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F72" w:rsidRDefault="007E75EE">
      <w:pPr>
        <w:rPr>
          <w:rFonts w:ascii="Times New Roman" w:hAnsi="Times New Roman" w:cs="Times New Roman"/>
        </w:rPr>
      </w:pPr>
      <w:r w:rsidRPr="007A42A7">
        <w:rPr>
          <w:rFonts w:ascii="Times New Roman" w:hAnsi="Times New Roman" w:cs="Times New Roman" w:hint="eastAsia"/>
          <w:b/>
        </w:rPr>
        <w:t>Table S</w:t>
      </w:r>
      <w:r w:rsidR="00A437C2">
        <w:rPr>
          <w:rFonts w:ascii="Times New Roman" w:hAnsi="Times New Roman" w:cs="Times New Roman"/>
          <w:b/>
        </w:rPr>
        <w:t>4</w:t>
      </w:r>
      <w:bookmarkStart w:id="0" w:name="_GoBack"/>
      <w:bookmarkEnd w:id="0"/>
      <w:r>
        <w:rPr>
          <w:rFonts w:ascii="Times New Roman" w:hAnsi="Times New Roman" w:cs="Times New Roman" w:hint="eastAsia"/>
        </w:rPr>
        <w:t xml:space="preserve">. </w:t>
      </w:r>
      <w:r w:rsidR="00DE6838" w:rsidRPr="00DE6838">
        <w:rPr>
          <w:rFonts w:ascii="Times New Roman" w:hAnsi="Times New Roman" w:cs="Times New Roman"/>
        </w:rPr>
        <w:t>Strain Tokyo 01</w:t>
      </w:r>
      <w:r w:rsidR="00DE6838" w:rsidRPr="0066706C">
        <w:rPr>
          <w:rFonts w:ascii="Times New Roman" w:hAnsi="Times New Roman" w:cs="Times New Roman"/>
          <w:vertAlign w:val="superscript"/>
        </w:rPr>
        <w:t>T</w:t>
      </w:r>
      <w:r w:rsidR="00DE6838" w:rsidRPr="00DE6838">
        <w:rPr>
          <w:rFonts w:ascii="Times New Roman" w:hAnsi="Times New Roman" w:cs="Times New Roman"/>
        </w:rPr>
        <w:t xml:space="preserve">’s ORFs with </w:t>
      </w:r>
      <w:r w:rsidR="00873B89">
        <w:rPr>
          <w:rFonts w:ascii="Times New Roman" w:hAnsi="Times New Roman" w:cs="Times New Roman"/>
        </w:rPr>
        <w:t xml:space="preserve">the </w:t>
      </w:r>
      <w:r w:rsidR="00DE6838" w:rsidRPr="00DE6838">
        <w:rPr>
          <w:rFonts w:ascii="Times New Roman" w:hAnsi="Times New Roman" w:cs="Times New Roman"/>
        </w:rPr>
        <w:t>high</w:t>
      </w:r>
      <w:r w:rsidR="00873B89">
        <w:rPr>
          <w:rFonts w:ascii="Times New Roman" w:hAnsi="Times New Roman" w:cs="Times New Roman"/>
        </w:rPr>
        <w:t>est</w:t>
      </w:r>
      <w:r w:rsidR="00DE6838" w:rsidRPr="00DE6838">
        <w:rPr>
          <w:rFonts w:ascii="Times New Roman" w:hAnsi="Times New Roman" w:cs="Times New Roman"/>
        </w:rPr>
        <w:t xml:space="preserve"> similarity to </w:t>
      </w:r>
      <w:r w:rsidR="00873B89">
        <w:rPr>
          <w:rFonts w:ascii="Times New Roman" w:hAnsi="Times New Roman" w:cs="Times New Roman"/>
        </w:rPr>
        <w:t>proteins</w:t>
      </w:r>
      <w:r w:rsidR="00DE6838" w:rsidRPr="00DE6838">
        <w:rPr>
          <w:rFonts w:ascii="Times New Roman" w:hAnsi="Times New Roman" w:cs="Times New Roman"/>
        </w:rPr>
        <w:t xml:space="preserve"> of </w:t>
      </w:r>
      <w:r w:rsidR="0094326C">
        <w:rPr>
          <w:rFonts w:ascii="Times New Roman" w:hAnsi="Times New Roman" w:cs="Times New Roman"/>
        </w:rPr>
        <w:t>“</w:t>
      </w:r>
      <w:r w:rsidR="00DE6838" w:rsidRPr="0094326C">
        <w:rPr>
          <w:rFonts w:ascii="Times New Roman" w:hAnsi="Times New Roman" w:cs="Times New Roman"/>
          <w:i/>
        </w:rPr>
        <w:t>Ca</w:t>
      </w:r>
      <w:r w:rsidR="0094326C">
        <w:rPr>
          <w:rFonts w:ascii="Times New Roman" w:hAnsi="Times New Roman" w:cs="Times New Roman"/>
        </w:rPr>
        <w:t>. Modulibacteria” organism</w:t>
      </w:r>
    </w:p>
    <w:tbl>
      <w:tblPr>
        <w:tblW w:w="97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3685"/>
        <w:gridCol w:w="2694"/>
        <w:gridCol w:w="1134"/>
        <w:gridCol w:w="850"/>
      </w:tblGrid>
      <w:tr w:rsidR="00F65FAA" w:rsidRPr="00F65FAA" w:rsidTr="00F65FAA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locus tag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Protein name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Organism name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e-value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identity</w:t>
            </w:r>
          </w:p>
        </w:tc>
      </w:tr>
      <w:tr w:rsidR="00F65FAA" w:rsidRPr="00F65FAA" w:rsidTr="00F65FAA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DENIS_0194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hypothetical protein U14_01102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94326C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Ca</w:t>
            </w: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 Moduliflexus flocculans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9.26E-18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44.9</w:t>
            </w:r>
          </w:p>
        </w:tc>
      </w:tr>
      <w:tr w:rsidR="00F65FAA" w:rsidRPr="00F65FAA" w:rsidTr="00F65FAA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DENIS_0456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DNA polymerase III, alpha subunit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94326C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94326C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Ca</w:t>
            </w: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 Moduliflexus flocculans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56.6</w:t>
            </w:r>
          </w:p>
        </w:tc>
      </w:tr>
      <w:tr w:rsidR="00F65FAA" w:rsidRPr="00F65FAA" w:rsidTr="0094326C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DENIS_0844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pyruvate formate-lyase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26C" w:rsidRPr="00F65FAA" w:rsidRDefault="0094326C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94326C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Ca</w:t>
            </w: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 Moduliflexus flocculans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71.1</w:t>
            </w:r>
          </w:p>
        </w:tc>
      </w:tr>
      <w:tr w:rsidR="00F65FAA" w:rsidRPr="00F65FAA" w:rsidTr="0094326C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DENIS_1896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polysaccharide deacetylase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FAA" w:rsidRPr="00F65FAA" w:rsidRDefault="0094326C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94326C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Ca</w:t>
            </w: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 Moduliflexus flocculans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1.2E-159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67.0</w:t>
            </w:r>
          </w:p>
        </w:tc>
      </w:tr>
      <w:tr w:rsidR="00F65FAA" w:rsidRPr="00F65FAA" w:rsidTr="0094326C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DENIS_2093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transposase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FAA" w:rsidRPr="00F65FAA" w:rsidRDefault="0094326C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94326C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Ca</w:t>
            </w: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 Moduliflexus flocculans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2.89E-40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57.3</w:t>
            </w:r>
          </w:p>
        </w:tc>
      </w:tr>
      <w:tr w:rsidR="00F65FAA" w:rsidRPr="00F65FAA" w:rsidTr="0094326C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DENIS_2422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SsuB protein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FAA" w:rsidRPr="00F65FAA" w:rsidRDefault="0094326C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94326C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Ca</w:t>
            </w: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 Moduliflexus flocculans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5.55E-66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49.1</w:t>
            </w:r>
          </w:p>
        </w:tc>
      </w:tr>
      <w:tr w:rsidR="00F65FAA" w:rsidRPr="00F65FAA" w:rsidTr="0094326C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DENIS_2423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SsuC protein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FAA" w:rsidRPr="00F65FAA" w:rsidRDefault="0094326C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94326C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Ca</w:t>
            </w: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 Moduliflexus flocculans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3.31E-74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47.4</w:t>
            </w:r>
          </w:p>
        </w:tc>
      </w:tr>
      <w:tr w:rsidR="00F65FAA" w:rsidRPr="00F65FAA" w:rsidTr="0094326C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DENIS_3040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hypothetical protein U14_04437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FAA" w:rsidRPr="00F65FAA" w:rsidRDefault="0094326C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94326C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Ca</w:t>
            </w: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 Moduliflexus flocculans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2.44E-24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35.0</w:t>
            </w:r>
          </w:p>
        </w:tc>
      </w:tr>
      <w:tr w:rsidR="00F65FAA" w:rsidRPr="00F65FAA" w:rsidTr="0094326C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DENIS_3119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transposase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FAA" w:rsidRPr="00F65FAA" w:rsidRDefault="0094326C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94326C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Ca</w:t>
            </w: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 Moduliflexus flocculans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1.54E-38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50.4</w:t>
            </w:r>
          </w:p>
        </w:tc>
      </w:tr>
      <w:tr w:rsidR="00F65FAA" w:rsidRPr="00F65FAA" w:rsidTr="0094326C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DENIS_3264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hypothetical protein U14_04635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FAA" w:rsidRPr="00F65FAA" w:rsidRDefault="0094326C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94326C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Ca</w:t>
            </w: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 Moduliflexus flocculans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3.44E-57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41.4</w:t>
            </w:r>
          </w:p>
        </w:tc>
      </w:tr>
      <w:tr w:rsidR="00F65FAA" w:rsidRPr="00F65FAA" w:rsidTr="0094326C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DENIS_3407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transcriptional regulator, LysR family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FAA" w:rsidRPr="00F65FAA" w:rsidRDefault="0094326C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94326C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Ca</w:t>
            </w: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 Moduliflexus flocculans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7.9E-94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47.0</w:t>
            </w:r>
          </w:p>
        </w:tc>
      </w:tr>
      <w:tr w:rsidR="00F65FAA" w:rsidRPr="00F65FAA" w:rsidTr="0094326C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DENIS_3774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NUDIX hydrolase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FAA" w:rsidRPr="00F65FAA" w:rsidRDefault="0094326C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94326C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Ca</w:t>
            </w: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 Moduliflexus flocculans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7.08E-92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57.3</w:t>
            </w:r>
          </w:p>
        </w:tc>
      </w:tr>
      <w:tr w:rsidR="00F65FAA" w:rsidRPr="00F65FAA" w:rsidTr="0094326C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DENIS_4639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hypothetical protein U14_04437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FAA" w:rsidRPr="00F65FAA" w:rsidRDefault="0094326C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94326C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Ca</w:t>
            </w: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 Moduliflexus flocculans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2.79E-26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35.2</w:t>
            </w:r>
          </w:p>
        </w:tc>
      </w:tr>
      <w:tr w:rsidR="00F65FAA" w:rsidRPr="00F65FAA" w:rsidTr="0094326C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DENIS_4935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hypothetical protein U14_00770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FAA" w:rsidRPr="00F65FAA" w:rsidRDefault="0094326C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94326C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Ca</w:t>
            </w: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 Moduliflexus flocculans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6.68E-45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51.1</w:t>
            </w:r>
          </w:p>
        </w:tc>
      </w:tr>
      <w:tr w:rsidR="00F65FAA" w:rsidRPr="00F65FAA" w:rsidTr="00F65FAA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DENIS_0031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hypothetical protein U27_01213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94326C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Ca</w:t>
            </w: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 Vecturithrix granuli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8.92E-31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79.7</w:t>
            </w:r>
          </w:p>
        </w:tc>
      </w:tr>
      <w:tr w:rsidR="00F65FAA" w:rsidRPr="00F65FAA" w:rsidTr="00F65FAA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DENIS_0129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endonuclease/exonuclease/phosphatase family protein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94326C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Ca</w:t>
            </w: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 Vecturithrix granuli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1.35E-126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60.1</w:t>
            </w:r>
          </w:p>
        </w:tc>
      </w:tr>
      <w:tr w:rsidR="00F65FAA" w:rsidRPr="00F65FAA" w:rsidTr="0094326C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DENIS_0162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aminotransferase class I and II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FAA" w:rsidRPr="00F65FAA" w:rsidRDefault="0094326C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94326C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Ca</w:t>
            </w: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 Vecturithrix granuli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1.23E-169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60.7</w:t>
            </w:r>
          </w:p>
        </w:tc>
      </w:tr>
      <w:tr w:rsidR="00F65FAA" w:rsidRPr="00F65FAA" w:rsidTr="0094326C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DENIS_0290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hypothetical protein U27_06677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FAA" w:rsidRPr="00F65FAA" w:rsidRDefault="0094326C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94326C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Ca</w:t>
            </w: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 Vecturithrix granuli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1.66E-141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38.8</w:t>
            </w:r>
          </w:p>
        </w:tc>
      </w:tr>
      <w:tr w:rsidR="00F65FAA" w:rsidRPr="00F65FAA" w:rsidTr="0094326C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DENIS_0485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MscS Mechanosensitive ion channel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FAA" w:rsidRPr="00F65FAA" w:rsidRDefault="0094326C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94326C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Ca</w:t>
            </w: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 Vecturithrix granuli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41.3</w:t>
            </w:r>
          </w:p>
        </w:tc>
      </w:tr>
      <w:tr w:rsidR="00F65FAA" w:rsidRPr="00F65FAA" w:rsidTr="0094326C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DENIS_1191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putative amino acid ABC transporter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FAA" w:rsidRPr="00F65FAA" w:rsidRDefault="0094326C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94326C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Ca</w:t>
            </w: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 Vecturithrix granuli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3.98E-80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56.3</w:t>
            </w:r>
          </w:p>
        </w:tc>
      </w:tr>
      <w:tr w:rsidR="00F65FAA" w:rsidRPr="00F65FAA" w:rsidTr="0094326C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DENIS_1279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putative transcriptional regulator, GntR family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FAA" w:rsidRPr="00F65FAA" w:rsidRDefault="0094326C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94326C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Ca</w:t>
            </w: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 Vecturithrix granuli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68.9</w:t>
            </w:r>
          </w:p>
        </w:tc>
      </w:tr>
      <w:tr w:rsidR="00F65FAA" w:rsidRPr="00F65FAA" w:rsidTr="0094326C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DENIS_1432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probable amino acid ABC transporter, permease protein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FAA" w:rsidRPr="00F65FAA" w:rsidRDefault="0094326C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94326C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Ca</w:t>
            </w: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 Vecturithrix granuli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3.86E-175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64.9</w:t>
            </w:r>
          </w:p>
        </w:tc>
      </w:tr>
      <w:tr w:rsidR="00F65FAA" w:rsidRPr="00F65FAA" w:rsidTr="0094326C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DENIS_1433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probable amino acid ABC transporter, permease protein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FAA" w:rsidRPr="00F65FAA" w:rsidRDefault="0094326C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94326C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Ca</w:t>
            </w: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 Vecturithrix granuli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4.11E-170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56.6</w:t>
            </w:r>
          </w:p>
        </w:tc>
      </w:tr>
      <w:tr w:rsidR="00F65FAA" w:rsidRPr="00F65FAA" w:rsidTr="0094326C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DENIS_1998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two-component hybrid sensor and regulator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FAA" w:rsidRPr="00F65FAA" w:rsidRDefault="0094326C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94326C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Ca</w:t>
            </w: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 Vecturithrix granuli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2.34E-133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56.0</w:t>
            </w:r>
          </w:p>
        </w:tc>
      </w:tr>
      <w:tr w:rsidR="00F65FAA" w:rsidRPr="00F65FAA" w:rsidTr="0094326C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DENIS_1999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multi-sensor hybrid histidine kinase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FAA" w:rsidRPr="00F65FAA" w:rsidRDefault="0094326C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94326C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Ca</w:t>
            </w: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 Vecturithrix granuli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3.61E-145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42.6</w:t>
            </w:r>
          </w:p>
        </w:tc>
      </w:tr>
      <w:tr w:rsidR="00F65FAA" w:rsidRPr="00F65FAA" w:rsidTr="0094326C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DENIS_2001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putative two-component system sensor protein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FAA" w:rsidRPr="00F65FAA" w:rsidRDefault="0094326C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94326C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Ca</w:t>
            </w: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 Vecturithrix granuli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43.6</w:t>
            </w:r>
          </w:p>
        </w:tc>
      </w:tr>
      <w:tr w:rsidR="00F65FAA" w:rsidRPr="00F65FAA" w:rsidTr="0094326C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DENIS_2048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transcriptional regulator, AraC family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FAA" w:rsidRPr="00F65FAA" w:rsidRDefault="0094326C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94326C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Ca</w:t>
            </w: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 Vecturithrix granuli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1.39E-87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50.0</w:t>
            </w:r>
          </w:p>
        </w:tc>
      </w:tr>
      <w:tr w:rsidR="00F65FAA" w:rsidRPr="00F65FAA" w:rsidTr="0094326C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DENIS_2049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branched-chain amino acid permease (azaleucine resistance)-like protein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FAA" w:rsidRPr="00F65FAA" w:rsidRDefault="0094326C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94326C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Ca</w:t>
            </w: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 Vecturithrix granuli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5.73E-116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69.5</w:t>
            </w:r>
          </w:p>
        </w:tc>
      </w:tr>
      <w:tr w:rsidR="00F65FAA" w:rsidRPr="00F65FAA" w:rsidTr="0094326C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DENIS_2317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hypothetical protein U27_05584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FAA" w:rsidRPr="00F65FAA" w:rsidRDefault="0094326C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94326C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Ca</w:t>
            </w: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 Vecturithrix granuli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8.45E-92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44.6</w:t>
            </w:r>
          </w:p>
        </w:tc>
      </w:tr>
      <w:tr w:rsidR="00F65FAA" w:rsidRPr="00F65FAA" w:rsidTr="0094326C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DENIS_2405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3-dehydroquinate dehydratase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FAA" w:rsidRPr="00F65FAA" w:rsidRDefault="0094326C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94326C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Ca</w:t>
            </w: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 Vecturithrix granuli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1.12E-80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75.0</w:t>
            </w:r>
          </w:p>
        </w:tc>
      </w:tr>
      <w:tr w:rsidR="00F65FAA" w:rsidRPr="00F65FAA" w:rsidTr="0094326C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DENIS_2785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ABC transporter permease protein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FAA" w:rsidRPr="00F65FAA" w:rsidRDefault="0094326C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94326C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Ca</w:t>
            </w: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 Vecturithrix granuli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1.02E-157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70.0</w:t>
            </w:r>
          </w:p>
        </w:tc>
      </w:tr>
      <w:tr w:rsidR="00F65FAA" w:rsidRPr="00F65FAA" w:rsidTr="0094326C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DENIS_2799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hypothetical protein U27_04998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FAA" w:rsidRPr="00F65FAA" w:rsidRDefault="0094326C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94326C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Ca</w:t>
            </w: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 Vecturithrix granuli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5.67E-74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59.1</w:t>
            </w:r>
          </w:p>
        </w:tc>
      </w:tr>
      <w:tr w:rsidR="00F65FAA" w:rsidRPr="00F65FAA" w:rsidTr="0094326C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DENIS_3278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methyl-accepting chemotaxis sensory transducer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FAA" w:rsidRPr="00F65FAA" w:rsidRDefault="0094326C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94326C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Ca</w:t>
            </w: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 Vecturithrix granuli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38.6</w:t>
            </w:r>
          </w:p>
        </w:tc>
      </w:tr>
      <w:tr w:rsidR="00F65FAA" w:rsidRPr="00F65FAA" w:rsidTr="0094326C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DENIS_4012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putative cyclohexadienyl dehydratase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FAA" w:rsidRPr="00F65FAA" w:rsidRDefault="0094326C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94326C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Ca</w:t>
            </w: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 Vecturithrix granuli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1.18E-139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73.3</w:t>
            </w:r>
          </w:p>
        </w:tc>
      </w:tr>
      <w:tr w:rsidR="00F65FAA" w:rsidRPr="00F65FAA" w:rsidTr="0094326C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DENIS_4056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restriction endonuclease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FAA" w:rsidRPr="00F65FAA" w:rsidRDefault="0094326C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94326C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Ca</w:t>
            </w: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 Vecturithrix granuli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3.32E-76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78.2</w:t>
            </w:r>
          </w:p>
        </w:tc>
      </w:tr>
      <w:tr w:rsidR="00F65FAA" w:rsidRPr="00F65FAA" w:rsidTr="0094326C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DENIS_4220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hypothetical protein U27_01123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FAA" w:rsidRPr="00F65FAA" w:rsidRDefault="0094326C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94326C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Ca</w:t>
            </w: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 Vecturithrix granuli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1.51E-09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28.7</w:t>
            </w:r>
          </w:p>
        </w:tc>
      </w:tr>
      <w:tr w:rsidR="00F65FAA" w:rsidRPr="00F65FAA" w:rsidTr="0094326C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DENIS_4393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response regulator receiver domain protein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FAA" w:rsidRPr="00F65FAA" w:rsidRDefault="0094326C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94326C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Ca</w:t>
            </w: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 Vecturithrix granuli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1.94E-67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54.9</w:t>
            </w:r>
          </w:p>
        </w:tc>
      </w:tr>
      <w:tr w:rsidR="00F65FAA" w:rsidRPr="00F65FAA" w:rsidTr="0094326C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DENIS_4396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response regulator receiver domain protein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FAA" w:rsidRPr="00F65FAA" w:rsidRDefault="0094326C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94326C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Ca</w:t>
            </w: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 Vecturithrix granuli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52.4</w:t>
            </w:r>
          </w:p>
        </w:tc>
      </w:tr>
      <w:tr w:rsidR="00F65FAA" w:rsidRPr="00F65FAA" w:rsidTr="0094326C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DENIS_4398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CheR methyltransferase, SAM binding domain protein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FAA" w:rsidRPr="00F65FAA" w:rsidRDefault="0094326C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94326C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Ca</w:t>
            </w: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 Vecturithrix granuli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3.61E-114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44.4</w:t>
            </w:r>
          </w:p>
        </w:tc>
      </w:tr>
      <w:tr w:rsidR="00F65FAA" w:rsidRPr="00F65FAA" w:rsidTr="0094326C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DENIS_4611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hypothetical protein U27_01909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FAA" w:rsidRPr="00F65FAA" w:rsidRDefault="0094326C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94326C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Ca</w:t>
            </w: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 Vecturithrix granuli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4.65E-45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70.3</w:t>
            </w:r>
          </w:p>
        </w:tc>
      </w:tr>
      <w:tr w:rsidR="00F65FAA" w:rsidRPr="00F65FAA" w:rsidTr="0094326C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DENIS_4612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hypothetical protein U27_01908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FAA" w:rsidRPr="00F65FAA" w:rsidRDefault="0094326C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94326C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Ca</w:t>
            </w: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 Vecturithrix granuli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3.19E-64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65.4</w:t>
            </w:r>
          </w:p>
        </w:tc>
      </w:tr>
      <w:tr w:rsidR="00F65FAA" w:rsidRPr="00F65FAA" w:rsidTr="0094326C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DENIS_4840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HAD-superfamily hydrolase, subfamily IA, variant 3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FAA" w:rsidRPr="00F65FAA" w:rsidRDefault="0094326C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94326C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Ca</w:t>
            </w: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 Vecturithrix granuli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4.35E-55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42.2</w:t>
            </w:r>
          </w:p>
        </w:tc>
      </w:tr>
      <w:tr w:rsidR="00F65FAA" w:rsidRPr="00F65FAA" w:rsidTr="0094326C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DENIS_4889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lytic transglycosylase catalytic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FAA" w:rsidRPr="00F65FAA" w:rsidRDefault="0094326C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94326C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Ca</w:t>
            </w: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 Vecturithrix granuli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1.42E-161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44.2</w:t>
            </w:r>
          </w:p>
        </w:tc>
      </w:tr>
      <w:tr w:rsidR="00F65FAA" w:rsidRPr="00F65FAA" w:rsidTr="00F65FAA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DENIS_0195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hypothetical protein CSB45_04955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candidate division KSB3 bacterium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1.11E-126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36.1</w:t>
            </w:r>
          </w:p>
        </w:tc>
      </w:tr>
      <w:tr w:rsidR="00F65FAA" w:rsidRPr="00F65FAA" w:rsidTr="00F65FAA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DENIS_0274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hypothetical protein CSA56_01490, partial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candidate division KSB3 bacterium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3.71E-60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36.1</w:t>
            </w:r>
          </w:p>
        </w:tc>
      </w:tr>
      <w:tr w:rsidR="00F65FAA" w:rsidRPr="00F65FAA" w:rsidTr="00F65FAA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DENIS_0839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hypothetical protein CSA56_07410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candidate division KSB3 bacterium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5.65E-59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68.2</w:t>
            </w:r>
          </w:p>
        </w:tc>
      </w:tr>
      <w:tr w:rsidR="00F65FAA" w:rsidRPr="00F65FAA" w:rsidTr="00F65FAA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DENIS_0840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hypothetical protein CSA56_03965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candidate division KSB3 bacterium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1.82E-49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53.2</w:t>
            </w:r>
          </w:p>
        </w:tc>
      </w:tr>
      <w:tr w:rsidR="00F65FAA" w:rsidRPr="00F65FAA" w:rsidTr="00F65FAA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DENIS_1762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membrane dipeptidase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candidate division KSB3 bacterium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1.19E-169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66.6</w:t>
            </w:r>
          </w:p>
        </w:tc>
      </w:tr>
      <w:tr w:rsidR="00F65FAA" w:rsidRPr="00F65FAA" w:rsidTr="00F65FAA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DENIS_1942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acetylesterase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candidate division KSB3 bacterium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3.68E-167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68.9</w:t>
            </w:r>
          </w:p>
        </w:tc>
      </w:tr>
      <w:tr w:rsidR="00F65FAA" w:rsidRPr="00F65FAA" w:rsidTr="00F65FAA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DENIS_2494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succinate dehydrogenase/fumarate reductase iron-sulfur subunit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candidate division KSB3 bacterium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3.25E-164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85.9</w:t>
            </w:r>
          </w:p>
        </w:tc>
      </w:tr>
      <w:tr w:rsidR="00F65FAA" w:rsidRPr="00F65FAA" w:rsidTr="00F65FAA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DENIS_2758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hypothetical protein CSA56_17280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candidate division KSB3 bacterium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50.5</w:t>
            </w:r>
          </w:p>
        </w:tc>
      </w:tr>
      <w:tr w:rsidR="00F65FAA" w:rsidRPr="00F65FAA" w:rsidTr="00F65FAA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DENIS_2759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hypothetical protein CSA56_17275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candidate division KSB3 bacterium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68.4</w:t>
            </w:r>
          </w:p>
        </w:tc>
      </w:tr>
      <w:tr w:rsidR="00F65FAA" w:rsidRPr="00F65FAA" w:rsidTr="00F65FAA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DENIS_2761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RNA-dependent DNA polymerase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candidate division KSB3 bacterium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63.4</w:t>
            </w:r>
          </w:p>
        </w:tc>
      </w:tr>
      <w:tr w:rsidR="00F65FAA" w:rsidRPr="00F65FAA" w:rsidTr="00F65FAA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DENIS_4067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ABC transporter substrate-binding protein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candidate division KSB3 bacterium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1.52E-115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FAA" w:rsidRPr="00F65FAA" w:rsidRDefault="00F65FAA" w:rsidP="00F65FAA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F65FA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44.9</w:t>
            </w:r>
          </w:p>
        </w:tc>
      </w:tr>
    </w:tbl>
    <w:p w:rsidR="00193215" w:rsidRDefault="00193215" w:rsidP="003F7DCD">
      <w:pPr>
        <w:rPr>
          <w:rFonts w:ascii="Times New Roman" w:hAnsi="Times New Roman" w:cs="Times New Roman"/>
        </w:rPr>
      </w:pPr>
    </w:p>
    <w:sectPr w:rsidR="00193215" w:rsidSect="003F7DCD">
      <w:pgSz w:w="11906" w:h="16838" w:code="9"/>
      <w:pgMar w:top="1440" w:right="1077" w:bottom="1440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61B" w:rsidRDefault="00D5161B" w:rsidP="00EC06AC">
      <w:r>
        <w:separator/>
      </w:r>
    </w:p>
  </w:endnote>
  <w:endnote w:type="continuationSeparator" w:id="0">
    <w:p w:rsidR="00D5161B" w:rsidRDefault="00D5161B" w:rsidP="00EC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61B" w:rsidRDefault="00D5161B" w:rsidP="00EC06AC">
      <w:r>
        <w:separator/>
      </w:r>
    </w:p>
  </w:footnote>
  <w:footnote w:type="continuationSeparator" w:id="0">
    <w:p w:rsidR="00D5161B" w:rsidRDefault="00D5161B" w:rsidP="00EC0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62"/>
    <w:rsid w:val="0001503D"/>
    <w:rsid w:val="000317DC"/>
    <w:rsid w:val="00101020"/>
    <w:rsid w:val="00185B1A"/>
    <w:rsid w:val="00193215"/>
    <w:rsid w:val="00194A2B"/>
    <w:rsid w:val="00196064"/>
    <w:rsid w:val="00240B15"/>
    <w:rsid w:val="002A662F"/>
    <w:rsid w:val="002E6F72"/>
    <w:rsid w:val="0030555C"/>
    <w:rsid w:val="003623D0"/>
    <w:rsid w:val="00364042"/>
    <w:rsid w:val="0039160D"/>
    <w:rsid w:val="003B1C4B"/>
    <w:rsid w:val="003F7DCD"/>
    <w:rsid w:val="004F78CA"/>
    <w:rsid w:val="00506057"/>
    <w:rsid w:val="005213E7"/>
    <w:rsid w:val="00522F87"/>
    <w:rsid w:val="00536B0A"/>
    <w:rsid w:val="00567462"/>
    <w:rsid w:val="005D61C6"/>
    <w:rsid w:val="005F17F3"/>
    <w:rsid w:val="0066706C"/>
    <w:rsid w:val="006A0AEB"/>
    <w:rsid w:val="006B0FF8"/>
    <w:rsid w:val="006D63A9"/>
    <w:rsid w:val="007A42A7"/>
    <w:rsid w:val="007B3C46"/>
    <w:rsid w:val="007E75EE"/>
    <w:rsid w:val="007F6411"/>
    <w:rsid w:val="008459B8"/>
    <w:rsid w:val="00855C03"/>
    <w:rsid w:val="00873B89"/>
    <w:rsid w:val="008C798E"/>
    <w:rsid w:val="008E18F0"/>
    <w:rsid w:val="0094326C"/>
    <w:rsid w:val="009A06A6"/>
    <w:rsid w:val="009B1653"/>
    <w:rsid w:val="009D4D4D"/>
    <w:rsid w:val="00A437C2"/>
    <w:rsid w:val="00A66526"/>
    <w:rsid w:val="00A81BFF"/>
    <w:rsid w:val="00AC16D9"/>
    <w:rsid w:val="00AC79D9"/>
    <w:rsid w:val="00B02755"/>
    <w:rsid w:val="00B26559"/>
    <w:rsid w:val="00B27D96"/>
    <w:rsid w:val="00B47A8E"/>
    <w:rsid w:val="00BE095B"/>
    <w:rsid w:val="00BE638A"/>
    <w:rsid w:val="00C51ED2"/>
    <w:rsid w:val="00CD20E0"/>
    <w:rsid w:val="00D5161B"/>
    <w:rsid w:val="00DE6838"/>
    <w:rsid w:val="00E40247"/>
    <w:rsid w:val="00E91076"/>
    <w:rsid w:val="00EC06AC"/>
    <w:rsid w:val="00EC497F"/>
    <w:rsid w:val="00EC652B"/>
    <w:rsid w:val="00F21B7A"/>
    <w:rsid w:val="00F352F5"/>
    <w:rsid w:val="00F6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9043B4-43F8-4AFC-8C5C-EED9CEB8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6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06AC"/>
  </w:style>
  <w:style w:type="paragraph" w:styleId="a5">
    <w:name w:val="footer"/>
    <w:basedOn w:val="a"/>
    <w:link w:val="a6"/>
    <w:uiPriority w:val="99"/>
    <w:unhideWhenUsed/>
    <w:rsid w:val="00EC06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06AC"/>
  </w:style>
  <w:style w:type="paragraph" w:styleId="a7">
    <w:name w:val="Balloon Text"/>
    <w:basedOn w:val="a"/>
    <w:link w:val="a8"/>
    <w:uiPriority w:val="99"/>
    <w:semiHidden/>
    <w:unhideWhenUsed/>
    <w:rsid w:val="006670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70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0D830-C6EA-403D-9321-29E89D25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 美穂</dc:creator>
  <cp:keywords/>
  <dc:description/>
  <cp:lastModifiedBy>Watanabe Miho</cp:lastModifiedBy>
  <cp:revision>2</cp:revision>
  <cp:lastPrinted>2018-10-15T02:53:00Z</cp:lastPrinted>
  <dcterms:created xsi:type="dcterms:W3CDTF">2019-02-04T10:18:00Z</dcterms:created>
  <dcterms:modified xsi:type="dcterms:W3CDTF">2019-02-04T10:18:00Z</dcterms:modified>
</cp:coreProperties>
</file>