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Default Extension="emf" ContentType="image/x-em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B51F65" w14:textId="3A2FA25D" w:rsidR="00402C40" w:rsidRPr="00BD3155" w:rsidRDefault="00402C40" w:rsidP="00AB5D99">
      <w:pPr>
        <w:spacing w:line="240" w:lineRule="exact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0F82248F" w14:textId="77777777" w:rsidR="008A7356" w:rsidRPr="00BD3155" w:rsidRDefault="00354004" w:rsidP="00E00D3D">
      <w:pPr>
        <w:spacing w:line="240" w:lineRule="exact"/>
        <w:jc w:val="center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BD3155">
        <w:rPr>
          <w:rFonts w:ascii="Times New Roman" w:hAnsi="Times New Roman"/>
          <w:color w:val="000000" w:themeColor="text1"/>
          <w:sz w:val="24"/>
          <w:szCs w:val="24"/>
          <w:lang w:val="en-GB"/>
        </w:rPr>
        <w:t>SUPPLEMENTAL MATERIAL</w:t>
      </w:r>
      <w:r w:rsidR="005B7BEF" w:rsidRPr="00BD3155">
        <w:rPr>
          <w:rFonts w:ascii="Times New Roman" w:hAnsi="Times New Roman"/>
          <w:color w:val="000000" w:themeColor="text1"/>
          <w:sz w:val="24"/>
          <w:szCs w:val="24"/>
          <w:lang w:val="en-GB"/>
        </w:rPr>
        <w:t>S</w:t>
      </w:r>
    </w:p>
    <w:p w14:paraId="253AA166" w14:textId="793F2ED5" w:rsidR="00C279B4" w:rsidRPr="00BD3155" w:rsidRDefault="00C279B4" w:rsidP="0058682A">
      <w:pPr>
        <w:spacing w:after="0" w:line="320" w:lineRule="exact"/>
        <w:ind w:right="-234"/>
        <w:jc w:val="center"/>
        <w:rPr>
          <w:rFonts w:ascii="Times New Roman" w:hAnsi="Times New Roman"/>
          <w:color w:val="000000" w:themeColor="text1"/>
          <w:sz w:val="32"/>
          <w:szCs w:val="32"/>
          <w:lang w:val="en-GB"/>
        </w:rPr>
      </w:pPr>
      <w:r w:rsidRPr="00BD3155">
        <w:rPr>
          <w:rFonts w:ascii="Times New Roman" w:hAnsi="Times New Roman"/>
          <w:color w:val="000000" w:themeColor="text1"/>
          <w:sz w:val="32"/>
          <w:szCs w:val="32"/>
          <w:lang w:val="en-GB"/>
        </w:rPr>
        <w:t>Slow Ca</w:t>
      </w:r>
      <w:r w:rsidRPr="00BD3155">
        <w:rPr>
          <w:rFonts w:ascii="Times New Roman" w:hAnsi="Times New Roman"/>
          <w:color w:val="000000" w:themeColor="text1"/>
          <w:sz w:val="32"/>
          <w:szCs w:val="32"/>
          <w:vertAlign w:val="superscript"/>
          <w:lang w:val="en-GB"/>
        </w:rPr>
        <w:t>2+</w:t>
      </w:r>
      <w:r w:rsidRPr="00BD3155">
        <w:rPr>
          <w:rFonts w:ascii="Times New Roman" w:hAnsi="Times New Roman"/>
          <w:color w:val="000000" w:themeColor="text1"/>
          <w:sz w:val="32"/>
          <w:szCs w:val="32"/>
          <w:lang w:val="en-GB"/>
        </w:rPr>
        <w:t xml:space="preserve"> efflux by Ca</w:t>
      </w:r>
      <w:r w:rsidRPr="00BD3155">
        <w:rPr>
          <w:rFonts w:ascii="Times New Roman" w:hAnsi="Times New Roman"/>
          <w:color w:val="000000" w:themeColor="text1"/>
          <w:sz w:val="32"/>
          <w:szCs w:val="32"/>
          <w:vertAlign w:val="superscript"/>
          <w:lang w:val="en-GB"/>
        </w:rPr>
        <w:t>2+</w:t>
      </w:r>
      <w:r w:rsidRPr="00BD3155">
        <w:rPr>
          <w:rFonts w:ascii="Times New Roman" w:hAnsi="Times New Roman"/>
          <w:color w:val="000000" w:themeColor="text1"/>
          <w:sz w:val="32"/>
          <w:szCs w:val="32"/>
          <w:lang w:val="en-GB"/>
        </w:rPr>
        <w:t>/H</w:t>
      </w:r>
      <w:r w:rsidRPr="00BD3155">
        <w:rPr>
          <w:rFonts w:ascii="Times New Roman" w:hAnsi="Times New Roman"/>
          <w:color w:val="000000" w:themeColor="text1"/>
          <w:sz w:val="32"/>
          <w:szCs w:val="32"/>
          <w:vertAlign w:val="superscript"/>
          <w:lang w:val="en-GB"/>
        </w:rPr>
        <w:t>+</w:t>
      </w:r>
      <w:r w:rsidRPr="00BD3155">
        <w:rPr>
          <w:rFonts w:ascii="Times New Roman" w:hAnsi="Times New Roman"/>
          <w:color w:val="000000" w:themeColor="text1"/>
          <w:sz w:val="32"/>
          <w:szCs w:val="32"/>
          <w:lang w:val="en-GB"/>
        </w:rPr>
        <w:t xml:space="preserve"> exchange in cardiac </w:t>
      </w:r>
      <w:r w:rsidR="00835F97" w:rsidRPr="00BD3155">
        <w:rPr>
          <w:rFonts w:ascii="Times New Roman" w:hAnsi="Times New Roman"/>
          <w:color w:val="000000" w:themeColor="text1"/>
          <w:sz w:val="32"/>
          <w:szCs w:val="32"/>
          <w:lang w:val="en-GB"/>
        </w:rPr>
        <w:t>mitochondria is m</w:t>
      </w:r>
      <w:r w:rsidRPr="00BD3155">
        <w:rPr>
          <w:rFonts w:ascii="Times New Roman" w:hAnsi="Times New Roman"/>
          <w:color w:val="000000" w:themeColor="text1"/>
          <w:sz w:val="32"/>
          <w:szCs w:val="32"/>
          <w:lang w:val="en-GB"/>
        </w:rPr>
        <w:t>odula</w:t>
      </w:r>
      <w:r w:rsidR="00835F97" w:rsidRPr="00BD3155">
        <w:rPr>
          <w:rFonts w:ascii="Times New Roman" w:hAnsi="Times New Roman"/>
          <w:color w:val="000000" w:themeColor="text1"/>
          <w:sz w:val="32"/>
          <w:szCs w:val="32"/>
          <w:lang w:val="en-GB"/>
        </w:rPr>
        <w:t>ted by</w:t>
      </w:r>
      <w:r w:rsidRPr="00BD3155">
        <w:rPr>
          <w:rFonts w:ascii="Times New Roman" w:hAnsi="Times New Roman"/>
          <w:color w:val="000000" w:themeColor="text1"/>
          <w:sz w:val="32"/>
          <w:szCs w:val="32"/>
          <w:lang w:val="en-GB"/>
        </w:rPr>
        <w:t xml:space="preserve"> Ca</w:t>
      </w:r>
      <w:r w:rsidRPr="00BD3155">
        <w:rPr>
          <w:rFonts w:ascii="Times New Roman" w:hAnsi="Times New Roman"/>
          <w:color w:val="000000" w:themeColor="text1"/>
          <w:sz w:val="32"/>
          <w:szCs w:val="32"/>
          <w:vertAlign w:val="superscript"/>
          <w:lang w:val="en-GB"/>
        </w:rPr>
        <w:t>2+</w:t>
      </w:r>
      <w:r w:rsidRPr="00BD3155">
        <w:rPr>
          <w:rFonts w:ascii="Times New Roman" w:hAnsi="Times New Roman"/>
          <w:color w:val="000000" w:themeColor="text1"/>
          <w:sz w:val="32"/>
          <w:szCs w:val="32"/>
          <w:lang w:val="en-GB"/>
        </w:rPr>
        <w:t xml:space="preserve"> </w:t>
      </w:r>
      <w:r w:rsidR="00835F97" w:rsidRPr="00BD3155">
        <w:rPr>
          <w:rFonts w:ascii="Times New Roman" w:hAnsi="Times New Roman"/>
          <w:color w:val="000000" w:themeColor="text1"/>
          <w:sz w:val="32"/>
          <w:szCs w:val="32"/>
          <w:lang w:val="en-GB"/>
        </w:rPr>
        <w:t>re-uptake</w:t>
      </w:r>
      <w:r w:rsidRPr="00BD3155">
        <w:rPr>
          <w:rFonts w:ascii="Times New Roman" w:hAnsi="Times New Roman"/>
          <w:color w:val="000000" w:themeColor="text1"/>
          <w:sz w:val="32"/>
          <w:szCs w:val="32"/>
          <w:lang w:val="en-GB"/>
        </w:rPr>
        <w:t xml:space="preserve"> via MCU, </w:t>
      </w:r>
      <w:r w:rsidR="00835F97" w:rsidRPr="00BD3155">
        <w:rPr>
          <w:rFonts w:ascii="Times New Roman" w:hAnsi="Times New Roman"/>
          <w:color w:val="000000" w:themeColor="text1"/>
          <w:sz w:val="32"/>
          <w:szCs w:val="32"/>
          <w:lang w:val="en-GB"/>
        </w:rPr>
        <w:t>extra-</w:t>
      </w:r>
      <w:r w:rsidR="002F06A2" w:rsidRPr="00BD3155">
        <w:rPr>
          <w:rFonts w:ascii="Times New Roman" w:hAnsi="Times New Roman"/>
          <w:color w:val="000000" w:themeColor="text1"/>
          <w:sz w:val="32"/>
          <w:szCs w:val="32"/>
          <w:lang w:val="en-GB"/>
        </w:rPr>
        <w:t>mitochondrial</w:t>
      </w:r>
      <w:r w:rsidRPr="00BD3155">
        <w:rPr>
          <w:rFonts w:ascii="Times New Roman" w:hAnsi="Times New Roman"/>
          <w:color w:val="000000" w:themeColor="text1"/>
          <w:sz w:val="32"/>
          <w:szCs w:val="32"/>
          <w:lang w:val="en-GB"/>
        </w:rPr>
        <w:t xml:space="preserve"> pH, and H</w:t>
      </w:r>
      <w:r w:rsidRPr="00BD3155">
        <w:rPr>
          <w:rFonts w:ascii="Times New Roman" w:hAnsi="Times New Roman"/>
          <w:color w:val="000000" w:themeColor="text1"/>
          <w:sz w:val="32"/>
          <w:szCs w:val="32"/>
          <w:vertAlign w:val="superscript"/>
          <w:lang w:val="en-GB"/>
        </w:rPr>
        <w:t>+</w:t>
      </w:r>
      <w:r w:rsidRPr="00BD3155">
        <w:rPr>
          <w:rFonts w:ascii="Times New Roman" w:hAnsi="Times New Roman"/>
          <w:color w:val="000000" w:themeColor="text1"/>
          <w:sz w:val="32"/>
          <w:szCs w:val="32"/>
          <w:lang w:val="en-GB"/>
        </w:rPr>
        <w:t xml:space="preserve"> pumping by F</w:t>
      </w:r>
      <w:r w:rsidRPr="00BD3155">
        <w:rPr>
          <w:rFonts w:ascii="Times New Roman" w:hAnsi="Times New Roman"/>
          <w:color w:val="000000" w:themeColor="text1"/>
          <w:sz w:val="32"/>
          <w:szCs w:val="32"/>
          <w:vertAlign w:val="subscript"/>
          <w:lang w:val="en-GB"/>
        </w:rPr>
        <w:t>O</w:t>
      </w:r>
      <w:r w:rsidRPr="00BD3155">
        <w:rPr>
          <w:rFonts w:ascii="Times New Roman" w:hAnsi="Times New Roman"/>
          <w:color w:val="000000" w:themeColor="text1"/>
          <w:sz w:val="32"/>
          <w:szCs w:val="32"/>
          <w:lang w:val="en-GB"/>
        </w:rPr>
        <w:t>F</w:t>
      </w:r>
      <w:r w:rsidRPr="00BD3155">
        <w:rPr>
          <w:rFonts w:ascii="Times New Roman" w:hAnsi="Times New Roman"/>
          <w:color w:val="000000" w:themeColor="text1"/>
          <w:sz w:val="32"/>
          <w:szCs w:val="32"/>
          <w:vertAlign w:val="subscript"/>
          <w:lang w:val="en-GB"/>
        </w:rPr>
        <w:t>1</w:t>
      </w:r>
      <w:r w:rsidRPr="00BD3155">
        <w:rPr>
          <w:rFonts w:ascii="Times New Roman" w:hAnsi="Times New Roman"/>
          <w:color w:val="000000" w:themeColor="text1"/>
          <w:sz w:val="32"/>
          <w:szCs w:val="32"/>
          <w:lang w:val="en-GB"/>
        </w:rPr>
        <w:t>-ATPase</w:t>
      </w:r>
    </w:p>
    <w:p w14:paraId="53BAE3A4" w14:textId="77777777" w:rsidR="004445AD" w:rsidRPr="00BD3155" w:rsidRDefault="004445AD" w:rsidP="004445AD">
      <w:pPr>
        <w:spacing w:after="0" w:line="240" w:lineRule="exact"/>
        <w:rPr>
          <w:rFonts w:ascii="Times New Roman" w:hAnsi="Times New Roman"/>
          <w:b/>
          <w:color w:val="000000" w:themeColor="text1"/>
          <w:lang w:val="en-GB"/>
        </w:rPr>
      </w:pPr>
    </w:p>
    <w:p w14:paraId="41A23169" w14:textId="1D2E3DC2" w:rsidR="00230103" w:rsidRPr="00BD3155" w:rsidRDefault="00230103" w:rsidP="00230103">
      <w:pPr>
        <w:spacing w:after="0" w:line="240" w:lineRule="exact"/>
        <w:jc w:val="center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BD3155">
        <w:rPr>
          <w:rFonts w:ascii="Times New Roman" w:hAnsi="Times New Roman"/>
          <w:color w:val="000000" w:themeColor="text1"/>
          <w:sz w:val="24"/>
          <w:szCs w:val="24"/>
          <w:lang w:val="en-GB"/>
        </w:rPr>
        <w:t>Johan Haumann</w:t>
      </w:r>
      <w:proofErr w:type="gramStart"/>
      <w:r w:rsidRPr="00BD3155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1,</w:t>
      </w:r>
      <w:r w:rsidR="00854D96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8</w:t>
      </w:r>
      <w:r w:rsidRPr="00BD3155">
        <w:rPr>
          <w:rFonts w:ascii="Times New Roman" w:hAnsi="Times New Roman"/>
          <w:color w:val="000000" w:themeColor="text1"/>
          <w:sz w:val="24"/>
          <w:szCs w:val="24"/>
          <w:lang w:val="en-GB"/>
        </w:rPr>
        <w:t>Amadou</w:t>
      </w:r>
      <w:proofErr w:type="gramEnd"/>
      <w:r w:rsidRPr="00BD3155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K.S. Camara,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1,2,4</w:t>
      </w:r>
      <w:r w:rsidR="00854D96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,5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  <w:lang w:val="en-GB"/>
        </w:rPr>
        <w:t>Ashish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K. Gadicherla,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1,</w:t>
      </w:r>
      <w:r w:rsidR="00854D96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10</w:t>
      </w:r>
      <w:r w:rsidRPr="00BD3155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Christopher D. Navarro,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BD3155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</w:p>
    <w:p w14:paraId="4387BAD6" w14:textId="3175CA77" w:rsidR="00854D96" w:rsidRPr="00BD3155" w:rsidRDefault="00230103" w:rsidP="00230103">
      <w:pPr>
        <w:spacing w:after="0" w:line="240" w:lineRule="exact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BD3155">
        <w:rPr>
          <w:rFonts w:ascii="Times New Roman" w:hAnsi="Times New Roman"/>
          <w:color w:val="000000" w:themeColor="text1"/>
          <w:sz w:val="24"/>
          <w:szCs w:val="24"/>
          <w:lang w:val="en-GB"/>
        </w:rPr>
        <w:t>Age D. Boelens</w:t>
      </w:r>
      <w:proofErr w:type="gramStart"/>
      <w:r w:rsidRPr="00BD3155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1,</w:t>
      </w:r>
      <w:r w:rsidR="00854D96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9</w:t>
      </w:r>
      <w:proofErr w:type="gramEnd"/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  <w:lang w:val="en-GB"/>
        </w:rPr>
        <w:t>Christoph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A. Blomeyer,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1,1</w:t>
      </w:r>
      <w:r w:rsidR="00854D96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1</w:t>
      </w:r>
      <w:r w:rsidRPr="00BD3155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Michael R. Boswell,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BD3155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  <w:lang w:val="en-GB"/>
        </w:rPr>
        <w:t>Ranjan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K. Dash,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6 </w:t>
      </w:r>
    </w:p>
    <w:p w14:paraId="05EDC99B" w14:textId="284B3091" w:rsidR="00230103" w:rsidRPr="00BD3155" w:rsidRDefault="00854D96" w:rsidP="00230103">
      <w:pPr>
        <w:spacing w:after="0" w:line="240" w:lineRule="exact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</w:pP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  <w:lang w:val="en-GB"/>
        </w:rPr>
        <w:t>Wai-Meng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Kwok</w:t>
      </w:r>
      <w:proofErr w:type="gramStart"/>
      <w:r w:rsidRPr="00BD3155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1,3,4,5</w:t>
      </w:r>
      <w:proofErr w:type="gramEnd"/>
      <w:r w:rsidRPr="00BD3155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and D</w:t>
      </w:r>
      <w:r w:rsidR="00230103" w:rsidRPr="00BD3155">
        <w:rPr>
          <w:rFonts w:ascii="Times New Roman" w:hAnsi="Times New Roman"/>
          <w:color w:val="000000" w:themeColor="text1"/>
          <w:sz w:val="24"/>
          <w:szCs w:val="24"/>
          <w:lang w:val="en-GB"/>
        </w:rPr>
        <w:t>avid F. Stowe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1,2,4,6,7</w:t>
      </w:r>
    </w:p>
    <w:p w14:paraId="0E5BEF0B" w14:textId="77777777" w:rsidR="00230103" w:rsidRPr="00BD3155" w:rsidRDefault="00230103" w:rsidP="0058682A">
      <w:pPr>
        <w:tabs>
          <w:tab w:val="left" w:pos="180"/>
        </w:tabs>
        <w:spacing w:after="0" w:line="160" w:lineRule="exact"/>
        <w:rPr>
          <w:rFonts w:ascii="Times New Roman" w:hAnsi="Times New Roman"/>
          <w:color w:val="000000" w:themeColor="text1"/>
          <w:sz w:val="20"/>
          <w:szCs w:val="20"/>
          <w:vertAlign w:val="subscript"/>
        </w:rPr>
      </w:pPr>
    </w:p>
    <w:p w14:paraId="77EE2128" w14:textId="11307FB7" w:rsidR="00230103" w:rsidRPr="00BD3155" w:rsidRDefault="00230103" w:rsidP="00230103">
      <w:pPr>
        <w:pStyle w:val="Title"/>
        <w:spacing w:line="240" w:lineRule="exact"/>
        <w:jc w:val="left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b w:val="0"/>
          <w:color w:val="000000" w:themeColor="text1"/>
          <w:sz w:val="24"/>
          <w:szCs w:val="24"/>
          <w:vertAlign w:val="superscript"/>
        </w:rPr>
        <w:t>1</w:t>
      </w:r>
      <w:r w:rsidRPr="00BD3155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Anesthesiology Research Division, Departments of </w:t>
      </w:r>
      <w:r w:rsidRPr="00BD3155">
        <w:rPr>
          <w:rFonts w:ascii="Times New Roman" w:hAnsi="Times New Roman"/>
          <w:b w:val="0"/>
          <w:color w:val="000000" w:themeColor="text1"/>
          <w:sz w:val="24"/>
          <w:szCs w:val="24"/>
          <w:vertAlign w:val="superscript"/>
        </w:rPr>
        <w:t>1</w:t>
      </w:r>
      <w:r w:rsidRPr="00BD3155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Anesthesiology, </w:t>
      </w:r>
      <w:r w:rsidRPr="00BD3155">
        <w:rPr>
          <w:rFonts w:ascii="Times New Roman" w:hAnsi="Times New Roman"/>
          <w:b w:val="0"/>
          <w:color w:val="000000" w:themeColor="text1"/>
          <w:sz w:val="24"/>
          <w:szCs w:val="24"/>
          <w:vertAlign w:val="superscript"/>
        </w:rPr>
        <w:t>2</w:t>
      </w:r>
      <w:r w:rsidRPr="00BD3155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Physiology, </w:t>
      </w:r>
      <w:r w:rsidRPr="00BD3155">
        <w:rPr>
          <w:rFonts w:ascii="Times New Roman" w:hAnsi="Times New Roman"/>
          <w:b w:val="0"/>
          <w:color w:val="000000" w:themeColor="text1"/>
          <w:sz w:val="24"/>
          <w:szCs w:val="24"/>
          <w:vertAlign w:val="superscript"/>
        </w:rPr>
        <w:t>3</w:t>
      </w:r>
      <w:r w:rsidRPr="00BD3155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Pharmacology and Toxicology, </w:t>
      </w:r>
      <w:r w:rsidRPr="00BD3155">
        <w:rPr>
          <w:rFonts w:ascii="Times New Roman" w:hAnsi="Times New Roman"/>
          <w:b w:val="0"/>
          <w:color w:val="000000" w:themeColor="text1"/>
          <w:sz w:val="24"/>
          <w:szCs w:val="24"/>
          <w:vertAlign w:val="superscript"/>
        </w:rPr>
        <w:t>4</w:t>
      </w:r>
      <w:r w:rsidRPr="00BD3155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Cardiovascular Center, </w:t>
      </w:r>
      <w:r w:rsidR="00854D96" w:rsidRPr="00BD3155">
        <w:rPr>
          <w:rFonts w:ascii="Times New Roman" w:hAnsi="Times New Roman"/>
          <w:b w:val="0"/>
          <w:color w:val="000000" w:themeColor="text1"/>
          <w:sz w:val="24"/>
          <w:szCs w:val="24"/>
          <w:vertAlign w:val="superscript"/>
        </w:rPr>
        <w:t>5</w:t>
      </w:r>
      <w:r w:rsidR="00854D96" w:rsidRPr="00BD3155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Cancer Center, </w:t>
      </w:r>
      <w:r w:rsidRPr="00BD3155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Medical College of Wisconsin, Milwaukee, WI, USA, Milwaukee, USA, </w:t>
      </w:r>
      <w:r w:rsidR="00854D96" w:rsidRPr="00BD3155">
        <w:rPr>
          <w:rFonts w:ascii="Times New Roman" w:hAnsi="Times New Roman"/>
          <w:b w:val="0"/>
          <w:color w:val="000000" w:themeColor="text1"/>
          <w:sz w:val="24"/>
          <w:szCs w:val="24"/>
          <w:vertAlign w:val="superscript"/>
        </w:rPr>
        <w:t>6</w:t>
      </w:r>
      <w:r w:rsidRPr="00BD3155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Department of Biomedical Engineering, Medical College of Wisconsin and Marquette University, </w:t>
      </w:r>
      <w:r w:rsidR="00854D96" w:rsidRPr="00BD3155">
        <w:rPr>
          <w:rFonts w:ascii="Times New Roman" w:hAnsi="Times New Roman"/>
          <w:b w:val="0"/>
          <w:color w:val="000000" w:themeColor="text1"/>
          <w:sz w:val="24"/>
          <w:szCs w:val="24"/>
          <w:vertAlign w:val="superscript"/>
        </w:rPr>
        <w:t>7</w:t>
      </w:r>
      <w:r w:rsidR="00854D96" w:rsidRPr="00BD3155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Research Service, Veterans Affairs Medical Center, </w:t>
      </w:r>
      <w:r w:rsidRPr="00BD3155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Milwaukee, WI, USA </w:t>
      </w:r>
    </w:p>
    <w:p w14:paraId="057AE329" w14:textId="77777777" w:rsidR="00230103" w:rsidRPr="00BD3155" w:rsidRDefault="00230103" w:rsidP="0058682A">
      <w:pPr>
        <w:tabs>
          <w:tab w:val="left" w:pos="180"/>
        </w:tabs>
        <w:spacing w:after="0" w:line="160" w:lineRule="exact"/>
        <w:rPr>
          <w:rFonts w:ascii="Times New Roman" w:hAnsi="Times New Roman"/>
          <w:color w:val="000000" w:themeColor="text1"/>
          <w:sz w:val="20"/>
          <w:szCs w:val="20"/>
          <w:vertAlign w:val="subscript"/>
        </w:rPr>
      </w:pPr>
    </w:p>
    <w:p w14:paraId="56695776" w14:textId="77777777" w:rsidR="00230103" w:rsidRPr="00BD3155" w:rsidRDefault="00230103" w:rsidP="00230103">
      <w:pPr>
        <w:pStyle w:val="Title"/>
        <w:spacing w:line="240" w:lineRule="exact"/>
        <w:jc w:val="left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Present addresses: </w:t>
      </w:r>
    </w:p>
    <w:p w14:paraId="224D3338" w14:textId="1CDDE4F6" w:rsidR="00230103" w:rsidRPr="00BD3155" w:rsidRDefault="00854D96" w:rsidP="00230103">
      <w:pPr>
        <w:pStyle w:val="Title"/>
        <w:spacing w:line="240" w:lineRule="exact"/>
        <w:jc w:val="left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b w:val="0"/>
          <w:color w:val="000000" w:themeColor="text1"/>
          <w:sz w:val="24"/>
          <w:szCs w:val="24"/>
          <w:vertAlign w:val="superscript"/>
        </w:rPr>
        <w:t>8</w:t>
      </w:r>
      <w:r w:rsidR="00230103" w:rsidRPr="00BD3155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Department of Anesthesiology and Pain Management, Maastricht University Medical Centre, </w:t>
      </w:r>
    </w:p>
    <w:p w14:paraId="06B2ADA9" w14:textId="77777777" w:rsidR="00230103" w:rsidRPr="00BD3155" w:rsidRDefault="00230103" w:rsidP="00230103">
      <w:pPr>
        <w:pStyle w:val="Title"/>
        <w:spacing w:line="240" w:lineRule="exact"/>
        <w:jc w:val="left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       University Pain Centre Maastricht, The Netherlands</w:t>
      </w:r>
    </w:p>
    <w:p w14:paraId="0FBCD65C" w14:textId="60DB2124" w:rsidR="00230103" w:rsidRPr="00BD3155" w:rsidRDefault="00854D96" w:rsidP="00230103">
      <w:pPr>
        <w:pStyle w:val="Title"/>
        <w:spacing w:line="240" w:lineRule="exact"/>
        <w:jc w:val="left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b w:val="0"/>
          <w:color w:val="000000" w:themeColor="text1"/>
          <w:sz w:val="24"/>
          <w:szCs w:val="24"/>
          <w:vertAlign w:val="superscript"/>
        </w:rPr>
        <w:t>9</w:t>
      </w:r>
      <w:r w:rsidR="00230103" w:rsidRPr="00BD3155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Department of Anesthesiology, Academic Medical Center, University of Amsterdam, </w:t>
      </w:r>
    </w:p>
    <w:p w14:paraId="5A78301B" w14:textId="77777777" w:rsidR="00230103" w:rsidRPr="00BD3155" w:rsidRDefault="00230103" w:rsidP="00230103">
      <w:pPr>
        <w:pStyle w:val="Title"/>
        <w:spacing w:line="240" w:lineRule="exact"/>
        <w:jc w:val="left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       The Netherlands </w:t>
      </w:r>
    </w:p>
    <w:p w14:paraId="4FDA6DD9" w14:textId="746ABF3A" w:rsidR="00230103" w:rsidRPr="00BD3155" w:rsidRDefault="00854D96" w:rsidP="00230103">
      <w:pPr>
        <w:pStyle w:val="Title"/>
        <w:spacing w:line="240" w:lineRule="exact"/>
        <w:jc w:val="left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b w:val="0"/>
          <w:color w:val="000000" w:themeColor="text1"/>
          <w:sz w:val="24"/>
          <w:szCs w:val="24"/>
          <w:vertAlign w:val="superscript"/>
        </w:rPr>
        <w:t>10</w:t>
      </w:r>
      <w:r w:rsidR="00230103" w:rsidRPr="00BD3155">
        <w:rPr>
          <w:rFonts w:ascii="Times New Roman" w:hAnsi="Times New Roman"/>
          <w:b w:val="0"/>
          <w:color w:val="000000" w:themeColor="text1"/>
          <w:sz w:val="24"/>
          <w:szCs w:val="24"/>
        </w:rPr>
        <w:t>Institute of Clinical Medicine, University of Oslo, Oslo, Norway</w:t>
      </w:r>
    </w:p>
    <w:p w14:paraId="09B50935" w14:textId="0F278ECC" w:rsidR="00230103" w:rsidRPr="00BD3155" w:rsidRDefault="00230103" w:rsidP="00230103">
      <w:pPr>
        <w:pStyle w:val="Title"/>
        <w:spacing w:line="240" w:lineRule="exact"/>
        <w:jc w:val="left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b w:val="0"/>
          <w:color w:val="000000" w:themeColor="text1"/>
          <w:sz w:val="24"/>
          <w:szCs w:val="24"/>
          <w:vertAlign w:val="superscript"/>
        </w:rPr>
        <w:t>1</w:t>
      </w:r>
      <w:r w:rsidR="00854D96" w:rsidRPr="00BD3155">
        <w:rPr>
          <w:rFonts w:ascii="Times New Roman" w:hAnsi="Times New Roman"/>
          <w:b w:val="0"/>
          <w:color w:val="000000" w:themeColor="text1"/>
          <w:sz w:val="24"/>
          <w:szCs w:val="24"/>
          <w:vertAlign w:val="superscript"/>
        </w:rPr>
        <w:t>1</w:t>
      </w:r>
      <w:r w:rsidRPr="00BD3155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Department of Anesthesia and Critical Care, University Hospital of </w:t>
      </w:r>
      <w:proofErr w:type="spellStart"/>
      <w:r w:rsidRPr="00BD3155">
        <w:rPr>
          <w:rFonts w:ascii="Times New Roman" w:hAnsi="Times New Roman"/>
          <w:b w:val="0"/>
          <w:color w:val="000000" w:themeColor="text1"/>
          <w:sz w:val="24"/>
          <w:szCs w:val="24"/>
        </w:rPr>
        <w:t>Wuerzburg</w:t>
      </w:r>
      <w:proofErr w:type="spellEnd"/>
      <w:r w:rsidRPr="00BD3155">
        <w:rPr>
          <w:rFonts w:ascii="Times New Roman" w:hAnsi="Times New Roman"/>
          <w:b w:val="0"/>
          <w:color w:val="000000" w:themeColor="text1"/>
          <w:sz w:val="24"/>
          <w:szCs w:val="24"/>
        </w:rPr>
        <w:t>, Germany</w:t>
      </w:r>
    </w:p>
    <w:p w14:paraId="34C143B2" w14:textId="77777777" w:rsidR="00E27974" w:rsidRPr="00BD3155" w:rsidRDefault="00E27974" w:rsidP="00E27974">
      <w:pPr>
        <w:tabs>
          <w:tab w:val="left" w:pos="180"/>
        </w:tabs>
        <w:spacing w:after="0" w:line="160" w:lineRule="exact"/>
        <w:rPr>
          <w:rFonts w:ascii="Times New Roman" w:hAnsi="Times New Roman"/>
          <w:color w:val="000000" w:themeColor="text1"/>
          <w:sz w:val="24"/>
          <w:szCs w:val="24"/>
          <w:vertAlign w:val="subscript"/>
        </w:rPr>
      </w:pPr>
    </w:p>
    <w:p w14:paraId="754EDFD3" w14:textId="77777777" w:rsidR="008A7356" w:rsidRPr="00BD3155" w:rsidRDefault="0031042D" w:rsidP="009F019B">
      <w:pPr>
        <w:spacing w:after="0" w:line="240" w:lineRule="exact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b/>
          <w:color w:val="000000" w:themeColor="text1"/>
          <w:sz w:val="24"/>
          <w:szCs w:val="24"/>
        </w:rPr>
        <w:t>S.1 Materials and methods</w:t>
      </w:r>
    </w:p>
    <w:p w14:paraId="6DED8B86" w14:textId="50882240" w:rsidR="009F019B" w:rsidRPr="00BD3155" w:rsidRDefault="0031042D" w:rsidP="00D21CB4">
      <w:pPr>
        <w:spacing w:before="80" w:after="0" w:line="240" w:lineRule="exac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S.1.1. </w:t>
      </w:r>
      <w:r w:rsidR="009F019B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Mitochondrial </w:t>
      </w:r>
      <w:r w:rsidR="00A537BB" w:rsidRPr="00BD3155">
        <w:rPr>
          <w:rFonts w:ascii="Times New Roman" w:hAnsi="Times New Roman"/>
          <w:i/>
          <w:color w:val="000000" w:themeColor="text1"/>
          <w:sz w:val="24"/>
          <w:szCs w:val="24"/>
        </w:rPr>
        <w:t>i</w:t>
      </w:r>
      <w:r w:rsidR="009F019B" w:rsidRPr="00BD3155">
        <w:rPr>
          <w:rFonts w:ascii="Times New Roman" w:hAnsi="Times New Roman"/>
          <w:i/>
          <w:color w:val="000000" w:themeColor="text1"/>
          <w:sz w:val="24"/>
          <w:szCs w:val="24"/>
        </w:rPr>
        <w:t>solation –</w:t>
      </w:r>
      <w:r w:rsidR="005078B0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Guinea pig heart mitochondria were isolated as described before</w:t>
      </w:r>
      <w:r w:rsidR="002106E6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begin">
          <w:fldData xml:space="preserve">PEVuZE5vdGU+PENpdGU+PEF1dGhvcj5IZWluZW48L0F1dGhvcj48WWVhcj4yMDA3PC9ZZWFyPjxS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==
</w:fldData>
        </w:fldChar>
      </w:r>
      <w:r w:rsidR="00424759" w:rsidRPr="00BD3155">
        <w:rPr>
          <w:rFonts w:ascii="Times New Roman" w:hAnsi="Times New Roman"/>
          <w:color w:val="000000" w:themeColor="text1"/>
          <w:sz w:val="24"/>
          <w:szCs w:val="24"/>
        </w:rPr>
        <w:instrText xml:space="preserve"> ADDIN EN.CITE </w:instrTex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begin">
          <w:fldData xml:space="preserve">PEVuZE5vdGU+PENpdGU+PEF1dGhvcj5IZWluZW48L0F1dGhvcj48WWVhcj4yMDA3PC9ZZWFyPjxS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==
</w:fldData>
        </w:fldChar>
      </w:r>
      <w:r w:rsidR="00424759" w:rsidRPr="00BD3155">
        <w:rPr>
          <w:rFonts w:ascii="Times New Roman" w:hAnsi="Times New Roman"/>
          <w:color w:val="000000" w:themeColor="text1"/>
          <w:sz w:val="24"/>
          <w:szCs w:val="24"/>
        </w:rPr>
        <w:instrText xml:space="preserve"> ADDIN EN.CITE.DATA </w:instrTex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separate"/>
      </w:r>
      <w:r w:rsidR="00424759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[</w:t>
      </w:r>
      <w:hyperlink w:anchor="_ENREF_1" w:tooltip="Heinen, 2007 #17" w:history="1">
        <w:r w:rsidR="00E47EDC" w:rsidRPr="00BD3155">
          <w:rPr>
            <w:rFonts w:ascii="Times New Roman" w:hAnsi="Times New Roman"/>
            <w:noProof/>
            <w:color w:val="000000" w:themeColor="text1"/>
            <w:sz w:val="24"/>
            <w:szCs w:val="24"/>
          </w:rPr>
          <w:t>1-5</w:t>
        </w:r>
      </w:hyperlink>
      <w:r w:rsidR="00424759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]</w: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  <w:r w:rsidR="002106E6" w:rsidRPr="00BD315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Guinea pigs (250-350 g) were anesthetized by </w:t>
      </w:r>
      <w:proofErr w:type="spellStart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intraperitoneal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injection of 30 mg ketamine; 700 units heparin was given for anticoagulation. Hearts (n </w:t>
      </w:r>
      <w:r w:rsidR="00CB5B38" w:rsidRPr="00BD3155">
        <w:rPr>
          <w:rFonts w:ascii="Times New Roman" w:hAnsi="Times New Roman"/>
          <w:color w:val="000000" w:themeColor="text1"/>
          <w:sz w:val="24"/>
          <w:szCs w:val="24"/>
        </w:rPr>
        <w:t>&gt;</w:t>
      </w:r>
      <w:r w:rsidR="004445AD" w:rsidRPr="00BD3155">
        <w:rPr>
          <w:rFonts w:ascii="Times New Roman" w:hAnsi="Times New Roman"/>
          <w:color w:val="000000" w:themeColor="text1"/>
          <w:sz w:val="24"/>
          <w:szCs w:val="24"/>
        </w:rPr>
        <w:t>90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) were excised and minced to approximately 1 mm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3 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pieces in ice-cold isolation buffer containing in </w:t>
      </w:r>
      <w:proofErr w:type="spellStart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mM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proofErr w:type="spellStart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mannitol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200, sucrose 50, KH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PO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5, 3-(N-</w:t>
      </w:r>
      <w:proofErr w:type="spellStart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morpholino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proofErr w:type="spellStart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propanesulfonic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acid (MOPS) 5, EGTA 1, BSA 0.1%, pH 7.15 (adjusted with KOH). The minced heart was suspended in 2.65 ml buffer with 5U/ml protease, and homogenized at low speed for 20 s; next 17 ml isolation buffer was added, and the suspension was again homogenized for 20 s. The suspension was centrifuged at 8000 </w:t>
      </w:r>
      <w:r w:rsidR="009F019B" w:rsidRPr="00BD3155">
        <w:rPr>
          <w:rFonts w:ascii="Times New Roman" w:hAnsi="Times New Roman"/>
          <w:i/>
          <w:color w:val="000000" w:themeColor="text1"/>
          <w:sz w:val="24"/>
          <w:szCs w:val="24"/>
        </w:rPr>
        <w:t>g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for 10 min. The supernatant was discarded and the pellet was suspended in 25 ml of isolation buffer, and centrifuged at 900 </w:t>
      </w:r>
      <w:r w:rsidR="009F019B" w:rsidRPr="00BD3155">
        <w:rPr>
          <w:rFonts w:ascii="Times New Roman" w:hAnsi="Times New Roman"/>
          <w:i/>
          <w:color w:val="000000" w:themeColor="text1"/>
          <w:sz w:val="24"/>
          <w:szCs w:val="24"/>
        </w:rPr>
        <w:t>g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for 10 min. The supernatant was ce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n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trifuged once more at 8000 </w:t>
      </w:r>
      <w:r w:rsidR="009F019B" w:rsidRPr="00BD3155">
        <w:rPr>
          <w:rFonts w:ascii="Times New Roman" w:hAnsi="Times New Roman"/>
          <w:i/>
          <w:color w:val="000000" w:themeColor="text1"/>
          <w:sz w:val="24"/>
          <w:szCs w:val="24"/>
        </w:rPr>
        <w:t>g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to yield the final mitochondrial pellet, which was suspended in 0.5 ml isolation buffer and kept on ice. The mitochondrial protein concentration was measured using the Bradford method</w:t>
      </w:r>
      <w:r w:rsidR="002106E6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begin"/>
      </w:r>
      <w:r w:rsidR="00424759" w:rsidRPr="00BD3155">
        <w:rPr>
          <w:rFonts w:ascii="Times New Roman" w:hAnsi="Times New Roman"/>
          <w:color w:val="000000" w:themeColor="text1"/>
          <w:sz w:val="24"/>
          <w:szCs w:val="24"/>
        </w:rPr>
        <w:instrText xml:space="preserve"> ADDIN EN.CITE &lt;EndNote&gt;&lt;Cite&gt;&lt;Author&gt;Bradford&lt;/Author&gt;&lt;Year&gt;1976&lt;/Year&gt;&lt;RecNum&gt;4&lt;/RecNum&gt;&lt;DisplayText&gt;[6]&lt;/DisplayText&gt;&lt;record&gt;&lt;rec-number&gt;4&lt;/rec-number&gt;&lt;foreign-keys&gt;&lt;key app="EN" db-id="9twfravt22sewbe2dw95se0fz09wftadxrzs"&gt;4&lt;/key&gt;&lt;/foreign-keys&gt;&lt;ref-type name="Journal Article"&gt;17&lt;/ref-type&gt;&lt;contributors&gt;&lt;authors&gt;&lt;author&gt;Bradford, M. M.&lt;/author&gt;&lt;/authors&gt;&lt;/contributors&gt;&lt;titles&gt;&lt;title&gt;A rapid and sensitive method for the quantitation of microgram quantities of protein utilizing the principle of protein-dye binding&lt;/title&gt;&lt;secondary-title&gt;Anal Biochem&lt;/secondary-title&gt;&lt;/titles&gt;&lt;pages&gt;248-54&lt;/pages&gt;&lt;volume&gt;72&lt;/volume&gt;&lt;keywords&gt;&lt;keyword&gt;Binding Sites&lt;/keyword&gt;&lt;keyword&gt;Colorimetry&lt;/keyword&gt;&lt;keyword&gt;Methods&lt;/keyword&gt;&lt;keyword&gt;Microchemistry&lt;/keyword&gt;&lt;keyword&gt;Protein Binding&lt;/keyword&gt;&lt;keyword&gt;Proteins/*analysis&lt;/keyword&gt;&lt;keyword&gt;Rosaniline Dyes&lt;/keyword&gt;&lt;keyword&gt;Time Factors&lt;/keyword&gt;&lt;/keywords&gt;&lt;dates&gt;&lt;year&gt;1976&lt;/year&gt;&lt;pub-dates&gt;&lt;date&gt;May 7&lt;/date&gt;&lt;/pub-dates&gt;&lt;/dates&gt;&lt;accession-num&gt;942051&lt;/accession-num&gt;&lt;urls&gt;&lt;related-urls&gt;&lt;url&gt;http://www.ncbi.nlm.nih.gov/entrez/query.fcgi?cmd=Retrieve&amp;amp;db=PubMed&amp;amp;dopt=Citation&amp;amp;list_uids=942051 &lt;/url&gt;&lt;/related-urls&gt;&lt;/urls&gt;&lt;/record&gt;&lt;/Cite&gt;&lt;/EndNote&gt;</w:instrTex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separate"/>
      </w:r>
      <w:r w:rsidR="00424759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[</w:t>
      </w:r>
      <w:hyperlink w:anchor="_ENREF_6" w:tooltip="Bradford, 1976 #4" w:history="1">
        <w:r w:rsidR="00E47EDC" w:rsidRPr="00BD3155">
          <w:rPr>
            <w:rFonts w:ascii="Times New Roman" w:hAnsi="Times New Roman"/>
            <w:noProof/>
            <w:color w:val="000000" w:themeColor="text1"/>
            <w:sz w:val="24"/>
            <w:szCs w:val="24"/>
          </w:rPr>
          <w:t>6</w:t>
        </w:r>
      </w:hyperlink>
      <w:r w:rsidR="00424759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]</w: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  <w:r w:rsidR="002106E6" w:rsidRPr="00BD3155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and diluted to 12.5 mg mitochondrial protein/ml with isolation buffer.</w:t>
      </w:r>
      <w:r w:rsidR="005078B0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All che</w:t>
      </w:r>
      <w:r w:rsidR="005078B0" w:rsidRPr="00BD3155">
        <w:rPr>
          <w:rFonts w:ascii="Times New Roman" w:hAnsi="Times New Roman"/>
          <w:color w:val="000000" w:themeColor="text1"/>
          <w:sz w:val="24"/>
          <w:szCs w:val="24"/>
        </w:rPr>
        <w:t>m</w:t>
      </w:r>
      <w:r w:rsidR="005078B0" w:rsidRPr="00BD3155">
        <w:rPr>
          <w:rFonts w:ascii="Times New Roman" w:hAnsi="Times New Roman"/>
          <w:color w:val="000000" w:themeColor="text1"/>
          <w:sz w:val="24"/>
          <w:szCs w:val="24"/>
        </w:rPr>
        <w:t>icals were obtained from Sigma-Aldrich (St. Louis, MO) unless noted otherwise.</w:t>
      </w:r>
    </w:p>
    <w:p w14:paraId="4D0E86D8" w14:textId="77777777" w:rsidR="00E27974" w:rsidRPr="00BD3155" w:rsidRDefault="00E27974" w:rsidP="00E27974">
      <w:pPr>
        <w:tabs>
          <w:tab w:val="left" w:pos="180"/>
        </w:tabs>
        <w:spacing w:after="0" w:line="160" w:lineRule="exact"/>
        <w:rPr>
          <w:rFonts w:ascii="Helvetica" w:hAnsi="Helvetica"/>
          <w:color w:val="000000" w:themeColor="text1"/>
          <w:sz w:val="24"/>
          <w:szCs w:val="24"/>
          <w:vertAlign w:val="subscript"/>
        </w:rPr>
      </w:pPr>
    </w:p>
    <w:p w14:paraId="4157ED5A" w14:textId="51AF0C06" w:rsidR="009F019B" w:rsidRPr="00BD3155" w:rsidRDefault="0031042D" w:rsidP="009F019B">
      <w:pPr>
        <w:spacing w:after="0" w:line="240" w:lineRule="exac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S.1.2. </w:t>
      </w:r>
      <w:r w:rsidR="009F019B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Fluorescence </w:t>
      </w:r>
      <w:r w:rsidR="00A537BB" w:rsidRPr="00BD3155">
        <w:rPr>
          <w:rFonts w:ascii="Times New Roman" w:hAnsi="Times New Roman"/>
          <w:i/>
          <w:color w:val="000000" w:themeColor="text1"/>
          <w:sz w:val="24"/>
          <w:szCs w:val="24"/>
        </w:rPr>
        <w:t>m</w:t>
      </w:r>
      <w:r w:rsidR="009F019B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easurements – 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Fluorescence </w:t>
      </w:r>
      <w:r w:rsidR="00D8152C" w:rsidRPr="00BD3155">
        <w:rPr>
          <w:rFonts w:ascii="Times New Roman" w:hAnsi="Times New Roman"/>
          <w:color w:val="000000" w:themeColor="text1"/>
          <w:sz w:val="24"/>
          <w:szCs w:val="24"/>
        </w:rPr>
        <w:t>spectrophotometry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8152C" w:rsidRPr="00BD3155">
        <w:rPr>
          <w:rFonts w:ascii="Times New Roman" w:hAnsi="Times New Roman"/>
          <w:color w:val="000000" w:themeColor="text1"/>
          <w:sz w:val="24"/>
          <w:szCs w:val="24"/>
        </w:rPr>
        <w:t>was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used to measure matrix [Ca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proofErr w:type="gramStart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m</w:t>
      </w:r>
      <w:proofErr w:type="gram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, NADH, pH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m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, and </w:t>
      </w:r>
      <w:r w:rsidR="00D8152C" w:rsidRPr="00BD3155">
        <w:rPr>
          <w:rFonts w:ascii="Times New Roman" w:hAnsi="Times New Roman"/>
          <w:color w:val="000000" w:themeColor="text1"/>
          <w:sz w:val="24"/>
          <w:szCs w:val="24"/>
        </w:rPr>
        <w:t>mitochondrial membrane potential (</w:t>
      </w:r>
      <w:r w:rsidR="00D8152C" w:rsidRPr="00BD3155">
        <w:rPr>
          <w:rFonts w:ascii="Symbol" w:hAnsi="Symbol" w:cs="PortagoITC TT"/>
          <w:color w:val="000000" w:themeColor="text1"/>
          <w:sz w:val="24"/>
          <w:szCs w:val="24"/>
        </w:rPr>
        <w:t></w:t>
      </w:r>
      <w:r w:rsidR="00D8152C" w:rsidRPr="00BD3155">
        <w:rPr>
          <w:rFonts w:ascii="Symbol" w:hAnsi="Symbol" w:cs="Lucida Grande"/>
          <w:color w:val="000000" w:themeColor="text1"/>
          <w:sz w:val="24"/>
          <w:szCs w:val="24"/>
        </w:rPr>
        <w:t></w:t>
      </w:r>
      <w:r w:rsidR="00D8152C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r w:rsidR="00D8152C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(Qm-8, Photon Technology I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n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ternational, Birmingham, NJ) </w: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begin">
          <w:fldData xml:space="preserve">PEVuZE5vdGU+PENpdGU+PEF1dGhvcj5IYXVtYW5uPC9BdXRob3I+PFllYXI+MjAxMDwvWWVhcj48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</w:fldData>
        </w:fldChar>
      </w:r>
      <w:r w:rsidR="00E47EDC" w:rsidRPr="00BD3155">
        <w:rPr>
          <w:rFonts w:ascii="Times New Roman" w:hAnsi="Times New Roman"/>
          <w:color w:val="000000" w:themeColor="text1"/>
          <w:sz w:val="24"/>
          <w:szCs w:val="24"/>
        </w:rPr>
        <w:instrText xml:space="preserve"> ADDIN EN.CITE </w:instrText>
      </w:r>
      <w:r w:rsidR="00E47EDC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begin">
          <w:fldData xml:space="preserve">PEVuZE5vdGU+PENpdGU+PEF1dGhvcj5IYXVtYW5uPC9BdXRob3I+PFllYXI+MjAxMDwvWWVhcj48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</w:fldData>
        </w:fldChar>
      </w:r>
      <w:r w:rsidR="00E47EDC" w:rsidRPr="00BD3155">
        <w:rPr>
          <w:rFonts w:ascii="Times New Roman" w:hAnsi="Times New Roman"/>
          <w:color w:val="000000" w:themeColor="text1"/>
          <w:sz w:val="24"/>
          <w:szCs w:val="24"/>
        </w:rPr>
        <w:instrText xml:space="preserve"> ADDIN EN.CITE.DATA </w:instrText>
      </w:r>
      <w:r w:rsidR="00E47EDC" w:rsidRPr="00BD3155">
        <w:rPr>
          <w:rFonts w:ascii="Times New Roman" w:hAnsi="Times New Roman"/>
          <w:color w:val="000000" w:themeColor="text1"/>
          <w:sz w:val="24"/>
          <w:szCs w:val="24"/>
        </w:rPr>
      </w:r>
      <w:r w:rsidR="00E47EDC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separate"/>
      </w:r>
      <w:r w:rsidR="00E47EDC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[</w:t>
      </w:r>
      <w:hyperlink w:anchor="_ENREF_1" w:tooltip="Heinen, 2007 #17" w:history="1">
        <w:r w:rsidR="00E47EDC" w:rsidRPr="00BD3155">
          <w:rPr>
            <w:rFonts w:ascii="Times New Roman" w:hAnsi="Times New Roman"/>
            <w:noProof/>
            <w:color w:val="000000" w:themeColor="text1"/>
            <w:sz w:val="24"/>
            <w:szCs w:val="24"/>
          </w:rPr>
          <w:t>1</w:t>
        </w:r>
      </w:hyperlink>
      <w:r w:rsidR="00E47EDC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,</w:t>
      </w:r>
      <w:hyperlink w:anchor="_ENREF_3" w:tooltip="Haumann, 2010 #62" w:history="1">
        <w:r w:rsidR="00E47EDC" w:rsidRPr="00BD3155">
          <w:rPr>
            <w:rFonts w:ascii="Times New Roman" w:hAnsi="Times New Roman"/>
            <w:noProof/>
            <w:color w:val="000000" w:themeColor="text1"/>
            <w:sz w:val="24"/>
            <w:szCs w:val="24"/>
          </w:rPr>
          <w:t>3</w:t>
        </w:r>
      </w:hyperlink>
      <w:r w:rsidR="00E47EDC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,</w:t>
      </w:r>
      <w:hyperlink w:anchor="_ENREF_4" w:tooltip="Aldakkak, 2010 #84" w:history="1">
        <w:r w:rsidR="00E47EDC" w:rsidRPr="00BD3155">
          <w:rPr>
            <w:rFonts w:ascii="Times New Roman" w:hAnsi="Times New Roman"/>
            <w:noProof/>
            <w:color w:val="000000" w:themeColor="text1"/>
            <w:sz w:val="24"/>
            <w:szCs w:val="24"/>
          </w:rPr>
          <w:t>4</w:t>
        </w:r>
      </w:hyperlink>
      <w:r w:rsidR="00E47EDC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,</w:t>
      </w:r>
      <w:hyperlink w:anchor="_ENREF_7" w:tooltip="Huang, 2007 #96" w:history="1">
        <w:r w:rsidR="00E47EDC" w:rsidRPr="00BD3155">
          <w:rPr>
            <w:rFonts w:ascii="Times New Roman" w:hAnsi="Times New Roman"/>
            <w:noProof/>
            <w:color w:val="000000" w:themeColor="text1"/>
            <w:sz w:val="24"/>
            <w:szCs w:val="24"/>
          </w:rPr>
          <w:t>7</w:t>
        </w:r>
      </w:hyperlink>
      <w:r w:rsidR="00E47EDC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]</w: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  <w:r w:rsidR="002106E6" w:rsidRPr="00BD315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 subset of isolated mitochondria (5 mg/ml) was incubated for 20 min at room temperatur</w:t>
      </w:r>
      <w:r w:rsidR="00221540">
        <w:rPr>
          <w:rFonts w:ascii="Times New Roman" w:hAnsi="Times New Roman"/>
          <w:color w:val="000000" w:themeColor="text1"/>
          <w:sz w:val="24"/>
          <w:szCs w:val="24"/>
        </w:rPr>
        <w:t>e (25°C) with 5 µM indo-1 acet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y</w:t>
      </w:r>
      <w:r w:rsidR="00221540">
        <w:rPr>
          <w:rFonts w:ascii="Times New Roman" w:hAnsi="Times New Roman"/>
          <w:color w:val="000000" w:themeColor="text1"/>
          <w:sz w:val="24"/>
          <w:szCs w:val="24"/>
        </w:rPr>
        <w:t xml:space="preserve">l 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methyl ester (AM) to measure [Ca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proofErr w:type="gramStart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proofErr w:type="gram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or 5 µM 2’7’-bis-(2-carboxyethyl)-5’(and 6-) </w:t>
      </w:r>
      <w:proofErr w:type="spellStart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carboxyfluroescein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AM (BCECF) to measure </w:t>
      </w:r>
      <w:proofErr w:type="spellStart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pH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(Invitr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o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gen, Carlsbad, CA), followed by suspension in 25 ml isolation buffer and centrifugation at 8000 </w:t>
      </w:r>
      <w:r w:rsidR="009F019B" w:rsidRPr="00BD3155">
        <w:rPr>
          <w:rFonts w:ascii="Times New Roman" w:hAnsi="Times New Roman"/>
          <w:i/>
          <w:color w:val="000000" w:themeColor="text1"/>
          <w:sz w:val="24"/>
          <w:szCs w:val="24"/>
        </w:rPr>
        <w:t>g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. The AM form of the dye is taken up into the mitochondrial matrix where it is de-esterified, so that the dye is retained in the matrix. The dye-loaded pellet was </w:t>
      </w:r>
      <w:proofErr w:type="spellStart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resuspended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in 0.5 ml isolation buffer, and the pr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o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tein concentration was measured again and diluted to 12.5 mg mitochondrial protein/ml. NADH was measured using </w:t>
      </w:r>
      <w:proofErr w:type="spellStart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autofluorescence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and </w:t>
      </w:r>
      <w:r w:rsidR="00D8152C" w:rsidRPr="00BD3155">
        <w:rPr>
          <w:rFonts w:ascii="Symbol" w:hAnsi="Symbol" w:cs="PortagoITC TT"/>
          <w:color w:val="000000" w:themeColor="text1"/>
          <w:sz w:val="24"/>
          <w:szCs w:val="24"/>
        </w:rPr>
        <w:t></w:t>
      </w:r>
      <w:r w:rsidR="00D8152C" w:rsidRPr="00BD3155">
        <w:rPr>
          <w:rFonts w:ascii="Symbol" w:hAnsi="Symbol" w:cs="Lucida Grande"/>
          <w:color w:val="000000" w:themeColor="text1"/>
          <w:sz w:val="24"/>
          <w:szCs w:val="24"/>
        </w:rPr>
        <w:t></w:t>
      </w:r>
      <w:r w:rsidR="00D8152C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was measured using </w:t>
      </w:r>
      <w:proofErr w:type="spellStart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rhodamine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123 (R123). Mitochondria were kept on ice for the duration of the studies. All studies were conducted at room temperature.</w:t>
      </w:r>
    </w:p>
    <w:p w14:paraId="65396A36" w14:textId="77777777" w:rsidR="00E27974" w:rsidRPr="00BD3155" w:rsidRDefault="00E27974" w:rsidP="00E27974">
      <w:pPr>
        <w:tabs>
          <w:tab w:val="left" w:pos="180"/>
        </w:tabs>
        <w:spacing w:after="0" w:line="160" w:lineRule="exact"/>
        <w:rPr>
          <w:rFonts w:ascii="Helvetica" w:hAnsi="Helvetica"/>
          <w:color w:val="000000" w:themeColor="text1"/>
          <w:sz w:val="24"/>
          <w:szCs w:val="24"/>
          <w:vertAlign w:val="subscript"/>
        </w:rPr>
      </w:pPr>
    </w:p>
    <w:p w14:paraId="66AC959F" w14:textId="55673513" w:rsidR="009F019B" w:rsidRPr="00BD3155" w:rsidRDefault="0031042D" w:rsidP="009F019B">
      <w:pPr>
        <w:spacing w:after="0" w:line="240" w:lineRule="exac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S.1.3. </w:t>
      </w:r>
      <w:r w:rsidR="009F019B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Measurement 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of </w:t>
      </w:r>
      <w:r w:rsidR="00D8152C" w:rsidRPr="00BD3155">
        <w:rPr>
          <w:rFonts w:ascii="Symbol" w:hAnsi="Symbol" w:cs="PortagoITC TT"/>
          <w:color w:val="000000" w:themeColor="text1"/>
          <w:sz w:val="24"/>
          <w:szCs w:val="24"/>
        </w:rPr>
        <w:t></w:t>
      </w:r>
      <w:r w:rsidR="00D8152C" w:rsidRPr="00BD3155">
        <w:rPr>
          <w:rFonts w:ascii="Symbol" w:hAnsi="Symbol" w:cs="Lucida Grande"/>
          <w:color w:val="000000" w:themeColor="text1"/>
          <w:sz w:val="24"/>
          <w:szCs w:val="24"/>
        </w:rPr>
        <w:t></w:t>
      </w:r>
      <w:r w:rsidR="00D8152C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r w:rsidR="009F019B" w:rsidRPr="00BD3155" w:rsidDel="00CA1456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="009F019B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– </w:t>
      </w:r>
      <w:r w:rsidR="00D8152C" w:rsidRPr="00BD3155">
        <w:rPr>
          <w:rFonts w:ascii="Symbol" w:hAnsi="Symbol" w:cs="PortagoITC TT"/>
          <w:color w:val="000000" w:themeColor="text1"/>
          <w:sz w:val="24"/>
          <w:szCs w:val="24"/>
        </w:rPr>
        <w:t></w:t>
      </w:r>
      <w:r w:rsidR="00D8152C" w:rsidRPr="00BD3155">
        <w:rPr>
          <w:rFonts w:ascii="Symbol" w:hAnsi="Symbol" w:cs="Lucida Grande"/>
          <w:color w:val="000000" w:themeColor="text1"/>
          <w:sz w:val="24"/>
          <w:szCs w:val="24"/>
        </w:rPr>
        <w:t></w:t>
      </w:r>
      <w:r w:rsidR="00D8152C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r w:rsidR="004F1E57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was </w:t>
      </w:r>
      <w:r w:rsidR="00284E12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assessed 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in mitochondria from 10 hearts in 4-5 replicates per heart by adding 50 </w:t>
      </w:r>
      <w:proofErr w:type="spellStart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nM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rodamine-123 (R123, </w:t>
      </w:r>
      <w:proofErr w:type="spellStart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Calbiochem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, San Diego, CA) to the buffer</w:t>
      </w:r>
      <w:r w:rsidR="002106E6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begin"/>
      </w:r>
      <w:r w:rsidR="00424759" w:rsidRPr="00BD3155">
        <w:rPr>
          <w:rFonts w:ascii="Times New Roman" w:hAnsi="Times New Roman"/>
          <w:color w:val="000000" w:themeColor="text1"/>
          <w:sz w:val="24"/>
          <w:szCs w:val="24"/>
        </w:rPr>
        <w:instrText xml:space="preserve"> ADDIN EN.CITE &lt;EndNote&gt;&lt;Cite&gt;&lt;Author&gt;Huang&lt;/Author&gt;&lt;Year&gt;2007&lt;/Year&gt;&lt;RecNum&gt;96&lt;/RecNum&gt;&lt;DisplayText&gt;[7]&lt;/DisplayText&gt;&lt;record&gt;&lt;rec-number&gt;96&lt;/rec-number&gt;&lt;foreign-keys&gt;&lt;key app="EN" db-id="9twfravt22sewbe2dw95se0fz09wftadxrzs"&gt;96&lt;/key&gt;&lt;/foreign-keys&gt;&lt;ref-type name="Journal Article"&gt;17&lt;/ref-type&gt;&lt;contributors&gt;&lt;authors&gt;&lt;author&gt;Huang, M.&lt;/author&gt;&lt;author&gt;Camara, A. K.&lt;/author&gt;&lt;author&gt;Stowe, D. F.&lt;/author&gt;&lt;author&gt;Qi, F.&lt;/author&gt;&lt;author&gt;Beard, D. A.&lt;/author&gt;&lt;/authors&gt;&lt;/contributors&gt;&lt;auth-address&gt;Biotechnology and Bioengineering Center, Medical College of Wisconsin, 8701 Watertown Plank Road, Milwaukee, WI 53226, USA.&lt;/auth-address&gt;&lt;titles&gt;&lt;title&gt;Mitochondrial inner membrane electrophysiology assessed by rhodamine-123 transport and fluorescence&lt;/title&gt;&lt;secondary-title&gt;Ann Biomed Eng&lt;/secondary-title&gt;&lt;/titles&gt;&lt;pages&gt;1276-85&lt;/pages&gt;&lt;volume&gt;35&lt;/volume&gt;&lt;number&gt;7&lt;/number&gt;&lt;edition&gt;2007/03/21&lt;/edition&gt;&lt;keywords&gt;&lt;keyword&gt;Adenosine Diphosphate/metabolism&lt;/keyword&gt;&lt;keyword&gt;Adenosine Triphosphate/metabolism&lt;/keyword&gt;&lt;keyword&gt;Animals&lt;/keyword&gt;&lt;keyword&gt;Biological Transport&lt;/keyword&gt;&lt;keyword&gt;Female&lt;/keyword&gt;&lt;keyword&gt;Guinea Pigs&lt;/keyword&gt;&lt;keyword&gt;Male&lt;/keyword&gt;&lt;keyword&gt;Membrane Potential, Mitochondrial/*physiology&lt;/keyword&gt;&lt;keyword&gt;Mitochondria, Heart/*physiology&lt;/keyword&gt;&lt;keyword&gt;Mitochondrial Membranes/*physiology&lt;/keyword&gt;&lt;keyword&gt;*Models, Biological&lt;/keyword&gt;&lt;keyword&gt;Rhodamine 123/*chemistry&lt;/keyword&gt;&lt;/keywords&gt;&lt;dates&gt;&lt;year&gt;2007&lt;/year&gt;&lt;pub-dates&gt;&lt;date&gt;Jul&lt;/date&gt;&lt;/pub-dates&gt;&lt;/dates&gt;&lt;isbn&gt;0090-6964 (Print)&amp;#xD;0090-6964 (Linking)&lt;/isbn&gt;&lt;accession-num&gt;17372838&lt;/accession-num&gt;&lt;urls&gt;&lt;related-urls&gt;&lt;url&gt;http://www.ncbi.nlm.nih.gov/entrez/query.fcgi?cmd=Retrieve&amp;amp;db=PubMed&amp;amp;dopt=Citation&amp;amp;list_uids=17372838&lt;/url&gt;&lt;/related-urls&gt;&lt;/urls&gt;&lt;electronic-resource-num&gt;10.1007/s10439-007-9265-2&lt;/electronic-resource-num&gt;&lt;language&gt;eng&lt;/language&gt;&lt;/record&gt;&lt;/Cite&gt;&lt;/EndNote&gt;</w:instrTex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separate"/>
      </w:r>
      <w:r w:rsidR="00424759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[</w:t>
      </w:r>
      <w:hyperlink w:anchor="_ENREF_7" w:tooltip="Huang, 2007 #96" w:history="1">
        <w:r w:rsidR="00E47EDC" w:rsidRPr="00BD3155">
          <w:rPr>
            <w:rFonts w:ascii="Times New Roman" w:hAnsi="Times New Roman"/>
            <w:noProof/>
            <w:color w:val="000000" w:themeColor="text1"/>
            <w:sz w:val="24"/>
            <w:szCs w:val="24"/>
          </w:rPr>
          <w:t>7</w:t>
        </w:r>
      </w:hyperlink>
      <w:r w:rsidR="00424759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]</w: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  <w:r w:rsidR="002106E6" w:rsidRPr="00BD315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At an e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x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citation wavelength (</w:t>
      </w:r>
      <w:proofErr w:type="spellStart"/>
      <w:r w:rsidR="009F019B" w:rsidRPr="00BD3155">
        <w:rPr>
          <w:rFonts w:ascii="Lucida Grande" w:hAnsi="Lucida Grande" w:cs="Lucida Grande"/>
          <w:color w:val="000000" w:themeColor="text1"/>
          <w:sz w:val="24"/>
          <w:szCs w:val="24"/>
        </w:rPr>
        <w:t>λ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ex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) of 503 nm the change in</w:t>
      </w:r>
      <w:r w:rsidR="009F019B" w:rsidRPr="00BD3155" w:rsidDel="00F303D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fluorescence was measured at the emission wav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e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length (</w:t>
      </w:r>
      <w:proofErr w:type="spellStart"/>
      <w:r w:rsidR="009F019B" w:rsidRPr="00BD3155">
        <w:rPr>
          <w:rFonts w:ascii="Lucida Grande" w:hAnsi="Lucida Grande" w:cs="Lucida Grande"/>
          <w:color w:val="000000" w:themeColor="text1"/>
          <w:sz w:val="24"/>
          <w:szCs w:val="24"/>
        </w:rPr>
        <w:t>λ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em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) of 527 nm. R-123 uptake is dependent on </w:t>
      </w:r>
      <w:r w:rsidR="00D8152C" w:rsidRPr="00BD3155">
        <w:rPr>
          <w:rFonts w:ascii="Symbol" w:hAnsi="Symbol" w:cs="PortagoITC TT"/>
          <w:color w:val="000000" w:themeColor="text1"/>
          <w:sz w:val="24"/>
          <w:szCs w:val="24"/>
        </w:rPr>
        <w:t></w:t>
      </w:r>
      <w:r w:rsidR="00D8152C" w:rsidRPr="00BD3155">
        <w:rPr>
          <w:rFonts w:ascii="Symbol" w:hAnsi="Symbol" w:cs="Lucida Grande"/>
          <w:color w:val="000000" w:themeColor="text1"/>
          <w:sz w:val="24"/>
          <w:szCs w:val="24"/>
        </w:rPr>
        <w:t></w:t>
      </w:r>
      <w:r w:rsidR="00D8152C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r w:rsidR="002106E6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begin"/>
      </w:r>
      <w:r w:rsidR="00424759" w:rsidRPr="00BD3155">
        <w:rPr>
          <w:rFonts w:ascii="Times New Roman" w:hAnsi="Times New Roman"/>
          <w:color w:val="000000" w:themeColor="text1"/>
          <w:sz w:val="24"/>
          <w:szCs w:val="24"/>
        </w:rPr>
        <w:instrText xml:space="preserve"> ADDIN EN.CITE &lt;EndNote&gt;&lt;Cite&gt;&lt;Author&gt;Huang&lt;/Author&gt;&lt;Year&gt;2007&lt;/Year&gt;&lt;RecNum&gt;96&lt;/RecNum&gt;&lt;DisplayText&gt;[7]&lt;/DisplayText&gt;&lt;record&gt;&lt;rec-number&gt;96&lt;/rec-number&gt;&lt;foreign-keys&gt;&lt;key app="EN" db-id="9twfravt22sewbe2dw95se0fz09wftadxrzs"&gt;96&lt;/key&gt;&lt;/foreign-keys&gt;&lt;ref-type name="Journal Article"&gt;17&lt;/ref-type&gt;&lt;contributors&gt;&lt;authors&gt;&lt;author&gt;Huang, M.&lt;/author&gt;&lt;author&gt;Camara, A. K.&lt;/author&gt;&lt;author&gt;Stowe, D. F.&lt;/author&gt;&lt;author&gt;Qi, F.&lt;/author&gt;&lt;author&gt;Beard, D. A.&lt;/author&gt;&lt;/authors&gt;&lt;/contributors&gt;&lt;auth-address&gt;Biotechnology and Bioengineering Center, Medical College of Wisconsin, 8701 Watertown Plank Road, Milwaukee, WI 53226, USA.&lt;/auth-address&gt;&lt;titles&gt;&lt;title&gt;Mitochondrial inner membrane electrophysiology assessed by rhodamine-123 transport and fluorescence&lt;/title&gt;&lt;secondary-title&gt;Ann Biomed Eng&lt;/secondary-title&gt;&lt;/titles&gt;&lt;pages&gt;1276-85&lt;/pages&gt;&lt;volume&gt;35&lt;/volume&gt;&lt;number&gt;7&lt;/number&gt;&lt;edition&gt;2007/03/21&lt;/edition&gt;&lt;keywords&gt;&lt;keyword&gt;Adenosine Diphosphate/metabolism&lt;/keyword&gt;&lt;keyword&gt;Adenosine Triphosphate/metabolism&lt;/keyword&gt;&lt;keyword&gt;Animals&lt;/keyword&gt;&lt;keyword&gt;Biological Transport&lt;/keyword&gt;&lt;keyword&gt;Female&lt;/keyword&gt;&lt;keyword&gt;Guinea Pigs&lt;/keyword&gt;&lt;keyword&gt;Male&lt;/keyword&gt;&lt;keyword&gt;Membrane Potential, Mitochondrial/*physiology&lt;/keyword&gt;&lt;keyword&gt;Mitochondria, Heart/*physiology&lt;/keyword&gt;&lt;keyword&gt;Mitochondrial Membranes/*physiology&lt;/keyword&gt;&lt;keyword&gt;*Models, Biological&lt;/keyword&gt;&lt;keyword&gt;Rhodamine 123/*chemistry&lt;/keyword&gt;&lt;/keywords&gt;&lt;dates&gt;&lt;year&gt;2007&lt;/year&gt;&lt;pub-dates&gt;&lt;date&gt;Jul&lt;/date&gt;&lt;/pub-dates&gt;&lt;/dates&gt;&lt;isbn&gt;0090-6964 (Print)&amp;#xD;0090-6964 (Linking)&lt;/isbn&gt;&lt;accession-num&gt;17372838&lt;/accession-num&gt;&lt;urls&gt;&lt;related-urls&gt;&lt;url&gt;http://www.ncbi.nlm.nih.gov/entrez/query.fcgi?cmd=Retrieve&amp;amp;db=PubMed&amp;amp;dopt=Citation&amp;amp;list_uids=17372838&lt;/url&gt;&lt;/related-urls&gt;&lt;/urls&gt;&lt;electronic-resource-num&gt;10.1007/s10439-007-9265-2&lt;/electronic-resource-num&gt;&lt;language&gt;eng&lt;/language&gt;&lt;/record&gt;&lt;/Cite&gt;&lt;/EndNote&gt;</w:instrTex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separate"/>
      </w:r>
      <w:r w:rsidR="00424759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[</w:t>
      </w:r>
      <w:hyperlink w:anchor="_ENREF_7" w:tooltip="Huang, 2007 #96" w:history="1">
        <w:r w:rsidR="00E47EDC" w:rsidRPr="00BD3155">
          <w:rPr>
            <w:rFonts w:ascii="Times New Roman" w:hAnsi="Times New Roman"/>
            <w:noProof/>
            <w:color w:val="000000" w:themeColor="text1"/>
            <w:sz w:val="24"/>
            <w:szCs w:val="24"/>
          </w:rPr>
          <w:t>7</w:t>
        </w:r>
      </w:hyperlink>
      <w:r w:rsidR="00424759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]</w: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  <w:r w:rsidR="002106E6" w:rsidRPr="00BD315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As the dye is taken up, the fluore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cence signal decr</w:t>
      </w:r>
      <w:r w:rsidR="00221540">
        <w:rPr>
          <w:rFonts w:ascii="Times New Roman" w:hAnsi="Times New Roman"/>
          <w:color w:val="000000" w:themeColor="text1"/>
          <w:sz w:val="24"/>
          <w:szCs w:val="24"/>
        </w:rPr>
        <w:t xml:space="preserve">eases as the dye </w:t>
      </w:r>
      <w:proofErr w:type="spellStart"/>
      <w:r w:rsidR="00221540">
        <w:rPr>
          <w:rFonts w:ascii="Times New Roman" w:hAnsi="Times New Roman"/>
          <w:color w:val="000000" w:themeColor="text1"/>
          <w:sz w:val="24"/>
          <w:szCs w:val="24"/>
        </w:rPr>
        <w:t>autoquenches</w:t>
      </w:r>
      <w:proofErr w:type="spellEnd"/>
      <w:r w:rsidR="00221540">
        <w:rPr>
          <w:rFonts w:ascii="Times New Roman" w:hAnsi="Times New Roman"/>
          <w:color w:val="000000" w:themeColor="text1"/>
          <w:sz w:val="24"/>
          <w:szCs w:val="24"/>
        </w:rPr>
        <w:t>; thus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, a decrease in </w:t>
      </w:r>
      <w:r w:rsidR="00D8152C" w:rsidRPr="00BD3155">
        <w:rPr>
          <w:rFonts w:ascii="Symbol" w:hAnsi="Symbol" w:cs="PortagoITC TT"/>
          <w:color w:val="000000" w:themeColor="text1"/>
          <w:sz w:val="24"/>
          <w:szCs w:val="24"/>
        </w:rPr>
        <w:t></w:t>
      </w:r>
      <w:r w:rsidR="00D8152C" w:rsidRPr="00BD3155">
        <w:rPr>
          <w:rFonts w:ascii="Symbol" w:hAnsi="Symbol" w:cs="Lucida Grande"/>
          <w:color w:val="000000" w:themeColor="text1"/>
          <w:sz w:val="24"/>
          <w:szCs w:val="24"/>
        </w:rPr>
        <w:t></w:t>
      </w:r>
      <w:r w:rsidR="00D8152C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 xml:space="preserve"> 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is represented by an i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n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crease in signal. Mitochondria energized with PA were considered fully p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o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larized (0%), whereas the signal 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lastRenderedPageBreak/>
        <w:t>after adding CCCP represented complete depolarization (100%).</w:t>
      </w:r>
      <w:r w:rsidR="00B557F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Actual </w:t>
      </w:r>
      <w:r w:rsidR="00D8152C" w:rsidRPr="00BD3155">
        <w:rPr>
          <w:rFonts w:ascii="Symbol" w:hAnsi="Symbol" w:cs="PortagoITC TT"/>
          <w:color w:val="000000" w:themeColor="text1"/>
          <w:sz w:val="24"/>
          <w:szCs w:val="24"/>
        </w:rPr>
        <w:t></w:t>
      </w:r>
      <w:r w:rsidR="00D8152C" w:rsidRPr="00BD3155">
        <w:rPr>
          <w:rFonts w:ascii="Symbol" w:hAnsi="Symbol" w:cs="Lucida Grande"/>
          <w:color w:val="000000" w:themeColor="text1"/>
          <w:sz w:val="24"/>
          <w:szCs w:val="24"/>
        </w:rPr>
        <w:t></w:t>
      </w:r>
      <w:r w:rsidR="00D8152C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r w:rsidR="00B557F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is not </w:t>
      </w:r>
      <w:r w:rsidR="00284E12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directly </w:t>
      </w:r>
      <w:r w:rsidR="00B557F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proportion to R-123 fluorescence and so </w:t>
      </w:r>
      <w:r w:rsidR="00547F0B" w:rsidRPr="00BD3155">
        <w:rPr>
          <w:rFonts w:ascii="Times New Roman" w:hAnsi="Times New Roman"/>
          <w:color w:val="000000" w:themeColor="text1"/>
          <w:sz w:val="24"/>
          <w:szCs w:val="24"/>
        </w:rPr>
        <w:t>only estimates</w:t>
      </w:r>
      <w:r w:rsidR="00B557F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8152C" w:rsidRPr="00BD3155">
        <w:rPr>
          <w:rFonts w:ascii="Symbol" w:hAnsi="Symbol" w:cs="PortagoITC TT"/>
          <w:color w:val="000000" w:themeColor="text1"/>
          <w:sz w:val="24"/>
          <w:szCs w:val="24"/>
        </w:rPr>
        <w:t></w:t>
      </w:r>
      <w:r w:rsidR="00D8152C" w:rsidRPr="00BD3155">
        <w:rPr>
          <w:rFonts w:ascii="Symbol" w:hAnsi="Symbol" w:cs="Lucida Grande"/>
          <w:color w:val="000000" w:themeColor="text1"/>
          <w:sz w:val="24"/>
          <w:szCs w:val="24"/>
        </w:rPr>
        <w:t></w:t>
      </w:r>
      <w:r w:rsidR="00D8152C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r w:rsidR="00221540" w:rsidRPr="00BD315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221540">
        <w:rPr>
          <w:rFonts w:ascii="Times New Roman" w:hAnsi="Times New Roman"/>
          <w:color w:val="000000" w:themeColor="text1"/>
          <w:sz w:val="24"/>
          <w:szCs w:val="24"/>
        </w:rPr>
        <w:t xml:space="preserve"> See text for use of TMRM to assess </w:t>
      </w:r>
      <w:r w:rsidR="00221540" w:rsidRPr="00BD3155">
        <w:rPr>
          <w:rFonts w:ascii="Symbol" w:hAnsi="Symbol" w:cs="PortagoITC TT"/>
          <w:color w:val="000000" w:themeColor="text1"/>
          <w:sz w:val="24"/>
          <w:szCs w:val="24"/>
        </w:rPr>
        <w:t></w:t>
      </w:r>
      <w:r w:rsidR="00221540" w:rsidRPr="00BD3155">
        <w:rPr>
          <w:rFonts w:ascii="Symbol" w:hAnsi="Symbol" w:cs="Lucida Grande"/>
          <w:color w:val="000000" w:themeColor="text1"/>
          <w:sz w:val="24"/>
          <w:szCs w:val="24"/>
        </w:rPr>
        <w:t></w:t>
      </w:r>
      <w:r w:rsidR="00221540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r w:rsidR="00221540" w:rsidRPr="00BD3155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05F4E635" w14:textId="77777777" w:rsidR="009F019B" w:rsidRPr="00BD3155" w:rsidRDefault="009F019B" w:rsidP="009F019B">
      <w:pPr>
        <w:spacing w:after="0" w:line="160" w:lineRule="exact"/>
        <w:ind w:firstLine="54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1F3032E2" w14:textId="141DE11E" w:rsidR="00EF2874" w:rsidRPr="00BD3155" w:rsidRDefault="0031042D" w:rsidP="009F019B">
      <w:pPr>
        <w:spacing w:after="0" w:line="240" w:lineRule="exact"/>
        <w:jc w:val="both"/>
        <w:rPr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S.1.4. </w:t>
      </w:r>
      <w:r w:rsidR="009F019B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Measurement of </w:t>
      </w:r>
      <w:r w:rsidR="00A537BB" w:rsidRPr="00BD3155">
        <w:rPr>
          <w:rFonts w:ascii="Times New Roman" w:hAnsi="Times New Roman"/>
          <w:i/>
          <w:color w:val="000000" w:themeColor="text1"/>
          <w:sz w:val="24"/>
          <w:szCs w:val="24"/>
        </w:rPr>
        <w:t>m</w:t>
      </w:r>
      <w:r w:rsidR="009F019B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atrix </w:t>
      </w:r>
      <w:r w:rsidR="00A537BB" w:rsidRPr="00BD3155">
        <w:rPr>
          <w:rFonts w:ascii="Times New Roman" w:hAnsi="Times New Roman"/>
          <w:i/>
          <w:color w:val="000000" w:themeColor="text1"/>
          <w:sz w:val="24"/>
          <w:szCs w:val="24"/>
        </w:rPr>
        <w:t>i</w:t>
      </w:r>
      <w:r w:rsidR="009F019B" w:rsidRPr="00BD3155">
        <w:rPr>
          <w:rFonts w:ascii="Times New Roman" w:hAnsi="Times New Roman"/>
          <w:i/>
          <w:color w:val="000000" w:themeColor="text1"/>
          <w:sz w:val="24"/>
          <w:szCs w:val="24"/>
        </w:rPr>
        <w:t>onized [Ca</w:t>
      </w:r>
      <w:r w:rsidR="009F019B" w:rsidRPr="00BD3155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2+</w:t>
      </w:r>
      <w:r w:rsidR="009F019B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] – 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[Ca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proofErr w:type="gramStart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m</w:t>
      </w:r>
      <w:proofErr w:type="gram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was measured in </w:t>
      </w:r>
      <w:r w:rsidR="0058682A" w:rsidRPr="00BD3155">
        <w:rPr>
          <w:rFonts w:ascii="Times New Roman" w:hAnsi="Times New Roman"/>
          <w:color w:val="000000" w:themeColor="text1"/>
          <w:sz w:val="24"/>
          <w:szCs w:val="24"/>
        </w:rPr>
        <w:t>I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ndo-1AM</w:t>
      </w:r>
      <w:r w:rsidR="00EF287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-loaded mitocho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n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dria from 14 hearts in 3-4 replicates per heart. Indo-1 is a fluorescent dye that binds to Ca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with a </w:t>
      </w:r>
      <w:proofErr w:type="spellStart"/>
      <w:r w:rsidR="009F019B" w:rsidRPr="00BD3155">
        <w:rPr>
          <w:rFonts w:ascii="Times New Roman" w:hAnsi="Times New Roman"/>
          <w:i/>
          <w:color w:val="000000" w:themeColor="text1"/>
          <w:sz w:val="24"/>
          <w:szCs w:val="24"/>
        </w:rPr>
        <w:t>K</w:t>
      </w:r>
      <w:r w:rsidR="009F019B" w:rsidRPr="00BD3155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d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tested to be approximately 240 </w:t>
      </w:r>
      <w:proofErr w:type="spellStart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nM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. The </w:t>
      </w:r>
      <w:proofErr w:type="spellStart"/>
      <w:r w:rsidR="009F019B" w:rsidRPr="00BD3155">
        <w:rPr>
          <w:rFonts w:ascii="Lucida Grande" w:hAnsi="Lucida Grande" w:cs="Lucida Grande"/>
          <w:color w:val="000000" w:themeColor="text1"/>
          <w:sz w:val="24"/>
          <w:szCs w:val="24"/>
        </w:rPr>
        <w:t>λ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em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shifts from 456 nm to 390 nm on binding to Ca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when a </w:t>
      </w:r>
      <w:proofErr w:type="spellStart"/>
      <w:r w:rsidR="009F019B" w:rsidRPr="00BD3155">
        <w:rPr>
          <w:rFonts w:ascii="Lucida Grande" w:hAnsi="Lucida Grande" w:cs="Lucida Grande"/>
          <w:color w:val="000000" w:themeColor="text1"/>
          <w:sz w:val="24"/>
          <w:szCs w:val="24"/>
        </w:rPr>
        <w:t>λ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ex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of 350 nm is applied. The ratio between the two </w:t>
      </w:r>
      <w:proofErr w:type="spellStart"/>
      <w:r w:rsidR="009F019B" w:rsidRPr="00BD3155">
        <w:rPr>
          <w:rFonts w:ascii="Lucida Grande" w:hAnsi="Lucida Grande" w:cs="Lucida Grande"/>
          <w:color w:val="000000" w:themeColor="text1"/>
          <w:sz w:val="24"/>
          <w:szCs w:val="24"/>
        </w:rPr>
        <w:t>λ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em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’s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corrects for differences in the amount of dye taken up into mitochondria. Since the </w:t>
      </w:r>
      <w:proofErr w:type="spellStart"/>
      <w:r w:rsidR="009F019B" w:rsidRPr="00BD3155">
        <w:rPr>
          <w:rFonts w:ascii="Lucida Grande" w:hAnsi="Lucida Grande" w:cs="Lucida Grande"/>
          <w:color w:val="000000" w:themeColor="text1"/>
          <w:sz w:val="24"/>
          <w:szCs w:val="24"/>
        </w:rPr>
        <w:t>λ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ex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and </w:t>
      </w:r>
      <w:proofErr w:type="spellStart"/>
      <w:r w:rsidR="009F019B" w:rsidRPr="00BD3155">
        <w:rPr>
          <w:rFonts w:ascii="Lucida Grande" w:hAnsi="Lucida Grande" w:cs="Lucida Grande"/>
          <w:color w:val="000000" w:themeColor="text1"/>
          <w:sz w:val="24"/>
          <w:szCs w:val="24"/>
        </w:rPr>
        <w:t>λ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em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used for Ca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are the same as for NADH, the two NADH background </w:t>
      </w:r>
      <w:proofErr w:type="spellStart"/>
      <w:r w:rsidR="009F019B" w:rsidRPr="00BD3155">
        <w:rPr>
          <w:rFonts w:ascii="Lucida Grande" w:hAnsi="Lucida Grande" w:cs="Lucida Grande"/>
          <w:color w:val="000000" w:themeColor="text1"/>
          <w:sz w:val="24"/>
          <w:szCs w:val="24"/>
        </w:rPr>
        <w:t>λ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em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signals were subtracted from the </w:t>
      </w:r>
      <w:proofErr w:type="gramStart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two </w:t>
      </w:r>
      <w:proofErr w:type="spellStart"/>
      <w:r w:rsidR="009F019B" w:rsidRPr="00BD3155">
        <w:rPr>
          <w:rFonts w:ascii="Lucida Grande" w:hAnsi="Lucida Grande" w:cs="Lucida Grande"/>
          <w:color w:val="000000" w:themeColor="text1"/>
          <w:sz w:val="24"/>
          <w:szCs w:val="24"/>
        </w:rPr>
        <w:t>λ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em</w:t>
      </w:r>
      <w:proofErr w:type="spellEnd"/>
      <w:proofErr w:type="gram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indo-1 signals before calculating the ratio (R). The ratios obtained when all indo-1 becomes bound to Ca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proofErr w:type="spellStart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R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max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) and when the lowest amount of Ca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is bound to indo-1 (</w:t>
      </w:r>
      <w:proofErr w:type="spellStart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R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min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) were measured in energized mitochondria using 500 </w:t>
      </w:r>
      <w:proofErr w:type="spellStart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nM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c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y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closporine A and 500 </w:t>
      </w:r>
      <w:proofErr w:type="spellStart"/>
      <w:r w:rsidR="009F019B" w:rsidRPr="00BD3155">
        <w:rPr>
          <w:rFonts w:ascii="PortagoITC TT" w:hAnsi="PortagoITC TT" w:cs="PortagoITC TT"/>
          <w:color w:val="000000" w:themeColor="text1"/>
          <w:sz w:val="24"/>
          <w:szCs w:val="24"/>
        </w:rPr>
        <w:t>μ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M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CaCl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for </w:t>
      </w:r>
      <w:proofErr w:type="spellStart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R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max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, and A23187 (Ca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-</w:t>
      </w:r>
      <w:proofErr w:type="spellStart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ionophore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) and 2.5 </w:t>
      </w:r>
      <w:proofErr w:type="spellStart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mM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EGTA for </w:t>
      </w:r>
      <w:proofErr w:type="spellStart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R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min</w:t>
      </w:r>
      <w:proofErr w:type="spellEnd"/>
      <w:r w:rsidR="00A02A57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begin"/>
      </w:r>
      <w:r w:rsidR="00424759" w:rsidRPr="00BD3155">
        <w:rPr>
          <w:rFonts w:ascii="Times New Roman" w:hAnsi="Times New Roman"/>
          <w:color w:val="000000" w:themeColor="text1"/>
          <w:sz w:val="24"/>
          <w:szCs w:val="24"/>
        </w:rPr>
        <w:instrText xml:space="preserve"> ADDIN EN.CITE &lt;EndNote&gt;&lt;Cite&gt;&lt;Author&gt;Haumann&lt;/Author&gt;&lt;Year&gt;2010&lt;/Year&gt;&lt;RecNum&gt;62&lt;/RecNum&gt;&lt;DisplayText&gt;[3]&lt;/DisplayText&gt;&lt;record&gt;&lt;rec-number&gt;62&lt;/rec-number&gt;&lt;foreign-keys&gt;&lt;key app="EN" db-id="9twfravt22sewbe2dw95se0fz09wftadxrzs"&gt;62&lt;/key&gt;&lt;/foreign-keys&gt;&lt;ref-type name="Journal Article"&gt;17&lt;/ref-type&gt;&lt;contributors&gt;&lt;authors&gt;&lt;author&gt;Haumann, J, Dash RK, Stowe DF, Boelens A, Beard DA, Camara AKS&lt;/author&gt;&lt;/authors&gt;&lt;/contributors&gt;&lt;titles&gt;&lt;title&gt;&lt;style face="normal" font="default" size="100%"&gt;Mitochondrial free [Ca&lt;/style&gt;&lt;style face="superscript" font="default" size="100%"&gt;2+&lt;/style&gt;&lt;style face="normal" font="default" size="100%"&gt;] increases during ATP/ADP antiport and ADP phosphorylation: exploration of mechanisms &lt;/style&gt;&lt;/title&gt;&lt;secondary-title&gt;Biophys J&lt;/secondary-title&gt;&lt;/titles&gt;&lt;periodical&gt;&lt;full-title&gt;Biophys J&lt;/full-title&gt;&lt;/periodical&gt;&lt;pages&gt;997-1006&lt;/pages&gt;&lt;volume&gt;99&lt;/volume&gt;&lt;dates&gt;&lt;year&gt;2010&lt;/year&gt;&lt;/dates&gt;&lt;urls&gt;&lt;/urls&gt;&lt;/record&gt;&lt;/Cite&gt;&lt;/EndNote&gt;</w:instrTex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separate"/>
      </w:r>
      <w:r w:rsidR="00424759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[</w:t>
      </w:r>
      <w:hyperlink w:anchor="_ENREF_3" w:tooltip="Haumann, 2010 #62" w:history="1">
        <w:r w:rsidR="00E47EDC" w:rsidRPr="00BD3155">
          <w:rPr>
            <w:rFonts w:ascii="Times New Roman" w:hAnsi="Times New Roman"/>
            <w:noProof/>
            <w:color w:val="000000" w:themeColor="text1"/>
            <w:sz w:val="24"/>
            <w:szCs w:val="24"/>
          </w:rPr>
          <w:t>3</w:t>
        </w:r>
      </w:hyperlink>
      <w:r w:rsidR="00424759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]</w: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  <w:r w:rsidR="00A02A57" w:rsidRPr="00BD315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[Ca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proofErr w:type="gramStart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proofErr w:type="gram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was calculated using the calibration formula</w:t>
      </w:r>
      <w:r w:rsidR="002106E6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begin"/>
      </w:r>
      <w:r w:rsidR="00424759" w:rsidRPr="00BD3155">
        <w:rPr>
          <w:rFonts w:ascii="Times New Roman" w:hAnsi="Times New Roman"/>
          <w:color w:val="000000" w:themeColor="text1"/>
          <w:sz w:val="24"/>
          <w:szCs w:val="24"/>
        </w:rPr>
        <w:instrText xml:space="preserve"> ADDIN EN.CITE &lt;EndNote&gt;&lt;Cite&gt;&lt;Author&gt;Grynkiewicz&lt;/Author&gt;&lt;Year&gt;1985&lt;/Year&gt;&lt;RecNum&gt;11&lt;/RecNum&gt;&lt;DisplayText&gt;[8]&lt;/DisplayText&gt;&lt;record&gt;&lt;rec-number&gt;11&lt;/rec-number&gt;&lt;foreign-keys&gt;&lt;key app="EN" db-id="9twfravt22sewbe2dw95se0fz09wftadxrzs"&gt;11&lt;/key&gt;&lt;/foreign-keys&gt;&lt;ref-type name="Journal Article"&gt;17&lt;/ref-type&gt;&lt;contributors&gt;&lt;authors&gt;&lt;author&gt;Grynkiewicz, G.&lt;/author&gt;&lt;author&gt;Poenie, M.&lt;/author&gt;&lt;author&gt;Tsien, R. Y.&lt;/author&gt;&lt;/authors&gt;&lt;/contributors&gt;&lt;titles&gt;&lt;title&gt;&lt;style face="normal" font="default" size="100%"&gt;A new generation of Ca&lt;/style&gt;&lt;style face="superscript" font="default" size="100%"&gt;2+&lt;/style&gt;&lt;style face="normal" font="default" size="100%"&gt; indicators with greatly improved fluorescence properties&lt;/style&gt;&lt;/title&gt;&lt;secondary-title&gt;J Biol Chem&lt;/secondary-title&gt;&lt;/titles&gt;&lt;periodical&gt;&lt;full-title&gt;J Biol Chem&lt;/full-title&gt;&lt;/periodical&gt;&lt;pages&gt;3440-50&lt;/pages&gt;&lt;volume&gt;260&lt;/volume&gt;&lt;number&gt;6&lt;/number&gt;&lt;keywords&gt;&lt;keyword&gt;Aminoquinolines&lt;/keyword&gt;&lt;keyword&gt;Benzofurans/chemical synthesis&lt;/keyword&gt;&lt;keyword&gt;Calcium/*analysis&lt;/keyword&gt;&lt;keyword&gt;Erythrocyte Membrane/analysis&lt;/keyword&gt;&lt;keyword&gt;Flow Cytometry&lt;/keyword&gt;&lt;keyword&gt;Fluorescent Dyes/*chemical synthesis&lt;/keyword&gt;&lt;keyword&gt;Fura-2&lt;/keyword&gt;&lt;keyword&gt;Humans&lt;/keyword&gt;&lt;keyword&gt;Hydrogen-Ion Concentration&lt;/keyword&gt;&lt;keyword&gt;Indoles/chemical synthesis&lt;/keyword&gt;&lt;keyword&gt;Magnesium/pharmacology&lt;/keyword&gt;&lt;keyword&gt;Mathematics&lt;/keyword&gt;&lt;keyword&gt;Spectrometry, Fluorescence&lt;/keyword&gt;&lt;keyword&gt;Stilbenes/chemical synthesis&lt;/keyword&gt;&lt;/keywords&gt;&lt;dates&gt;&lt;year&gt;1985&lt;/year&gt;&lt;pub-dates&gt;&lt;date&gt;Mar 25&lt;/date&gt;&lt;/pub-dates&gt;&lt;/dates&gt;&lt;accession-num&gt;3838314&lt;/accession-num&gt;&lt;urls&gt;&lt;related-urls&gt;&lt;url&gt;http://www.ncbi.nlm.nih.gov/entrez/query.fcgi?cmd=Retrieve&amp;amp;db=PubMed&amp;amp;dopt=Citation&amp;amp;list_uids=3838314 &lt;/url&gt;&lt;/related-urls&gt;&lt;/urls&gt;&lt;/record&gt;&lt;/Cite&gt;&lt;/EndNote&gt;</w:instrTex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separate"/>
      </w:r>
      <w:r w:rsidR="00424759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[</w:t>
      </w:r>
      <w:hyperlink w:anchor="_ENREF_8" w:tooltip="Grynkiewicz, 1985 #11" w:history="1">
        <w:r w:rsidR="00E47EDC" w:rsidRPr="00BD3155">
          <w:rPr>
            <w:rFonts w:ascii="Times New Roman" w:hAnsi="Times New Roman"/>
            <w:noProof/>
            <w:color w:val="000000" w:themeColor="text1"/>
            <w:sz w:val="24"/>
            <w:szCs w:val="24"/>
          </w:rPr>
          <w:t>8</w:t>
        </w:r>
      </w:hyperlink>
      <w:r w:rsidR="00424759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]</w: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  <w:r w:rsidR="002106E6" w:rsidRPr="00BD3155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171CC159" w14:textId="77777777" w:rsidR="009F019B" w:rsidRPr="00BD3155" w:rsidRDefault="009F019B" w:rsidP="009F019B">
      <w:pPr>
        <w:spacing w:after="0" w:line="240" w:lineRule="exact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4532447B" w14:textId="77777777" w:rsidR="00EF2874" w:rsidRPr="00BD3155" w:rsidRDefault="009F019B" w:rsidP="009F019B">
      <w:pPr>
        <w:spacing w:after="0" w:line="240" w:lineRule="exact"/>
        <w:ind w:firstLine="540"/>
        <w:jc w:val="center"/>
        <w:rPr>
          <w:rFonts w:ascii="Times New Roman" w:hAnsi="Times New Roman"/>
          <w:color w:val="000000" w:themeColor="text1"/>
          <w:sz w:val="24"/>
          <w:szCs w:val="24"/>
          <w:vertAlign w:val="subscript"/>
        </w:rPr>
      </w:pPr>
      <w:r w:rsidRPr="00BD3155">
        <w:rPr>
          <w:rFonts w:ascii="Times New Roman" w:hAnsi="Times New Roman"/>
          <w:color w:val="000000" w:themeColor="text1"/>
          <w:sz w:val="24"/>
          <w:szCs w:val="24"/>
        </w:rPr>
        <w:t>[Ca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proofErr w:type="gramStart"/>
      <w:r w:rsidRPr="00BD3155">
        <w:rPr>
          <w:rFonts w:ascii="Times New Roman" w:hAnsi="Times New Roman"/>
          <w:color w:val="000000" w:themeColor="text1"/>
          <w:sz w:val="24"/>
          <w:szCs w:val="24"/>
        </w:rPr>
        <w:t>]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proofErr w:type="gramEnd"/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</w:rPr>
        <w:t>nM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) = 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</w:rPr>
        <w:t>K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d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• (R-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</w:rPr>
        <w:t>R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min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>)/(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</w:rPr>
        <w:t>R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max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>-R) • S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456</w:t>
      </w:r>
    </w:p>
    <w:p w14:paraId="3479F1A9" w14:textId="77777777" w:rsidR="009F019B" w:rsidRPr="00BD3155" w:rsidRDefault="009F019B" w:rsidP="009F019B">
      <w:pPr>
        <w:spacing w:after="0" w:line="240" w:lineRule="exact"/>
        <w:ind w:firstLine="540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4538A51B" w14:textId="337E362A" w:rsidR="009F019B" w:rsidRPr="00BD3155" w:rsidRDefault="009F019B" w:rsidP="009F019B">
      <w:pPr>
        <w:spacing w:after="0" w:line="240" w:lineRule="exac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</w:rPr>
        <w:t>K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d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is the binding constant, and S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456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is the ratio of fluorescence intensities during unsaturated and sat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>u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>rated Ca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at the 456 nm </w:t>
      </w:r>
      <w:proofErr w:type="spellStart"/>
      <w:r w:rsidRPr="00BD3155">
        <w:rPr>
          <w:rFonts w:ascii="Lucida Grande" w:hAnsi="Lucida Grande" w:cs="Lucida Grande"/>
          <w:color w:val="000000" w:themeColor="text1"/>
          <w:sz w:val="24"/>
          <w:szCs w:val="24"/>
        </w:rPr>
        <w:t>λ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em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>. Their ratio was measured to be 1.35. The Ca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signals were normalized to the averaged [Ca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proofErr w:type="gramStart"/>
      <w:r w:rsidRPr="00BD3155">
        <w:rPr>
          <w:rFonts w:ascii="Times New Roman" w:hAnsi="Times New Roman"/>
          <w:color w:val="000000" w:themeColor="text1"/>
          <w:sz w:val="24"/>
          <w:szCs w:val="24"/>
        </w:rPr>
        <w:t>]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proofErr w:type="gramEnd"/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over all experiments at time point t = 10 s (see </w:t>
      </w: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>Experimental Protocol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), which was calculated to be approximately 80 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</w:rPr>
        <w:t>nM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. A 0.15 decrease in pH increases the 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</w:rPr>
        <w:t>K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d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negligibly by about 9 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</w:rPr>
        <w:t>nM</w:t>
      </w:r>
      <w:proofErr w:type="spellEnd"/>
      <w:r w:rsidR="002106E6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begin">
          <w:fldData xml:space="preserve">PEVuZE5vdGU+PENpdGU+PEF1dGhvcj5XZXN0ZXJibGFkPC9BdXRob3I+PFllYXI+MTk5MzwvWWVh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</w:fldData>
        </w:fldChar>
      </w:r>
      <w:r w:rsidR="00424759" w:rsidRPr="00BD3155">
        <w:rPr>
          <w:rFonts w:ascii="Times New Roman" w:hAnsi="Times New Roman"/>
          <w:color w:val="000000" w:themeColor="text1"/>
          <w:sz w:val="24"/>
          <w:szCs w:val="24"/>
        </w:rPr>
        <w:instrText xml:space="preserve"> ADDIN EN.CITE </w:instrTex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begin">
          <w:fldData xml:space="preserve">PEVuZE5vdGU+PENpdGU+PEF1dGhvcj5XZXN0ZXJibGFkPC9BdXRob3I+PFllYXI+MTk5MzwvWWVh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</w:fldData>
        </w:fldChar>
      </w:r>
      <w:r w:rsidR="00424759" w:rsidRPr="00BD3155">
        <w:rPr>
          <w:rFonts w:ascii="Times New Roman" w:hAnsi="Times New Roman"/>
          <w:color w:val="000000" w:themeColor="text1"/>
          <w:sz w:val="24"/>
          <w:szCs w:val="24"/>
        </w:rPr>
        <w:instrText xml:space="preserve"> ADDIN EN.CITE.DATA </w:instrTex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separate"/>
      </w:r>
      <w:r w:rsidR="00424759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[</w:t>
      </w:r>
      <w:hyperlink w:anchor="_ENREF_9" w:tooltip="Westerblad, 1993 #109" w:history="1">
        <w:r w:rsidR="00E47EDC" w:rsidRPr="00BD3155">
          <w:rPr>
            <w:rFonts w:ascii="Times New Roman" w:hAnsi="Times New Roman"/>
            <w:noProof/>
            <w:color w:val="000000" w:themeColor="text1"/>
            <w:sz w:val="24"/>
            <w:szCs w:val="24"/>
          </w:rPr>
          <w:t>9</w:t>
        </w:r>
      </w:hyperlink>
      <w:r w:rsidR="00424759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]</w: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  <w:r w:rsidR="002106E6" w:rsidRPr="00BD315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ADP and ATP do not differentially alter light transmission at the </w:t>
      </w:r>
      <w:proofErr w:type="spellStart"/>
      <w:r w:rsidRPr="00BD3155">
        <w:rPr>
          <w:rFonts w:ascii="Lucida Grande" w:hAnsi="Lucida Grande" w:cs="Lucida Grande"/>
          <w:color w:val="000000" w:themeColor="text1"/>
          <w:sz w:val="24"/>
          <w:szCs w:val="24"/>
        </w:rPr>
        <w:t>λ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ex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and </w:t>
      </w:r>
      <w:proofErr w:type="spellStart"/>
      <w:r w:rsidRPr="00BD3155">
        <w:rPr>
          <w:rFonts w:ascii="Lucida Grande" w:hAnsi="Lucida Grande" w:cs="Lucida Grande"/>
          <w:color w:val="000000" w:themeColor="text1"/>
          <w:sz w:val="24"/>
          <w:szCs w:val="24"/>
        </w:rPr>
        <w:t>λ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em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spectra for i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>do-1</w:t>
      </w:r>
      <w:r w:rsidR="00667A33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="00667A33" w:rsidRPr="00BD3155">
        <w:rPr>
          <w:rFonts w:ascii="Times New Roman" w:hAnsi="Times New Roman"/>
          <w:color w:val="000000" w:themeColor="text1"/>
          <w:sz w:val="24"/>
          <w:szCs w:val="24"/>
        </w:rPr>
        <w:t>Fura</w:t>
      </w:r>
      <w:proofErr w:type="spellEnd"/>
      <w:r w:rsidR="00667A33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4F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or </w:t>
      </w:r>
      <w:r w:rsidR="00667A33" w:rsidRPr="00BD3155">
        <w:rPr>
          <w:rFonts w:ascii="Times New Roman" w:hAnsi="Times New Roman"/>
          <w:color w:val="000000" w:themeColor="text1"/>
          <w:sz w:val="24"/>
          <w:szCs w:val="24"/>
        </w:rPr>
        <w:t>an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alternative Ca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fluorescent probe Rhod-2 (</w:t>
      </w:r>
      <w:r w:rsidR="00667A33" w:rsidRPr="00BD3155">
        <w:rPr>
          <w:rFonts w:ascii="Times New Roman" w:hAnsi="Times New Roman"/>
          <w:color w:val="000000" w:themeColor="text1"/>
          <w:sz w:val="24"/>
          <w:szCs w:val="24"/>
        </w:rPr>
        <w:t>data not shown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>). To validate mCa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measurements by indo-1 AM, rhod-2 AM was substituted in some experiments (</w:t>
      </w:r>
      <w:r w:rsidR="00667A33" w:rsidRPr="00BD3155">
        <w:rPr>
          <w:rFonts w:ascii="Times New Roman" w:hAnsi="Times New Roman"/>
          <w:color w:val="000000" w:themeColor="text1"/>
          <w:sz w:val="24"/>
          <w:szCs w:val="24"/>
        </w:rPr>
        <w:t>data not shown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>).</w:t>
      </w:r>
      <w:r w:rsidR="00EF6520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EF6520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proofErr w:type="spellStart"/>
      <w:r w:rsidR="00EF6520" w:rsidRPr="00BD3155">
        <w:rPr>
          <w:rFonts w:ascii="Times New Roman" w:hAnsi="Times New Roman"/>
          <w:color w:val="000000" w:themeColor="text1"/>
          <w:sz w:val="24"/>
          <w:szCs w:val="24"/>
        </w:rPr>
        <w:t>K</w:t>
      </w:r>
      <w:r w:rsidR="00EF6520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d</w:t>
      </w:r>
      <w:proofErr w:type="spellEnd"/>
      <w:r w:rsidR="00EF6520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for indo-1 increases with decreases in pH from 7.4 to 5.5, </w:t>
      </w:r>
      <w:r w:rsidR="008419AB" w:rsidRPr="00BD3155">
        <w:rPr>
          <w:rFonts w:ascii="Times New Roman" w:hAnsi="Times New Roman"/>
          <w:color w:val="000000" w:themeColor="text1"/>
          <w:sz w:val="24"/>
          <w:szCs w:val="24"/>
        </w:rPr>
        <w:t>whereas</w:t>
      </w:r>
      <w:r w:rsidR="00EF6520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EF6520" w:rsidRPr="00BD3155">
        <w:rPr>
          <w:rFonts w:ascii="Times New Roman" w:hAnsi="Times New Roman"/>
          <w:color w:val="000000" w:themeColor="text1"/>
          <w:sz w:val="24"/>
          <w:szCs w:val="24"/>
        </w:rPr>
        <w:t>K</w:t>
      </w:r>
      <w:r w:rsidR="00EF6520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d</w:t>
      </w:r>
      <w:proofErr w:type="spellEnd"/>
      <w:r w:rsidR="00EF6520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419A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is not altered </w:t>
      </w:r>
      <w:r w:rsidR="0031042D" w:rsidRPr="00BD3155">
        <w:rPr>
          <w:rFonts w:ascii="Times New Roman" w:hAnsi="Times New Roman"/>
          <w:color w:val="000000" w:themeColor="text1"/>
          <w:sz w:val="24"/>
          <w:szCs w:val="24"/>
        </w:rPr>
        <w:t>in the range of</w:t>
      </w:r>
      <w:r w:rsidR="008419A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F6520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pH </w:t>
      </w:r>
      <w:r w:rsidR="0031042D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between </w:t>
      </w:r>
      <w:r w:rsidR="00EF6520" w:rsidRPr="00BD3155">
        <w:rPr>
          <w:rFonts w:ascii="Times New Roman" w:hAnsi="Times New Roman"/>
          <w:color w:val="000000" w:themeColor="text1"/>
          <w:sz w:val="24"/>
          <w:szCs w:val="24"/>
        </w:rPr>
        <w:t>7.4</w:t>
      </w:r>
      <w:r w:rsidR="0031042D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and </w:t>
      </w:r>
      <w:r w:rsidR="00EF6520" w:rsidRPr="00BD3155">
        <w:rPr>
          <w:rFonts w:ascii="Times New Roman" w:hAnsi="Times New Roman"/>
          <w:color w:val="000000" w:themeColor="text1"/>
          <w:sz w:val="24"/>
          <w:szCs w:val="24"/>
        </w:rPr>
        <w:t>8.0</w:t>
      </w:r>
      <w:r w:rsidR="0031042D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begin">
          <w:fldData xml:space="preserve">PEVuZE5vdGU+PENpdGU+PEF1dGhvcj5MYXR0YW56aW88L0F1dGhvcj48WWVhcj4xOTkwPC9ZZWFy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=
</w:fldData>
        </w:fldChar>
      </w:r>
      <w:r w:rsidR="00424759" w:rsidRPr="00BD3155">
        <w:rPr>
          <w:rFonts w:ascii="Times New Roman" w:hAnsi="Times New Roman"/>
          <w:color w:val="000000" w:themeColor="text1"/>
          <w:sz w:val="24"/>
          <w:szCs w:val="24"/>
        </w:rPr>
        <w:instrText xml:space="preserve"> ADDIN EN.CITE </w:instrTex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begin">
          <w:fldData xml:space="preserve">PEVuZE5vdGU+PENpdGU+PEF1dGhvcj5MYXR0YW56aW88L0F1dGhvcj48WWVhcj4xOTkwPC9ZZWFy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=
</w:fldData>
        </w:fldChar>
      </w:r>
      <w:r w:rsidR="00424759" w:rsidRPr="00BD3155">
        <w:rPr>
          <w:rFonts w:ascii="Times New Roman" w:hAnsi="Times New Roman"/>
          <w:color w:val="000000" w:themeColor="text1"/>
          <w:sz w:val="24"/>
          <w:szCs w:val="24"/>
        </w:rPr>
        <w:instrText xml:space="preserve"> ADDIN EN.CITE.DATA </w:instrTex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separate"/>
      </w:r>
      <w:r w:rsidR="00424759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[</w:t>
      </w:r>
      <w:hyperlink w:anchor="_ENREF_10" w:tooltip="Lattanzio, 1990 #193" w:history="1">
        <w:r w:rsidR="00E47EDC" w:rsidRPr="00BD3155">
          <w:rPr>
            <w:rFonts w:ascii="Times New Roman" w:hAnsi="Times New Roman"/>
            <w:noProof/>
            <w:color w:val="000000" w:themeColor="text1"/>
            <w:sz w:val="24"/>
            <w:szCs w:val="24"/>
          </w:rPr>
          <w:t>10</w:t>
        </w:r>
      </w:hyperlink>
      <w:r w:rsidR="00424759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,</w:t>
      </w:r>
      <w:hyperlink w:anchor="_ENREF_11" w:tooltip="Aldakkak, 2008 #187" w:history="1">
        <w:r w:rsidR="00E47EDC" w:rsidRPr="00BD3155">
          <w:rPr>
            <w:rFonts w:ascii="Times New Roman" w:hAnsi="Times New Roman"/>
            <w:noProof/>
            <w:color w:val="000000" w:themeColor="text1"/>
            <w:sz w:val="24"/>
            <w:szCs w:val="24"/>
          </w:rPr>
          <w:t>11</w:t>
        </w:r>
      </w:hyperlink>
      <w:r w:rsidR="00424759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]</w: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  <w:r w:rsidR="0031042D" w:rsidRPr="00BD3155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="00EF6520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Any increase in </w:t>
      </w:r>
      <w:proofErr w:type="spellStart"/>
      <w:r w:rsidR="00EF6520" w:rsidRPr="00BD3155">
        <w:rPr>
          <w:rFonts w:ascii="Times New Roman" w:hAnsi="Times New Roman"/>
          <w:color w:val="000000" w:themeColor="text1"/>
          <w:sz w:val="24"/>
          <w:szCs w:val="24"/>
        </w:rPr>
        <w:t>K</w:t>
      </w:r>
      <w:r w:rsidR="00EF6520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d</w:t>
      </w:r>
      <w:proofErr w:type="spellEnd"/>
      <w:r w:rsidR="00EF6520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would increase proportionally the measured [Ca</w:t>
      </w:r>
      <w:r w:rsidR="00EF6520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proofErr w:type="gramStart"/>
      <w:r w:rsidR="00EF6520" w:rsidRPr="00BD3155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EF6520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proofErr w:type="gramEnd"/>
      <w:r w:rsidR="00EF6520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. Thus in Fig. </w:t>
      </w:r>
      <w:r w:rsidR="00B910D6" w:rsidRPr="00BD3155">
        <w:rPr>
          <w:rFonts w:ascii="Times New Roman" w:hAnsi="Times New Roman"/>
          <w:color w:val="000000" w:themeColor="text1"/>
          <w:sz w:val="24"/>
          <w:szCs w:val="24"/>
        </w:rPr>
        <w:t>6A,B</w:t>
      </w:r>
      <w:r w:rsidR="00EF6520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the effective decrease in [Ca</w:t>
      </w:r>
      <w:r w:rsidR="00EF6520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proofErr w:type="gramStart"/>
      <w:r w:rsidR="00EF6520" w:rsidRPr="00BD3155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EF6520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proofErr w:type="gramEnd"/>
      <w:r w:rsidR="00EF6520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with a decrease in pH from approximately 7.25 to 7.05 might actually underestimate the fall in </w:t>
      </w:r>
      <w:r w:rsidR="006D31BB" w:rsidRPr="00BD3155">
        <w:rPr>
          <w:rFonts w:ascii="Times New Roman" w:hAnsi="Times New Roman"/>
          <w:color w:val="000000" w:themeColor="text1"/>
          <w:sz w:val="24"/>
          <w:szCs w:val="24"/>
        </w:rPr>
        <w:t>[Ca</w:t>
      </w:r>
      <w:r w:rsidR="006D31BB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r w:rsidR="006D31BB" w:rsidRPr="00BD3155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6D31B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r w:rsidR="006D31B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F6520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that occurred over time because </w:t>
      </w:r>
      <w:r w:rsidR="008419AB" w:rsidRPr="00BD3155">
        <w:rPr>
          <w:rFonts w:ascii="Times New Roman" w:hAnsi="Times New Roman"/>
          <w:color w:val="000000" w:themeColor="text1"/>
          <w:sz w:val="24"/>
          <w:szCs w:val="24"/>
        </w:rPr>
        <w:t>a small</w:t>
      </w:r>
      <w:r w:rsidR="006D31B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increase in </w:t>
      </w:r>
      <w:proofErr w:type="spellStart"/>
      <w:r w:rsidR="006D31BB" w:rsidRPr="00BD3155">
        <w:rPr>
          <w:rFonts w:ascii="Times New Roman" w:hAnsi="Times New Roman"/>
          <w:color w:val="000000" w:themeColor="text1"/>
          <w:sz w:val="24"/>
          <w:szCs w:val="24"/>
        </w:rPr>
        <w:t>K</w:t>
      </w:r>
      <w:r w:rsidR="006D31B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d</w:t>
      </w:r>
      <w:proofErr w:type="spellEnd"/>
      <w:r w:rsidR="006D31B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419AB" w:rsidRPr="00BD3155">
        <w:rPr>
          <w:rFonts w:ascii="Times New Roman" w:hAnsi="Times New Roman"/>
          <w:color w:val="000000" w:themeColor="text1"/>
          <w:sz w:val="24"/>
          <w:szCs w:val="24"/>
        </w:rPr>
        <w:t>would counter the</w:t>
      </w:r>
      <w:r w:rsidR="006D31B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fall in [Ca</w:t>
      </w:r>
      <w:r w:rsidR="006D31BB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r w:rsidR="006D31BB" w:rsidRPr="00BD3155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6D31B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r w:rsidR="006D31BB" w:rsidRPr="00BD315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EF6520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67A33" w:rsidRPr="00BD3155">
        <w:rPr>
          <w:rFonts w:ascii="Times New Roman" w:hAnsi="Times New Roman"/>
          <w:color w:val="000000" w:themeColor="text1"/>
          <w:sz w:val="24"/>
          <w:szCs w:val="24"/>
        </w:rPr>
        <w:t>[Ca</w:t>
      </w:r>
      <w:r w:rsidR="00667A33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r w:rsidR="00667A33" w:rsidRPr="00BD3155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667A33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e</w:t>
      </w:r>
      <w:r w:rsidR="00667A33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05D78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was </w:t>
      </w:r>
      <w:r w:rsidR="00667A33" w:rsidRPr="00BD3155">
        <w:rPr>
          <w:rFonts w:ascii="Times New Roman" w:hAnsi="Times New Roman"/>
          <w:color w:val="000000" w:themeColor="text1"/>
          <w:sz w:val="24"/>
          <w:szCs w:val="24"/>
        </w:rPr>
        <w:t>assessed using non AM probes.</w:t>
      </w:r>
    </w:p>
    <w:p w14:paraId="2922C5F1" w14:textId="77777777" w:rsidR="009F019B" w:rsidRPr="00BD3155" w:rsidRDefault="009F019B" w:rsidP="009F019B">
      <w:pPr>
        <w:spacing w:after="0" w:line="160" w:lineRule="exact"/>
        <w:ind w:firstLine="54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6106CD1" w14:textId="4C7BB00B" w:rsidR="009F019B" w:rsidRPr="00BD3155" w:rsidRDefault="0031042D" w:rsidP="009F019B">
      <w:pPr>
        <w:spacing w:after="0" w:line="240" w:lineRule="exac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S.1.5. </w:t>
      </w:r>
      <w:r w:rsidR="009F019B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Measurement of </w:t>
      </w:r>
      <w:r w:rsidR="00A537BB" w:rsidRPr="00BD3155">
        <w:rPr>
          <w:rFonts w:ascii="Times New Roman" w:hAnsi="Times New Roman"/>
          <w:i/>
          <w:color w:val="000000" w:themeColor="text1"/>
          <w:sz w:val="24"/>
          <w:szCs w:val="24"/>
        </w:rPr>
        <w:t>m</w:t>
      </w:r>
      <w:r w:rsidR="009F019B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itochondrial </w:t>
      </w:r>
      <w:r w:rsidR="00A537BB" w:rsidRPr="00BD3155">
        <w:rPr>
          <w:rFonts w:ascii="Times New Roman" w:hAnsi="Times New Roman"/>
          <w:i/>
          <w:color w:val="000000" w:themeColor="text1"/>
          <w:sz w:val="24"/>
          <w:szCs w:val="24"/>
        </w:rPr>
        <w:t>r</w:t>
      </w:r>
      <w:r w:rsidR="009F019B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edox </w:t>
      </w:r>
      <w:r w:rsidR="00A537BB" w:rsidRPr="00BD3155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9F019B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tate – 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Mitochondria from </w:t>
      </w:r>
      <w:r w:rsidR="00CB5B38" w:rsidRPr="00BD3155">
        <w:rPr>
          <w:rFonts w:ascii="Times New Roman" w:hAnsi="Times New Roman"/>
          <w:color w:val="000000" w:themeColor="text1"/>
          <w:sz w:val="24"/>
          <w:szCs w:val="24"/>
        </w:rPr>
        <w:t>8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hearts in 3-4 replicates per heart were used to measure NADH </w:t>
      </w:r>
      <w:proofErr w:type="spellStart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autofluorescence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. Unlike NAD, NADH molecules have natural fluorescence properties that can be monitored</w:t>
      </w:r>
      <w:r w:rsidR="002106E6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begin"/>
      </w:r>
      <w:r w:rsidR="00424759" w:rsidRPr="00BD3155">
        <w:rPr>
          <w:rFonts w:ascii="Times New Roman" w:hAnsi="Times New Roman"/>
          <w:color w:val="000000" w:themeColor="text1"/>
          <w:sz w:val="24"/>
          <w:szCs w:val="24"/>
        </w:rPr>
        <w:instrText xml:space="preserve"> ADDIN EN.CITE &lt;EndNote&gt;&lt;Cite&gt;&lt;Author&gt;Chance&lt;/Author&gt;&lt;Year&gt;1962&lt;/Year&gt;&lt;RecNum&gt;8&lt;/RecNum&gt;&lt;DisplayText&gt;[12]&lt;/DisplayText&gt;&lt;record&gt;&lt;rec-number&gt;8&lt;/rec-number&gt;&lt;foreign-keys&gt;&lt;key app="EN" db-id="9twfravt22sewbe2dw95se0fz09wftadxrzs"&gt;8&lt;/key&gt;&lt;/foreign-keys&gt;&lt;ref-type name="Journal Article"&gt;17&lt;/ref-type&gt;&lt;contributors&gt;&lt;authors&gt;&lt;author&gt;Chance, B.&lt;/author&gt;&lt;author&gt;Cohen, P.&lt;/author&gt;&lt;author&gt;Jobsis, F.&lt;/author&gt;&lt;author&gt;Schoener, B.&lt;/author&gt;&lt;/authors&gt;&lt;/contributors&gt;&lt;titles&gt;&lt;title&gt;Intracellular oxidation-reduction states in vivo&lt;/title&gt;&lt;secondary-title&gt;Science&lt;/secondary-title&gt;&lt;/titles&gt;&lt;pages&gt;499-508&lt;/pages&gt;&lt;volume&gt;137&lt;/volume&gt;&lt;keywords&gt;&lt;keyword&gt;*Metabolism&lt;/keyword&gt;&lt;keyword&gt;*Oxidation-Reduction&lt;/keyword&gt;&lt;/keywords&gt;&lt;dates&gt;&lt;year&gt;1962&lt;/year&gt;&lt;pub-dates&gt;&lt;date&gt;Aug 17&lt;/date&gt;&lt;/pub-dates&gt;&lt;/dates&gt;&lt;accession-num&gt;13878016&lt;/accession-num&gt;&lt;urls&gt;&lt;related-urls&gt;&lt;url&gt;http://www.ncbi.nlm.nih.gov/entrez/query.fcgi?cmd=Retrieve&amp;amp;db=PubMed&amp;amp;dopt=Citation&amp;amp;list_uids=13878016 &lt;/url&gt;&lt;/related-urls&gt;&lt;/urls&gt;&lt;/record&gt;&lt;/Cite&gt;&lt;/EndNote&gt;</w:instrTex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separate"/>
      </w:r>
      <w:r w:rsidR="00424759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[</w:t>
      </w:r>
      <w:hyperlink w:anchor="_ENREF_12" w:tooltip="Chance, 1962 #8" w:history="1">
        <w:r w:rsidR="00E47EDC" w:rsidRPr="00BD3155">
          <w:rPr>
            <w:rFonts w:ascii="Times New Roman" w:hAnsi="Times New Roman"/>
            <w:noProof/>
            <w:color w:val="000000" w:themeColor="text1"/>
            <w:sz w:val="24"/>
            <w:szCs w:val="24"/>
          </w:rPr>
          <w:t>12</w:t>
        </w:r>
      </w:hyperlink>
      <w:r w:rsidR="00424759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]</w: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  <w:r w:rsidR="002106E6" w:rsidRPr="00BD315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Therefore, an increase in the signal reflects an i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n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crease in the ratio of NADH to NAD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+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, i.e. a shift to a more reduced state. The emission spectrum of NADH is broad, and peaks at </w:t>
      </w:r>
      <w:proofErr w:type="spellStart"/>
      <w:r w:rsidR="009F019B" w:rsidRPr="00BD3155">
        <w:rPr>
          <w:rFonts w:ascii="Lucida Grande" w:hAnsi="Lucida Grande" w:cs="Lucida Grande"/>
          <w:color w:val="000000" w:themeColor="text1"/>
          <w:sz w:val="24"/>
          <w:szCs w:val="24"/>
        </w:rPr>
        <w:t>λ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em</w:t>
      </w:r>
      <w:proofErr w:type="spellEnd"/>
      <w:r w:rsidR="00603C53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456 nm and </w:t>
      </w:r>
      <w:proofErr w:type="spellStart"/>
      <w:r w:rsidR="009F019B" w:rsidRPr="00BD3155">
        <w:rPr>
          <w:rFonts w:ascii="Lucida Grande" w:hAnsi="Lucida Grande" w:cs="Lucida Grande"/>
          <w:color w:val="000000" w:themeColor="text1"/>
          <w:sz w:val="24"/>
          <w:szCs w:val="24"/>
        </w:rPr>
        <w:t>λ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ex</w:t>
      </w:r>
      <w:proofErr w:type="spellEnd"/>
      <w:r w:rsidR="00603C53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350 nm. To correct for differences in total NADH and NAD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+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pool sizes, the ratio of </w:t>
      </w:r>
      <w:proofErr w:type="spellStart"/>
      <w:r w:rsidR="009F019B" w:rsidRPr="00BD3155">
        <w:rPr>
          <w:rFonts w:ascii="Lucida Grande" w:hAnsi="Lucida Grande" w:cs="Lucida Grande"/>
          <w:color w:val="000000" w:themeColor="text1"/>
          <w:sz w:val="24"/>
          <w:szCs w:val="24"/>
        </w:rPr>
        <w:t>λ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em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456/390 nm was measured. In addition to providing data on the mitochondrial redox state, the raw NADH data was used to correct for the background </w:t>
      </w:r>
      <w:proofErr w:type="spellStart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autofluore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cence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measured by the indo-1 fluorescence probe for [Ca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proofErr w:type="gramStart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proofErr w:type="gramEnd"/>
      <w:r w:rsidR="002106E6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begin">
          <w:fldData xml:space="preserve">PEVuZE5vdGU+PENpdGU+PEF1dGhvcj5Hcnlua2lld2ljejwvQXV0aG9yPjxZZWFyPjE5ODU8L1ll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</w:fldData>
        </w:fldChar>
      </w:r>
      <w:r w:rsidR="00E47EDC" w:rsidRPr="00BD3155">
        <w:rPr>
          <w:rFonts w:ascii="Times New Roman" w:hAnsi="Times New Roman"/>
          <w:color w:val="000000" w:themeColor="text1"/>
          <w:sz w:val="24"/>
          <w:szCs w:val="24"/>
        </w:rPr>
        <w:instrText xml:space="preserve"> ADDIN EN.CITE </w:instrText>
      </w:r>
      <w:r w:rsidR="00E47EDC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begin">
          <w:fldData xml:space="preserve">PEVuZE5vdGU+PENpdGU+PEF1dGhvcj5Hcnlua2lld2ljejwvQXV0aG9yPjxZZWFyPjE5ODU8L1ll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</w:fldData>
        </w:fldChar>
      </w:r>
      <w:r w:rsidR="00E47EDC" w:rsidRPr="00BD3155">
        <w:rPr>
          <w:rFonts w:ascii="Times New Roman" w:hAnsi="Times New Roman"/>
          <w:color w:val="000000" w:themeColor="text1"/>
          <w:sz w:val="24"/>
          <w:szCs w:val="24"/>
        </w:rPr>
        <w:instrText xml:space="preserve"> ADDIN EN.CITE.DATA </w:instrText>
      </w:r>
      <w:r w:rsidR="00E47EDC" w:rsidRPr="00BD3155">
        <w:rPr>
          <w:rFonts w:ascii="Times New Roman" w:hAnsi="Times New Roman"/>
          <w:color w:val="000000" w:themeColor="text1"/>
          <w:sz w:val="24"/>
          <w:szCs w:val="24"/>
        </w:rPr>
      </w:r>
      <w:r w:rsidR="00E47EDC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separate"/>
      </w:r>
      <w:r w:rsidR="00E47EDC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[</w:t>
      </w:r>
      <w:hyperlink w:anchor="_ENREF_3" w:tooltip="Haumann, 2010 #62" w:history="1">
        <w:r w:rsidR="00E47EDC" w:rsidRPr="00BD3155">
          <w:rPr>
            <w:rFonts w:ascii="Times New Roman" w:hAnsi="Times New Roman"/>
            <w:noProof/>
            <w:color w:val="000000" w:themeColor="text1"/>
            <w:sz w:val="24"/>
            <w:szCs w:val="24"/>
          </w:rPr>
          <w:t>3</w:t>
        </w:r>
      </w:hyperlink>
      <w:r w:rsidR="00E47EDC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,</w:t>
      </w:r>
      <w:hyperlink w:anchor="_ENREF_8" w:tooltip="Grynkiewicz, 1985 #11" w:history="1">
        <w:r w:rsidR="00E47EDC" w:rsidRPr="00BD3155">
          <w:rPr>
            <w:rFonts w:ascii="Times New Roman" w:hAnsi="Times New Roman"/>
            <w:noProof/>
            <w:color w:val="000000" w:themeColor="text1"/>
            <w:sz w:val="24"/>
            <w:szCs w:val="24"/>
          </w:rPr>
          <w:t>8</w:t>
        </w:r>
      </w:hyperlink>
      <w:r w:rsidR="00E47EDC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]</w: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  <w:r w:rsidR="002106E6" w:rsidRPr="00BD3155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2F2B6598" w14:textId="77777777" w:rsidR="009F019B" w:rsidRPr="00BD3155" w:rsidRDefault="009F019B" w:rsidP="009F019B">
      <w:pPr>
        <w:spacing w:after="0" w:line="160" w:lineRule="exact"/>
        <w:ind w:firstLine="54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EE53FA0" w14:textId="6C3AE46A" w:rsidR="009F019B" w:rsidRPr="00BD3155" w:rsidRDefault="0031042D" w:rsidP="009F019B">
      <w:pPr>
        <w:spacing w:after="0" w:line="240" w:lineRule="exac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S.1.6. </w:t>
      </w:r>
      <w:r w:rsidR="009F019B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Measurement of </w:t>
      </w:r>
      <w:r w:rsidR="00A537BB" w:rsidRPr="00BD3155">
        <w:rPr>
          <w:rFonts w:ascii="Times New Roman" w:hAnsi="Times New Roman"/>
          <w:i/>
          <w:color w:val="000000" w:themeColor="text1"/>
          <w:sz w:val="24"/>
          <w:szCs w:val="24"/>
        </w:rPr>
        <w:t>m</w:t>
      </w:r>
      <w:r w:rsidR="009F019B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atrix pH – 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Matrix pH was measured in BCECF-AM-loaded mitochondria from </w:t>
      </w:r>
      <w:r w:rsidR="00CB5B38" w:rsidRPr="00BD3155">
        <w:rPr>
          <w:rFonts w:ascii="Times New Roman" w:hAnsi="Times New Roman"/>
          <w:color w:val="000000" w:themeColor="text1"/>
          <w:sz w:val="24"/>
          <w:szCs w:val="24"/>
        </w:rPr>
        <w:t>10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hearts in 3-4 replicates per heart at </w:t>
      </w:r>
      <w:proofErr w:type="spellStart"/>
      <w:r w:rsidR="009F019B" w:rsidRPr="00BD3155">
        <w:rPr>
          <w:rFonts w:ascii="Lucida Grande" w:hAnsi="Lucida Grande" w:cs="Lucida Grande"/>
          <w:color w:val="000000" w:themeColor="text1"/>
          <w:sz w:val="24"/>
          <w:szCs w:val="24"/>
        </w:rPr>
        <w:t>λ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ex</w:t>
      </w:r>
      <w:proofErr w:type="spellEnd"/>
      <w:r w:rsidR="00603C53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504 nm and </w:t>
      </w:r>
      <w:proofErr w:type="spellStart"/>
      <w:r w:rsidR="009F019B" w:rsidRPr="00BD3155">
        <w:rPr>
          <w:rFonts w:ascii="Lucida Grande" w:hAnsi="Lucida Grande" w:cs="Lucida Grande"/>
          <w:color w:val="000000" w:themeColor="text1"/>
          <w:sz w:val="24"/>
          <w:szCs w:val="24"/>
        </w:rPr>
        <w:t>λ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em</w:t>
      </w:r>
      <w:proofErr w:type="spellEnd"/>
      <w:r w:rsidR="00603C53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530 nm. BCECF is a fluorescent probe that becomes less fluorescent in an acidic environment; thus an increase in signal indicates matrix </w:t>
      </w:r>
      <w:proofErr w:type="spellStart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alk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a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linization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and a decrease in signal indicates matrix acidification. The measured signals were norma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l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ized for each group to their average photon count at the steady state seen after adding CaCl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or vehicle to correct for differences in signal strength and dye uptake. The measured signal was converted to pH units by measuring the BCECF signal from </w:t>
      </w:r>
      <w:proofErr w:type="spellStart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tritonized</w:t>
      </w:r>
      <w:proofErr w:type="spell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(1% triton X-100) mitochondria incubated in BCECF in buffers with known pH (7.00, 7.15 and 7.25)</w:t>
      </w:r>
      <w:r w:rsidR="002106E6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begin"/>
      </w:r>
      <w:r w:rsidR="00424759" w:rsidRPr="00BD3155">
        <w:rPr>
          <w:rFonts w:ascii="Times New Roman" w:hAnsi="Times New Roman"/>
          <w:color w:val="000000" w:themeColor="text1"/>
          <w:sz w:val="24"/>
          <w:szCs w:val="24"/>
        </w:rPr>
        <w:instrText xml:space="preserve"> ADDIN EN.CITE &lt;EndNote&gt;&lt;Cite&gt;&lt;Author&gt;Haumann&lt;/Author&gt;&lt;Year&gt;2010&lt;/Year&gt;&lt;RecNum&gt;62&lt;/RecNum&gt;&lt;DisplayText&gt;[3]&lt;/DisplayText&gt;&lt;record&gt;&lt;rec-number&gt;62&lt;/rec-number&gt;&lt;foreign-keys&gt;&lt;key app="EN" db-id="9twfravt22sewbe2dw95se0fz09wftadxrzs"&gt;62&lt;/key&gt;&lt;/foreign-keys&gt;&lt;ref-type name="Journal Article"&gt;17&lt;/ref-type&gt;&lt;contributors&gt;&lt;authors&gt;&lt;author&gt;Haumann, J, Dash RK, Stowe DF, Boelens A, Beard DA, Camara AKS&lt;/author&gt;&lt;/authors&gt;&lt;/contributors&gt;&lt;titles&gt;&lt;title&gt;&lt;style face="normal" font="default" size="100%"&gt;Mitochondrial free [Ca&lt;/style&gt;&lt;style face="superscript" font="default" size="100%"&gt;2+&lt;/style&gt;&lt;style face="normal" font="default" size="100%"&gt;] increases during ATP/ADP antiport and ADP phosphorylation: exploration of mechanisms &lt;/style&gt;&lt;/title&gt;&lt;secondary-title&gt;Biophys J&lt;/secondary-title&gt;&lt;/titles&gt;&lt;periodical&gt;&lt;full-title&gt;Biophys J&lt;/full-title&gt;&lt;/periodical&gt;&lt;pages&gt;997-1006&lt;/pages&gt;&lt;volume&gt;99&lt;/volume&gt;&lt;dates&gt;&lt;year&gt;2010&lt;/year&gt;&lt;/dates&gt;&lt;urls&gt;&lt;/urls&gt;&lt;/record&gt;&lt;/Cite&gt;&lt;/EndNote&gt;</w:instrTex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separate"/>
      </w:r>
      <w:r w:rsidR="00424759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[</w:t>
      </w:r>
      <w:hyperlink w:anchor="_ENREF_3" w:tooltip="Haumann, 2010 #62" w:history="1">
        <w:r w:rsidR="00E47EDC" w:rsidRPr="00BD3155">
          <w:rPr>
            <w:rFonts w:ascii="Times New Roman" w:hAnsi="Times New Roman"/>
            <w:noProof/>
            <w:color w:val="000000" w:themeColor="text1"/>
            <w:sz w:val="24"/>
            <w:szCs w:val="24"/>
          </w:rPr>
          <w:t>3</w:t>
        </w:r>
      </w:hyperlink>
      <w:r w:rsidR="00424759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]</w: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  <w:r w:rsidR="002106E6" w:rsidRPr="00BD315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This gave a linear relationship, which e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n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abled calculation of </w:t>
      </w:r>
      <w:proofErr w:type="gramStart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pH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m</w:t>
      </w:r>
      <w:proofErr w:type="gram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from the signal intensity. Because the wavelengths used for BCECF mea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urements did not overlap with the NADH auto</w:t>
      </w:r>
      <w:r w:rsidR="00603C53" w:rsidRPr="00BD3155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fluorescence signals, the matrix NADH and </w:t>
      </w:r>
      <w:proofErr w:type="gramStart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pH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m</w:t>
      </w:r>
      <w:proofErr w:type="gramEnd"/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mea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9F019B" w:rsidRPr="00BD3155">
        <w:rPr>
          <w:rFonts w:ascii="Times New Roman" w:hAnsi="Times New Roman"/>
          <w:color w:val="000000" w:themeColor="text1"/>
          <w:sz w:val="24"/>
          <w:szCs w:val="24"/>
        </w:rPr>
        <w:t>urements were conducted in the same mitochondrial preparation.</w:t>
      </w:r>
    </w:p>
    <w:p w14:paraId="2BC6BAF0" w14:textId="77777777" w:rsidR="009F019B" w:rsidRPr="00BD3155" w:rsidRDefault="009F019B" w:rsidP="009F019B">
      <w:pPr>
        <w:spacing w:after="0" w:line="160" w:lineRule="exact"/>
        <w:ind w:firstLine="54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01FE4C8D" w14:textId="79BABF73" w:rsidR="001101DD" w:rsidRPr="00BD3155" w:rsidRDefault="0031042D" w:rsidP="009F019B">
      <w:pPr>
        <w:tabs>
          <w:tab w:val="left" w:pos="180"/>
        </w:tabs>
        <w:spacing w:after="0" w:line="240" w:lineRule="exac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S.1.7. </w:t>
      </w:r>
      <w:r w:rsidR="001101DD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Ruthenium </w:t>
      </w:r>
      <w:r w:rsidR="00A632B9" w:rsidRPr="00BD3155">
        <w:rPr>
          <w:rFonts w:ascii="Times New Roman" w:hAnsi="Times New Roman"/>
          <w:i/>
          <w:color w:val="000000" w:themeColor="text1"/>
          <w:sz w:val="24"/>
          <w:szCs w:val="24"/>
        </w:rPr>
        <w:t>360</w:t>
      </w:r>
      <w:r w:rsidR="001101DD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 to </w:t>
      </w:r>
      <w:r w:rsidR="00A537BB" w:rsidRPr="00BD3155">
        <w:rPr>
          <w:rFonts w:ascii="Times New Roman" w:hAnsi="Times New Roman"/>
          <w:i/>
          <w:color w:val="000000" w:themeColor="text1"/>
          <w:sz w:val="24"/>
          <w:szCs w:val="24"/>
        </w:rPr>
        <w:t>a</w:t>
      </w:r>
      <w:r w:rsidR="001101DD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ssess </w:t>
      </w:r>
      <w:r w:rsidR="00A537BB" w:rsidRPr="00BD3155">
        <w:rPr>
          <w:rFonts w:ascii="Times New Roman" w:hAnsi="Times New Roman"/>
          <w:i/>
          <w:color w:val="000000" w:themeColor="text1"/>
          <w:sz w:val="24"/>
          <w:szCs w:val="24"/>
        </w:rPr>
        <w:t>u</w:t>
      </w:r>
      <w:r w:rsidR="001101DD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ptake </w:t>
      </w:r>
      <w:r w:rsidR="00A632B9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and re-uptake </w:t>
      </w:r>
      <w:r w:rsidR="001101DD" w:rsidRPr="00BD3155">
        <w:rPr>
          <w:rFonts w:ascii="Times New Roman" w:hAnsi="Times New Roman"/>
          <w:i/>
          <w:color w:val="000000" w:themeColor="text1"/>
          <w:sz w:val="24"/>
          <w:szCs w:val="24"/>
        </w:rPr>
        <w:t>of Ca</w:t>
      </w:r>
      <w:r w:rsidR="001101DD" w:rsidRPr="00BD3155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2+</w:t>
      </w:r>
      <w:r w:rsidR="001101DD" w:rsidRPr="00BD3155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m</w:t>
      </w:r>
      <w:r w:rsidR="001101DD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 –</w:t>
      </w:r>
      <w:r w:rsidR="001101DD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Because [Ca</w:t>
      </w:r>
      <w:r w:rsidR="001101DD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proofErr w:type="gramStart"/>
      <w:r w:rsidR="001101DD" w:rsidRPr="00BD3155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1101DD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m</w:t>
      </w:r>
      <w:proofErr w:type="gramEnd"/>
      <w:r w:rsidR="001101DD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was observed to slowly increase after adding CaCl</w:t>
      </w:r>
      <w:r w:rsidR="001101DD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1101DD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(Fig. </w:t>
      </w:r>
      <w:r w:rsidR="00603C53" w:rsidRPr="00BD3155">
        <w:rPr>
          <w:rFonts w:ascii="Times New Roman" w:hAnsi="Times New Roman"/>
          <w:color w:val="000000" w:themeColor="text1"/>
          <w:sz w:val="24"/>
          <w:szCs w:val="24"/>
        </w:rPr>
        <w:t>5, main text</w:t>
      </w:r>
      <w:r w:rsidR="001101DD" w:rsidRPr="00BD3155">
        <w:rPr>
          <w:rFonts w:ascii="Times New Roman" w:hAnsi="Times New Roman"/>
          <w:color w:val="000000" w:themeColor="text1"/>
          <w:sz w:val="24"/>
          <w:szCs w:val="24"/>
        </w:rPr>
        <w:t>), an inhibitor of mitochondrial Ca</w:t>
      </w:r>
      <w:r w:rsidR="001101DD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r w:rsidR="001101DD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uptake via the </w:t>
      </w:r>
      <w:r w:rsidR="004F1E57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mitochondrial </w:t>
      </w:r>
      <w:r w:rsidR="001101DD" w:rsidRPr="00BD3155">
        <w:rPr>
          <w:rFonts w:ascii="Times New Roman" w:hAnsi="Times New Roman"/>
          <w:color w:val="000000" w:themeColor="text1"/>
          <w:sz w:val="24"/>
          <w:szCs w:val="24"/>
        </w:rPr>
        <w:t>Ca</w:t>
      </w:r>
      <w:r w:rsidR="001101DD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r w:rsidR="001101DD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1101DD" w:rsidRPr="00BD3155">
        <w:rPr>
          <w:rFonts w:ascii="Times New Roman" w:hAnsi="Times New Roman"/>
          <w:color w:val="000000" w:themeColor="text1"/>
          <w:sz w:val="24"/>
          <w:szCs w:val="24"/>
        </w:rPr>
        <w:t>uniporter</w:t>
      </w:r>
      <w:proofErr w:type="spellEnd"/>
      <w:r w:rsidR="001101DD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="004F1E57" w:rsidRPr="00BD3155">
        <w:rPr>
          <w:rFonts w:ascii="Times New Roman" w:hAnsi="Times New Roman"/>
          <w:color w:val="000000" w:themeColor="text1"/>
          <w:sz w:val="24"/>
          <w:szCs w:val="24"/>
        </w:rPr>
        <w:t>MCU</w:t>
      </w:r>
      <w:r w:rsidR="001101DD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), </w:t>
      </w:r>
      <w:r w:rsidR="00A632B9" w:rsidRPr="00BD3155">
        <w:rPr>
          <w:rFonts w:ascii="Times New Roman" w:hAnsi="Times New Roman"/>
          <w:color w:val="000000" w:themeColor="text1"/>
          <w:sz w:val="24"/>
          <w:szCs w:val="24"/>
        </w:rPr>
        <w:t>Ru360</w:t>
      </w:r>
      <w:r w:rsidR="001101DD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="00A632B9" w:rsidRPr="00BD3155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1101DD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µM), was given 60 s after 10 or 25 µM CaCl</w:t>
      </w:r>
      <w:r w:rsidR="001101DD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1101DD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in </w:t>
      </w:r>
      <w:r w:rsidR="00A632B9" w:rsidRPr="00BD3155"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345F67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hearts</w:t>
      </w:r>
      <w:r w:rsidR="001101DD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to determine any effect on subsequent Ca</w:t>
      </w:r>
      <w:r w:rsidR="001101DD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r w:rsidR="001101DD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uptake assessed by indo-1</w:t>
      </w:r>
      <w:r w:rsidR="002E159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AM (matrix Ca</w:t>
      </w:r>
      <w:r w:rsidR="002E1594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r w:rsidR="002E1594" w:rsidRPr="00BD3155">
        <w:rPr>
          <w:rFonts w:ascii="Times New Roman" w:hAnsi="Times New Roman"/>
          <w:color w:val="000000" w:themeColor="text1"/>
          <w:sz w:val="24"/>
          <w:szCs w:val="24"/>
        </w:rPr>
        <w:t>) and free indo-1 (external Ca</w:t>
      </w:r>
      <w:r w:rsidR="002E1594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r w:rsidR="00A632B9" w:rsidRPr="00BD3155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2E159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632B9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See </w:t>
      </w:r>
      <w:r w:rsidR="00A632B9" w:rsidRPr="00BD3155">
        <w:rPr>
          <w:rFonts w:ascii="Times New Roman" w:hAnsi="Times New Roman"/>
          <w:i/>
          <w:color w:val="000000" w:themeColor="text1"/>
          <w:sz w:val="24"/>
          <w:szCs w:val="24"/>
        </w:rPr>
        <w:t>S.2.</w:t>
      </w:r>
      <w:r w:rsidR="00A16F82" w:rsidRPr="00BD3155">
        <w:rPr>
          <w:rFonts w:ascii="Times New Roman" w:hAnsi="Times New Roman"/>
          <w:i/>
          <w:color w:val="000000" w:themeColor="text1"/>
          <w:sz w:val="24"/>
          <w:szCs w:val="24"/>
        </w:rPr>
        <w:t>4</w:t>
      </w:r>
      <w:r w:rsidR="00A632B9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and </w:t>
      </w:r>
      <w:r w:rsidR="00A632B9" w:rsidRPr="00BD3155">
        <w:rPr>
          <w:rFonts w:ascii="Times New Roman" w:hAnsi="Times New Roman"/>
          <w:b/>
          <w:color w:val="000000" w:themeColor="text1"/>
          <w:sz w:val="24"/>
          <w:szCs w:val="24"/>
        </w:rPr>
        <w:t>Fig. S.</w:t>
      </w:r>
      <w:r w:rsidR="00A16F82" w:rsidRPr="00BD3155">
        <w:rPr>
          <w:rFonts w:ascii="Times New Roman" w:hAnsi="Times New Roman"/>
          <w:b/>
          <w:color w:val="000000" w:themeColor="text1"/>
          <w:sz w:val="24"/>
          <w:szCs w:val="24"/>
        </w:rPr>
        <w:t>6</w:t>
      </w:r>
      <w:r w:rsidR="002E159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be</w:t>
      </w:r>
      <w:r w:rsidR="00A632B9" w:rsidRPr="00BD3155">
        <w:rPr>
          <w:rFonts w:ascii="Times New Roman" w:hAnsi="Times New Roman"/>
          <w:color w:val="000000" w:themeColor="text1"/>
          <w:sz w:val="24"/>
          <w:szCs w:val="24"/>
        </w:rPr>
        <w:t>low</w:t>
      </w:r>
      <w:r w:rsidR="00667A33" w:rsidRPr="00BD3155">
        <w:rPr>
          <w:rFonts w:ascii="Times New Roman" w:hAnsi="Times New Roman"/>
          <w:color w:val="000000" w:themeColor="text1"/>
          <w:sz w:val="24"/>
          <w:szCs w:val="24"/>
        </w:rPr>
        <w:t>; see also Fig</w:t>
      </w:r>
      <w:r w:rsidR="00567B61" w:rsidRPr="00BD3155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667A33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567B61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1, </w:t>
      </w:r>
      <w:r w:rsidR="0046002F" w:rsidRPr="00BD3155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667A33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(main text)</w:t>
      </w:r>
      <w:r w:rsidR="001101DD" w:rsidRPr="00BD3155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13CB7C04" w14:textId="77777777" w:rsidR="00DC444C" w:rsidRPr="00BD3155" w:rsidRDefault="00DC444C" w:rsidP="00DC444C">
      <w:pPr>
        <w:spacing w:after="0" w:line="160" w:lineRule="exact"/>
        <w:ind w:firstLine="54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0061612D" w14:textId="3E83F40A" w:rsidR="002E1594" w:rsidRPr="00BD3155" w:rsidRDefault="0031042D" w:rsidP="001A77CF">
      <w:pPr>
        <w:tabs>
          <w:tab w:val="left" w:pos="180"/>
        </w:tabs>
        <w:spacing w:after="0" w:line="240" w:lineRule="exac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S.1.8. </w:t>
      </w:r>
      <w:r w:rsidR="002E1594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Measurement of </w:t>
      </w:r>
      <w:r w:rsidR="0058682A" w:rsidRPr="00BD3155">
        <w:rPr>
          <w:rFonts w:ascii="Times New Roman" w:hAnsi="Times New Roman"/>
          <w:i/>
          <w:color w:val="000000" w:themeColor="text1"/>
          <w:sz w:val="24"/>
          <w:szCs w:val="24"/>
        </w:rPr>
        <w:t>extra-mitochondrial</w:t>
      </w:r>
      <w:r w:rsidR="002E1594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="00A537BB" w:rsidRPr="00BD3155">
        <w:rPr>
          <w:rFonts w:ascii="Times New Roman" w:hAnsi="Times New Roman"/>
          <w:i/>
          <w:color w:val="000000" w:themeColor="text1"/>
          <w:sz w:val="24"/>
          <w:szCs w:val="24"/>
        </w:rPr>
        <w:t>i</w:t>
      </w:r>
      <w:r w:rsidR="002E1594" w:rsidRPr="00BD3155">
        <w:rPr>
          <w:rFonts w:ascii="Times New Roman" w:hAnsi="Times New Roman"/>
          <w:i/>
          <w:color w:val="000000" w:themeColor="text1"/>
          <w:sz w:val="24"/>
          <w:szCs w:val="24"/>
        </w:rPr>
        <w:t>onized [Ca</w:t>
      </w:r>
      <w:r w:rsidR="002E1594" w:rsidRPr="00BD3155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2+</w:t>
      </w:r>
      <w:proofErr w:type="gramStart"/>
      <w:r w:rsidR="002E1594" w:rsidRPr="00BD3155">
        <w:rPr>
          <w:rFonts w:ascii="Times New Roman" w:hAnsi="Times New Roman"/>
          <w:i/>
          <w:color w:val="000000" w:themeColor="text1"/>
          <w:sz w:val="24"/>
          <w:szCs w:val="24"/>
        </w:rPr>
        <w:t>]</w:t>
      </w:r>
      <w:r w:rsidR="0058682A" w:rsidRPr="00BD3155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e</w:t>
      </w:r>
      <w:proofErr w:type="gramEnd"/>
      <w:r w:rsidR="002E1594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 by </w:t>
      </w:r>
      <w:r w:rsidR="0058682A" w:rsidRPr="00BD3155">
        <w:rPr>
          <w:rFonts w:ascii="Times New Roman" w:hAnsi="Times New Roman"/>
          <w:i/>
          <w:color w:val="000000" w:themeColor="text1"/>
          <w:sz w:val="24"/>
          <w:szCs w:val="24"/>
        </w:rPr>
        <w:t>I</w:t>
      </w:r>
      <w:r w:rsidR="002E1594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ndo-1 </w:t>
      </w:r>
      <w:r w:rsidR="0058682A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or </w:t>
      </w:r>
      <w:proofErr w:type="spellStart"/>
      <w:r w:rsidR="0058682A" w:rsidRPr="00BD3155">
        <w:rPr>
          <w:rFonts w:ascii="Times New Roman" w:hAnsi="Times New Roman"/>
          <w:i/>
          <w:color w:val="000000" w:themeColor="text1"/>
          <w:sz w:val="24"/>
          <w:szCs w:val="24"/>
        </w:rPr>
        <w:t>Fura</w:t>
      </w:r>
      <w:proofErr w:type="spellEnd"/>
      <w:r w:rsidR="0058682A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 4</w:t>
      </w:r>
      <w:r w:rsidR="00A632B9" w:rsidRPr="00BD3155">
        <w:rPr>
          <w:rFonts w:ascii="Times New Roman" w:hAnsi="Times New Roman"/>
          <w:i/>
          <w:color w:val="000000" w:themeColor="text1"/>
          <w:sz w:val="24"/>
          <w:szCs w:val="24"/>
        </w:rPr>
        <w:t>F</w:t>
      </w:r>
      <w:r w:rsidR="002E1594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 –</w:t>
      </w:r>
      <w:r w:rsidR="002E159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Buffer Ca</w:t>
      </w:r>
      <w:r w:rsidR="002E1594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r w:rsidR="002E159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632B9" w:rsidRPr="00BD3155">
        <w:rPr>
          <w:rFonts w:ascii="Times New Roman" w:hAnsi="Times New Roman"/>
          <w:color w:val="000000" w:themeColor="text1"/>
          <w:sz w:val="24"/>
          <w:szCs w:val="24"/>
        </w:rPr>
        <w:t>co</w:t>
      </w:r>
      <w:r w:rsidR="00A632B9" w:rsidRPr="00BD3155">
        <w:rPr>
          <w:rFonts w:ascii="Times New Roman" w:hAnsi="Times New Roman"/>
          <w:color w:val="000000" w:themeColor="text1"/>
          <w:sz w:val="24"/>
          <w:szCs w:val="24"/>
        </w:rPr>
        <w:t>n</w:t>
      </w:r>
      <w:r w:rsidR="00A632B9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taining mitochondria </w:t>
      </w:r>
      <w:r w:rsidR="002E159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was assessed with free indo-1 </w:t>
      </w:r>
      <w:r w:rsidR="00A632B9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from </w:t>
      </w:r>
      <w:r w:rsidR="00CB5B38" w:rsidRPr="00BD3155">
        <w:rPr>
          <w:rFonts w:ascii="Times New Roman" w:hAnsi="Times New Roman"/>
          <w:color w:val="000000" w:themeColor="text1"/>
          <w:sz w:val="24"/>
          <w:szCs w:val="24"/>
        </w:rPr>
        <w:t>5</w:t>
      </w:r>
      <w:r w:rsidR="002E159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hearts </w:t>
      </w:r>
      <w:r w:rsidR="00A632B9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and with </w:t>
      </w:r>
      <w:proofErr w:type="spellStart"/>
      <w:r w:rsidR="00A632B9" w:rsidRPr="00BD3155">
        <w:rPr>
          <w:rFonts w:ascii="Times New Roman" w:hAnsi="Times New Roman"/>
          <w:color w:val="000000" w:themeColor="text1"/>
          <w:sz w:val="24"/>
          <w:szCs w:val="24"/>
        </w:rPr>
        <w:t>Fura</w:t>
      </w:r>
      <w:proofErr w:type="spellEnd"/>
      <w:r w:rsidR="00A632B9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4F </w:t>
      </w:r>
      <w:r w:rsidR="00CB5B38" w:rsidRPr="00BD3155">
        <w:rPr>
          <w:rFonts w:ascii="Times New Roman" w:hAnsi="Times New Roman"/>
          <w:color w:val="000000" w:themeColor="text1"/>
          <w:sz w:val="24"/>
          <w:szCs w:val="24"/>
        </w:rPr>
        <w:t>from</w:t>
      </w:r>
      <w:r w:rsidR="00A632B9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B5B38" w:rsidRPr="00BD3155">
        <w:rPr>
          <w:rFonts w:ascii="Times New Roman" w:hAnsi="Times New Roman"/>
          <w:color w:val="000000" w:themeColor="text1"/>
          <w:sz w:val="24"/>
          <w:szCs w:val="24"/>
        </w:rPr>
        <w:t>10</w:t>
      </w:r>
      <w:r w:rsidR="00A632B9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hearts </w:t>
      </w:r>
      <w:r w:rsidR="00CB5B38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in 4-5 replicates per heart </w:t>
      </w:r>
      <w:r w:rsidR="002E1594" w:rsidRPr="00BD3155">
        <w:rPr>
          <w:rFonts w:ascii="Times New Roman" w:hAnsi="Times New Roman"/>
          <w:color w:val="000000" w:themeColor="text1"/>
          <w:sz w:val="24"/>
          <w:szCs w:val="24"/>
        </w:rPr>
        <w:t>using fluorescence spectrophotometry</w:t>
      </w:r>
      <w:r w:rsidR="00A632B9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to assess matrix Ca</w:t>
      </w:r>
      <w:r w:rsidR="00A632B9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r w:rsidR="00A632B9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flux in the presence </w:t>
      </w:r>
      <w:r w:rsidR="00CB5B38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or absence </w:t>
      </w:r>
      <w:r w:rsidR="00A632B9" w:rsidRPr="00BD3155">
        <w:rPr>
          <w:rFonts w:ascii="Times New Roman" w:hAnsi="Times New Roman"/>
          <w:color w:val="000000" w:themeColor="text1"/>
          <w:sz w:val="24"/>
          <w:szCs w:val="24"/>
        </w:rPr>
        <w:t>of DNP and OMN or changes in matrix pH, respectively</w:t>
      </w:r>
      <w:r w:rsidR="006D2A60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A632B9" w:rsidRPr="00BD3155">
        <w:rPr>
          <w:rFonts w:ascii="Times New Roman" w:hAnsi="Times New Roman"/>
          <w:color w:val="000000" w:themeColor="text1"/>
          <w:sz w:val="24"/>
          <w:szCs w:val="24"/>
        </w:rPr>
        <w:t>Addition of ADP or</w:t>
      </w:r>
      <w:r w:rsidR="002E159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ATP </w:t>
      </w:r>
      <w:r w:rsidR="00A632B9" w:rsidRPr="00BD3155">
        <w:rPr>
          <w:rFonts w:ascii="Times New Roman" w:hAnsi="Times New Roman"/>
          <w:color w:val="000000" w:themeColor="text1"/>
          <w:sz w:val="24"/>
          <w:szCs w:val="24"/>
        </w:rPr>
        <w:t>did not</w:t>
      </w:r>
      <w:r w:rsidR="002E159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interfere with the excitation or emission spectral characteristics of </w:t>
      </w:r>
      <w:r w:rsidR="00A632B9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either </w:t>
      </w:r>
      <w:r w:rsidR="002E1594" w:rsidRPr="00BD3155">
        <w:rPr>
          <w:rFonts w:ascii="Times New Roman" w:hAnsi="Times New Roman"/>
          <w:color w:val="000000" w:themeColor="text1"/>
          <w:sz w:val="24"/>
          <w:szCs w:val="24"/>
        </w:rPr>
        <w:t>fluorescent probe</w:t>
      </w:r>
      <w:r w:rsidR="006D2A60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03C53" w:rsidRPr="00BD3155">
        <w:rPr>
          <w:rFonts w:ascii="Times New Roman" w:hAnsi="Times New Roman"/>
          <w:color w:val="000000" w:themeColor="text1"/>
          <w:sz w:val="24"/>
          <w:szCs w:val="24"/>
        </w:rPr>
        <w:t>(data not shown).</w:t>
      </w:r>
      <w:r w:rsidR="00DE5E79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DE5E79" w:rsidRPr="00BD3155">
        <w:rPr>
          <w:rFonts w:ascii="Times New Roman" w:hAnsi="Times New Roman"/>
          <w:color w:val="000000" w:themeColor="text1"/>
          <w:sz w:val="24"/>
          <w:szCs w:val="24"/>
        </w:rPr>
        <w:t>K</w:t>
      </w:r>
      <w:r w:rsidR="00DE5E79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d</w:t>
      </w:r>
      <w:r w:rsidR="00DE5E79" w:rsidRPr="00BD3155">
        <w:rPr>
          <w:rFonts w:ascii="Times New Roman" w:hAnsi="Times New Roman"/>
          <w:color w:val="000000" w:themeColor="text1"/>
          <w:sz w:val="24"/>
          <w:szCs w:val="24"/>
        </w:rPr>
        <w:t>’s</w:t>
      </w:r>
      <w:proofErr w:type="spellEnd"/>
      <w:proofErr w:type="gramEnd"/>
      <w:r w:rsidR="00DE5E79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for Fura-4 were corrected for pH: </w:t>
      </w:r>
      <w:r w:rsidR="00650EF3" w:rsidRPr="00BD3155">
        <w:rPr>
          <w:rFonts w:ascii="Times New Roman" w:hAnsi="Times New Roman"/>
          <w:color w:val="000000" w:themeColor="text1"/>
          <w:sz w:val="24"/>
          <w:szCs w:val="24"/>
        </w:rPr>
        <w:t>0.88</w:t>
      </w:r>
      <w:r w:rsidR="00DE5E79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µM (6.9); 0.</w:t>
      </w:r>
      <w:r w:rsidR="00650EF3" w:rsidRPr="00BD3155">
        <w:rPr>
          <w:rFonts w:ascii="Times New Roman" w:hAnsi="Times New Roman"/>
          <w:color w:val="000000" w:themeColor="text1"/>
          <w:sz w:val="24"/>
          <w:szCs w:val="24"/>
        </w:rPr>
        <w:t>68</w:t>
      </w:r>
      <w:r w:rsidR="00DE5E79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µM (7.15); 0.</w:t>
      </w:r>
      <w:r w:rsidR="00650EF3" w:rsidRPr="00BD3155"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DE5E79" w:rsidRPr="00BD3155">
        <w:rPr>
          <w:rFonts w:ascii="Times New Roman" w:hAnsi="Times New Roman"/>
          <w:color w:val="000000" w:themeColor="text1"/>
          <w:sz w:val="24"/>
          <w:szCs w:val="24"/>
        </w:rPr>
        <w:t>3 µM (7.6).</w:t>
      </w:r>
    </w:p>
    <w:p w14:paraId="32D9BCE9" w14:textId="77777777" w:rsidR="00DC444C" w:rsidRPr="00BD3155" w:rsidRDefault="00DC444C" w:rsidP="008419AB">
      <w:pPr>
        <w:spacing w:after="0" w:line="160" w:lineRule="exact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4F1E4B03" w14:textId="643CC43E" w:rsidR="00D21CB4" w:rsidRPr="00BD3155" w:rsidRDefault="0031042D" w:rsidP="00D21CB4">
      <w:pPr>
        <w:spacing w:after="0" w:line="240" w:lineRule="exac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S.1.9. </w:t>
      </w:r>
      <w:r w:rsidR="00D21CB4" w:rsidRPr="00BD3155">
        <w:rPr>
          <w:rFonts w:ascii="Times New Roman" w:hAnsi="Times New Roman"/>
          <w:i/>
          <w:color w:val="000000" w:themeColor="text1"/>
          <w:sz w:val="24"/>
          <w:szCs w:val="24"/>
        </w:rPr>
        <w:t>Measurement of mitochondrial O</w:t>
      </w:r>
      <w:r w:rsidR="00D21CB4" w:rsidRPr="00BD3155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2</w:t>
      </w:r>
      <w:r w:rsidR="00D21CB4" w:rsidRPr="00BD315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D21CB4" w:rsidRPr="00BD3155">
        <w:rPr>
          <w:rFonts w:ascii="Times New Roman" w:hAnsi="Times New Roman"/>
          <w:i/>
          <w:color w:val="000000" w:themeColor="text1"/>
          <w:sz w:val="24"/>
          <w:szCs w:val="24"/>
        </w:rPr>
        <w:t>co</w:t>
      </w:r>
      <w:r w:rsidR="00A7181A" w:rsidRPr="00BD3155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="00D21CB4" w:rsidRPr="00BD3155">
        <w:rPr>
          <w:rFonts w:ascii="Times New Roman" w:hAnsi="Times New Roman"/>
          <w:i/>
          <w:color w:val="000000" w:themeColor="text1"/>
          <w:sz w:val="24"/>
          <w:szCs w:val="24"/>
        </w:rPr>
        <w:t>sum</w:t>
      </w:r>
      <w:r w:rsidR="00A7181A" w:rsidRPr="00BD3155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="00D21CB4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tion – 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Mitochondrial O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consumption rate (respir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a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tion) was measured </w:t>
      </w:r>
      <w:r w:rsidR="00CB5B38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from 4 hearts with 2-3 replicates per heart 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using a Clark-type O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 xml:space="preserve">2 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electrode (System S 200A; </w:t>
      </w:r>
      <w:proofErr w:type="spellStart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Strathkelvin</w:t>
      </w:r>
      <w:proofErr w:type="spellEnd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Instruments, Glasgow, UK) as we have described before </w: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begin">
          <w:fldData xml:space="preserve">PEVuZE5vdGU+PENpdGU+PEF1dGhvcj5IYXVtYW5uPC9BdXRob3I+PFllYXI+MjAxMDwvWWVhcj48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</w:fldData>
        </w:fldChar>
      </w:r>
      <w:r w:rsidR="00E47EDC" w:rsidRPr="00BD3155">
        <w:rPr>
          <w:rFonts w:ascii="Times New Roman" w:hAnsi="Times New Roman"/>
          <w:color w:val="000000" w:themeColor="text1"/>
          <w:sz w:val="24"/>
          <w:szCs w:val="24"/>
        </w:rPr>
        <w:instrText xml:space="preserve"> ADDIN EN.CITE </w:instrText>
      </w:r>
      <w:r w:rsidR="00E47EDC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begin">
          <w:fldData xml:space="preserve">PEVuZE5vdGU+PENpdGU+PEF1dGhvcj5IYXVtYW5uPC9BdXRob3I+PFllYXI+MjAxMDwvWWVhcj48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</w:fldData>
        </w:fldChar>
      </w:r>
      <w:r w:rsidR="00E47EDC" w:rsidRPr="00BD3155">
        <w:rPr>
          <w:rFonts w:ascii="Times New Roman" w:hAnsi="Times New Roman"/>
          <w:color w:val="000000" w:themeColor="text1"/>
          <w:sz w:val="24"/>
          <w:szCs w:val="24"/>
        </w:rPr>
        <w:instrText xml:space="preserve"> ADDIN EN.CITE.DATA </w:instrText>
      </w:r>
      <w:r w:rsidR="00E47EDC" w:rsidRPr="00BD3155">
        <w:rPr>
          <w:rFonts w:ascii="Times New Roman" w:hAnsi="Times New Roman"/>
          <w:color w:val="000000" w:themeColor="text1"/>
          <w:sz w:val="24"/>
          <w:szCs w:val="24"/>
        </w:rPr>
      </w:r>
      <w:r w:rsidR="00E47EDC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separate"/>
      </w:r>
      <w:r w:rsidR="00E47EDC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[</w:t>
      </w:r>
      <w:hyperlink w:anchor="_ENREF_1" w:tooltip="Heinen, 2007 #17" w:history="1">
        <w:r w:rsidR="00E47EDC" w:rsidRPr="00BD3155">
          <w:rPr>
            <w:rFonts w:ascii="Times New Roman" w:hAnsi="Times New Roman"/>
            <w:noProof/>
            <w:color w:val="000000" w:themeColor="text1"/>
            <w:sz w:val="24"/>
            <w:szCs w:val="24"/>
          </w:rPr>
          <w:t>1</w:t>
        </w:r>
      </w:hyperlink>
      <w:r w:rsidR="00E47EDC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,</w:t>
      </w:r>
      <w:hyperlink w:anchor="_ENREF_3" w:tooltip="Haumann, 2010 #62" w:history="1">
        <w:r w:rsidR="00E47EDC" w:rsidRPr="00BD3155">
          <w:rPr>
            <w:rFonts w:ascii="Times New Roman" w:hAnsi="Times New Roman"/>
            <w:noProof/>
            <w:color w:val="000000" w:themeColor="text1"/>
            <w:sz w:val="24"/>
            <w:szCs w:val="24"/>
          </w:rPr>
          <w:t>3</w:t>
        </w:r>
      </w:hyperlink>
      <w:r w:rsidR="00E47EDC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,</w:t>
      </w:r>
      <w:hyperlink w:anchor="_ENREF_13" w:tooltip="Agarwal, 2014 #120" w:history="1">
        <w:r w:rsidR="00E47EDC" w:rsidRPr="00BD3155">
          <w:rPr>
            <w:rFonts w:ascii="Times New Roman" w:hAnsi="Times New Roman"/>
            <w:noProof/>
            <w:color w:val="000000" w:themeColor="text1"/>
            <w:sz w:val="24"/>
            <w:szCs w:val="24"/>
          </w:rPr>
          <w:t>13</w:t>
        </w:r>
      </w:hyperlink>
      <w:r w:rsidR="00E47EDC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]</w: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. Functional i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n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tegrity of mitochondria was determined by the respiratory control index (RCI), defined here as the ratio of state 3 (after added ADP) to state 4</w:t>
      </w:r>
      <w:r w:rsidR="002A747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>r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espiration (before adding ADP). Only mito</w:t>
      </w:r>
      <w:r w:rsidR="002A747F" w:rsidRPr="00BD3155">
        <w:rPr>
          <w:rFonts w:ascii="Times New Roman" w:hAnsi="Times New Roman"/>
          <w:color w:val="000000" w:themeColor="text1"/>
          <w:sz w:val="24"/>
          <w:szCs w:val="24"/>
        </w:rPr>
        <w:t>cho</w:t>
      </w:r>
      <w:r w:rsidR="00A632B9" w:rsidRPr="00BD3155">
        <w:rPr>
          <w:rFonts w:ascii="Times New Roman" w:hAnsi="Times New Roman"/>
          <w:color w:val="000000" w:themeColor="text1"/>
          <w:sz w:val="24"/>
          <w:szCs w:val="24"/>
        </w:rPr>
        <w:t>n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drial prepar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a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tions with RCIs ≥1</w:t>
      </w:r>
      <w:r w:rsidR="00BD4DF2" w:rsidRPr="00BD3155">
        <w:rPr>
          <w:rFonts w:ascii="Times New Roman" w:hAnsi="Times New Roman"/>
          <w:color w:val="000000" w:themeColor="text1"/>
          <w:sz w:val="24"/>
          <w:szCs w:val="24"/>
        </w:rPr>
        <w:t>5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, measured with pyruvic acid (PA), were used to conduct further experiments. </w:t>
      </w:r>
      <w:r w:rsidR="00567B61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See </w:t>
      </w:r>
      <w:r w:rsidR="00567B61" w:rsidRPr="00BD3155">
        <w:rPr>
          <w:rFonts w:ascii="Times New Roman" w:hAnsi="Times New Roman"/>
          <w:i/>
          <w:color w:val="000000" w:themeColor="text1"/>
          <w:sz w:val="24"/>
          <w:szCs w:val="24"/>
        </w:rPr>
        <w:t>S.2.</w:t>
      </w:r>
      <w:r w:rsidR="00A16F82" w:rsidRPr="00BD3155">
        <w:rPr>
          <w:rFonts w:ascii="Times New Roman" w:hAnsi="Times New Roman"/>
          <w:i/>
          <w:color w:val="000000" w:themeColor="text1"/>
          <w:sz w:val="24"/>
          <w:szCs w:val="24"/>
        </w:rPr>
        <w:t>2</w:t>
      </w:r>
      <w:r w:rsidR="00567B61" w:rsidRPr="00BD3155">
        <w:rPr>
          <w:rFonts w:ascii="Times New Roman" w:hAnsi="Times New Roman"/>
          <w:color w:val="000000" w:themeColor="text1"/>
          <w:sz w:val="24"/>
          <w:szCs w:val="24"/>
        </w:rPr>
        <w:t>; d</w:t>
      </w:r>
      <w:r w:rsidR="00603C53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ata after adding DNP </w:t>
      </w:r>
      <w:r w:rsidR="00667A33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are </w:t>
      </w:r>
      <w:r w:rsidR="00603C53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shown in </w:t>
      </w:r>
      <w:r w:rsidR="00603C53" w:rsidRPr="00BD3155">
        <w:rPr>
          <w:rFonts w:ascii="Times New Roman" w:hAnsi="Times New Roman"/>
          <w:b/>
          <w:color w:val="000000" w:themeColor="text1"/>
          <w:sz w:val="24"/>
          <w:szCs w:val="24"/>
        </w:rPr>
        <w:t>Fig. S.</w:t>
      </w:r>
      <w:r w:rsidR="00A00D15" w:rsidRPr="00BD3155">
        <w:rPr>
          <w:rFonts w:ascii="Times New Roman" w:hAnsi="Times New Roman"/>
          <w:b/>
          <w:color w:val="000000" w:themeColor="text1"/>
          <w:sz w:val="24"/>
          <w:szCs w:val="24"/>
        </w:rPr>
        <w:t>2</w:t>
      </w:r>
      <w:r w:rsidR="00603C53" w:rsidRPr="00BD3155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58308257" w14:textId="77777777" w:rsidR="00D21CB4" w:rsidRPr="00BD3155" w:rsidRDefault="00D21CB4" w:rsidP="00D21CB4">
      <w:pPr>
        <w:spacing w:after="0" w:line="160" w:lineRule="exact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80522B0" w14:textId="1A5E0E47" w:rsidR="00D21CB4" w:rsidRPr="00BD3155" w:rsidRDefault="0031042D" w:rsidP="00D21CB4">
      <w:pPr>
        <w:spacing w:after="0" w:line="240" w:lineRule="exac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S.1.10. </w:t>
      </w:r>
      <w:r w:rsidR="00D21CB4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Measurement of ATP concentration – 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Mitochondrial [ATP] was estimated from ATP consum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p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tion in the total mitochondrial buffer using an ATP bioluminescent assay kit (Sigma-Aldrich): </w:t>
      </w:r>
      <w:proofErr w:type="spellStart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ATP+luciferin</w:t>
      </w:r>
      <w:proofErr w:type="spellEnd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21CB4" w:rsidRPr="00BD3155">
        <w:rPr>
          <w:rFonts w:ascii="Lucida Grande" w:hAnsi="Lucida Grande" w:cs="Lucida Grande"/>
          <w:color w:val="000000" w:themeColor="text1"/>
          <w:sz w:val="24"/>
          <w:szCs w:val="24"/>
        </w:rPr>
        <w:t>→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luciferyl</w:t>
      </w:r>
      <w:proofErr w:type="spellEnd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adenylate</w:t>
      </w:r>
      <w:proofErr w:type="spellEnd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+ </w:t>
      </w:r>
      <w:proofErr w:type="spellStart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PP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i</w:t>
      </w:r>
      <w:proofErr w:type="spellEnd"/>
      <w:proofErr w:type="gramStart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;</w:t>
      </w:r>
      <w:proofErr w:type="gramEnd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luciferyl</w:t>
      </w:r>
      <w:proofErr w:type="spellEnd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adenylate</w:t>
      </w:r>
      <w:proofErr w:type="spellEnd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+ O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21CB4" w:rsidRPr="00BD3155">
        <w:rPr>
          <w:rFonts w:ascii="Lucida Grande" w:hAnsi="Lucida Grande" w:cs="Lucida Grande"/>
          <w:color w:val="000000" w:themeColor="text1"/>
          <w:sz w:val="24"/>
          <w:szCs w:val="24"/>
        </w:rPr>
        <w:t>→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oxyluciferin</w:t>
      </w:r>
      <w:proofErr w:type="spellEnd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+ AMP + light (proportional to ATP consumption). To do so, mitochondria from 20 hearts were suspended in exper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i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mental buffer and the detailed protocol as described above (Fig. </w:t>
      </w:r>
      <w:r w:rsidR="00221540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5663B0" w:rsidRPr="00BD3155">
        <w:rPr>
          <w:rFonts w:ascii="Times New Roman" w:hAnsi="Times New Roman"/>
          <w:color w:val="000000" w:themeColor="text1"/>
          <w:sz w:val="24"/>
          <w:szCs w:val="24"/>
        </w:rPr>
        <w:t>, main text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) was followed, with the exceptions that mitochondria were added at t = -120 s, then PA at t = 0, next DNP (0, 10, 20, 30 or 100 </w:t>
      </w:r>
      <w:proofErr w:type="spellStart"/>
      <w:r w:rsidR="00D21CB4" w:rsidRPr="00BD3155">
        <w:rPr>
          <w:rFonts w:ascii="PortagoITC TT" w:hAnsi="PortagoITC TT" w:cs="PortagoITC TT"/>
          <w:color w:val="000000" w:themeColor="text1"/>
          <w:sz w:val="24"/>
          <w:szCs w:val="24"/>
        </w:rPr>
        <w:t>μ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M</w:t>
      </w:r>
      <w:proofErr w:type="spellEnd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), and then CaCl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(0, 10, or 25 </w:t>
      </w:r>
      <w:r w:rsidR="00E959E2" w:rsidRPr="00BD3155">
        <w:rPr>
          <w:rFonts w:ascii="Times New Roman" w:hAnsi="Times New Roman"/>
          <w:color w:val="000000" w:themeColor="text1"/>
          <w:sz w:val="24"/>
          <w:szCs w:val="24"/>
        </w:rPr>
        <w:t>µ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M) at the same time points. CCCP was not added in these exper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i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ments. At specific time points all proteins were precipitated by adding 100 µl of 70% </w:t>
      </w:r>
      <w:proofErr w:type="spellStart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perchloric</w:t>
      </w:r>
      <w:proofErr w:type="spellEnd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acid (Sigma-Aldrich) to quench all reactions. The obtained aliquot was centrifuged for 1 min at 50 </w:t>
      </w:r>
      <w:r w:rsidR="00D21CB4" w:rsidRPr="00BD3155">
        <w:rPr>
          <w:rFonts w:ascii="Times New Roman" w:hAnsi="Times New Roman"/>
          <w:i/>
          <w:color w:val="000000" w:themeColor="text1"/>
          <w:sz w:val="24"/>
          <w:szCs w:val="24"/>
        </w:rPr>
        <w:t>g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, 750 µl of the supernatant was collected, and the acidity was reversed by adding 180 µl of 5 M KOH. ATP was measured in buffer containing 200 </w:t>
      </w:r>
      <w:proofErr w:type="spellStart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mM</w:t>
      </w:r>
      <w:proofErr w:type="spellEnd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MOPS, 2 </w:t>
      </w:r>
      <w:proofErr w:type="spellStart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mM</w:t>
      </w:r>
      <w:proofErr w:type="spellEnd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EGTA, 3 </w:t>
      </w:r>
      <w:proofErr w:type="spellStart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mM</w:t>
      </w:r>
      <w:proofErr w:type="spellEnd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MgCl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, 0.3 </w:t>
      </w:r>
      <w:proofErr w:type="spellStart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mM</w:t>
      </w:r>
      <w:proofErr w:type="spellEnd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D-</w:t>
      </w:r>
      <w:proofErr w:type="spellStart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luciferin</w:t>
      </w:r>
      <w:proofErr w:type="spellEnd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, and 1.25 mg/ml luciferase at pH 7.20 (adjusted with KOH). Samples of 2.4 µl were added to 97</w:t>
      </w:r>
      <w:proofErr w:type="gramStart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.5 µ</w:t>
      </w:r>
      <w:proofErr w:type="gramEnd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l buffer, the solution was mixed, and luminescence was measured using a </w:t>
      </w:r>
      <w:proofErr w:type="spellStart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luminometer</w:t>
      </w:r>
      <w:proofErr w:type="spellEnd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(Turner </w:t>
      </w:r>
      <w:proofErr w:type="spellStart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Biosystems</w:t>
      </w:r>
      <w:proofErr w:type="spellEnd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). Total buffer [ATP] was calculated from the calibration curve generated using 62.5 </w:t>
      </w:r>
      <w:proofErr w:type="spellStart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nM</w:t>
      </w:r>
      <w:proofErr w:type="spellEnd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, 125 </w:t>
      </w:r>
      <w:proofErr w:type="spellStart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nM</w:t>
      </w:r>
      <w:proofErr w:type="spellEnd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, and 1250 </w:t>
      </w:r>
      <w:proofErr w:type="spellStart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>nM</w:t>
      </w:r>
      <w:proofErr w:type="spellEnd"/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[ATP] standards. Mitochondrial [ATP] was estimated from the final mitochondrial protein concentration (8.8 µg/ml) and the ratio of mitochondrial water to protein </w: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begin"/>
      </w:r>
      <w:r w:rsidR="00424759" w:rsidRPr="00BD3155">
        <w:rPr>
          <w:rFonts w:ascii="Times New Roman" w:hAnsi="Times New Roman"/>
          <w:color w:val="000000" w:themeColor="text1"/>
          <w:sz w:val="24"/>
          <w:szCs w:val="24"/>
        </w:rPr>
        <w:instrText xml:space="preserve"> ADDIN EN.CITE &lt;EndNote&gt;&lt;Cite&gt;&lt;Author&gt;Vinnakota&lt;/Author&gt;&lt;Year&gt;2004&lt;/Year&gt;&lt;RecNum&gt;110&lt;/RecNum&gt;&lt;DisplayText&gt;[14]&lt;/DisplayText&gt;&lt;record&gt;&lt;rec-number&gt;110&lt;/rec-number&gt;&lt;foreign-keys&gt;&lt;key app="EN" db-id="9twfravt22sewbe2dw95se0fz09wftadxrzs"&gt;110&lt;/key&gt;&lt;/foreign-keys&gt;&lt;ref-type name="Journal Article"&gt;17&lt;/ref-type&gt;&lt;contributors&gt;&lt;authors&gt;&lt;author&gt;Vinnakota, K. C.&lt;/author&gt;&lt;author&gt;Bassingthwaighte, J. B.&lt;/author&gt;&lt;/authors&gt;&lt;/contributors&gt;&lt;auth-address&gt;Department of Bioengineering, University of Washington, Seattle, Washington 98195-7962, USA.&lt;/auth-address&gt;&lt;titles&gt;&lt;title&gt;Myocardial density and composition: a basis for calculating intracellular metabolite concentrations&lt;/title&gt;&lt;secondary-title&gt;Am J Physiol Heart Circ Physiol&lt;/secondary-title&gt;&lt;/titles&gt;&lt;pages&gt;H1742-9&lt;/pages&gt;&lt;volume&gt;286&lt;/volume&gt;&lt;number&gt;5&lt;/number&gt;&lt;edition&gt;2003/12/25&lt;/edition&gt;&lt;keywords&gt;&lt;keyword&gt;Animals&lt;/keyword&gt;&lt;keyword&gt;Energy Metabolism&lt;/keyword&gt;&lt;keyword&gt;Intracellular Membranes/*metabolism&lt;/keyword&gt;&lt;keyword&gt;Lipid Metabolism&lt;/keyword&gt;&lt;keyword&gt;*Models, Biological&lt;/keyword&gt;&lt;keyword&gt;Myocardium/cytology/*metabolism&lt;/keyword&gt;&lt;keyword&gt;Osmolar Concentration&lt;/keyword&gt;&lt;keyword&gt;Proteins/metabolism&lt;/keyword&gt;&lt;keyword&gt;Rats&lt;/keyword&gt;&lt;keyword&gt;Tissue Distribution&lt;/keyword&gt;&lt;keyword&gt;Water/metabolism&lt;/keyword&gt;&lt;/keywords&gt;&lt;dates&gt;&lt;year&gt;2004&lt;/year&gt;&lt;pub-dates&gt;&lt;date&gt;May&lt;/date&gt;&lt;/pub-dates&gt;&lt;/dates&gt;&lt;isbn&gt;0363-6135 (Print)&amp;#xD;0363-6135 (Linking)&lt;/isbn&gt;&lt;accession-num&gt;14693681&lt;/accession-num&gt;&lt;urls&gt;&lt;related-urls&gt;&lt;url&gt;http://www.ncbi.nlm.nih.gov/entrez/query.fcgi?cmd=Retrieve&amp;amp;db=PubMed&amp;amp;dopt=Citation&amp;amp;list_uids=14693681&lt;/url&gt;&lt;/related-urls&gt;&lt;/urls&gt;&lt;electronic-resource-num&gt;10.1152/ajpheart.00478.2003&amp;#xD;00478.2003 [pii]&lt;/electronic-resource-num&gt;&lt;language&gt;eng&lt;/language&gt;&lt;/record&gt;&lt;/Cite&gt;&lt;/EndNote&gt;</w:instrTex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separate"/>
      </w:r>
      <w:r w:rsidR="00424759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[</w:t>
      </w:r>
      <w:hyperlink w:anchor="_ENREF_14" w:tooltip="Vinnakota, 2004 #110" w:history="1">
        <w:r w:rsidR="00E47EDC" w:rsidRPr="00BD3155">
          <w:rPr>
            <w:rFonts w:ascii="Times New Roman" w:hAnsi="Times New Roman"/>
            <w:noProof/>
            <w:color w:val="000000" w:themeColor="text1"/>
            <w:sz w:val="24"/>
            <w:szCs w:val="24"/>
          </w:rPr>
          <w:t>14</w:t>
        </w:r>
      </w:hyperlink>
      <w:r w:rsidR="00424759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]</w: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  <w:r w:rsidR="00D21C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as follows:</w:t>
      </w:r>
    </w:p>
    <w:p w14:paraId="5810A708" w14:textId="77777777" w:rsidR="00D21CB4" w:rsidRPr="00BD3155" w:rsidRDefault="00D21CB4" w:rsidP="00D21CB4">
      <w:pPr>
        <w:spacing w:after="0" w:line="160" w:lineRule="exact"/>
        <w:ind w:firstLine="54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11E4C9BB" w14:textId="77777777" w:rsidR="00D21CB4" w:rsidRPr="00BD3155" w:rsidRDefault="00D21CB4" w:rsidP="00D21CB4">
      <w:pPr>
        <w:spacing w:after="0" w:line="240" w:lineRule="exact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color w:val="000000" w:themeColor="text1"/>
          <w:sz w:val="24"/>
          <w:szCs w:val="24"/>
        </w:rPr>
        <w:t>Final calculated mitochondrial [ATP] =</w:t>
      </w:r>
    </w:p>
    <w:p w14:paraId="111BCD06" w14:textId="77777777" w:rsidR="00D21CB4" w:rsidRPr="00BD3155" w:rsidRDefault="00D21CB4" w:rsidP="00DE5E79">
      <w:pPr>
        <w:spacing w:after="0" w:line="160" w:lineRule="exact"/>
        <w:jc w:val="center"/>
        <w:rPr>
          <w:rFonts w:ascii="Times New Roman" w:hAnsi="Times New Roman"/>
          <w:color w:val="000000" w:themeColor="text1"/>
          <w:sz w:val="16"/>
          <w:szCs w:val="16"/>
        </w:rPr>
      </w:pPr>
    </w:p>
    <w:p w14:paraId="72951A98" w14:textId="77777777" w:rsidR="00D21CB4" w:rsidRPr="00BD3155" w:rsidRDefault="00D21CB4" w:rsidP="00D21CB4">
      <w:pPr>
        <w:spacing w:after="0" w:line="240" w:lineRule="exact"/>
        <w:ind w:left="90" w:right="18"/>
        <w:jc w:val="center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BD3155">
        <w:rPr>
          <w:rFonts w:ascii="Times New Roman" w:hAnsi="Times New Roman"/>
          <w:color w:val="000000" w:themeColor="text1"/>
          <w:sz w:val="24"/>
          <w:szCs w:val="24"/>
          <w:u w:val="single"/>
        </w:rPr>
        <w:t>([ATP](10</w:t>
      </w:r>
      <w:r w:rsidRPr="00BD3155">
        <w:rPr>
          <w:rFonts w:ascii="Times New Roman" w:hAnsi="Times New Roman"/>
          <w:color w:val="000000" w:themeColor="text1"/>
          <w:sz w:val="24"/>
          <w:szCs w:val="24"/>
          <w:u w:val="single"/>
          <w:vertAlign w:val="superscript"/>
        </w:rPr>
        <w:t>-9</w:t>
      </w:r>
      <w:r w:rsidRPr="00BD3155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M)(10</w:t>
      </w:r>
      <w:r w:rsidRPr="00BD3155">
        <w:rPr>
          <w:rFonts w:ascii="Times New Roman" w:hAnsi="Times New Roman"/>
          <w:color w:val="000000" w:themeColor="text1"/>
          <w:sz w:val="24"/>
          <w:szCs w:val="24"/>
          <w:u w:val="single"/>
          <w:vertAlign w:val="superscript"/>
        </w:rPr>
        <w:t>-3</w:t>
      </w:r>
      <w:r w:rsidRPr="00BD3155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L/ml)</w:t>
      </w:r>
    </w:p>
    <w:p w14:paraId="5D2A3AFE" w14:textId="77777777" w:rsidR="00D21CB4" w:rsidRPr="00BD3155" w:rsidRDefault="00D21CB4" w:rsidP="00D21CB4">
      <w:pPr>
        <w:spacing w:after="0" w:line="240" w:lineRule="exact"/>
        <w:ind w:left="9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(8.8 µg/ml)(66.4/25.0 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</w:rPr>
        <w:t>nl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>/µg)(10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-9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L/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</w:rPr>
        <w:t>nl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>)</w:t>
      </w:r>
    </w:p>
    <w:p w14:paraId="38261331" w14:textId="77777777" w:rsidR="00D21CB4" w:rsidRPr="00BD3155" w:rsidRDefault="00D21CB4" w:rsidP="00D21CB4">
      <w:pPr>
        <w:spacing w:after="0" w:line="160" w:lineRule="exact"/>
        <w:ind w:firstLine="54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7BB0E60" w14:textId="0A939D46" w:rsidR="00D21CB4" w:rsidRPr="00BD3155" w:rsidRDefault="00D21CB4" w:rsidP="00D21CB4">
      <w:pPr>
        <w:spacing w:after="0" w:line="240" w:lineRule="exac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BD3155">
        <w:rPr>
          <w:rFonts w:ascii="Times New Roman" w:hAnsi="Times New Roman"/>
          <w:color w:val="000000" w:themeColor="text1"/>
          <w:sz w:val="24"/>
          <w:szCs w:val="24"/>
        </w:rPr>
        <w:t>where</w:t>
      </w:r>
      <w:proofErr w:type="gramEnd"/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mitochondrial protein mass = 0.25 of the total mitochondrial mass; mitochondrial water mass = 0.664 of the total mitochondrial mass; 66.4 g mitochondria H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O/g sample = 66.4 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</w:rPr>
        <w:t>nl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mitochondria H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>O/µg because 1 µg H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O = 1 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</w:rPr>
        <w:t>nl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H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O; for example: if buffer [ATP] is 50 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</w:rPr>
        <w:t>nM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>, then calculated mit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chondrial [ATP] = 2.15 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</w:rPr>
        <w:t>mM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based on the estimated overall dilution factor of 4.3•10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4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603C53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Results shown in Fig. </w:t>
      </w:r>
      <w:r w:rsidR="00386BD1" w:rsidRPr="00BD3155">
        <w:rPr>
          <w:rFonts w:ascii="Times New Roman" w:hAnsi="Times New Roman"/>
          <w:color w:val="000000" w:themeColor="text1"/>
          <w:sz w:val="24"/>
          <w:szCs w:val="24"/>
        </w:rPr>
        <w:t>9 (main text</w:t>
      </w:r>
      <w:r w:rsidR="00603C53" w:rsidRPr="00BD3155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386BD1" w:rsidRPr="00BD315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603C53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(See below for assessment of ATP/ADP ratios by HPLC and 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</w:rPr>
        <w:t>luminometry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>.)</w:t>
      </w:r>
    </w:p>
    <w:p w14:paraId="4E234EF8" w14:textId="77777777" w:rsidR="0031042D" w:rsidRPr="00BD3155" w:rsidRDefault="0031042D" w:rsidP="0031042D">
      <w:pPr>
        <w:spacing w:after="0" w:line="160" w:lineRule="exact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B994E9F" w14:textId="63A9ACE0" w:rsidR="00DC278F" w:rsidRPr="00BD3155" w:rsidRDefault="0031042D" w:rsidP="001A77CF">
      <w:pPr>
        <w:spacing w:after="0" w:line="240" w:lineRule="exac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S.1.11. </w:t>
      </w:r>
      <w:r w:rsidR="00DC278F" w:rsidRPr="00BD3155">
        <w:rPr>
          <w:rFonts w:ascii="Times New Roman" w:hAnsi="Times New Roman"/>
          <w:i/>
          <w:color w:val="000000" w:themeColor="text1"/>
          <w:sz w:val="24"/>
          <w:szCs w:val="24"/>
        </w:rPr>
        <w:t>Measurement of [ADP] and [ATP] using HPLC  –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77F18" w:rsidRPr="00BD3155">
        <w:rPr>
          <w:rFonts w:ascii="Times New Roman" w:hAnsi="Times New Roman"/>
          <w:color w:val="000000" w:themeColor="text1"/>
          <w:sz w:val="24"/>
          <w:szCs w:val="24"/>
        </w:rPr>
        <w:t>Mitochondrial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[ATP] and [ADP] </w:t>
      </w:r>
      <w:r w:rsidR="00E77F18" w:rsidRPr="00BD3155">
        <w:rPr>
          <w:rFonts w:ascii="Times New Roman" w:hAnsi="Times New Roman"/>
          <w:color w:val="000000" w:themeColor="text1"/>
          <w:sz w:val="24"/>
          <w:szCs w:val="24"/>
        </w:rPr>
        <w:t>in the e</w:t>
      </w:r>
      <w:r w:rsidR="00E77F18" w:rsidRPr="00BD3155">
        <w:rPr>
          <w:rFonts w:ascii="Times New Roman" w:hAnsi="Times New Roman"/>
          <w:color w:val="000000" w:themeColor="text1"/>
          <w:sz w:val="24"/>
          <w:szCs w:val="24"/>
        </w:rPr>
        <w:t>x</w:t>
      </w:r>
      <w:r w:rsidR="00E77F18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perimental buffer 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were determined </w:t>
      </w:r>
      <w:r w:rsidR="00CB5B38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in 5 hearts 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>using the method of Liu et al</w:t>
      </w:r>
      <w:r w:rsidR="00284E12" w:rsidRPr="00BD315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2106E6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begin"/>
      </w:r>
      <w:r w:rsidR="00424759" w:rsidRPr="00BD3155">
        <w:rPr>
          <w:rFonts w:ascii="Times New Roman" w:hAnsi="Times New Roman"/>
          <w:color w:val="000000" w:themeColor="text1"/>
          <w:sz w:val="24"/>
          <w:szCs w:val="24"/>
        </w:rPr>
        <w:instrText xml:space="preserve"> ADDIN EN.CITE &lt;EndNote&gt;&lt;Cite&gt;&lt;Author&gt;Liu&lt;/Author&gt;&lt;Year&gt;2006&lt;/Year&gt;&lt;RecNum&gt;114&lt;/RecNum&gt;&lt;DisplayText&gt;[15]&lt;/DisplayText&gt;&lt;record&gt;&lt;rec-number&gt;114&lt;/rec-number&gt;&lt;foreign-keys&gt;&lt;key app="EN" db-id="9twfravt22sewbe2dw95se0fz09wftadxrzs"&gt;114&lt;/key&gt;&lt;/foreign-keys&gt;&lt;ref-type name="Journal Article"&gt;17&lt;/ref-type&gt;&lt;contributors&gt;&lt;authors&gt;&lt;author&gt;Liu, H, Jiang Y, Luo Y, Jiang W&lt;/author&gt;&lt;/authors&gt;&lt;/contributors&gt;&lt;titles&gt;&lt;title&gt;A simple and rapid determination of ATP, ADP and AMP concentrations in pericarp tissue of litchi fruit by high performance liquid chromatography&lt;/title&gt;&lt;secondary-title&gt;Food Technol Biotechnol&lt;/secondary-title&gt;&lt;/titles&gt;&lt;pages&gt;531-534&lt;/pages&gt;&lt;volume&gt;44&lt;/volume&gt;&lt;dates&gt;&lt;year&gt;2006&lt;/year&gt;&lt;/dates&gt;&lt;urls&gt;&lt;/urls&gt;&lt;/record&gt;&lt;/Cite&gt;&lt;/EndNote&gt;</w:instrTex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separate"/>
      </w:r>
      <w:r w:rsidR="00424759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[</w:t>
      </w:r>
      <w:hyperlink w:anchor="_ENREF_15" w:tooltip="Liu, 2006 #114" w:history="1">
        <w:r w:rsidR="00E47EDC" w:rsidRPr="00BD3155">
          <w:rPr>
            <w:rFonts w:ascii="Times New Roman" w:hAnsi="Times New Roman"/>
            <w:noProof/>
            <w:color w:val="000000" w:themeColor="text1"/>
            <w:sz w:val="24"/>
            <w:szCs w:val="24"/>
          </w:rPr>
          <w:t>15</w:t>
        </w:r>
      </w:hyperlink>
      <w:r w:rsidR="00424759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]</w:t>
      </w:r>
      <w:r w:rsidR="006013A0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  <w:r w:rsidR="002106E6" w:rsidRPr="00BD315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Briefly, mitocho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>n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dria were treated as described previously (in the measurement of ATP synthesis/hydrolysis section) and the aliquot after </w:t>
      </w:r>
      <w:proofErr w:type="spellStart"/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>perchloric</w:t>
      </w:r>
      <w:proofErr w:type="spellEnd"/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acid precipitation was used to measure [ATP] and [ADP]. 200 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sym w:font="Symbol" w:char="F06D"/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>l of the supernatant was dried under a steady N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stream and </w:t>
      </w:r>
      <w:proofErr w:type="spellStart"/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>resuspended</w:t>
      </w:r>
      <w:proofErr w:type="spellEnd"/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in 20 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sym w:font="Symbol" w:char="F06D"/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l mobile phase </w:t>
      </w:r>
      <w:proofErr w:type="gramStart"/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>A</w:t>
      </w:r>
      <w:proofErr w:type="gramEnd"/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consisting of 60 </w:t>
      </w:r>
      <w:proofErr w:type="spellStart"/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>mM</w:t>
      </w:r>
      <w:proofErr w:type="spellEnd"/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K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>HPO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and 40 mL KH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>PO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>. The mixture was then injected into the HPLC column and el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>u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tion monitored at 254 nm. Standard mixtures of 0.125, 0.25, 0.5 and 1.0 </w:t>
      </w:r>
      <w:proofErr w:type="spellStart"/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>mM</w:t>
      </w:r>
      <w:proofErr w:type="spellEnd"/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ADP or ATP were used for calibration and to calculate [ADP] and [ATP] using area under the curve for extrapolation. </w:t>
      </w:r>
      <w:r w:rsidR="00C73D87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Data are expressed as </w:t>
      </w:r>
      <w:r w:rsidR="00E77F18" w:rsidRPr="00BD3155">
        <w:rPr>
          <w:rFonts w:ascii="Times New Roman" w:hAnsi="Times New Roman"/>
          <w:color w:val="000000" w:themeColor="text1"/>
          <w:sz w:val="24"/>
          <w:szCs w:val="24"/>
        </w:rPr>
        <w:t>a ratio (</w:t>
      </w:r>
      <w:r w:rsidR="00C73D87" w:rsidRPr="00BD3155">
        <w:rPr>
          <w:rFonts w:ascii="Times New Roman" w:hAnsi="Times New Roman"/>
          <w:color w:val="000000" w:themeColor="text1"/>
          <w:sz w:val="24"/>
          <w:szCs w:val="24"/>
        </w:rPr>
        <w:t>[ADP]/[ATP]</w:t>
      </w:r>
      <w:r w:rsidR="00E77F18" w:rsidRPr="00BD3155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C73D87" w:rsidRPr="00BD315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4037A8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See </w:t>
      </w:r>
      <w:r w:rsidR="004037A8" w:rsidRPr="00BD3155">
        <w:rPr>
          <w:rFonts w:ascii="Times New Roman" w:hAnsi="Times New Roman"/>
          <w:i/>
          <w:color w:val="000000" w:themeColor="text1"/>
          <w:sz w:val="24"/>
          <w:szCs w:val="24"/>
        </w:rPr>
        <w:t>S.2.</w:t>
      </w:r>
      <w:r w:rsidR="00F277D2">
        <w:rPr>
          <w:rFonts w:ascii="Times New Roman" w:hAnsi="Times New Roman"/>
          <w:i/>
          <w:color w:val="000000" w:themeColor="text1"/>
          <w:sz w:val="24"/>
          <w:szCs w:val="24"/>
        </w:rPr>
        <w:t>9</w:t>
      </w:r>
      <w:r w:rsidR="004037A8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for results using th</w:t>
      </w:r>
      <w:r w:rsidR="00386BD1" w:rsidRPr="00BD3155">
        <w:rPr>
          <w:rFonts w:ascii="Times New Roman" w:hAnsi="Times New Roman"/>
          <w:color w:val="000000" w:themeColor="text1"/>
          <w:sz w:val="24"/>
          <w:szCs w:val="24"/>
        </w:rPr>
        <w:t>is</w:t>
      </w:r>
      <w:r w:rsidR="004037A8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method.</w:t>
      </w:r>
    </w:p>
    <w:p w14:paraId="0369EB07" w14:textId="77777777" w:rsidR="00DC444C" w:rsidRPr="00BD3155" w:rsidRDefault="00DC444C" w:rsidP="00DC444C">
      <w:pPr>
        <w:spacing w:after="0" w:line="160" w:lineRule="exact"/>
        <w:ind w:firstLine="54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116A270A" w14:textId="617D4801" w:rsidR="009F019B" w:rsidRPr="00BD3155" w:rsidRDefault="0031042D" w:rsidP="00D21CB4">
      <w:pPr>
        <w:spacing w:after="0" w:line="240" w:lineRule="exac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S.1.12. </w:t>
      </w:r>
      <w:r w:rsidR="00A537BB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Measurement of ADP/ATP ratio using </w:t>
      </w:r>
      <w:proofErr w:type="spellStart"/>
      <w:r w:rsidR="00A537BB" w:rsidRPr="00BD3155">
        <w:rPr>
          <w:rFonts w:ascii="Times New Roman" w:hAnsi="Times New Roman"/>
          <w:i/>
          <w:color w:val="000000" w:themeColor="text1"/>
          <w:sz w:val="24"/>
          <w:szCs w:val="24"/>
        </w:rPr>
        <w:t>l</w:t>
      </w:r>
      <w:r w:rsidR="00DC278F" w:rsidRPr="00BD3155">
        <w:rPr>
          <w:rFonts w:ascii="Times New Roman" w:hAnsi="Times New Roman"/>
          <w:i/>
          <w:color w:val="000000" w:themeColor="text1"/>
          <w:sz w:val="24"/>
          <w:szCs w:val="24"/>
        </w:rPr>
        <w:t>uminometry</w:t>
      </w:r>
      <w:proofErr w:type="spellEnd"/>
      <w:r w:rsidR="00DC278F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 –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An ADP/ATP ratio assay bioluminescent kit (ab65313; </w:t>
      </w:r>
      <w:proofErr w:type="spellStart"/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>Abcam</w:t>
      </w:r>
      <w:proofErr w:type="spellEnd"/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®) was used to calculate ADP/ATP ratios to complement measures of [ADP] and [ATP] obtained using HPLC. Mitochondria </w:t>
      </w:r>
      <w:r w:rsidR="00CB5B38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from 4 hearts 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>were prepared exactly as in the HPLC met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>h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od, except that instead of </w:t>
      </w:r>
      <w:proofErr w:type="spellStart"/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>perchloric</w:t>
      </w:r>
      <w:proofErr w:type="spellEnd"/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acid to quench all enzyme activity, 100 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sym w:font="Symbol" w:char="F06D"/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M </w:t>
      </w:r>
      <w:proofErr w:type="spellStart"/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>oligomycin</w:t>
      </w:r>
      <w:proofErr w:type="spellEnd"/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(OMN) was used to block F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o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>F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>ATPsynthase/hydrolysis. Briefly, nucleotide releasing buffer and ATP monito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>r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ing enzyme first were added to a 96 well </w:t>
      </w:r>
      <w:proofErr w:type="spellStart"/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>microtitre</w:t>
      </w:r>
      <w:proofErr w:type="spellEnd"/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plate and then 50 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sym w:font="Symbol" w:char="F06D"/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>l of the mitoch</w:t>
      </w:r>
      <w:r w:rsidR="008C796F" w:rsidRPr="00BD3155">
        <w:rPr>
          <w:rFonts w:ascii="Times New Roman" w:hAnsi="Times New Roman"/>
          <w:color w:val="000000" w:themeColor="text1"/>
          <w:sz w:val="24"/>
          <w:szCs w:val="24"/>
        </w:rPr>
        <w:t>ondrial suspe</w:t>
      </w:r>
      <w:r w:rsidR="008C796F" w:rsidRPr="00BD3155">
        <w:rPr>
          <w:rFonts w:ascii="Times New Roman" w:hAnsi="Times New Roman"/>
          <w:color w:val="000000" w:themeColor="text1"/>
          <w:sz w:val="24"/>
          <w:szCs w:val="24"/>
        </w:rPr>
        <w:t>n</w:t>
      </w:r>
      <w:r w:rsidR="008C796F" w:rsidRPr="00BD3155">
        <w:rPr>
          <w:rFonts w:ascii="Times New Roman" w:hAnsi="Times New Roman"/>
          <w:color w:val="000000" w:themeColor="text1"/>
          <w:sz w:val="24"/>
          <w:szCs w:val="24"/>
        </w:rPr>
        <w:t>sion. After 1 min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ATP levels were recorded using a </w:t>
      </w:r>
      <w:proofErr w:type="spellStart"/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>luminometer</w:t>
      </w:r>
      <w:proofErr w:type="spellEnd"/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(Data A). To record ADP levels, the ATP levels were recorded again after 10 min (Data B), and again 1 min after adding ADP converting enzyme (Data C). The A</w:t>
      </w:r>
      <w:r w:rsidR="00221540">
        <w:rPr>
          <w:rFonts w:ascii="Times New Roman" w:hAnsi="Times New Roman"/>
          <w:color w:val="000000" w:themeColor="text1"/>
          <w:sz w:val="24"/>
          <w:szCs w:val="24"/>
        </w:rPr>
        <w:t>T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>P/A</w:t>
      </w:r>
      <w:r w:rsidR="00221540">
        <w:rPr>
          <w:rFonts w:ascii="Times New Roman" w:hAnsi="Times New Roman"/>
          <w:color w:val="000000" w:themeColor="text1"/>
          <w:sz w:val="24"/>
          <w:szCs w:val="24"/>
        </w:rPr>
        <w:t>D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P ratio was calculated as (Data </w:t>
      </w:r>
      <w:r w:rsidR="002F2414" w:rsidRPr="00BD3155">
        <w:rPr>
          <w:rFonts w:ascii="Times New Roman" w:hAnsi="Times New Roman"/>
          <w:color w:val="000000" w:themeColor="text1"/>
          <w:sz w:val="24"/>
          <w:szCs w:val="24"/>
        </w:rPr>
        <w:t>B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-Data </w:t>
      </w:r>
      <w:r w:rsidR="002F2414" w:rsidRPr="00BD3155">
        <w:rPr>
          <w:rFonts w:ascii="Times New Roman" w:hAnsi="Times New Roman"/>
          <w:color w:val="000000" w:themeColor="text1"/>
          <w:sz w:val="24"/>
          <w:szCs w:val="24"/>
        </w:rPr>
        <w:t>C</w:t>
      </w:r>
      <w:r w:rsidR="00DC278F" w:rsidRPr="00BD3155">
        <w:rPr>
          <w:rFonts w:ascii="Times New Roman" w:hAnsi="Times New Roman"/>
          <w:color w:val="000000" w:themeColor="text1"/>
          <w:sz w:val="24"/>
          <w:szCs w:val="24"/>
        </w:rPr>
        <w:t>)/Data A.</w:t>
      </w:r>
      <w:r w:rsidR="004037A8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See </w:t>
      </w:r>
      <w:r w:rsidR="004037A8" w:rsidRPr="00BD3155">
        <w:rPr>
          <w:rFonts w:ascii="Times New Roman" w:hAnsi="Times New Roman"/>
          <w:i/>
          <w:color w:val="000000" w:themeColor="text1"/>
          <w:sz w:val="24"/>
          <w:szCs w:val="24"/>
        </w:rPr>
        <w:t>S.2.</w:t>
      </w:r>
      <w:r w:rsidR="00F277D2">
        <w:rPr>
          <w:rFonts w:ascii="Times New Roman" w:hAnsi="Times New Roman"/>
          <w:i/>
          <w:color w:val="000000" w:themeColor="text1"/>
          <w:sz w:val="24"/>
          <w:szCs w:val="24"/>
        </w:rPr>
        <w:t>9</w:t>
      </w:r>
      <w:r w:rsidR="004037A8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for results using this method.</w:t>
      </w:r>
    </w:p>
    <w:p w14:paraId="3036DB1A" w14:textId="0255B351" w:rsidR="00921E67" w:rsidRPr="00BD3155" w:rsidRDefault="0031042D" w:rsidP="00B36CD5">
      <w:pPr>
        <w:spacing w:after="120" w:line="240" w:lineRule="exact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b/>
          <w:color w:val="000000" w:themeColor="text1"/>
          <w:sz w:val="24"/>
          <w:szCs w:val="24"/>
        </w:rPr>
        <w:t xml:space="preserve">S.2. </w:t>
      </w:r>
      <w:r w:rsidR="00DD4300" w:rsidRPr="00BD3155">
        <w:rPr>
          <w:rFonts w:ascii="Times New Roman" w:hAnsi="Times New Roman"/>
          <w:b/>
          <w:color w:val="000000" w:themeColor="text1"/>
          <w:sz w:val="24"/>
          <w:szCs w:val="24"/>
        </w:rPr>
        <w:t>Supplemental r</w:t>
      </w:r>
      <w:r w:rsidRPr="00BD3155">
        <w:rPr>
          <w:rFonts w:ascii="Times New Roman" w:hAnsi="Times New Roman"/>
          <w:b/>
          <w:color w:val="000000" w:themeColor="text1"/>
          <w:sz w:val="24"/>
          <w:szCs w:val="24"/>
        </w:rPr>
        <w:t>esults and comments</w:t>
      </w:r>
    </w:p>
    <w:p w14:paraId="2EDED481" w14:textId="291C0E17" w:rsidR="0015450E" w:rsidRPr="00BD3155" w:rsidRDefault="0015450E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090953FC" w14:textId="05DD34D9" w:rsidR="00F1456F" w:rsidRPr="00BD3155" w:rsidRDefault="00F1456F" w:rsidP="0015450E">
      <w:pPr>
        <w:spacing w:after="0" w:line="240" w:lineRule="exac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>S.2.</w:t>
      </w:r>
      <w:r w:rsidR="00A00D15" w:rsidRPr="00BD3155">
        <w:rPr>
          <w:rFonts w:ascii="Times New Roman" w:hAnsi="Times New Roman"/>
          <w:i/>
          <w:color w:val="000000" w:themeColor="text1"/>
          <w:sz w:val="24"/>
          <w:szCs w:val="24"/>
        </w:rPr>
        <w:t>1</w:t>
      </w: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. Effect of cyclosporine </w:t>
      </w:r>
      <w:proofErr w:type="gramStart"/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>A</w:t>
      </w:r>
      <w:proofErr w:type="gramEnd"/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 (</w:t>
      </w:r>
      <w:proofErr w:type="spellStart"/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>CsA</w:t>
      </w:r>
      <w:proofErr w:type="spellEnd"/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) on </w:t>
      </w:r>
      <w:proofErr w:type="spellStart"/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>CHE</w:t>
      </w:r>
      <w:r w:rsidRPr="00BD3155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m</w:t>
      </w:r>
      <w:proofErr w:type="spellEnd"/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 – 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</w:rPr>
        <w:t>CsA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(500 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</w:rPr>
        <w:t>nM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) appeared to </w:t>
      </w:r>
      <w:r w:rsidR="0050712E">
        <w:rPr>
          <w:rFonts w:ascii="Times New Roman" w:hAnsi="Times New Roman"/>
          <w:color w:val="000000" w:themeColor="text1"/>
          <w:sz w:val="24"/>
          <w:szCs w:val="24"/>
        </w:rPr>
        <w:t>cease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CHE directly, or i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directly through inhibition of 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</w:rPr>
        <w:t>cyclophilin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D by 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</w:rPr>
        <w:t>CsA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. In the presence of 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</w:rPr>
        <w:t>CsA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at an external 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</w:rPr>
        <w:t>pH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e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of 6.9, adding 40 µM CaCl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did not result in a slow fall in matrix 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</w:rPr>
        <w:t>pH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or a slow increase in extra-matrix [Ca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proofErr w:type="gramStart"/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]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e</w:t>
      </w:r>
      <w:proofErr w:type="gramEnd"/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(also at 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</w:rPr>
        <w:t>pH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e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7.15) this was accompanied by the lack of a slow fall in </w:t>
      </w:r>
      <w:r w:rsidRPr="00BD3155">
        <w:rPr>
          <w:rFonts w:ascii="Symbol" w:hAnsi="Symbol" w:cs="PortagoITC TT"/>
          <w:color w:val="000000" w:themeColor="text1"/>
          <w:sz w:val="24"/>
          <w:szCs w:val="24"/>
        </w:rPr>
        <w:t></w:t>
      </w:r>
      <w:r w:rsidRPr="00BD3155">
        <w:rPr>
          <w:rFonts w:ascii="Symbol" w:hAnsi="Symbol" w:cs="Lucida Grande"/>
          <w:color w:val="000000" w:themeColor="text1"/>
          <w:sz w:val="24"/>
          <w:szCs w:val="24"/>
        </w:rPr>
        <w:t>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r w:rsidR="00A00D15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="00A00D15" w:rsidRPr="00BD3155">
        <w:rPr>
          <w:rFonts w:ascii="Times New Roman" w:hAnsi="Times New Roman"/>
          <w:b/>
          <w:color w:val="000000" w:themeColor="text1"/>
          <w:sz w:val="24"/>
          <w:szCs w:val="24"/>
        </w:rPr>
        <w:t>Fig. S.1</w:t>
      </w:r>
      <w:r w:rsidRPr="00BD3155">
        <w:rPr>
          <w:rFonts w:ascii="Times New Roman" w:hAnsi="Times New Roman"/>
          <w:b/>
          <w:color w:val="000000" w:themeColor="text1"/>
          <w:sz w:val="24"/>
          <w:szCs w:val="24"/>
        </w:rPr>
        <w:t>A-C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). </w:t>
      </w:r>
    </w:p>
    <w:p w14:paraId="5FDA328B" w14:textId="444D6AF3" w:rsidR="00F1456F" w:rsidRPr="00BD3155" w:rsidRDefault="003A4B75" w:rsidP="0015450E">
      <w:pPr>
        <w:spacing w:after="0" w:line="240" w:lineRule="exac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0000" w:themeColor="text1"/>
          <w:sz w:val="24"/>
          <w:szCs w:val="24"/>
        </w:rPr>
        <w:drawing>
          <wp:anchor distT="0" distB="0" distL="45720" distR="45720" simplePos="0" relativeHeight="251770880" behindDoc="0" locked="0" layoutInCell="1" allowOverlap="1" wp14:anchorId="1A6B74FA" wp14:editId="690CBFBF">
            <wp:simplePos x="0" y="0"/>
            <wp:positionH relativeFrom="margin">
              <wp:posOffset>0</wp:posOffset>
            </wp:positionH>
            <wp:positionV relativeFrom="margin">
              <wp:posOffset>1143000</wp:posOffset>
            </wp:positionV>
            <wp:extent cx="2980690" cy="5486400"/>
            <wp:effectExtent l="0" t="0" r="0" b="0"/>
            <wp:wrapSquare wrapText="bothSides"/>
            <wp:docPr id="15" name="Picture 15" descr="Macintosh HD:Users:dfstowe:Documents:DFS documents6-20-18:manuscripts:unfinished ms:JH-DNPrev10-26-18:new SUPPpics:CHEnewFig. S.1A-C.pd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fstowe:Documents:DFS documents6-20-18:manuscripts:unfinished ms:JH-DNPrev10-26-18:new SUPPpics:CHEnewFig. S.1A-C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B2C1C" w14:textId="54C54A39" w:rsidR="0015450E" w:rsidRPr="00BD3155" w:rsidRDefault="003A4B75" w:rsidP="0015450E">
      <w:pPr>
        <w:spacing w:after="0" w:line="240" w:lineRule="exac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anchor distT="0" distB="0" distL="45720" distR="45720" simplePos="0" relativeHeight="251746304" behindDoc="0" locked="0" layoutInCell="1" allowOverlap="1" wp14:anchorId="2CF505B8" wp14:editId="1F77F5A7">
            <wp:simplePos x="0" y="0"/>
            <wp:positionH relativeFrom="column">
              <wp:posOffset>173990</wp:posOffset>
            </wp:positionH>
            <wp:positionV relativeFrom="paragraph">
              <wp:posOffset>2849880</wp:posOffset>
            </wp:positionV>
            <wp:extent cx="3255010" cy="2743200"/>
            <wp:effectExtent l="0" t="0" r="0" b="0"/>
            <wp:wrapSquare wrapText="bothSides"/>
            <wp:docPr id="13" name="Picture 13" descr="Macintosh HD:Users:dfstowe:Desktop:DNPO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fstowe:Desktop:DNPO2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50E" w:rsidRPr="00BD3155">
        <w:rPr>
          <w:rFonts w:ascii="Times New Roman" w:hAnsi="Times New Roman"/>
          <w:i/>
          <w:color w:val="000000" w:themeColor="text1"/>
          <w:sz w:val="24"/>
          <w:szCs w:val="24"/>
        </w:rPr>
        <w:t>S.2.</w:t>
      </w:r>
      <w:r w:rsidR="00A00D15" w:rsidRPr="00BD3155">
        <w:rPr>
          <w:rFonts w:ascii="Times New Roman" w:hAnsi="Times New Roman"/>
          <w:i/>
          <w:color w:val="000000" w:themeColor="text1"/>
          <w:sz w:val="24"/>
          <w:szCs w:val="24"/>
        </w:rPr>
        <w:t>2</w:t>
      </w:r>
      <w:r w:rsidR="0015450E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. Mitochondrial respiration is accelerated by DNP – 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>Without added CaCl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or OMN, DNP i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>n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creased the state 2 respiratory </w:t>
      </w:r>
      <w:proofErr w:type="gramStart"/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>rate</w:t>
      </w:r>
      <w:proofErr w:type="gramEnd"/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="0015450E" w:rsidRPr="00BD3155">
        <w:rPr>
          <w:rFonts w:ascii="Times New Roman" w:hAnsi="Times New Roman"/>
          <w:b/>
          <w:color w:val="000000" w:themeColor="text1"/>
          <w:sz w:val="24"/>
          <w:szCs w:val="24"/>
        </w:rPr>
        <w:t>Fig. S.</w:t>
      </w:r>
      <w:r w:rsidR="00A00D15" w:rsidRPr="00BD3155">
        <w:rPr>
          <w:rFonts w:ascii="Times New Roman" w:hAnsi="Times New Roman"/>
          <w:b/>
          <w:color w:val="000000" w:themeColor="text1"/>
          <w:sz w:val="24"/>
          <w:szCs w:val="24"/>
        </w:rPr>
        <w:t>2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proofErr w:type="gramStart"/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>from</w:t>
      </w:r>
      <w:proofErr w:type="gramEnd"/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18 (0 DNP</w:t>
      </w:r>
      <w:r w:rsidR="00386BD1" w:rsidRPr="00BD3155">
        <w:rPr>
          <w:rFonts w:ascii="Times New Roman" w:hAnsi="Times New Roman"/>
          <w:color w:val="000000" w:themeColor="text1"/>
          <w:sz w:val="24"/>
          <w:szCs w:val="24"/>
        </w:rPr>
        <w:t>=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>DMSO) to 28 (10 µM DNP), 33 (20 µM DNP), 72 (30 µM DNP), and 80 nmol•mg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>•min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(100 µM DNP). State 3 </w:t>
      </w:r>
      <w:proofErr w:type="gramStart"/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>respiration</w:t>
      </w:r>
      <w:proofErr w:type="gramEnd"/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was little affected by DNP alone while state 4 respiration was accele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>r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>ated with increasing DNP to approximately the levels observed in state 2. Respiratory Control Indices (RCI = state 3/state 4 were: 18 (DMSO), 10 (10 DNP), 7 (20 µM DNP), 4 (30 µM DNP), and 3 (100 µM DNP), indicating significant uncoupling of oxidative phosphorylation by DNP. In the presence of 20 µM DNP and 10 µM CaCl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>, uncoupling was greater (RCI = 1.8) compared to no added CaCl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(RCI = 7); this was presumably due to the larger decline in </w:t>
      </w:r>
      <w:r w:rsidR="0015450E" w:rsidRPr="00BD3155">
        <w:rPr>
          <w:rFonts w:ascii="Symbol" w:hAnsi="Symbol" w:cs="PortagoITC TT"/>
          <w:color w:val="000000" w:themeColor="text1"/>
          <w:sz w:val="24"/>
          <w:szCs w:val="24"/>
        </w:rPr>
        <w:t></w:t>
      </w:r>
      <w:r w:rsidR="0015450E" w:rsidRPr="00BD3155">
        <w:rPr>
          <w:rFonts w:ascii="Symbol" w:hAnsi="Symbol" w:cs="Lucida Grande"/>
          <w:color w:val="000000" w:themeColor="text1"/>
          <w:sz w:val="24"/>
          <w:szCs w:val="24"/>
        </w:rPr>
        <w:t>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with added CaCl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, which enhances respiration in an attempt to restore </w:t>
      </w:r>
      <w:r w:rsidR="0015450E" w:rsidRPr="00BD3155">
        <w:rPr>
          <w:rFonts w:ascii="Symbol" w:hAnsi="Symbol" w:cs="PortagoITC TT"/>
          <w:color w:val="000000" w:themeColor="text1"/>
          <w:sz w:val="24"/>
          <w:szCs w:val="24"/>
        </w:rPr>
        <w:t></w:t>
      </w:r>
      <w:r w:rsidR="0015450E" w:rsidRPr="00BD3155">
        <w:rPr>
          <w:rFonts w:ascii="Symbol" w:hAnsi="Symbol" w:cs="Lucida Grande"/>
          <w:color w:val="000000" w:themeColor="text1"/>
          <w:sz w:val="24"/>
          <w:szCs w:val="24"/>
        </w:rPr>
        <w:t>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08049BB6" w14:textId="0B544BD0" w:rsidR="00B910D6" w:rsidRPr="00BD3155" w:rsidRDefault="0050712E" w:rsidP="0015450E">
      <w:pPr>
        <w:spacing w:after="0" w:line="240" w:lineRule="exac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D3155">
        <w:rPr>
          <w:i/>
          <w:noProof/>
          <w:color w:val="000000" w:themeColor="text1"/>
          <w:sz w:val="25"/>
        </w:rPr>
        <mc:AlternateContent>
          <mc:Choice Requires="wps">
            <w:drawing>
              <wp:anchor distT="0" distB="0" distL="45720" distR="45720" simplePos="0" relativeHeight="251763712" behindDoc="0" locked="0" layoutInCell="1" allowOverlap="1" wp14:anchorId="738B7B9E" wp14:editId="3CA0266F">
                <wp:simplePos x="0" y="0"/>
                <wp:positionH relativeFrom="column">
                  <wp:posOffset>0</wp:posOffset>
                </wp:positionH>
                <wp:positionV relativeFrom="paragraph">
                  <wp:posOffset>2971800</wp:posOffset>
                </wp:positionV>
                <wp:extent cx="2971800" cy="1143000"/>
                <wp:effectExtent l="0" t="0" r="0" b="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401A0" w14:textId="61017AC0" w:rsidR="00BD3155" w:rsidRPr="00A30888" w:rsidRDefault="00BD3155" w:rsidP="00933706">
                            <w:pPr>
                              <w:spacing w:line="22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A3088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Fig. S.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1</w:t>
                            </w:r>
                            <w:r w:rsidRPr="00A3088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.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Effects of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CsA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on blocking apparent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CHE</w:t>
                            </w:r>
                            <w:r w:rsidRPr="00933706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-mediated H</w:t>
                            </w:r>
                            <w:r w:rsidRPr="00933706">
                              <w:rPr>
                                <w:rFonts w:ascii="Times New Roman" w:hAnsi="Times New Roman"/>
                                <w:color w:val="000000" w:themeColor="text1"/>
                                <w:vertAlign w:val="superscript"/>
                              </w:rPr>
                              <w:t>+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influx (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pH</w:t>
                            </w:r>
                            <w:r w:rsidRPr="00933706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) (A), Ca</w:t>
                            </w:r>
                            <w:r w:rsidRPr="00933706">
                              <w:rPr>
                                <w:rFonts w:ascii="Times New Roman" w:hAnsi="Times New Roman"/>
                                <w:color w:val="000000" w:themeColor="text1"/>
                                <w:vertAlign w:val="superscript"/>
                              </w:rPr>
                              <w:t>2+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efflux ([Ca</w:t>
                            </w:r>
                            <w:r w:rsidRPr="00933706">
                              <w:rPr>
                                <w:rFonts w:ascii="Times New Roman" w:hAnsi="Times New Roman"/>
                                <w:color w:val="000000" w:themeColor="text1"/>
                                <w:vertAlign w:val="superscript"/>
                              </w:rPr>
                              <w:t>2+</w:t>
                            </w:r>
                            <w:proofErr w:type="gramStart"/>
                            <w:r w:rsidRPr="00933706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]</w:t>
                            </w:r>
                            <w:r w:rsidRPr="00933706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(B), and </w:t>
                            </w:r>
                            <w:r w:rsidRPr="00933706">
                              <w:rPr>
                                <w:rFonts w:ascii="Symbol" w:hAnsi="Symbol"/>
                                <w:color w:val="000000" w:themeColor="text1"/>
                              </w:rPr>
                              <w:t></w:t>
                            </w:r>
                            <w:r w:rsidRPr="00933706">
                              <w:rPr>
                                <w:rFonts w:ascii="Symbol" w:hAnsi="Symbol"/>
                                <w:color w:val="000000" w:themeColor="text1"/>
                              </w:rPr>
                              <w:t></w:t>
                            </w:r>
                            <w:r w:rsidRPr="00933706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(C) after adding CaCl</w:t>
                            </w:r>
                            <w:r w:rsidRPr="00933706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. Extra-mitochondrial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pH</w:t>
                            </w:r>
                            <w:r w:rsidRPr="00933706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was 6.9 or 7.15.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Repr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sentative tracings from 3 experiments for each fluorescent probe.</w:t>
                            </w:r>
                            <w:proofErr w:type="gramEnd"/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</w:t>
                            </w:r>
                            <w:r w:rsidR="0050712E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Compare with Fig. 1 (main text)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0;margin-top:234pt;width:234pt;height:90pt;z-index:251763712;visibility:visible;mso-wrap-style:square;mso-width-percent:0;mso-height-percent:0;mso-wrap-distance-left:3.6pt;mso-wrap-distance-top:0;mso-wrap-distance-right:3.6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" filled="f" stroked="f">
                <v:path arrowok="t"/>
                <v:textbox>
                  <w:txbxContent>
                    <w:p w14:paraId="2DB401A0" w14:textId="61017AC0" w:rsidR="00BD3155" w:rsidRPr="00A30888" w:rsidRDefault="00BD3155" w:rsidP="00933706">
                      <w:pPr>
                        <w:spacing w:line="220" w:lineRule="exact"/>
                        <w:jc w:val="both"/>
                        <w:rPr>
                          <w:color w:val="000000" w:themeColor="text1"/>
                        </w:rPr>
                      </w:pPr>
                      <w:r w:rsidRPr="00A30888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Fig. S.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1</w:t>
                      </w:r>
                      <w:r w:rsidRPr="00A30888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.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Effects of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CsA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on blocking apparent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CHE</w:t>
                      </w:r>
                      <w:r w:rsidRPr="00933706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m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-mediated H</w:t>
                      </w:r>
                      <w:r w:rsidRPr="00933706">
                        <w:rPr>
                          <w:rFonts w:ascii="Times New Roman" w:hAnsi="Times New Roman"/>
                          <w:color w:val="000000" w:themeColor="text1"/>
                          <w:vertAlign w:val="superscript"/>
                        </w:rPr>
                        <w:t>+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influx (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pH</w:t>
                      </w:r>
                      <w:r w:rsidRPr="00933706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m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) (A), Ca</w:t>
                      </w:r>
                      <w:r w:rsidRPr="00933706">
                        <w:rPr>
                          <w:rFonts w:ascii="Times New Roman" w:hAnsi="Times New Roman"/>
                          <w:color w:val="000000" w:themeColor="text1"/>
                          <w:vertAlign w:val="superscript"/>
                        </w:rPr>
                        <w:t>2+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efflux ([Ca</w:t>
                      </w:r>
                      <w:r w:rsidRPr="00933706">
                        <w:rPr>
                          <w:rFonts w:ascii="Times New Roman" w:hAnsi="Times New Roman"/>
                          <w:color w:val="000000" w:themeColor="text1"/>
                          <w:vertAlign w:val="superscript"/>
                        </w:rPr>
                        <w:t>2+</w:t>
                      </w:r>
                      <w:proofErr w:type="gramStart"/>
                      <w:r w:rsidRPr="00933706">
                        <w:rPr>
                          <w:rFonts w:ascii="Times New Roman" w:hAnsi="Times New Roman"/>
                          <w:color w:val="000000" w:themeColor="text1"/>
                        </w:rPr>
                        <w:t>]</w:t>
                      </w:r>
                      <w:r w:rsidRPr="00933706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m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(B), and </w:t>
                      </w:r>
                      <w:r w:rsidRPr="00933706">
                        <w:rPr>
                          <w:rFonts w:ascii="Symbol" w:hAnsi="Symbol"/>
                          <w:color w:val="000000" w:themeColor="text1"/>
                        </w:rPr>
                        <w:t></w:t>
                      </w:r>
                      <w:r w:rsidRPr="00933706">
                        <w:rPr>
                          <w:rFonts w:ascii="Symbol" w:hAnsi="Symbol"/>
                          <w:color w:val="000000" w:themeColor="text1"/>
                        </w:rPr>
                        <w:t></w:t>
                      </w:r>
                      <w:r w:rsidRPr="00933706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(C) after adding CaCl</w:t>
                      </w:r>
                      <w:r w:rsidRPr="00933706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. Extra-mitochondrial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pH</w:t>
                      </w:r>
                      <w:r w:rsidRPr="00933706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was 6.9 or 7.15. 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Repr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sentative tracings from 3 experiments for each fluorescent probe.</w:t>
                      </w:r>
                      <w:proofErr w:type="gramEnd"/>
                      <w:r w:rsidRPr="00A30888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</w:t>
                      </w:r>
                      <w:r w:rsidR="0050712E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Compare with Fig. 1 (main text)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1A3E" w:rsidRPr="00BD3155">
        <w:rPr>
          <w:i/>
          <w:noProof/>
          <w:color w:val="000000" w:themeColor="text1"/>
          <w:sz w:val="25"/>
        </w:rPr>
        <mc:AlternateContent>
          <mc:Choice Requires="wps">
            <w:drawing>
              <wp:anchor distT="0" distB="0" distL="45720" distR="45720" simplePos="0" relativeHeight="251711488" behindDoc="0" locked="0" layoutInCell="1" allowOverlap="1" wp14:anchorId="4D8FA25D" wp14:editId="7CCEB12B">
                <wp:simplePos x="0" y="0"/>
                <wp:positionH relativeFrom="column">
                  <wp:posOffset>2971800</wp:posOffset>
                </wp:positionH>
                <wp:positionV relativeFrom="paragraph">
                  <wp:posOffset>2971800</wp:posOffset>
                </wp:positionV>
                <wp:extent cx="3657600" cy="137160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7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F3B43" w14:textId="265FFCDA" w:rsidR="00BD3155" w:rsidRPr="00BD3155" w:rsidRDefault="00BD3155" w:rsidP="0015450E">
                            <w:pPr>
                              <w:spacing w:line="22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BD3155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Fig. S.2.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O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concentration in buffer containing mitochondria from 4 hearts energized with pyruvic acid (PA) and treated with either of four concentrations of DNP followed by ADP (beginning of state 3; exhaustion of ADP = beginning of state 4). Note that DNP accelerated the fall in O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consumption du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r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ing states 2 and 4 and slowed it slightly during state 3. Note also that state 2 respiration increased even more when 10 µM CaCl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was given with 20 µM DNP, which nearly collapsed </w:t>
                            </w:r>
                            <w:r w:rsidRPr="00BD3155">
                              <w:rPr>
                                <w:rFonts w:ascii="Symbol" w:hAnsi="Symbol" w:cs="PortagoITC TT"/>
                                <w:color w:val="000000" w:themeColor="text1"/>
                              </w:rPr>
                              <w:t></w:t>
                            </w:r>
                            <w:r w:rsidRPr="00BD3155">
                              <w:rPr>
                                <w:rFonts w:ascii="Symbol" w:hAnsi="Symbol" w:cs="Lucida Grande"/>
                                <w:color w:val="000000" w:themeColor="text1"/>
                              </w:rPr>
                              <w:t>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m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(Fig. 4, main text).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234pt;margin-top:234pt;width:4in;height:108pt;z-index:251711488;visibility:visible;mso-wrap-style:square;mso-width-percent:0;mso-height-percent:0;mso-wrap-distance-left:3.6pt;mso-wrap-distance-top:0;mso-wrap-distance-right:3.6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" filled="f" stroked="f">
                <v:path arrowok="t"/>
                <v:textbox>
                  <w:txbxContent>
                    <w:p w14:paraId="360F3B43" w14:textId="265FFCDA" w:rsidR="00BD3155" w:rsidRPr="00BD3155" w:rsidRDefault="00BD3155" w:rsidP="0015450E">
                      <w:pPr>
                        <w:spacing w:line="220" w:lineRule="exact"/>
                        <w:jc w:val="both"/>
                        <w:rPr>
                          <w:color w:val="000000" w:themeColor="text1"/>
                        </w:rPr>
                      </w:pPr>
                      <w:r w:rsidRPr="00BD3155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Fig. S.2.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O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2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concentration in buffer containing mitocho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>n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>dria from 4 hearts energized with pyruvic acid (PA) and treated with either of four concentrations of DNP fo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>l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>lowed by ADP (beginning of state 3; exhaustion of ADP = beginning of state 4). Note that DNP accelerated the fall in O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2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consumption du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>r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>ing states 2 and 4 and slowed it slightly during state 3. Note also that state 2 respiration increased even more when 10 µM CaCl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2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was given with 20 µM DNP, which nearly collapsed </w:t>
                      </w:r>
                      <w:r w:rsidRPr="00BD3155">
                        <w:rPr>
                          <w:rFonts w:ascii="Symbol" w:hAnsi="Symbol" w:cs="PortagoITC TT"/>
                          <w:color w:val="000000" w:themeColor="text1"/>
                        </w:rPr>
                        <w:t></w:t>
                      </w:r>
                      <w:r w:rsidRPr="00BD3155">
                        <w:rPr>
                          <w:rFonts w:ascii="Symbol" w:hAnsi="Symbol" w:cs="Lucida Grande"/>
                          <w:color w:val="000000" w:themeColor="text1"/>
                        </w:rPr>
                        <w:t>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m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(Fig. 4, main text).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E68406" w14:textId="24FFFB31" w:rsidR="00933706" w:rsidRPr="00BD3155" w:rsidRDefault="00933706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3A1E5434" w14:textId="77777777" w:rsidR="003A4B75" w:rsidRDefault="003A4B75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38912D3A" w14:textId="77777777" w:rsidR="003A4B75" w:rsidRPr="00BD3155" w:rsidRDefault="003A4B75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050D7EB5" w14:textId="77777777" w:rsidR="00A03726" w:rsidRPr="00BD3155" w:rsidRDefault="00A03726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77FF2E3A" w14:textId="7097CCFD" w:rsidR="0015450E" w:rsidRPr="00BD3155" w:rsidRDefault="00A00D15" w:rsidP="0019441A">
      <w:pPr>
        <w:spacing w:after="0" w:line="240" w:lineRule="exac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>S.2.3</w:t>
      </w:r>
      <w:r w:rsidR="00B910D6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. </w:t>
      </w:r>
      <w:r w:rsidR="00B910D6" w:rsidRPr="00BD3155">
        <w:rPr>
          <w:rFonts w:ascii="Symbol" w:hAnsi="Symbol" w:cs="PortagoITC TT"/>
          <w:i/>
          <w:color w:val="000000" w:themeColor="text1"/>
          <w:sz w:val="24"/>
          <w:szCs w:val="24"/>
        </w:rPr>
        <w:t></w:t>
      </w:r>
      <w:r w:rsidR="00B910D6" w:rsidRPr="00BD3155">
        <w:rPr>
          <w:rFonts w:ascii="Symbol" w:hAnsi="Symbol" w:cs="Lucida Grande"/>
          <w:i/>
          <w:color w:val="000000" w:themeColor="text1"/>
          <w:sz w:val="24"/>
          <w:szCs w:val="24"/>
        </w:rPr>
        <w:t></w:t>
      </w:r>
      <w:r w:rsidR="00B910D6" w:rsidRPr="00BD3155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m</w:t>
      </w: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 (</w:t>
      </w:r>
      <w:r w:rsidRPr="00BD3155">
        <w:rPr>
          <w:rFonts w:ascii="Times New Roman" w:hAnsi="Times New Roman"/>
          <w:b/>
          <w:i/>
          <w:color w:val="000000" w:themeColor="text1"/>
          <w:sz w:val="24"/>
          <w:szCs w:val="24"/>
        </w:rPr>
        <w:t>Fig. S.3</w:t>
      </w:r>
      <w:r w:rsidR="00A16F82" w:rsidRPr="00BD3155">
        <w:rPr>
          <w:rFonts w:ascii="Times New Roman" w:hAnsi="Times New Roman"/>
          <w:i/>
          <w:color w:val="000000" w:themeColor="text1"/>
          <w:sz w:val="24"/>
          <w:szCs w:val="24"/>
        </w:rPr>
        <w:t>),</w:t>
      </w:r>
      <w:r w:rsidR="00B910D6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 [Ca</w:t>
      </w:r>
      <w:r w:rsidR="00B910D6" w:rsidRPr="00BD3155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2+</w:t>
      </w:r>
      <w:proofErr w:type="gramStart"/>
      <w:r w:rsidR="00B910D6" w:rsidRPr="00BD3155">
        <w:rPr>
          <w:rFonts w:ascii="Times New Roman" w:hAnsi="Times New Roman"/>
          <w:i/>
          <w:color w:val="000000" w:themeColor="text1"/>
          <w:sz w:val="24"/>
          <w:szCs w:val="24"/>
        </w:rPr>
        <w:t>]</w:t>
      </w:r>
      <w:r w:rsidR="00B910D6" w:rsidRPr="00BD3155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m</w:t>
      </w:r>
      <w:proofErr w:type="gramEnd"/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 (</w:t>
      </w:r>
      <w:r w:rsidRPr="00BD3155">
        <w:rPr>
          <w:rFonts w:ascii="Times New Roman" w:hAnsi="Times New Roman"/>
          <w:b/>
          <w:i/>
          <w:color w:val="000000" w:themeColor="text1"/>
          <w:sz w:val="24"/>
          <w:szCs w:val="24"/>
        </w:rPr>
        <w:t>Fig. S.</w:t>
      </w: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>4</w:t>
      </w:r>
      <w:r w:rsidR="00BD3155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), </w:t>
      </w:r>
      <w:r w:rsidR="00A16F82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and </w:t>
      </w:r>
      <w:proofErr w:type="spellStart"/>
      <w:proofErr w:type="gramStart"/>
      <w:r w:rsidR="00A16F82" w:rsidRPr="00BD3155">
        <w:rPr>
          <w:rFonts w:ascii="Times New Roman" w:hAnsi="Times New Roman"/>
          <w:i/>
          <w:color w:val="000000" w:themeColor="text1"/>
          <w:sz w:val="24"/>
          <w:szCs w:val="24"/>
        </w:rPr>
        <w:t>pH</w:t>
      </w:r>
      <w:r w:rsidR="00A16F82" w:rsidRPr="00BD3155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m</w:t>
      </w:r>
      <w:proofErr w:type="spellEnd"/>
      <w:proofErr w:type="gramEnd"/>
      <w:r w:rsidR="00A16F82" w:rsidRPr="00BD3155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(Fig. S.5</w:t>
      </w:r>
      <w:r w:rsidR="00B910D6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) </w:t>
      </w:r>
      <w:proofErr w:type="gramStart"/>
      <w:r w:rsidR="00B910D6" w:rsidRPr="00BD3155">
        <w:rPr>
          <w:rFonts w:ascii="Times New Roman" w:hAnsi="Times New Roman"/>
          <w:i/>
          <w:color w:val="000000" w:themeColor="text1"/>
          <w:sz w:val="24"/>
          <w:szCs w:val="24"/>
        </w:rPr>
        <w:t>as</w:t>
      </w:r>
      <w:proofErr w:type="gramEnd"/>
      <w:r w:rsidR="00A03726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="00B910D6" w:rsidRPr="00BD3155">
        <w:rPr>
          <w:rFonts w:ascii="Times New Roman" w:hAnsi="Times New Roman"/>
          <w:i/>
          <w:color w:val="000000" w:themeColor="text1"/>
          <w:sz w:val="24"/>
          <w:szCs w:val="24"/>
        </w:rPr>
        <w:t>functio</w:t>
      </w:r>
      <w:r w:rsidR="00BD3155" w:rsidRPr="00BD3155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="0050712E">
        <w:rPr>
          <w:rFonts w:ascii="Times New Roman" w:hAnsi="Times New Roman"/>
          <w:i/>
          <w:color w:val="000000" w:themeColor="text1"/>
          <w:sz w:val="24"/>
          <w:szCs w:val="24"/>
        </w:rPr>
        <w:t>s</w:t>
      </w:r>
      <w:r w:rsidR="00B910D6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 of DNP </w:t>
      </w:r>
      <w:r w:rsidR="00221540">
        <w:rPr>
          <w:rFonts w:ascii="Times New Roman" w:hAnsi="Times New Roman"/>
          <w:i/>
          <w:color w:val="000000" w:themeColor="text1"/>
          <w:sz w:val="24"/>
          <w:szCs w:val="24"/>
        </w:rPr>
        <w:t>before (215 s), early (275 s) and late (700 s) after adding CaCl</w:t>
      </w:r>
      <w:r w:rsidR="00221540" w:rsidRPr="00221540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2</w:t>
      </w:r>
      <w:r w:rsidR="00B910D6" w:rsidRPr="00BD3155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. </w:t>
      </w:r>
      <w:r w:rsidR="00B910D6" w:rsidRPr="00BD3155">
        <w:rPr>
          <w:rFonts w:ascii="Times New Roman" w:hAnsi="Times New Roman"/>
          <w:color w:val="000000" w:themeColor="text1"/>
          <w:sz w:val="24"/>
          <w:szCs w:val="24"/>
        </w:rPr>
        <w:t>Data are displayed below:</w:t>
      </w:r>
    </w:p>
    <w:p w14:paraId="47D12FAA" w14:textId="4482286E" w:rsidR="002A747F" w:rsidRPr="00BD3155" w:rsidRDefault="002A747F" w:rsidP="0087071F">
      <w:pPr>
        <w:spacing w:after="0" w:line="160" w:lineRule="exact"/>
        <w:ind w:firstLine="54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D576001" w14:textId="06B0B698" w:rsidR="00A7181A" w:rsidRPr="00BD3155" w:rsidRDefault="00A7181A" w:rsidP="0015450E">
      <w:pPr>
        <w:spacing w:after="0" w:line="160" w:lineRule="exact"/>
        <w:ind w:firstLine="54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60E14DD9" w14:textId="1C2EC086" w:rsidR="00DE6057" w:rsidRPr="00BD3155" w:rsidRDefault="00FF77B6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i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6D3923D6" wp14:editId="63D2E81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01335" cy="3429000"/>
            <wp:effectExtent l="0" t="0" r="12065" b="0"/>
            <wp:wrapThrough wrapText="bothSides">
              <wp:wrapPolygon edited="0">
                <wp:start x="0" y="0"/>
                <wp:lineTo x="0" y="21440"/>
                <wp:lineTo x="21549" y="21440"/>
                <wp:lineTo x="21549" y="0"/>
                <wp:lineTo x="0" y="0"/>
              </wp:wrapPolygon>
            </wp:wrapThrough>
            <wp:docPr id="3" name="Picture 3" descr="Macintosh HD:Users:davidstowe:Documents:DFS documents4-12-18:manuscripts:unfinished ms:JH-DNPrev2-27-18:Figs1-13_2-6-18:Fig.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cintosh HD:Users:davidstowe:Documents:DFS documents4-12-18:manuscripts:unfinished ms:JH-DNPrev2-27-18:Figs1-13_2-6-18:Fig.4.pdf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3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46FF3" w14:textId="77777777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13F78942" w14:textId="77777777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1A596380" w14:textId="77777777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724AD3A7" w14:textId="77777777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3BA6A9AD" w14:textId="77777777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03C81D01" w14:textId="77777777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2F0D69F5" w14:textId="77777777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30A6B77E" w14:textId="77777777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06DA2E4D" w14:textId="77777777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7B2EE50F" w14:textId="77777777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51166D47" w14:textId="77777777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646B2E4F" w14:textId="0EF8B626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7EDC6DA7" w14:textId="76708D05" w:rsidR="00DE6057" w:rsidRPr="00BD3155" w:rsidRDefault="00CB5B38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BD315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9AB141B" wp14:editId="14415E15">
                <wp:simplePos x="0" y="0"/>
                <wp:positionH relativeFrom="margin">
                  <wp:align>center</wp:align>
                </wp:positionH>
                <wp:positionV relativeFrom="paragraph">
                  <wp:posOffset>25400</wp:posOffset>
                </wp:positionV>
                <wp:extent cx="5029200" cy="685800"/>
                <wp:effectExtent l="0" t="0" r="0" b="0"/>
                <wp:wrapTight wrapText="bothSides">
                  <wp:wrapPolygon edited="0">
                    <wp:start x="109" y="0"/>
                    <wp:lineTo x="109" y="20800"/>
                    <wp:lineTo x="21382" y="20800"/>
                    <wp:lineTo x="21382" y="0"/>
                    <wp:lineTo x="109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1E8FEBC" w14:textId="273A02C3" w:rsidR="00BD3155" w:rsidRPr="009E4691" w:rsidRDefault="00BD3155" w:rsidP="00012DC2">
                            <w:pPr>
                              <w:spacing w:after="0" w:line="220" w:lineRule="exact"/>
                              <w:jc w:val="both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 w:rsidRPr="009E4691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 xml:space="preserve">Fig. </w:t>
                            </w:r>
                            <w:proofErr w:type="gramStart"/>
                            <w:r w:rsidRPr="009E4691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S.2.</w:t>
                            </w:r>
                            <w:r w:rsidRPr="009E4691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</w:t>
                            </w:r>
                            <w:r w:rsidRPr="009E4691">
                              <w:rPr>
                                <w:rFonts w:ascii="Symbol" w:hAnsi="Symbol" w:cs="PortagoITC TT"/>
                                <w:color w:val="000000" w:themeColor="text1"/>
                              </w:rPr>
                              <w:t></w:t>
                            </w:r>
                            <w:r w:rsidRPr="009E4691">
                              <w:rPr>
                                <w:rFonts w:ascii="Symbol" w:hAnsi="Symbol" w:cs="Lucida Grande"/>
                                <w:color w:val="000000" w:themeColor="text1"/>
                              </w:rPr>
                              <w:t></w:t>
                            </w:r>
                            <w:r w:rsidRPr="009E4691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m</w:t>
                            </w:r>
                            <w:r w:rsidRPr="009E4691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as a function of [DNP] early (215 s)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, mid (275 s),</w:t>
                            </w:r>
                            <w:r w:rsidRPr="009E4691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and late (700 s) after adding either 10 or 25 µM CaCl</w:t>
                            </w:r>
                            <w:r w:rsidRPr="009E4691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9E4691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with or without</w:t>
                            </w:r>
                            <w:r w:rsidRPr="009E4691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9E4691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oligomycin</w:t>
                            </w:r>
                            <w:proofErr w:type="spellEnd"/>
                            <w:r w:rsidRPr="009E4691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(OMN).</w:t>
                            </w:r>
                            <w:proofErr w:type="gramEnd"/>
                            <w:r w:rsidRPr="009E4691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Bar graph data summarizes timeline data fur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nished and described in Fig. 4</w:t>
                            </w:r>
                            <w:r w:rsidRPr="009E4691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. </w:t>
                            </w:r>
                            <w:proofErr w:type="gramStart"/>
                            <w:r w:rsidRPr="00CB5B38">
                              <w:rPr>
                                <w:rFonts w:ascii="Times New Roman" w:hAnsi="Times New Roman"/>
                                <w:color w:val="FF0000"/>
                              </w:rPr>
                              <w:t>Data from 10 hearts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</w:t>
                            </w:r>
                            <w:r w:rsidRPr="009E4691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See Fig.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4</w:t>
                            </w:r>
                            <w:r w:rsidRPr="009E4691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(main text) </w:t>
                            </w:r>
                            <w:r w:rsidRPr="009E4691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for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changes in </w:t>
                            </w:r>
                            <w:r w:rsidRPr="009E4691">
                              <w:rPr>
                                <w:rFonts w:ascii="Symbol" w:hAnsi="Symbol" w:cs="PortagoITC TT"/>
                                <w:color w:val="000000" w:themeColor="text1"/>
                              </w:rPr>
                              <w:t></w:t>
                            </w:r>
                            <w:r w:rsidRPr="009E4691">
                              <w:rPr>
                                <w:rFonts w:ascii="Symbol" w:hAnsi="Symbol" w:cs="Lucida Grande"/>
                                <w:color w:val="000000" w:themeColor="text1"/>
                              </w:rPr>
                              <w:t></w:t>
                            </w:r>
                            <w:r w:rsidRPr="009E4691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over time and for </w:t>
                            </w:r>
                            <w:r w:rsidRPr="009E4691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statistical notation.</w:t>
                            </w:r>
                          </w:p>
                          <w:p w14:paraId="52814624" w14:textId="77777777" w:rsidR="00BD3155" w:rsidRPr="00627C20" w:rsidRDefault="00BD3155" w:rsidP="00012DC2">
                            <w:pPr>
                              <w:spacing w:line="160" w:lineRule="exact"/>
                              <w:jc w:val="both"/>
                              <w:rPr>
                                <w:i/>
                                <w:noProof/>
                                <w:color w:val="000000" w:themeColor="text1"/>
                                <w:sz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0;margin-top:2pt;width:396pt;height:54pt;z-index:251721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" filled="f" stroked="f">
                <v:textbox>
                  <w:txbxContent>
                    <w:p w14:paraId="31E8FEBC" w14:textId="273A02C3" w:rsidR="00BD3155" w:rsidRPr="009E4691" w:rsidRDefault="00BD3155" w:rsidP="00012DC2">
                      <w:pPr>
                        <w:spacing w:after="0" w:line="220" w:lineRule="exact"/>
                        <w:jc w:val="both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 w:rsidRPr="009E4691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 xml:space="preserve">Fig. </w:t>
                      </w:r>
                      <w:proofErr w:type="gramStart"/>
                      <w:r w:rsidRPr="009E4691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S.2.</w:t>
                      </w:r>
                      <w:r w:rsidRPr="009E4691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</w:t>
                      </w:r>
                      <w:r w:rsidRPr="009E4691">
                        <w:rPr>
                          <w:rFonts w:ascii="Symbol" w:hAnsi="Symbol" w:cs="PortagoITC TT"/>
                          <w:color w:val="000000" w:themeColor="text1"/>
                        </w:rPr>
                        <w:t></w:t>
                      </w:r>
                      <w:r w:rsidRPr="009E4691">
                        <w:rPr>
                          <w:rFonts w:ascii="Symbol" w:hAnsi="Symbol" w:cs="Lucida Grande"/>
                          <w:color w:val="000000" w:themeColor="text1"/>
                        </w:rPr>
                        <w:t></w:t>
                      </w:r>
                      <w:r w:rsidRPr="009E4691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m</w:t>
                      </w:r>
                      <w:r w:rsidRPr="009E4691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as a function of [DNP] early (215 s)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, mid (275 s),</w:t>
                      </w:r>
                      <w:r w:rsidRPr="009E4691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and late (700 s) after adding either 10 or 25 µM CaCl</w:t>
                      </w:r>
                      <w:r w:rsidRPr="009E4691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2</w:t>
                      </w:r>
                      <w:r w:rsidRPr="009E4691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with or without</w:t>
                      </w:r>
                      <w:r w:rsidRPr="009E4691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9E4691">
                        <w:rPr>
                          <w:rFonts w:ascii="Times New Roman" w:hAnsi="Times New Roman"/>
                          <w:color w:val="000000" w:themeColor="text1"/>
                        </w:rPr>
                        <w:t>oligomycin</w:t>
                      </w:r>
                      <w:proofErr w:type="spellEnd"/>
                      <w:r w:rsidRPr="009E4691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(OMN).</w:t>
                      </w:r>
                      <w:proofErr w:type="gramEnd"/>
                      <w:r w:rsidRPr="009E4691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Bar graph data summarizes timeline data fur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nished and described in Fig. 4</w:t>
                      </w:r>
                      <w:r w:rsidRPr="009E4691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. </w:t>
                      </w:r>
                      <w:proofErr w:type="gramStart"/>
                      <w:r w:rsidRPr="00CB5B38">
                        <w:rPr>
                          <w:rFonts w:ascii="Times New Roman" w:hAnsi="Times New Roman"/>
                          <w:color w:val="FF0000"/>
                        </w:rPr>
                        <w:t>Data from 10 hearts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</w:t>
                      </w:r>
                      <w:r w:rsidRPr="009E4691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See Fig.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4</w:t>
                      </w:r>
                      <w:r w:rsidRPr="009E4691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(main text) </w:t>
                      </w:r>
                      <w:r w:rsidRPr="009E4691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for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changes in </w:t>
                      </w:r>
                      <w:r w:rsidRPr="009E4691">
                        <w:rPr>
                          <w:rFonts w:ascii="Symbol" w:hAnsi="Symbol" w:cs="PortagoITC TT"/>
                          <w:color w:val="000000" w:themeColor="text1"/>
                        </w:rPr>
                        <w:t></w:t>
                      </w:r>
                      <w:r w:rsidRPr="009E4691">
                        <w:rPr>
                          <w:rFonts w:ascii="Symbol" w:hAnsi="Symbol" w:cs="Lucida Grande"/>
                          <w:color w:val="000000" w:themeColor="text1"/>
                        </w:rPr>
                        <w:t></w:t>
                      </w:r>
                      <w:r w:rsidRPr="009E4691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over time and for </w:t>
                      </w:r>
                      <w:r w:rsidRPr="009E4691">
                        <w:rPr>
                          <w:rFonts w:ascii="Times New Roman" w:hAnsi="Times New Roman"/>
                          <w:color w:val="000000" w:themeColor="text1"/>
                        </w:rPr>
                        <w:t>statistical notation.</w:t>
                      </w:r>
                    </w:p>
                    <w:p w14:paraId="52814624" w14:textId="77777777" w:rsidR="00BD3155" w:rsidRPr="00627C20" w:rsidRDefault="00BD3155" w:rsidP="00012DC2">
                      <w:pPr>
                        <w:spacing w:line="160" w:lineRule="exact"/>
                        <w:jc w:val="both"/>
                        <w:rPr>
                          <w:i/>
                          <w:noProof/>
                          <w:color w:val="000000" w:themeColor="text1"/>
                          <w:sz w:val="25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967A184" w14:textId="08F6B9A0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47AC3CEA" w14:textId="22180542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35A9AF6E" w14:textId="77777777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49BBE14F" w14:textId="3C03B05E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52C7231D" w14:textId="1B924207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657B19FE" w14:textId="37856856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bookmarkStart w:id="0" w:name="_GoBack"/>
    </w:p>
    <w:bookmarkEnd w:id="0"/>
    <w:p w14:paraId="3EA1046F" w14:textId="4E1E8DF3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4233E406" w14:textId="73212D55" w:rsidR="00DE6057" w:rsidRPr="00BD3155" w:rsidRDefault="00002081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BD315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26721B6" wp14:editId="5AD51CC0">
                <wp:simplePos x="0" y="0"/>
                <wp:positionH relativeFrom="margin">
                  <wp:posOffset>228600</wp:posOffset>
                </wp:positionH>
                <wp:positionV relativeFrom="paragraph">
                  <wp:posOffset>177800</wp:posOffset>
                </wp:positionV>
                <wp:extent cx="5257800" cy="685800"/>
                <wp:effectExtent l="0" t="0" r="0" b="0"/>
                <wp:wrapTight wrapText="bothSides">
                  <wp:wrapPolygon edited="0">
                    <wp:start x="104" y="0"/>
                    <wp:lineTo x="104" y="20800"/>
                    <wp:lineTo x="21391" y="20800"/>
                    <wp:lineTo x="21391" y="0"/>
                    <wp:lineTo x="104" y="0"/>
                  </wp:wrapPolygon>
                </wp:wrapTight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F1A36DA" w14:textId="63C79B37" w:rsidR="00BD3155" w:rsidRPr="00BD3155" w:rsidRDefault="00BD3155" w:rsidP="006651E5">
                            <w:pPr>
                              <w:spacing w:after="0" w:line="220" w:lineRule="exact"/>
                              <w:jc w:val="both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 w:rsidRPr="00BD3155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 xml:space="preserve">Fig. </w:t>
                            </w:r>
                            <w:proofErr w:type="gramStart"/>
                            <w:r w:rsidRPr="00BD3155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S.3.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</w:t>
                            </w:r>
                            <w:r w:rsidRPr="00BD3155">
                              <w:rPr>
                                <w:rFonts w:ascii="Symbol" w:hAnsi="Symbol" w:cs="PortagoITC TT"/>
                                <w:color w:val="000000" w:themeColor="text1"/>
                              </w:rPr>
                              <w:t></w:t>
                            </w:r>
                            <w:r w:rsidRPr="00BD3155">
                              <w:rPr>
                                <w:rFonts w:ascii="Symbol" w:hAnsi="Symbol" w:cs="Lucida Grande"/>
                                <w:color w:val="000000" w:themeColor="text1"/>
                              </w:rPr>
                              <w:t>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m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as a function of [DNP] early (215 s), mid (275 s), and late (700 s) after ad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d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ing either 10 or 25 µM CaCl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with or without </w:t>
                            </w:r>
                            <w:proofErr w:type="spellStart"/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oligomycin</w:t>
                            </w:r>
                            <w:proofErr w:type="spellEnd"/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(OMN).</w:t>
                            </w:r>
                            <w:proofErr w:type="gramEnd"/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Bar graph data summ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a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rizes timeline data furnished and described in Fig. 4. </w:t>
                            </w:r>
                            <w:proofErr w:type="gramStart"/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Data from 10 hearts.</w:t>
                            </w:r>
                            <w:proofErr w:type="gramEnd"/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See Fig. 4 (main text) for changes in </w:t>
                            </w:r>
                            <w:r w:rsidRPr="00BD3155">
                              <w:rPr>
                                <w:rFonts w:ascii="Symbol" w:hAnsi="Symbol" w:cs="PortagoITC TT"/>
                                <w:color w:val="000000" w:themeColor="text1"/>
                              </w:rPr>
                              <w:t></w:t>
                            </w:r>
                            <w:r w:rsidRPr="00BD3155">
                              <w:rPr>
                                <w:rFonts w:ascii="Symbol" w:hAnsi="Symbol" w:cs="Lucida Grande"/>
                                <w:color w:val="000000" w:themeColor="text1"/>
                              </w:rPr>
                              <w:t>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m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over time and for statistical notation.</w:t>
                            </w:r>
                          </w:p>
                          <w:p w14:paraId="7BB710E6" w14:textId="77777777" w:rsidR="00BD3155" w:rsidRPr="00BD3155" w:rsidRDefault="00BD3155" w:rsidP="006651E5">
                            <w:pPr>
                              <w:spacing w:line="160" w:lineRule="exact"/>
                              <w:jc w:val="both"/>
                              <w:rPr>
                                <w:i/>
                                <w:noProof/>
                                <w:color w:val="000000" w:themeColor="text1"/>
                                <w:sz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9" type="#_x0000_t202" style="position:absolute;left:0;text-align:left;margin-left:18pt;margin-top:14pt;width:414pt;height:54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" filled="f" stroked="f">
                <v:textbox>
                  <w:txbxContent>
                    <w:p w14:paraId="0F1A36DA" w14:textId="63C79B37" w:rsidR="00BD3155" w:rsidRPr="00BD3155" w:rsidRDefault="00BD3155" w:rsidP="006651E5">
                      <w:pPr>
                        <w:spacing w:after="0" w:line="220" w:lineRule="exact"/>
                        <w:jc w:val="both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 w:rsidRPr="00BD3155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 xml:space="preserve">Fig. </w:t>
                      </w:r>
                      <w:proofErr w:type="gramStart"/>
                      <w:r w:rsidRPr="00BD3155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S.3.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</w:t>
                      </w:r>
                      <w:r w:rsidRPr="00BD3155">
                        <w:rPr>
                          <w:rFonts w:ascii="Symbol" w:hAnsi="Symbol" w:cs="PortagoITC TT"/>
                          <w:color w:val="000000" w:themeColor="text1"/>
                        </w:rPr>
                        <w:t></w:t>
                      </w:r>
                      <w:r w:rsidRPr="00BD3155">
                        <w:rPr>
                          <w:rFonts w:ascii="Symbol" w:hAnsi="Symbol" w:cs="Lucida Grande"/>
                          <w:color w:val="000000" w:themeColor="text1"/>
                        </w:rPr>
                        <w:t>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m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as a function of [DNP] early (215 s), mid (275 s), and late (700 s) after ad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>d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>ing either 10 or 25 µM CaCl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2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with or without </w:t>
                      </w:r>
                      <w:proofErr w:type="spellStart"/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>oligomycin</w:t>
                      </w:r>
                      <w:proofErr w:type="spellEnd"/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(OMN).</w:t>
                      </w:r>
                      <w:proofErr w:type="gramEnd"/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Bar graph data summ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>a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rizes timeline data furnished and described in Fig. 4. </w:t>
                      </w:r>
                      <w:proofErr w:type="gramStart"/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>Data from 10 hearts.</w:t>
                      </w:r>
                      <w:proofErr w:type="gramEnd"/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See Fig. 4 (main text) for changes in </w:t>
                      </w:r>
                      <w:r w:rsidRPr="00BD3155">
                        <w:rPr>
                          <w:rFonts w:ascii="Symbol" w:hAnsi="Symbol" w:cs="PortagoITC TT"/>
                          <w:color w:val="000000" w:themeColor="text1"/>
                        </w:rPr>
                        <w:t></w:t>
                      </w:r>
                      <w:r w:rsidRPr="00BD3155">
                        <w:rPr>
                          <w:rFonts w:ascii="Symbol" w:hAnsi="Symbol" w:cs="Lucida Grande"/>
                          <w:color w:val="000000" w:themeColor="text1"/>
                        </w:rPr>
                        <w:t>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m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over time and for statistical notation.</w:t>
                      </w:r>
                    </w:p>
                    <w:p w14:paraId="7BB710E6" w14:textId="77777777" w:rsidR="00BD3155" w:rsidRPr="00BD3155" w:rsidRDefault="00BD3155" w:rsidP="006651E5">
                      <w:pPr>
                        <w:spacing w:line="160" w:lineRule="exact"/>
                        <w:jc w:val="both"/>
                        <w:rPr>
                          <w:i/>
                          <w:noProof/>
                          <w:color w:val="000000" w:themeColor="text1"/>
                          <w:sz w:val="25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15A5712" w14:textId="1997E461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21CB121A" w14:textId="77777777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06822AA4" w14:textId="0D1A8212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4AAA9C16" w14:textId="77777777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0E32CEEA" w14:textId="61B7FAF9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4E388F18" w14:textId="6A241578" w:rsidR="00DE6057" w:rsidRPr="00BD3155" w:rsidRDefault="00002081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i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71904" behindDoc="0" locked="0" layoutInCell="1" allowOverlap="1" wp14:anchorId="26AC305C" wp14:editId="2E3A08B2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5605145" cy="3429000"/>
            <wp:effectExtent l="0" t="0" r="8255" b="0"/>
            <wp:wrapSquare wrapText="bothSides"/>
            <wp:docPr id="2" name="Picture 2" descr="Macintosh HD:Users:dfstowe:Desktop:Ca2+mDNPbars.pd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fstowe:Desktop:Ca2+mDNPbars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66C60" w14:textId="2AF9CDC5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3F0884DA" w14:textId="77777777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44DD8147" w14:textId="77777777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00B551B8" w14:textId="77777777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470CB9EA" w14:textId="77777777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4E451715" w14:textId="77777777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4B935419" w14:textId="77777777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6E0E2A41" w14:textId="77777777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30780463" w14:textId="77777777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074D1EB6" w14:textId="6EF7CF5C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349FF04E" w14:textId="63F76C9C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76D29F0C" w14:textId="77777777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092C90D7" w14:textId="5DC5383A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0DBD36CA" w14:textId="3A53343F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2EEB9D14" w14:textId="6B3AF352" w:rsidR="00DE6057" w:rsidRPr="00BD3155" w:rsidRDefault="00DE6057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0FF59649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5B931555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34A63B2A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68389991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6DDC56AB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38F5DF39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4B816659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5E682B50" w14:textId="6C103C80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BD315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9599524" wp14:editId="7E972D87">
                <wp:simplePos x="0" y="0"/>
                <wp:positionH relativeFrom="column">
                  <wp:posOffset>-5499100</wp:posOffset>
                </wp:positionH>
                <wp:positionV relativeFrom="paragraph">
                  <wp:posOffset>25400</wp:posOffset>
                </wp:positionV>
                <wp:extent cx="5257800" cy="685800"/>
                <wp:effectExtent l="0" t="0" r="0" b="0"/>
                <wp:wrapThrough wrapText="bothSides">
                  <wp:wrapPolygon edited="0">
                    <wp:start x="104" y="0"/>
                    <wp:lineTo x="104" y="20800"/>
                    <wp:lineTo x="21391" y="20800"/>
                    <wp:lineTo x="21391" y="0"/>
                    <wp:lineTo x="104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048DF56" w14:textId="70EB0F7B" w:rsidR="00BD3155" w:rsidRPr="00BD3155" w:rsidRDefault="00BD3155" w:rsidP="003A4329">
                            <w:pPr>
                              <w:spacing w:after="0" w:line="220" w:lineRule="exact"/>
                              <w:jc w:val="both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 w:rsidRPr="00BD3155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Fig. S.4.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[Ca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  <w:vertAlign w:val="superscript"/>
                              </w:rPr>
                              <w:t>2+</w:t>
                            </w:r>
                            <w:proofErr w:type="gramStart"/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]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m</w:t>
                            </w:r>
                            <w:proofErr w:type="gramEnd"/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as a function of DNP early (215 s), mid (275 s), and late (700 s) after adding either 10 or 25 µM CaCl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in the presence or absence of </w:t>
                            </w:r>
                            <w:proofErr w:type="spellStart"/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oligomycin</w:t>
                            </w:r>
                            <w:proofErr w:type="spellEnd"/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(OMN). Bar graph data summarizes timeline data furnished and described in Figs. 5A,B and 6A,B). </w:t>
                            </w:r>
                            <w:proofErr w:type="gramStart"/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Data from 14 hearts.</w:t>
                            </w:r>
                            <w:proofErr w:type="gramEnd"/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See Fig. 4 (main text) for statistical notation.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left:0;text-align:left;margin-left:-432.95pt;margin-top:2pt;width:414pt;height:5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" filled="f" stroked="f">
                <v:textbox>
                  <w:txbxContent>
                    <w:p w14:paraId="1048DF56" w14:textId="70EB0F7B" w:rsidR="00BD3155" w:rsidRPr="00BD3155" w:rsidRDefault="00BD3155" w:rsidP="003A4329">
                      <w:pPr>
                        <w:spacing w:after="0" w:line="220" w:lineRule="exact"/>
                        <w:jc w:val="both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 w:rsidRPr="00BD3155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Fig. S.4.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[Ca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  <w:vertAlign w:val="superscript"/>
                        </w:rPr>
                        <w:t>2+</w:t>
                      </w:r>
                      <w:proofErr w:type="gramStart"/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>]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m</w:t>
                      </w:r>
                      <w:proofErr w:type="gramEnd"/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as a function of DNP early (215 s), mid (275 s), and late (700 s) after adding either 10 or 25 µM CaCl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2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in the presence or absence of </w:t>
                      </w:r>
                      <w:proofErr w:type="spellStart"/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>oligomycin</w:t>
                      </w:r>
                      <w:proofErr w:type="spellEnd"/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(OMN). Bar graph data summarizes timeline data furnished and described in Figs. 5A,B and 6A,B). </w:t>
                      </w:r>
                      <w:proofErr w:type="gramStart"/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>Data from 14 hearts.</w:t>
                      </w:r>
                      <w:proofErr w:type="gramEnd"/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See Fig. 4 (main text) for statistical notation.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D527B85" w14:textId="07A8A6B6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405986E4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4598B00B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0DA68053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479599F6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514059D8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6CCCA6E5" w14:textId="7A95B658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i/>
          <w:noProof/>
          <w:color w:val="000000" w:themeColor="text1"/>
          <w:sz w:val="24"/>
          <w:szCs w:val="24"/>
        </w:rPr>
        <w:drawing>
          <wp:anchor distT="0" distB="0" distL="45720" distR="45720" simplePos="0" relativeHeight="251731968" behindDoc="0" locked="0" layoutInCell="1" allowOverlap="1" wp14:anchorId="44871640" wp14:editId="5C813525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5601970" cy="3429000"/>
            <wp:effectExtent l="0" t="0" r="11430" b="0"/>
            <wp:wrapTight wrapText="bothSides">
              <wp:wrapPolygon edited="0">
                <wp:start x="0" y="0"/>
                <wp:lineTo x="0" y="21440"/>
                <wp:lineTo x="21546" y="21440"/>
                <wp:lineTo x="21546" y="0"/>
                <wp:lineTo x="0" y="0"/>
              </wp:wrapPolygon>
            </wp:wrapTight>
            <wp:docPr id="14" name="Picture 14" descr="Macintosh HD:Users:davidstowe:Documents:DFS documents4-12-18:manuscripts:unfinished ms:JH-DNPrev2-27-18:Figs1-13_2-6-18:Fig.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avidstowe:Documents:DFS documents4-12-18:manuscripts:unfinished ms:JH-DNPrev2-27-18:Figs1-13_2-6-18:Fig.9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B8180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5A13CAF7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445E39CD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63E0AAED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3D0A21CF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48BFE8A0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054C2795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5597305B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2426F9DD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064C4EDB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3879EA8C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3827BF2C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67DDCB4E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42CD64C0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5C9EE56D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56D471F8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2F251C19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3DB3BF3A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33BBED3C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4B88F67B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6064A4CC" w14:textId="4509E76A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BD315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164FA9C" wp14:editId="27FFA267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5257800" cy="685800"/>
                <wp:effectExtent l="0" t="0" r="0" b="0"/>
                <wp:wrapThrough wrapText="bothSides">
                  <wp:wrapPolygon edited="0">
                    <wp:start x="104" y="0"/>
                    <wp:lineTo x="104" y="20800"/>
                    <wp:lineTo x="21391" y="20800"/>
                    <wp:lineTo x="21391" y="0"/>
                    <wp:lineTo x="104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415803D" w14:textId="52324CF1" w:rsidR="00BD3155" w:rsidRPr="00BD3155" w:rsidRDefault="00BD3155" w:rsidP="002212C6">
                            <w:pPr>
                              <w:spacing w:after="0" w:line="220" w:lineRule="exact"/>
                              <w:jc w:val="both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 w:rsidRPr="00BD3155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Fig. S.5.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pH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m</w:t>
                            </w:r>
                            <w:proofErr w:type="spellEnd"/>
                            <w:proofErr w:type="gramEnd"/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as a function of DNP early (215 s), mid (275 s, and late (700 s) after adding either 10 or 25 µM CaCl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in the presence or absence of </w:t>
                            </w:r>
                            <w:proofErr w:type="spellStart"/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oligomycin</w:t>
                            </w:r>
                            <w:proofErr w:type="spellEnd"/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(OMN). Bar graph d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a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ta summarizes timeline data furnished and described in Fig. 7. </w:t>
                            </w:r>
                            <w:proofErr w:type="gramStart"/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Data from 10 hearts.</w:t>
                            </w:r>
                            <w:proofErr w:type="gramEnd"/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See Fig. 4 (main text) for statistical notation.</w:t>
                            </w:r>
                          </w:p>
                          <w:p w14:paraId="17E5649A" w14:textId="77777777" w:rsidR="00BD3155" w:rsidRPr="00BD3155" w:rsidRDefault="00BD3155" w:rsidP="002212C6">
                            <w:pPr>
                              <w:spacing w:after="0" w:line="220" w:lineRule="exact"/>
                              <w:jc w:val="both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56512383" w14:textId="77777777" w:rsidR="00BD3155" w:rsidRPr="00BD3155" w:rsidRDefault="00BD3155" w:rsidP="002212C6">
                            <w:pPr>
                              <w:spacing w:line="160" w:lineRule="exact"/>
                              <w:jc w:val="both"/>
                              <w:rPr>
                                <w:i/>
                                <w:noProof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left:0;text-align:left;margin-left:36pt;margin-top:0;width:414pt;height:5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" filled="f" stroked="f">
                <v:textbox>
                  <w:txbxContent>
                    <w:p w14:paraId="1415803D" w14:textId="52324CF1" w:rsidR="00BD3155" w:rsidRPr="00BD3155" w:rsidRDefault="00BD3155" w:rsidP="002212C6">
                      <w:pPr>
                        <w:spacing w:after="0" w:line="220" w:lineRule="exact"/>
                        <w:jc w:val="both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 w:rsidRPr="00BD3155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Fig. S.5.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</w:t>
                      </w:r>
                      <w:proofErr w:type="spellStart"/>
                      <w:proofErr w:type="gramStart"/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>pH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m</w:t>
                      </w:r>
                      <w:proofErr w:type="spellEnd"/>
                      <w:proofErr w:type="gramEnd"/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as a function of DNP early (215 s), mid (275 s, and late (700 s) after adding either 10 or 25 µM CaCl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2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in the presence or absence of </w:t>
                      </w:r>
                      <w:proofErr w:type="spellStart"/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>oligomycin</w:t>
                      </w:r>
                      <w:proofErr w:type="spellEnd"/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(OMN). Bar graph d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>a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ta summarizes timeline data furnished and described in Fig. 7. </w:t>
                      </w:r>
                      <w:proofErr w:type="gramStart"/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>Data from 10 hearts.</w:t>
                      </w:r>
                      <w:proofErr w:type="gramEnd"/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See Fig. 4 (main text) for statistical notation.</w:t>
                      </w:r>
                    </w:p>
                    <w:p w14:paraId="17E5649A" w14:textId="77777777" w:rsidR="00BD3155" w:rsidRPr="00BD3155" w:rsidRDefault="00BD3155" w:rsidP="002212C6">
                      <w:pPr>
                        <w:spacing w:after="0" w:line="220" w:lineRule="exact"/>
                        <w:jc w:val="both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</w:t>
                      </w:r>
                    </w:p>
                    <w:p w14:paraId="56512383" w14:textId="77777777" w:rsidR="00BD3155" w:rsidRPr="00BD3155" w:rsidRDefault="00BD3155" w:rsidP="002212C6">
                      <w:pPr>
                        <w:spacing w:line="160" w:lineRule="exact"/>
                        <w:jc w:val="both"/>
                        <w:rPr>
                          <w:i/>
                          <w:noProof/>
                          <w:color w:val="000000" w:themeColor="text1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0131754" w14:textId="23245CD4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4772B699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16D3F78E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19B4E7C8" w14:textId="77777777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6DDACB10" w14:textId="5A25E560" w:rsidR="0043736F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anchor distT="0" distB="0" distL="45720" distR="45720" simplePos="0" relativeHeight="251748352" behindDoc="0" locked="0" layoutInCell="1" allowOverlap="1" wp14:anchorId="6112852B" wp14:editId="348BFB2A">
            <wp:simplePos x="0" y="0"/>
            <wp:positionH relativeFrom="column">
              <wp:posOffset>2971800</wp:posOffset>
            </wp:positionH>
            <wp:positionV relativeFrom="paragraph">
              <wp:posOffset>76200</wp:posOffset>
            </wp:positionV>
            <wp:extent cx="3397250" cy="3931920"/>
            <wp:effectExtent l="0" t="0" r="6350" b="5080"/>
            <wp:wrapSquare wrapText="bothSides"/>
            <wp:docPr id="4" name="Picture 4" descr="Macintosh HD:Users:dfstowe:Desktop:Fig. S.4(8-18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fstowe:Desktop:Fig. S.4(8-18)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36F" w:rsidRPr="00BD3155">
        <w:rPr>
          <w:rFonts w:ascii="Times New Roman" w:hAnsi="Times New Roman"/>
          <w:i/>
          <w:color w:val="000000" w:themeColor="text1"/>
          <w:sz w:val="24"/>
          <w:szCs w:val="24"/>
        </w:rPr>
        <w:t>S.2.</w:t>
      </w:r>
      <w:r w:rsidR="00A00D15" w:rsidRPr="00BD3155">
        <w:rPr>
          <w:rFonts w:ascii="Times New Roman" w:hAnsi="Times New Roman"/>
          <w:i/>
          <w:color w:val="000000" w:themeColor="text1"/>
          <w:sz w:val="24"/>
          <w:szCs w:val="24"/>
        </w:rPr>
        <w:t>4</w:t>
      </w:r>
      <w:r w:rsidR="0043736F" w:rsidRPr="00BD3155">
        <w:rPr>
          <w:rFonts w:ascii="Times New Roman" w:hAnsi="Times New Roman"/>
          <w:i/>
          <w:color w:val="000000" w:themeColor="text1"/>
          <w:sz w:val="24"/>
          <w:szCs w:val="24"/>
        </w:rPr>
        <w:t>. Slow uptake of Ca</w:t>
      </w:r>
      <w:r w:rsidR="0043736F" w:rsidRPr="00BD3155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2+</w:t>
      </w:r>
      <w:r w:rsidR="0043736F" w:rsidRPr="00BD3155">
        <w:rPr>
          <w:rFonts w:ascii="Times New Roman" w:hAnsi="Times New Roman"/>
          <w:i/>
          <w:color w:val="000000" w:themeColor="text1"/>
          <w:sz w:val="24"/>
          <w:szCs w:val="24"/>
        </w:rPr>
        <w:t>from external buffer is altered by blocking complex V and MCU –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Adding 25 µM CaCl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>, and less so 10 µM CaCl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>, rapidly increased buffer [Ca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proofErr w:type="gramStart"/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e</w:t>
      </w:r>
      <w:proofErr w:type="gramEnd"/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="0043736F" w:rsidRPr="00BD3155">
        <w:rPr>
          <w:rFonts w:ascii="Times New Roman" w:hAnsi="Times New Roman"/>
          <w:b/>
          <w:color w:val="000000" w:themeColor="text1"/>
          <w:sz w:val="24"/>
          <w:szCs w:val="24"/>
        </w:rPr>
        <w:t>Fig. S.</w:t>
      </w:r>
      <w:r w:rsidR="00A00D15" w:rsidRPr="00BD3155">
        <w:rPr>
          <w:rFonts w:ascii="Times New Roman" w:hAnsi="Times New Roman"/>
          <w:b/>
          <w:color w:val="000000" w:themeColor="text1"/>
          <w:sz w:val="24"/>
          <w:szCs w:val="24"/>
        </w:rPr>
        <w:t>6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>), which then slowly decreased as Ca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2+ 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>was taken up by mitochondria. Adding DNP sligh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>t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>ly retarded the fall in [Ca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proofErr w:type="gramStart"/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e</w:t>
      </w:r>
      <w:proofErr w:type="gramEnd"/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over time in the absence of OMN (</w:t>
      </w:r>
      <w:r w:rsidR="0043736F" w:rsidRPr="00BD3155">
        <w:rPr>
          <w:rFonts w:ascii="Times New Roman" w:hAnsi="Times New Roman"/>
          <w:b/>
          <w:color w:val="000000" w:themeColor="text1"/>
          <w:sz w:val="24"/>
          <w:szCs w:val="24"/>
        </w:rPr>
        <w:t>A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>) but largely reduced the fall in [Ca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e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in the presence of OMN indica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>t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>ing less Ca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uptake (</w:t>
      </w:r>
      <w:r w:rsidR="0043736F" w:rsidRPr="00BD3155">
        <w:rPr>
          <w:rFonts w:ascii="Times New Roman" w:hAnsi="Times New Roman"/>
          <w:b/>
          <w:color w:val="000000" w:themeColor="text1"/>
          <w:sz w:val="24"/>
          <w:szCs w:val="24"/>
        </w:rPr>
        <w:t>B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>). This indicated DNP slightly reduced net mCa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uptake with OMN and largely enhanced net mCa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uptake without OMN. This suggests the slow secondary fall in observed [Ca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proofErr w:type="gramStart"/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proofErr w:type="gramEnd"/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with OMN was due to slow efflux of Ca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via </w:t>
      </w:r>
      <w:proofErr w:type="spellStart"/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>CHE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proofErr w:type="spellEnd"/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in exchange for </w:t>
      </w:r>
      <w:proofErr w:type="spellStart"/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>mH</w:t>
      </w:r>
      <w:proofErr w:type="spellEnd"/>
      <w:r w:rsidR="0043736F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+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influx at a slightly (10-20%) depolarized </w:t>
      </w:r>
      <w:r w:rsidR="0043736F" w:rsidRPr="00BD3155">
        <w:rPr>
          <w:rFonts w:ascii="Symbol" w:hAnsi="Symbol" w:cs="PortagoITC TT"/>
          <w:color w:val="000000" w:themeColor="text1"/>
          <w:sz w:val="24"/>
          <w:szCs w:val="24"/>
        </w:rPr>
        <w:t></w:t>
      </w:r>
      <w:r w:rsidR="0043736F" w:rsidRPr="00BD3155">
        <w:rPr>
          <w:rFonts w:ascii="Symbol" w:hAnsi="Symbol" w:cs="Lucida Grande"/>
          <w:color w:val="000000" w:themeColor="text1"/>
          <w:sz w:val="24"/>
          <w:szCs w:val="24"/>
        </w:rPr>
        <w:t>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r w:rsidR="00386BD1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(Fig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5264F4" w:rsidRPr="00BD3155"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>, main text) to counter mCa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influx via MCU</w:t>
      </w:r>
      <w:r w:rsidR="00386BD1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(Fig. 6,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main text). In the pre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ence of </w:t>
      </w:r>
      <w:r w:rsidR="006918F2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100 </w:t>
      </w:r>
      <w:proofErr w:type="spellStart"/>
      <w:r w:rsidR="006918F2" w:rsidRPr="00BD3155">
        <w:rPr>
          <w:rFonts w:ascii="Times New Roman" w:hAnsi="Times New Roman"/>
          <w:color w:val="000000" w:themeColor="text1"/>
          <w:sz w:val="24"/>
          <w:szCs w:val="24"/>
        </w:rPr>
        <w:t>nM</w:t>
      </w:r>
      <w:proofErr w:type="spellEnd"/>
      <w:r w:rsidR="006918F2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>Ru360 given after adding CaCl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>, the d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>e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>clines in [Ca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proofErr w:type="gramStart"/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e</w:t>
      </w:r>
      <w:proofErr w:type="gramEnd"/>
      <w:r w:rsidR="0043736F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 xml:space="preserve"> 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>±OMN were arrested and fo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>l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>lowed by a slow increase in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 xml:space="preserve"> 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>[Ca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 xml:space="preserve">e 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>over time.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 xml:space="preserve"> 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This </w:t>
      </w:r>
      <w:r w:rsidR="006918F2" w:rsidRPr="00BD3155">
        <w:rPr>
          <w:rFonts w:ascii="Times New Roman" w:hAnsi="Times New Roman"/>
          <w:color w:val="000000" w:themeColor="text1"/>
          <w:sz w:val="24"/>
          <w:szCs w:val="24"/>
        </w:rPr>
        <w:t>indicates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that Ru360 blocks MCU-mediated mCa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re-entry (Fig</w:t>
      </w:r>
      <w:r w:rsidR="005264F4" w:rsidRPr="00BD3155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5264F4" w:rsidRPr="00BD3155">
        <w:rPr>
          <w:rFonts w:ascii="Times New Roman" w:hAnsi="Times New Roman"/>
          <w:color w:val="000000" w:themeColor="text1"/>
          <w:sz w:val="24"/>
          <w:szCs w:val="24"/>
        </w:rPr>
        <w:t>1,2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main text) and exposes slow mCa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efflux via </w:t>
      </w:r>
      <w:proofErr w:type="spellStart"/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>CHE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proofErr w:type="spellEnd"/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>, pa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>r</w:t>
      </w:r>
      <w:r w:rsidR="0043736F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ticularly if complex V is blocked (+OMN). </w:t>
      </w:r>
    </w:p>
    <w:p w14:paraId="15061B8B" w14:textId="2D804ADE" w:rsidR="006651E5" w:rsidRPr="00BD3155" w:rsidRDefault="0043736F" w:rsidP="0043736F">
      <w:pPr>
        <w:spacing w:after="0" w:line="240" w:lineRule="exac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1A02C9C9" w14:textId="03896DA0" w:rsidR="006651E5" w:rsidRPr="00BD3155" w:rsidRDefault="006651E5" w:rsidP="0043736F">
      <w:pPr>
        <w:spacing w:after="0" w:line="240" w:lineRule="exac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45720" distR="45720" simplePos="0" relativeHeight="251729920" behindDoc="0" locked="0" layoutInCell="1" allowOverlap="1" wp14:anchorId="083E0DB3" wp14:editId="12A38905">
                <wp:simplePos x="0" y="0"/>
                <wp:positionH relativeFrom="column">
                  <wp:posOffset>2971800</wp:posOffset>
                </wp:positionH>
                <wp:positionV relativeFrom="paragraph">
                  <wp:posOffset>76200</wp:posOffset>
                </wp:positionV>
                <wp:extent cx="3429000" cy="83820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02AE7" w14:textId="2013C59F" w:rsidR="00BD3155" w:rsidRPr="00BD3155" w:rsidRDefault="00BD3155" w:rsidP="005264F4">
                            <w:pPr>
                              <w:spacing w:after="0" w:line="220" w:lineRule="exact"/>
                              <w:jc w:val="both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 w:rsidRPr="00BD3155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Fig. S.6.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Changes in buffer (external, e) [Ca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  <w:vertAlign w:val="superscript"/>
                              </w:rPr>
                              <w:t>2+</w:t>
                            </w:r>
                            <w:proofErr w:type="gramStart"/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]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e</w:t>
                            </w:r>
                            <w:proofErr w:type="gramEnd"/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, assessed by indo-1 fluorescence in the presence of added DNP and CaCl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 xml:space="preserve">2 </w:t>
                            </w:r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± addition of 10 µM </w:t>
                            </w:r>
                            <w:proofErr w:type="spellStart"/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oligomycin</w:t>
                            </w:r>
                            <w:proofErr w:type="spellEnd"/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(OMN) and/or 100 </w:t>
                            </w:r>
                            <w:proofErr w:type="spellStart"/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nM</w:t>
                            </w:r>
                            <w:proofErr w:type="spellEnd"/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ruthenium 360 (Ru360). </w:t>
                            </w:r>
                            <w:proofErr w:type="gramStart"/>
                            <w:r w:rsidRPr="00BD3155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Representative data from 4 hearts.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left:0;text-align:left;margin-left:234pt;margin-top:6pt;width:270pt;height:66pt;z-index:251729920;visibility:visible;mso-wrap-style:square;mso-width-percent:0;mso-height-percent:0;mso-wrap-distance-left:3.6pt;mso-wrap-distance-top:0;mso-wrap-distance-right:3.6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" filled="f" stroked="f">
                <v:path arrowok="t"/>
                <v:textbox>
                  <w:txbxContent>
                    <w:p w14:paraId="77E02AE7" w14:textId="2013C59F" w:rsidR="00BD3155" w:rsidRPr="00BD3155" w:rsidRDefault="00BD3155" w:rsidP="005264F4">
                      <w:pPr>
                        <w:spacing w:after="0" w:line="220" w:lineRule="exact"/>
                        <w:jc w:val="both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 w:rsidRPr="00BD3155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Fig. S.6.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Changes in buffer (external, e) [Ca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  <w:vertAlign w:val="superscript"/>
                        </w:rPr>
                        <w:t>2+</w:t>
                      </w:r>
                      <w:proofErr w:type="gramStart"/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>]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e</w:t>
                      </w:r>
                      <w:proofErr w:type="gramEnd"/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>, assessed by indo-1 fluorescence in the presence of added DNP and CaCl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 xml:space="preserve">2 </w:t>
                      </w:r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± addition of 10 µM </w:t>
                      </w:r>
                      <w:proofErr w:type="spellStart"/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>oligomycin</w:t>
                      </w:r>
                      <w:proofErr w:type="spellEnd"/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(OMN) and/or 100 </w:t>
                      </w:r>
                      <w:proofErr w:type="spellStart"/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>nM</w:t>
                      </w:r>
                      <w:proofErr w:type="spellEnd"/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ruthenium 360 (Ru360). </w:t>
                      </w:r>
                      <w:proofErr w:type="gramStart"/>
                      <w:r w:rsidRPr="00BD3155">
                        <w:rPr>
                          <w:rFonts w:ascii="Times New Roman" w:hAnsi="Times New Roman"/>
                          <w:color w:val="000000" w:themeColor="text1"/>
                        </w:rPr>
                        <w:t>Representative data from 4 hearts.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01ECC0" w14:textId="265B59F9" w:rsidR="0043736F" w:rsidRPr="00BD3155" w:rsidRDefault="0043736F" w:rsidP="0043736F">
      <w:pPr>
        <w:spacing w:after="0" w:line="240" w:lineRule="exac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 Refer to Figs. 5,6 (main text) for changes in [Ca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proofErr w:type="gramStart"/>
      <w:r w:rsidRPr="00BD3155">
        <w:rPr>
          <w:rFonts w:ascii="Times New Roman" w:hAnsi="Times New Roman"/>
          <w:color w:val="000000" w:themeColor="text1"/>
          <w:sz w:val="24"/>
          <w:szCs w:val="24"/>
        </w:rPr>
        <w:t>]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proofErr w:type="gramEnd"/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over time. Buffer contained approx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>i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>mately 36-40 µM EGTA carried over from the isolation buffer.</w:t>
      </w:r>
    </w:p>
    <w:p w14:paraId="49A635CD" w14:textId="20BC8060" w:rsidR="0043736F" w:rsidRPr="00BD3155" w:rsidRDefault="0043736F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615097B4" w14:textId="2810CA05" w:rsidR="002212C6" w:rsidRPr="00BD3155" w:rsidRDefault="006476C5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>S.2.</w:t>
      </w:r>
      <w:r w:rsidR="00A00D15" w:rsidRPr="00BD3155">
        <w:rPr>
          <w:rFonts w:ascii="Times New Roman" w:hAnsi="Times New Roman"/>
          <w:i/>
          <w:color w:val="000000" w:themeColor="text1"/>
          <w:sz w:val="24"/>
          <w:szCs w:val="24"/>
        </w:rPr>
        <w:t>5</w:t>
      </w:r>
      <w:r w:rsidR="0050712E">
        <w:rPr>
          <w:rFonts w:ascii="Times New Roman" w:hAnsi="Times New Roman"/>
          <w:i/>
          <w:color w:val="000000" w:themeColor="text1"/>
          <w:sz w:val="24"/>
          <w:szCs w:val="24"/>
        </w:rPr>
        <w:t>. Adding c</w:t>
      </w: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>yclosporine A (</w:t>
      </w:r>
      <w:proofErr w:type="spellStart"/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>CsA</w:t>
      </w:r>
      <w:proofErr w:type="spellEnd"/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) </w:t>
      </w:r>
      <w:r w:rsidR="0050712E">
        <w:rPr>
          <w:rFonts w:ascii="Times New Roman" w:hAnsi="Times New Roman"/>
          <w:i/>
          <w:color w:val="000000" w:themeColor="text1"/>
          <w:sz w:val="24"/>
          <w:szCs w:val="24"/>
        </w:rPr>
        <w:t>stops</w:t>
      </w: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>CHE</w:t>
      </w:r>
      <w:r w:rsidRPr="00BD3155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m</w:t>
      </w:r>
      <w:proofErr w:type="spellEnd"/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 –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</w:rPr>
        <w:t>CsA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(500 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</w:rPr>
        <w:t>nM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) did not block a partial fall in </w:t>
      </w:r>
      <w:r w:rsidRPr="00BD3155">
        <w:rPr>
          <w:rFonts w:ascii="Symbol" w:hAnsi="Symbol" w:cs="PortagoITC TT"/>
          <w:color w:val="000000" w:themeColor="text1"/>
          <w:sz w:val="24"/>
          <w:szCs w:val="24"/>
        </w:rPr>
        <w:t></w:t>
      </w:r>
      <w:r w:rsidRPr="00BD3155">
        <w:rPr>
          <w:rFonts w:ascii="Symbol" w:hAnsi="Symbol" w:cs="Lucida Grande"/>
          <w:color w:val="000000" w:themeColor="text1"/>
          <w:sz w:val="24"/>
          <w:szCs w:val="24"/>
        </w:rPr>
        <w:t>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due to 30 µM DNP</w:t>
      </w:r>
      <w:r w:rsidR="00644B2D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="00644B2D" w:rsidRPr="00644B2D">
        <w:rPr>
          <w:rFonts w:ascii="Times New Roman" w:hAnsi="Times New Roman"/>
          <w:b/>
          <w:color w:val="000000" w:themeColor="text1"/>
          <w:sz w:val="24"/>
          <w:szCs w:val="24"/>
        </w:rPr>
        <w:t>Fig. S.7</w:t>
      </w:r>
      <w:r w:rsidR="00644B2D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>; in the absence of added CaCl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, the fall in </w:t>
      </w:r>
      <w:r w:rsidRPr="00BD3155">
        <w:rPr>
          <w:rFonts w:ascii="Symbol" w:hAnsi="Symbol" w:cs="PortagoITC TT"/>
          <w:color w:val="000000" w:themeColor="text1"/>
          <w:sz w:val="24"/>
          <w:szCs w:val="24"/>
        </w:rPr>
        <w:t></w:t>
      </w:r>
      <w:r w:rsidRPr="00BD3155">
        <w:rPr>
          <w:rFonts w:ascii="Symbol" w:hAnsi="Symbol" w:cs="Lucida Grande"/>
          <w:color w:val="000000" w:themeColor="text1"/>
          <w:sz w:val="24"/>
          <w:szCs w:val="24"/>
        </w:rPr>
        <w:t>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was maintained for up to 25 min (</w:t>
      </w:r>
      <w:r w:rsidRPr="00644B2D">
        <w:rPr>
          <w:rFonts w:ascii="Times New Roman" w:hAnsi="Times New Roman"/>
          <w:b/>
          <w:color w:val="000000" w:themeColor="text1"/>
          <w:sz w:val="24"/>
          <w:szCs w:val="24"/>
        </w:rPr>
        <w:t>Fig. S.</w:t>
      </w:r>
      <w:r w:rsidR="00A00D15" w:rsidRPr="00644B2D">
        <w:rPr>
          <w:rFonts w:ascii="Times New Roman" w:hAnsi="Times New Roman"/>
          <w:b/>
          <w:color w:val="000000" w:themeColor="text1"/>
          <w:sz w:val="24"/>
          <w:szCs w:val="24"/>
        </w:rPr>
        <w:t>7</w:t>
      </w:r>
      <w:r w:rsidRPr="00644B2D">
        <w:rPr>
          <w:rFonts w:ascii="Times New Roman" w:hAnsi="Times New Roman"/>
          <w:b/>
          <w:color w:val="000000" w:themeColor="text1"/>
          <w:sz w:val="24"/>
          <w:szCs w:val="24"/>
        </w:rPr>
        <w:t>A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). 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</w:rPr>
        <w:t>CsA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delayed, but did not abolish, the </w:t>
      </w:r>
      <w:r w:rsidRPr="00BD3155">
        <w:rPr>
          <w:rFonts w:ascii="Symbol" w:hAnsi="Symbol" w:cs="PortagoITC TT"/>
          <w:color w:val="000000" w:themeColor="text1"/>
          <w:sz w:val="24"/>
          <w:szCs w:val="24"/>
        </w:rPr>
        <w:t></w:t>
      </w:r>
      <w:r w:rsidRPr="00BD3155">
        <w:rPr>
          <w:rFonts w:ascii="Symbol" w:hAnsi="Symbol" w:cs="Lucida Grande"/>
          <w:color w:val="000000" w:themeColor="text1"/>
          <w:sz w:val="24"/>
          <w:szCs w:val="24"/>
        </w:rPr>
        <w:t>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 xml:space="preserve">m 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>depolarization caused by DNP plus CaCl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Pr="00644B2D">
        <w:rPr>
          <w:rFonts w:ascii="Times New Roman" w:hAnsi="Times New Roman"/>
          <w:b/>
          <w:color w:val="000000" w:themeColor="text1"/>
          <w:sz w:val="24"/>
          <w:szCs w:val="24"/>
        </w:rPr>
        <w:t>Fig. S</w:t>
      </w:r>
      <w:r w:rsidR="00A00D15" w:rsidRPr="00644B2D">
        <w:rPr>
          <w:rFonts w:ascii="Times New Roman" w:hAnsi="Times New Roman"/>
          <w:b/>
          <w:color w:val="000000" w:themeColor="text1"/>
          <w:sz w:val="24"/>
          <w:szCs w:val="24"/>
        </w:rPr>
        <w:t>.7</w:t>
      </w:r>
      <w:r w:rsidRPr="00644B2D">
        <w:rPr>
          <w:rFonts w:ascii="Times New Roman" w:hAnsi="Times New Roman"/>
          <w:b/>
          <w:color w:val="000000" w:themeColor="text1"/>
          <w:sz w:val="24"/>
          <w:szCs w:val="24"/>
        </w:rPr>
        <w:t>B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>)</w:t>
      </w:r>
    </w:p>
    <w:p w14:paraId="6BD8B426" w14:textId="46DA4A24" w:rsidR="002212C6" w:rsidRPr="00BD3155" w:rsidRDefault="002212C6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7383F4E3" w14:textId="7FDF59A5" w:rsidR="002212C6" w:rsidRPr="00BD3155" w:rsidRDefault="002212C6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1CB75AB8" w14:textId="77777777" w:rsidR="002212C6" w:rsidRPr="00BD3155" w:rsidRDefault="002212C6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412009C7" w14:textId="38148923" w:rsidR="002212C6" w:rsidRPr="00BD3155" w:rsidRDefault="002212C6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0523F555" w14:textId="747C9AA2" w:rsidR="002212C6" w:rsidRPr="00BD3155" w:rsidRDefault="006476C5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b/>
          <w:noProof/>
          <w:color w:val="000000" w:themeColor="text1"/>
          <w:sz w:val="24"/>
        </w:rPr>
        <w:drawing>
          <wp:anchor distT="0" distB="0" distL="45720" distR="45720" simplePos="0" relativeHeight="251769856" behindDoc="0" locked="0" layoutInCell="1" allowOverlap="1" wp14:anchorId="066F376D" wp14:editId="6B4526E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830955" cy="4791075"/>
            <wp:effectExtent l="0" t="0" r="4445" b="9525"/>
            <wp:wrapSquare wrapText="bothSides"/>
            <wp:docPr id="24" name="Picture 24" descr="Macintosh HD:Users:dfstowe:Documents:DFS documents6-20-18:manuscripts:unfinished ms:JH-DNPrev10-26-18:new SUPPpics:CHEFig. S.10A,B.pd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fstowe:Documents:DFS documents6-20-18:manuscripts:unfinished ms:JH-DNPrev10-26-18:new SUPPpics:CHEFig. S.10A,B.pd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76FC8" w14:textId="44DE3F9E" w:rsidR="002212C6" w:rsidRPr="00BD3155" w:rsidRDefault="006476C5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BD3155">
        <w:rPr>
          <w:noProof/>
          <w:color w:val="000000" w:themeColor="text1"/>
        </w:rPr>
        <w:drawing>
          <wp:anchor distT="0" distB="0" distL="118745" distR="118745" simplePos="0" relativeHeight="251739136" behindDoc="0" locked="0" layoutInCell="1" allowOverlap="1" wp14:anchorId="4D524DDC" wp14:editId="1FB847A6">
            <wp:simplePos x="0" y="0"/>
            <wp:positionH relativeFrom="column">
              <wp:posOffset>-242570</wp:posOffset>
            </wp:positionH>
            <wp:positionV relativeFrom="paragraph">
              <wp:posOffset>228600</wp:posOffset>
            </wp:positionV>
            <wp:extent cx="2762250" cy="4114800"/>
            <wp:effectExtent l="0" t="0" r="6350" b="0"/>
            <wp:wrapTight wrapText="bothSides">
              <wp:wrapPolygon edited="0">
                <wp:start x="0" y="0"/>
                <wp:lineTo x="0" y="21467"/>
                <wp:lineTo x="21451" y="21467"/>
                <wp:lineTo x="21451" y="0"/>
                <wp:lineTo x="0" y="0"/>
              </wp:wrapPolygon>
            </wp:wrapTight>
            <wp:docPr id="10" name="Picture 10" descr="Crucial:JH_BBArevision11-16-15:JH_all Figs11_16_15:Ph vs Ca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rucial:JH_BBArevision11-16-15:JH_all Figs11_16_15:Ph vs Ca.pd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82473" w14:textId="134122BC" w:rsidR="002212C6" w:rsidRPr="00BD3155" w:rsidRDefault="002212C6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13FB0C9F" w14:textId="11B5EE47" w:rsidR="002212C6" w:rsidRPr="00BD3155" w:rsidRDefault="002212C6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211FF61F" w14:textId="0E03525E" w:rsidR="002212C6" w:rsidRPr="00BD3155" w:rsidRDefault="002212C6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6231CC3D" w14:textId="47199A54" w:rsidR="002212C6" w:rsidRPr="00BD3155" w:rsidRDefault="002212C6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4BBA46E3" w14:textId="307B9067" w:rsidR="002212C6" w:rsidRPr="00BD3155" w:rsidRDefault="00BD3155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BD3155">
        <w:rPr>
          <w:noProof/>
          <w:color w:val="000000" w:themeColor="text1"/>
        </w:rPr>
        <mc:AlternateContent>
          <mc:Choice Requires="wps">
            <w:drawing>
              <wp:anchor distT="0" distB="0" distL="45720" distR="45720" simplePos="0" relativeHeight="251741184" behindDoc="0" locked="0" layoutInCell="1" allowOverlap="1" wp14:anchorId="356BA153" wp14:editId="4DBFE327">
                <wp:simplePos x="0" y="0"/>
                <wp:positionH relativeFrom="column">
                  <wp:posOffset>3886200</wp:posOffset>
                </wp:positionH>
                <wp:positionV relativeFrom="paragraph">
                  <wp:posOffset>0</wp:posOffset>
                </wp:positionV>
                <wp:extent cx="2743200" cy="114300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3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AF5F6" w14:textId="2F5EEF8D" w:rsidR="00BD3155" w:rsidRPr="00A30888" w:rsidRDefault="00BD3155" w:rsidP="005A099B">
                            <w:pPr>
                              <w:spacing w:line="24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A3088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Fig. S.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8</w:t>
                            </w:r>
                            <w:r w:rsidRPr="00A3088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.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Plots of </w:t>
                            </w:r>
                            <w:proofErr w:type="spellStart"/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pH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m</w:t>
                            </w:r>
                            <w:proofErr w:type="spellEnd"/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as a function of [Ca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  <w:vertAlign w:val="superscript"/>
                              </w:rPr>
                              <w:t>2+</w:t>
                            </w:r>
                            <w:proofErr w:type="gramStart"/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]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m</w:t>
                            </w:r>
                            <w:proofErr w:type="gramEnd"/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at 700 s in the presence of 0, 10, 20, and 30 µM DNP with either 10 (</w:t>
                            </w:r>
                            <w:r w:rsidRPr="00A3088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A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) or 25 µM (</w:t>
                            </w:r>
                            <w:r w:rsidRPr="00A3088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B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) CaCl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+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OMN or DMSO (no OMN). Note the interdependence of </w:t>
                            </w:r>
                            <w:proofErr w:type="spellStart"/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pH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m</w:t>
                            </w:r>
                            <w:proofErr w:type="spellEnd"/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and [Ca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  <w:vertAlign w:val="superscript"/>
                              </w:rPr>
                              <w:t>2+</w:t>
                            </w:r>
                            <w:proofErr w:type="gramStart"/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]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m</w:t>
                            </w:r>
                            <w:proofErr w:type="gramEnd"/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only in the presence of OMN.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306pt;margin-top:0;width:3in;height:90pt;z-index:251741184;visibility:visible;mso-wrap-style:square;mso-width-percent:0;mso-height-percent:0;mso-wrap-distance-left:3.6pt;mso-wrap-distance-top:0;mso-wrap-distance-right:3.6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" filled="f" stroked="f">
                <v:path arrowok="t"/>
                <v:textbox>
                  <w:txbxContent>
                    <w:p w14:paraId="73AAF5F6" w14:textId="2F5EEF8D" w:rsidR="00BD3155" w:rsidRPr="00A30888" w:rsidRDefault="00BD3155" w:rsidP="005A099B">
                      <w:pPr>
                        <w:spacing w:line="240" w:lineRule="exact"/>
                        <w:jc w:val="both"/>
                        <w:rPr>
                          <w:color w:val="000000" w:themeColor="text1"/>
                        </w:rPr>
                      </w:pPr>
                      <w:r w:rsidRPr="00A30888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Fig. S.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8</w:t>
                      </w:r>
                      <w:r w:rsidRPr="00A30888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.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Plots of </w:t>
                      </w:r>
                      <w:proofErr w:type="spellStart"/>
                      <w:r w:rsidRPr="00A30888">
                        <w:rPr>
                          <w:rFonts w:ascii="Times New Roman" w:hAnsi="Times New Roman"/>
                          <w:color w:val="000000" w:themeColor="text1"/>
                        </w:rPr>
                        <w:t>pH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m</w:t>
                      </w:r>
                      <w:proofErr w:type="spellEnd"/>
                      <w:r w:rsidRPr="00A30888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as a function of [Ca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  <w:vertAlign w:val="superscript"/>
                        </w:rPr>
                        <w:t>2+</w:t>
                      </w:r>
                      <w:proofErr w:type="gramStart"/>
                      <w:r w:rsidRPr="00A30888">
                        <w:rPr>
                          <w:rFonts w:ascii="Times New Roman" w:hAnsi="Times New Roman"/>
                          <w:color w:val="000000" w:themeColor="text1"/>
                        </w:rPr>
                        <w:t>]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m</w:t>
                      </w:r>
                      <w:proofErr w:type="gramEnd"/>
                      <w:r w:rsidRPr="00A30888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at 700 s in the presence of 0, 10, 20, and 30 µM DNP with either 10 (</w:t>
                      </w:r>
                      <w:r w:rsidRPr="00A30888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A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</w:rPr>
                        <w:t>) or 25 µM (</w:t>
                      </w:r>
                      <w:r w:rsidRPr="00A30888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B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</w:rPr>
                        <w:t>) CaCl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2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+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OMN or DMSO (no OMN). Note the interdependence of </w:t>
                      </w:r>
                      <w:proofErr w:type="spellStart"/>
                      <w:r w:rsidRPr="00A30888">
                        <w:rPr>
                          <w:rFonts w:ascii="Times New Roman" w:hAnsi="Times New Roman"/>
                          <w:color w:val="000000" w:themeColor="text1"/>
                        </w:rPr>
                        <w:t>pH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m</w:t>
                      </w:r>
                      <w:proofErr w:type="spellEnd"/>
                      <w:r w:rsidRPr="00A30888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and [Ca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  <w:vertAlign w:val="superscript"/>
                        </w:rPr>
                        <w:t>2+</w:t>
                      </w:r>
                      <w:proofErr w:type="gramStart"/>
                      <w:r w:rsidRPr="00A30888">
                        <w:rPr>
                          <w:rFonts w:ascii="Times New Roman" w:hAnsi="Times New Roman"/>
                          <w:color w:val="000000" w:themeColor="text1"/>
                        </w:rPr>
                        <w:t>]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m</w:t>
                      </w:r>
                      <w:proofErr w:type="gramEnd"/>
                      <w:r w:rsidRPr="00A30888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only in the presence of OMN.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3E5F7C" w14:textId="04438EDC" w:rsidR="002212C6" w:rsidRPr="00BD3155" w:rsidRDefault="002212C6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27E1FCE7" w14:textId="77777777" w:rsidR="002212C6" w:rsidRPr="00BD3155" w:rsidRDefault="002212C6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23AFF021" w14:textId="63E57313" w:rsidR="002212C6" w:rsidRPr="00BD3155" w:rsidRDefault="002212C6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2F9BDD08" w14:textId="187B33F0" w:rsidR="002212C6" w:rsidRPr="00BD3155" w:rsidRDefault="002212C6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097B5AD8" w14:textId="70273048" w:rsidR="002212C6" w:rsidRPr="00BD3155" w:rsidRDefault="00BD3155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b/>
          <w:noProof/>
          <w:color w:val="000000" w:themeColor="text1"/>
          <w:sz w:val="24"/>
        </w:rPr>
        <mc:AlternateContent>
          <mc:Choice Requires="wps">
            <w:drawing>
              <wp:inline distT="0" distB="0" distL="0" distR="0" wp14:anchorId="2A741C77" wp14:editId="4374C0B2">
                <wp:extent cx="3136900" cy="914400"/>
                <wp:effectExtent l="0" t="0" r="0" b="0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6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43662" w14:textId="77777777" w:rsidR="00BD3155" w:rsidRPr="00A30888" w:rsidRDefault="00BD3155" w:rsidP="00BD3155">
                            <w:pPr>
                              <w:spacing w:line="22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A3088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Fig. S.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7</w:t>
                            </w:r>
                            <w:r w:rsidRPr="00A3088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.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Lack of effect of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CsA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on steady-state DNP-induced partial </w:t>
                            </w:r>
                            <w:r w:rsidRPr="00A30888">
                              <w:rPr>
                                <w:rFonts w:ascii="Symbol" w:hAnsi="Symbol"/>
                                <w:color w:val="000000" w:themeColor="text1"/>
                              </w:rPr>
                              <w:t></w:t>
                            </w:r>
                            <w:r w:rsidRPr="00A30888">
                              <w:rPr>
                                <w:rFonts w:ascii="Symbol" w:hAnsi="Symbol"/>
                                <w:color w:val="000000" w:themeColor="text1"/>
                              </w:rPr>
                              <w:t>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depolarization over time (A) and effect of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CsA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to delay </w:t>
                            </w:r>
                            <w:r w:rsidRPr="00A30888">
                              <w:rPr>
                                <w:rFonts w:ascii="Symbol" w:hAnsi="Symbol"/>
                                <w:color w:val="000000" w:themeColor="text1"/>
                              </w:rPr>
                              <w:t></w:t>
                            </w:r>
                            <w:r w:rsidRPr="00A30888">
                              <w:rPr>
                                <w:rFonts w:ascii="Symbol" w:hAnsi="Symbol"/>
                                <w:color w:val="000000" w:themeColor="text1"/>
                              </w:rPr>
                              <w:t>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depolarization after adding CaCl</w:t>
                            </w:r>
                            <w:r w:rsidRPr="00FB0B7C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(B) in presence of DNP. Extra-matrix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pH</w:t>
                            </w:r>
                            <w:r w:rsidRPr="00FB0B7C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was 7.15 in absence of OMN.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Repr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sentative tracings from 4 experiments.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" o:spid="_x0000_s1034" type="#_x0000_t202" style="width:247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" filled="f" stroked="f">
                <v:path arrowok="t"/>
                <v:textbox>
                  <w:txbxContent>
                    <w:p w14:paraId="49843662" w14:textId="77777777" w:rsidR="00BD3155" w:rsidRPr="00A30888" w:rsidRDefault="00BD3155" w:rsidP="00BD3155">
                      <w:pPr>
                        <w:spacing w:line="220" w:lineRule="exact"/>
                        <w:jc w:val="both"/>
                        <w:rPr>
                          <w:color w:val="000000" w:themeColor="text1"/>
                        </w:rPr>
                      </w:pPr>
                      <w:r w:rsidRPr="00A30888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Fig. S.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7</w:t>
                      </w:r>
                      <w:r w:rsidRPr="00A30888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.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Lack of effect of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CsA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on steady-state DNP-induced partial </w:t>
                      </w:r>
                      <w:r w:rsidRPr="00A30888">
                        <w:rPr>
                          <w:rFonts w:ascii="Symbol" w:hAnsi="Symbol"/>
                          <w:color w:val="000000" w:themeColor="text1"/>
                        </w:rPr>
                        <w:t></w:t>
                      </w:r>
                      <w:r w:rsidRPr="00A30888">
                        <w:rPr>
                          <w:rFonts w:ascii="Symbol" w:hAnsi="Symbol"/>
                          <w:color w:val="000000" w:themeColor="text1"/>
                        </w:rPr>
                        <w:t>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depolarization over time (A) and effect of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CsA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to delay </w:t>
                      </w:r>
                      <w:r w:rsidRPr="00A30888">
                        <w:rPr>
                          <w:rFonts w:ascii="Symbol" w:hAnsi="Symbol"/>
                          <w:color w:val="000000" w:themeColor="text1"/>
                        </w:rPr>
                        <w:t></w:t>
                      </w:r>
                      <w:r w:rsidRPr="00A30888">
                        <w:rPr>
                          <w:rFonts w:ascii="Symbol" w:hAnsi="Symbol"/>
                          <w:color w:val="000000" w:themeColor="text1"/>
                        </w:rPr>
                        <w:t>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depolarization after adding CaCl</w:t>
                      </w:r>
                      <w:r w:rsidRPr="00FB0B7C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(B) in presence of DNP. Extra-matrix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pH</w:t>
                      </w:r>
                      <w:r w:rsidRPr="00FB0B7C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was 7.15 in absence of OMN. 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Repr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sentative tracings from 4 experiments.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7E794A" w14:textId="77777777" w:rsidR="002212C6" w:rsidRPr="00BD3155" w:rsidRDefault="002212C6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318618CA" w14:textId="1E569EBE" w:rsidR="002212C6" w:rsidRPr="00BD3155" w:rsidRDefault="002212C6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696A3022" w14:textId="77777777" w:rsidR="004061A4" w:rsidRPr="00BD3155" w:rsidRDefault="004061A4" w:rsidP="0015450E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5B2B6B42" w14:textId="4F02F651" w:rsidR="0015450E" w:rsidRPr="00BD3155" w:rsidRDefault="0015450E" w:rsidP="0015450E">
      <w:pPr>
        <w:pStyle w:val="MTDisplayEquation"/>
        <w:spacing w:before="0" w:line="240" w:lineRule="exact"/>
        <w:rPr>
          <w:b/>
          <w:color w:val="000000" w:themeColor="text1"/>
        </w:rPr>
      </w:pPr>
      <w:r w:rsidRPr="00BD3155">
        <w:rPr>
          <w:i/>
          <w:color w:val="000000" w:themeColor="text1"/>
        </w:rPr>
        <w:t>S.2.</w:t>
      </w:r>
      <w:r w:rsidR="00DD6949" w:rsidRPr="00BD3155">
        <w:rPr>
          <w:i/>
          <w:color w:val="000000" w:themeColor="text1"/>
        </w:rPr>
        <w:t>6</w:t>
      </w:r>
      <w:r w:rsidRPr="00BD3155">
        <w:rPr>
          <w:i/>
          <w:color w:val="000000" w:themeColor="text1"/>
        </w:rPr>
        <w:t>. Matrix [Ca</w:t>
      </w:r>
      <w:r w:rsidRPr="00BD3155">
        <w:rPr>
          <w:i/>
          <w:color w:val="000000" w:themeColor="text1"/>
          <w:vertAlign w:val="superscript"/>
        </w:rPr>
        <w:t>2+</w:t>
      </w:r>
      <w:proofErr w:type="gramStart"/>
      <w:r w:rsidRPr="00BD3155">
        <w:rPr>
          <w:i/>
          <w:color w:val="000000" w:themeColor="text1"/>
        </w:rPr>
        <w:t>]</w:t>
      </w:r>
      <w:r w:rsidRPr="00BD3155">
        <w:rPr>
          <w:i/>
          <w:color w:val="000000" w:themeColor="text1"/>
          <w:vertAlign w:val="subscript"/>
        </w:rPr>
        <w:t>m</w:t>
      </w:r>
      <w:proofErr w:type="gramEnd"/>
      <w:r w:rsidRPr="00BD3155">
        <w:rPr>
          <w:i/>
          <w:color w:val="000000" w:themeColor="text1"/>
        </w:rPr>
        <w:t xml:space="preserve"> is lower when matrix [H</w:t>
      </w:r>
      <w:r w:rsidRPr="00BD3155">
        <w:rPr>
          <w:i/>
          <w:color w:val="000000" w:themeColor="text1"/>
          <w:vertAlign w:val="superscript"/>
        </w:rPr>
        <w:t>+</w:t>
      </w:r>
      <w:r w:rsidRPr="00BD3155">
        <w:rPr>
          <w:i/>
          <w:color w:val="000000" w:themeColor="text1"/>
        </w:rPr>
        <w:t>]</w:t>
      </w:r>
      <w:r w:rsidRPr="00BD3155">
        <w:rPr>
          <w:i/>
          <w:color w:val="000000" w:themeColor="text1"/>
          <w:vertAlign w:val="subscript"/>
        </w:rPr>
        <w:t xml:space="preserve">m </w:t>
      </w:r>
      <w:r w:rsidRPr="00BD3155">
        <w:rPr>
          <w:i/>
          <w:color w:val="000000" w:themeColor="text1"/>
        </w:rPr>
        <w:t xml:space="preserve">is higher (lower </w:t>
      </w:r>
      <w:proofErr w:type="spellStart"/>
      <w:r w:rsidRPr="00BD3155">
        <w:rPr>
          <w:i/>
          <w:color w:val="000000" w:themeColor="text1"/>
        </w:rPr>
        <w:t>pH</w:t>
      </w:r>
      <w:r w:rsidRPr="00BD3155">
        <w:rPr>
          <w:i/>
          <w:color w:val="000000" w:themeColor="text1"/>
          <w:vertAlign w:val="subscript"/>
        </w:rPr>
        <w:t>m</w:t>
      </w:r>
      <w:proofErr w:type="spellEnd"/>
      <w:r w:rsidRPr="00BD3155">
        <w:rPr>
          <w:i/>
          <w:color w:val="000000" w:themeColor="text1"/>
        </w:rPr>
        <w:t xml:space="preserve">) after blocking complex V – </w:t>
      </w:r>
      <w:r w:rsidR="005264F4" w:rsidRPr="00BD3155">
        <w:rPr>
          <w:color w:val="000000" w:themeColor="text1"/>
        </w:rPr>
        <w:t>The</w:t>
      </w:r>
      <w:r w:rsidRPr="00BD3155">
        <w:rPr>
          <w:color w:val="000000" w:themeColor="text1"/>
        </w:rPr>
        <w:t xml:space="preserve"> snapshot of </w:t>
      </w:r>
      <w:proofErr w:type="spellStart"/>
      <w:r w:rsidRPr="00BD3155">
        <w:rPr>
          <w:color w:val="000000" w:themeColor="text1"/>
        </w:rPr>
        <w:t>pH</w:t>
      </w:r>
      <w:r w:rsidRPr="00BD3155">
        <w:rPr>
          <w:color w:val="000000" w:themeColor="text1"/>
          <w:vertAlign w:val="subscript"/>
        </w:rPr>
        <w:t>m</w:t>
      </w:r>
      <w:proofErr w:type="spellEnd"/>
      <w:r w:rsidRPr="00BD3155">
        <w:rPr>
          <w:color w:val="000000" w:themeColor="text1"/>
        </w:rPr>
        <w:t xml:space="preserve"> as a function of [Ca</w:t>
      </w:r>
      <w:r w:rsidRPr="00BD3155">
        <w:rPr>
          <w:color w:val="000000" w:themeColor="text1"/>
          <w:vertAlign w:val="superscript"/>
        </w:rPr>
        <w:t>2+</w:t>
      </w:r>
      <w:r w:rsidRPr="00BD3155">
        <w:rPr>
          <w:color w:val="000000" w:themeColor="text1"/>
        </w:rPr>
        <w:t>]</w:t>
      </w:r>
      <w:r w:rsidRPr="00BD3155">
        <w:rPr>
          <w:color w:val="000000" w:themeColor="text1"/>
          <w:vertAlign w:val="subscript"/>
        </w:rPr>
        <w:t>m</w:t>
      </w:r>
      <w:r w:rsidRPr="00BD3155">
        <w:rPr>
          <w:color w:val="000000" w:themeColor="text1"/>
        </w:rPr>
        <w:t xml:space="preserve"> at the time point of 700 s </w:t>
      </w:r>
      <w:r w:rsidR="005264F4" w:rsidRPr="00BD3155">
        <w:rPr>
          <w:color w:val="000000" w:themeColor="text1"/>
        </w:rPr>
        <w:t>(</w:t>
      </w:r>
      <w:r w:rsidR="005264F4" w:rsidRPr="00BD3155">
        <w:rPr>
          <w:b/>
          <w:color w:val="000000" w:themeColor="text1"/>
        </w:rPr>
        <w:t>Fig. S.</w:t>
      </w:r>
      <w:r w:rsidR="00DD6949" w:rsidRPr="00BD3155">
        <w:rPr>
          <w:b/>
          <w:color w:val="000000" w:themeColor="text1"/>
        </w:rPr>
        <w:t>8</w:t>
      </w:r>
      <w:r w:rsidR="005264F4" w:rsidRPr="00BD3155">
        <w:rPr>
          <w:color w:val="000000" w:themeColor="text1"/>
        </w:rPr>
        <w:t xml:space="preserve">) </w:t>
      </w:r>
      <w:proofErr w:type="gramStart"/>
      <w:r w:rsidRPr="00BD3155">
        <w:rPr>
          <w:color w:val="000000" w:themeColor="text1"/>
        </w:rPr>
        <w:t>shows</w:t>
      </w:r>
      <w:proofErr w:type="gramEnd"/>
      <w:r w:rsidRPr="00BD3155">
        <w:rPr>
          <w:color w:val="000000" w:themeColor="text1"/>
        </w:rPr>
        <w:t xml:space="preserve"> the relatio</w:t>
      </w:r>
      <w:r w:rsidRPr="00BD3155">
        <w:rPr>
          <w:color w:val="000000" w:themeColor="text1"/>
        </w:rPr>
        <w:t>n</w:t>
      </w:r>
      <w:r w:rsidRPr="00BD3155">
        <w:rPr>
          <w:color w:val="000000" w:themeColor="text1"/>
        </w:rPr>
        <w:t>ship between matrix Ca</w:t>
      </w:r>
      <w:r w:rsidRPr="00BD3155">
        <w:rPr>
          <w:color w:val="000000" w:themeColor="text1"/>
          <w:vertAlign w:val="superscript"/>
        </w:rPr>
        <w:t>2+</w:t>
      </w:r>
      <w:r w:rsidRPr="00BD3155">
        <w:rPr>
          <w:color w:val="000000" w:themeColor="text1"/>
        </w:rPr>
        <w:t xml:space="preserve"> and matrix pH at increasing concentrations of DNP in the presence, but not the absence, of OMN. In the absence of OMN, proton pumping by complex V counteracts the influx of protons due to the </w:t>
      </w:r>
      <w:proofErr w:type="spellStart"/>
      <w:r w:rsidRPr="00BD3155">
        <w:rPr>
          <w:color w:val="000000" w:themeColor="text1"/>
        </w:rPr>
        <w:t>protonophore</w:t>
      </w:r>
      <w:proofErr w:type="spellEnd"/>
      <w:r w:rsidRPr="00BD3155">
        <w:rPr>
          <w:color w:val="000000" w:themeColor="text1"/>
        </w:rPr>
        <w:t xml:space="preserve"> DNP. </w:t>
      </w:r>
    </w:p>
    <w:p w14:paraId="2BBEAB0E" w14:textId="41FFBA9D" w:rsidR="0015450E" w:rsidRPr="00BD3155" w:rsidRDefault="00B910D6" w:rsidP="0015450E">
      <w:pPr>
        <w:pStyle w:val="MTDisplayEquation"/>
        <w:spacing w:before="0" w:line="240" w:lineRule="exact"/>
        <w:rPr>
          <w:b/>
          <w:color w:val="000000" w:themeColor="text1"/>
        </w:rPr>
      </w:pPr>
      <w:r w:rsidRPr="00BD3155">
        <w:rPr>
          <w:i/>
          <w:noProof/>
          <w:color w:val="000000" w:themeColor="text1"/>
          <w:lang w:eastAsia="en-US"/>
        </w:rPr>
        <w:drawing>
          <wp:anchor distT="0" distB="0" distL="114300" distR="114300" simplePos="0" relativeHeight="251743232" behindDoc="0" locked="0" layoutInCell="1" allowOverlap="1" wp14:anchorId="2CF595D5" wp14:editId="0AA70276">
            <wp:simplePos x="0" y="0"/>
            <wp:positionH relativeFrom="column">
              <wp:posOffset>293370</wp:posOffset>
            </wp:positionH>
            <wp:positionV relativeFrom="paragraph">
              <wp:posOffset>0</wp:posOffset>
            </wp:positionV>
            <wp:extent cx="5603240" cy="6724015"/>
            <wp:effectExtent l="0" t="0" r="10160" b="6985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17" name="Picture 17" descr="Macintosh HD:Users:davidstowe:Documents:DFS documents4-12-18:manuscripts:unfinished ms:JH-DNPrev2-27-18:Figs1-13_2-6-18:Fig.1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Macintosh HD:Users:davidstowe:Documents:DFS documents4-12-18:manuscripts:unfinished ms:JH-DNPrev2-27-18:Figs1-13_2-6-18:Fig.11.pd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672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31AAA" w14:textId="39606497" w:rsidR="00E000D4" w:rsidRPr="00BD3155" w:rsidRDefault="00E000D4" w:rsidP="00E000D4">
      <w:pPr>
        <w:rPr>
          <w:color w:val="000000" w:themeColor="text1"/>
        </w:rPr>
      </w:pPr>
    </w:p>
    <w:p w14:paraId="6FF2D388" w14:textId="05A4275D" w:rsidR="00E000D4" w:rsidRPr="00BD3155" w:rsidRDefault="00E000D4" w:rsidP="00E000D4">
      <w:pPr>
        <w:rPr>
          <w:color w:val="000000" w:themeColor="text1"/>
        </w:rPr>
      </w:pPr>
    </w:p>
    <w:p w14:paraId="2462FE03" w14:textId="0D458A07" w:rsidR="002A747F" w:rsidRPr="00BD3155" w:rsidRDefault="002A747F" w:rsidP="00E000D4">
      <w:pPr>
        <w:pStyle w:val="MTDisplayEquation"/>
        <w:spacing w:before="0" w:line="240" w:lineRule="exact"/>
        <w:rPr>
          <w:b/>
          <w:color w:val="000000" w:themeColor="text1"/>
        </w:rPr>
      </w:pPr>
    </w:p>
    <w:p w14:paraId="0D39534E" w14:textId="32E63FEF" w:rsidR="00AB2077" w:rsidRPr="00BD3155" w:rsidRDefault="00AB2077" w:rsidP="002A747F">
      <w:pPr>
        <w:rPr>
          <w:color w:val="000000" w:themeColor="text1"/>
        </w:rPr>
      </w:pPr>
    </w:p>
    <w:p w14:paraId="286956A8" w14:textId="409B72AD" w:rsidR="00AB2077" w:rsidRPr="00BD3155" w:rsidRDefault="00AB2077" w:rsidP="002A747F">
      <w:pPr>
        <w:rPr>
          <w:color w:val="000000" w:themeColor="text1"/>
        </w:rPr>
      </w:pPr>
    </w:p>
    <w:p w14:paraId="6C2E36EE" w14:textId="474C3A13" w:rsidR="00AB2077" w:rsidRPr="00BD3155" w:rsidRDefault="00AB2077" w:rsidP="002A747F">
      <w:pPr>
        <w:rPr>
          <w:color w:val="000000" w:themeColor="text1"/>
        </w:rPr>
      </w:pPr>
    </w:p>
    <w:p w14:paraId="43FE48BD" w14:textId="3BD7A072" w:rsidR="00AB2077" w:rsidRPr="00BD3155" w:rsidRDefault="00AB2077" w:rsidP="002A747F">
      <w:pPr>
        <w:rPr>
          <w:color w:val="000000" w:themeColor="text1"/>
        </w:rPr>
      </w:pPr>
    </w:p>
    <w:p w14:paraId="04B782F9" w14:textId="7AF8D5F9" w:rsidR="002A747F" w:rsidRPr="00BD3155" w:rsidRDefault="002A747F" w:rsidP="002A747F">
      <w:pPr>
        <w:rPr>
          <w:color w:val="000000" w:themeColor="text1"/>
        </w:rPr>
      </w:pPr>
    </w:p>
    <w:p w14:paraId="1D9FB0C2" w14:textId="0B0BDDA8" w:rsidR="002A747F" w:rsidRPr="00BD3155" w:rsidRDefault="002A747F" w:rsidP="002A747F">
      <w:pPr>
        <w:rPr>
          <w:color w:val="000000" w:themeColor="text1"/>
        </w:rPr>
      </w:pPr>
    </w:p>
    <w:p w14:paraId="124CB907" w14:textId="7E32629A" w:rsidR="002A747F" w:rsidRPr="00BD3155" w:rsidRDefault="002A747F" w:rsidP="002A747F">
      <w:pPr>
        <w:rPr>
          <w:color w:val="000000" w:themeColor="text1"/>
        </w:rPr>
      </w:pPr>
    </w:p>
    <w:p w14:paraId="11A02D02" w14:textId="77777777" w:rsidR="002A747F" w:rsidRPr="00BD3155" w:rsidRDefault="002A747F" w:rsidP="002A747F">
      <w:pPr>
        <w:rPr>
          <w:color w:val="000000" w:themeColor="text1"/>
        </w:rPr>
      </w:pPr>
    </w:p>
    <w:p w14:paraId="48EB4DD0" w14:textId="77777777" w:rsidR="002A747F" w:rsidRPr="00BD3155" w:rsidRDefault="002A747F" w:rsidP="002A747F">
      <w:pPr>
        <w:rPr>
          <w:color w:val="000000" w:themeColor="text1"/>
        </w:rPr>
      </w:pPr>
    </w:p>
    <w:p w14:paraId="309AED70" w14:textId="77777777" w:rsidR="005A099B" w:rsidRPr="00BD3155" w:rsidRDefault="005A099B" w:rsidP="0015450E">
      <w:pPr>
        <w:pStyle w:val="MTDisplayEquation"/>
        <w:spacing w:before="0" w:line="240" w:lineRule="exact"/>
        <w:rPr>
          <w:i/>
          <w:color w:val="000000" w:themeColor="text1"/>
        </w:rPr>
      </w:pPr>
    </w:p>
    <w:p w14:paraId="4293C02C" w14:textId="77777777" w:rsidR="005A099B" w:rsidRPr="00BD3155" w:rsidRDefault="005A099B" w:rsidP="0015450E">
      <w:pPr>
        <w:pStyle w:val="MTDisplayEquation"/>
        <w:spacing w:before="0" w:line="240" w:lineRule="exact"/>
        <w:rPr>
          <w:i/>
          <w:color w:val="000000" w:themeColor="text1"/>
        </w:rPr>
      </w:pPr>
    </w:p>
    <w:p w14:paraId="394033B3" w14:textId="77777777" w:rsidR="005A099B" w:rsidRPr="00BD3155" w:rsidRDefault="005A099B" w:rsidP="0015450E">
      <w:pPr>
        <w:pStyle w:val="MTDisplayEquation"/>
        <w:spacing w:before="0" w:line="240" w:lineRule="exact"/>
        <w:rPr>
          <w:i/>
          <w:color w:val="000000" w:themeColor="text1"/>
        </w:rPr>
      </w:pPr>
    </w:p>
    <w:p w14:paraId="6F0C1A17" w14:textId="77777777" w:rsidR="005A099B" w:rsidRPr="00BD3155" w:rsidRDefault="005A099B" w:rsidP="0015450E">
      <w:pPr>
        <w:pStyle w:val="MTDisplayEquation"/>
        <w:spacing w:before="0" w:line="240" w:lineRule="exact"/>
        <w:rPr>
          <w:i/>
          <w:color w:val="000000" w:themeColor="text1"/>
        </w:rPr>
      </w:pPr>
    </w:p>
    <w:p w14:paraId="3E51C9CF" w14:textId="77777777" w:rsidR="005A099B" w:rsidRPr="00BD3155" w:rsidRDefault="005A099B" w:rsidP="0015450E">
      <w:pPr>
        <w:pStyle w:val="MTDisplayEquation"/>
        <w:spacing w:before="0" w:line="240" w:lineRule="exact"/>
        <w:rPr>
          <w:i/>
          <w:color w:val="000000" w:themeColor="text1"/>
        </w:rPr>
      </w:pPr>
    </w:p>
    <w:p w14:paraId="62B7E1F0" w14:textId="77777777" w:rsidR="005A099B" w:rsidRPr="00BD3155" w:rsidRDefault="005A099B" w:rsidP="0015450E">
      <w:pPr>
        <w:pStyle w:val="MTDisplayEquation"/>
        <w:spacing w:before="0" w:line="240" w:lineRule="exact"/>
        <w:rPr>
          <w:i/>
          <w:color w:val="000000" w:themeColor="text1"/>
        </w:rPr>
      </w:pPr>
    </w:p>
    <w:p w14:paraId="4363A8ED" w14:textId="77777777" w:rsidR="005A099B" w:rsidRPr="00BD3155" w:rsidRDefault="005A099B" w:rsidP="0015450E">
      <w:pPr>
        <w:pStyle w:val="MTDisplayEquation"/>
        <w:spacing w:before="0" w:line="240" w:lineRule="exact"/>
        <w:rPr>
          <w:i/>
          <w:color w:val="000000" w:themeColor="text1"/>
        </w:rPr>
      </w:pPr>
    </w:p>
    <w:p w14:paraId="615465C9" w14:textId="77777777" w:rsidR="005A099B" w:rsidRPr="00BD3155" w:rsidRDefault="005A099B" w:rsidP="0015450E">
      <w:pPr>
        <w:pStyle w:val="MTDisplayEquation"/>
        <w:spacing w:before="0" w:line="240" w:lineRule="exact"/>
        <w:rPr>
          <w:i/>
          <w:color w:val="000000" w:themeColor="text1"/>
        </w:rPr>
      </w:pPr>
    </w:p>
    <w:p w14:paraId="7DD1BA1D" w14:textId="77777777" w:rsidR="005A099B" w:rsidRPr="00BD3155" w:rsidRDefault="005A099B" w:rsidP="0015450E">
      <w:pPr>
        <w:pStyle w:val="MTDisplayEquation"/>
        <w:spacing w:before="0" w:line="240" w:lineRule="exact"/>
        <w:rPr>
          <w:i/>
          <w:color w:val="000000" w:themeColor="text1"/>
        </w:rPr>
      </w:pPr>
    </w:p>
    <w:p w14:paraId="71DDF287" w14:textId="77777777" w:rsidR="005A099B" w:rsidRPr="00BD3155" w:rsidRDefault="005A099B" w:rsidP="0015450E">
      <w:pPr>
        <w:pStyle w:val="MTDisplayEquation"/>
        <w:spacing w:before="0" w:line="240" w:lineRule="exact"/>
        <w:rPr>
          <w:i/>
          <w:color w:val="000000" w:themeColor="text1"/>
        </w:rPr>
      </w:pPr>
    </w:p>
    <w:p w14:paraId="6AAE18F4" w14:textId="77777777" w:rsidR="005A099B" w:rsidRPr="00BD3155" w:rsidRDefault="005A099B" w:rsidP="0015450E">
      <w:pPr>
        <w:pStyle w:val="MTDisplayEquation"/>
        <w:spacing w:before="0" w:line="240" w:lineRule="exact"/>
        <w:rPr>
          <w:i/>
          <w:color w:val="000000" w:themeColor="text1"/>
        </w:rPr>
      </w:pPr>
    </w:p>
    <w:p w14:paraId="340048D8" w14:textId="77777777" w:rsidR="005A099B" w:rsidRPr="00BD3155" w:rsidRDefault="005A099B" w:rsidP="0015450E">
      <w:pPr>
        <w:pStyle w:val="MTDisplayEquation"/>
        <w:spacing w:before="0" w:line="240" w:lineRule="exact"/>
        <w:rPr>
          <w:i/>
          <w:color w:val="000000" w:themeColor="text1"/>
        </w:rPr>
      </w:pPr>
    </w:p>
    <w:p w14:paraId="09F75825" w14:textId="77777777" w:rsidR="005A099B" w:rsidRPr="00BD3155" w:rsidRDefault="005A099B" w:rsidP="0015450E">
      <w:pPr>
        <w:pStyle w:val="MTDisplayEquation"/>
        <w:spacing w:before="0" w:line="240" w:lineRule="exact"/>
        <w:rPr>
          <w:i/>
          <w:color w:val="000000" w:themeColor="text1"/>
        </w:rPr>
      </w:pPr>
    </w:p>
    <w:p w14:paraId="70FD3677" w14:textId="77777777" w:rsidR="005A099B" w:rsidRPr="00BD3155" w:rsidRDefault="005A099B" w:rsidP="0015450E">
      <w:pPr>
        <w:pStyle w:val="MTDisplayEquation"/>
        <w:spacing w:before="0" w:line="240" w:lineRule="exact"/>
        <w:rPr>
          <w:i/>
          <w:color w:val="000000" w:themeColor="text1"/>
        </w:rPr>
      </w:pPr>
    </w:p>
    <w:p w14:paraId="3D1F67D2" w14:textId="77777777" w:rsidR="005A099B" w:rsidRPr="00BD3155" w:rsidRDefault="005A099B" w:rsidP="0015450E">
      <w:pPr>
        <w:pStyle w:val="MTDisplayEquation"/>
        <w:spacing w:before="0" w:line="240" w:lineRule="exact"/>
        <w:rPr>
          <w:i/>
          <w:color w:val="000000" w:themeColor="text1"/>
        </w:rPr>
      </w:pPr>
    </w:p>
    <w:p w14:paraId="78DEAF0A" w14:textId="77777777" w:rsidR="005A099B" w:rsidRPr="00BD3155" w:rsidRDefault="005A099B" w:rsidP="0015450E">
      <w:pPr>
        <w:pStyle w:val="MTDisplayEquation"/>
        <w:spacing w:before="0" w:line="240" w:lineRule="exact"/>
        <w:rPr>
          <w:i/>
          <w:color w:val="000000" w:themeColor="text1"/>
        </w:rPr>
      </w:pPr>
    </w:p>
    <w:p w14:paraId="11EE04FA" w14:textId="2B824C00" w:rsidR="005A099B" w:rsidRPr="00BD3155" w:rsidRDefault="005A099B" w:rsidP="0015450E">
      <w:pPr>
        <w:pStyle w:val="MTDisplayEquation"/>
        <w:spacing w:before="0" w:line="240" w:lineRule="exact"/>
        <w:rPr>
          <w:i/>
          <w:color w:val="000000" w:themeColor="text1"/>
        </w:rPr>
      </w:pPr>
    </w:p>
    <w:p w14:paraId="7341A57D" w14:textId="5FD8559D" w:rsidR="005A099B" w:rsidRPr="00BD3155" w:rsidRDefault="005A099B" w:rsidP="0015450E">
      <w:pPr>
        <w:pStyle w:val="MTDisplayEquation"/>
        <w:spacing w:before="0" w:line="240" w:lineRule="exact"/>
        <w:rPr>
          <w:i/>
          <w:color w:val="000000" w:themeColor="text1"/>
        </w:rPr>
      </w:pPr>
    </w:p>
    <w:p w14:paraId="38768EDE" w14:textId="40AA7367" w:rsidR="005A099B" w:rsidRPr="00BD3155" w:rsidRDefault="00B910D6" w:rsidP="0015450E">
      <w:pPr>
        <w:pStyle w:val="MTDisplayEquation"/>
        <w:spacing w:before="0" w:line="240" w:lineRule="exact"/>
        <w:rPr>
          <w:i/>
          <w:color w:val="000000" w:themeColor="text1"/>
        </w:rPr>
      </w:pPr>
      <w:r w:rsidRPr="00BD3155">
        <w:rPr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50586A0" wp14:editId="151FC568">
                <wp:simplePos x="0" y="0"/>
                <wp:positionH relativeFrom="column">
                  <wp:posOffset>457200</wp:posOffset>
                </wp:positionH>
                <wp:positionV relativeFrom="paragraph">
                  <wp:posOffset>27305</wp:posOffset>
                </wp:positionV>
                <wp:extent cx="5029200" cy="685800"/>
                <wp:effectExtent l="0" t="0" r="0" b="0"/>
                <wp:wrapThrough wrapText="bothSides">
                  <wp:wrapPolygon edited="0">
                    <wp:start x="109" y="0"/>
                    <wp:lineTo x="109" y="20800"/>
                    <wp:lineTo x="21382" y="20800"/>
                    <wp:lineTo x="21382" y="0"/>
                    <wp:lineTo x="109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7D5734D" w14:textId="689CF0AD" w:rsidR="00BD3155" w:rsidRPr="00CB5B38" w:rsidRDefault="00BD3155" w:rsidP="00F310ED">
                            <w:pPr>
                              <w:spacing w:after="0" w:line="220" w:lineRule="exact"/>
                              <w:jc w:val="both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Fig. S.9</w:t>
                            </w:r>
                            <w:r w:rsidRPr="00CB5B3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.</w:t>
                            </w:r>
                            <w:r w:rsidRPr="00CB5B3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Comparison of changes in </w:t>
                            </w:r>
                            <w:r w:rsidRPr="00CB5B38">
                              <w:rPr>
                                <w:rFonts w:ascii="Symbol" w:hAnsi="Symbol"/>
                                <w:color w:val="000000" w:themeColor="text1"/>
                              </w:rPr>
                              <w:t></w:t>
                            </w:r>
                            <w:r w:rsidRPr="00CB5B38">
                              <w:rPr>
                                <w:rFonts w:ascii="Symbol" w:hAnsi="Symbol"/>
                                <w:color w:val="000000" w:themeColor="text1"/>
                              </w:rPr>
                              <w:t></w:t>
                            </w:r>
                            <w:r w:rsidRPr="00CB5B38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m</w:t>
                            </w:r>
                            <w:r w:rsidRPr="00CB5B3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(% of maximal depolarization, A</w:t>
                            </w:r>
                            <w:proofErr w:type="gramStart"/>
                            <w:r w:rsidRPr="00CB5B3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,D</w:t>
                            </w:r>
                            <w:proofErr w:type="gramEnd"/>
                            <w:r w:rsidRPr="00CB5B3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) [Ca</w:t>
                            </w:r>
                            <w:r w:rsidRPr="00CB5B38">
                              <w:rPr>
                                <w:rFonts w:ascii="Times New Roman" w:hAnsi="Times New Roman"/>
                                <w:color w:val="000000" w:themeColor="text1"/>
                                <w:vertAlign w:val="superscript"/>
                              </w:rPr>
                              <w:t>2+</w:t>
                            </w:r>
                            <w:r w:rsidRPr="00CB5B3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]</w:t>
                            </w:r>
                            <w:r w:rsidRPr="00CB5B38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m</w:t>
                            </w:r>
                            <w:r w:rsidRPr="00CB5B3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(B,E) and </w:t>
                            </w:r>
                            <w:proofErr w:type="spellStart"/>
                            <w:r w:rsidRPr="00CB5B3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pH</w:t>
                            </w:r>
                            <w:r w:rsidRPr="00CB5B38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m</w:t>
                            </w:r>
                            <w:proofErr w:type="spellEnd"/>
                            <w:r w:rsidRPr="00CB5B3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(C,F) at t = 700 s in the presence or absence of OMN to block complex V. Data are rearranged from the 700 s (brown bars) of </w:t>
                            </w:r>
                            <w:r w:rsidRPr="00CB5B3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Figs. S.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3-5</w:t>
                            </w:r>
                            <w:r w:rsidRPr="00CB5B3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. For </w:t>
                            </w:r>
                            <w:r w:rsidRPr="00CB5B38">
                              <w:rPr>
                                <w:rFonts w:ascii="Times New Roman" w:hAnsi="Times New Roman"/>
                                <w:i/>
                                <w:color w:val="000000" w:themeColor="text1"/>
                              </w:rPr>
                              <w:t>P</w:t>
                            </w:r>
                            <w:r w:rsidRPr="00CB5B3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&lt;0.05: </w:t>
                            </w:r>
                            <w:r w:rsidRPr="00CB5B38">
                              <w:rPr>
                                <w:rFonts w:ascii="Times New Roman" w:hAnsi="Times New Roman"/>
                                <w:color w:val="000000" w:themeColor="text1"/>
                                <w:vertAlign w:val="superscript"/>
                              </w:rPr>
                              <w:t>¶</w:t>
                            </w:r>
                            <w:r w:rsidRPr="00CB5B3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plus OMN </w:t>
                            </w:r>
                            <w:r w:rsidRPr="00CB5B38">
                              <w:rPr>
                                <w:rFonts w:ascii="Times New Roman" w:hAnsi="Times New Roman"/>
                                <w:i/>
                                <w:color w:val="000000" w:themeColor="text1"/>
                              </w:rPr>
                              <w:t>vs</w:t>
                            </w:r>
                            <w:r w:rsidRPr="00CB5B3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. no OMN (DMSO).</w:t>
                            </w:r>
                            <w:r w:rsidRPr="00CB5B38">
                              <w:rPr>
                                <w:rFonts w:ascii="Arial" w:hAnsi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5" type="#_x0000_t202" style="position:absolute;left:0;text-align:left;margin-left:36pt;margin-top:2.15pt;width:396pt;height:5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" filled="f" stroked="f">
                <v:textbox>
                  <w:txbxContent>
                    <w:p w14:paraId="17D5734D" w14:textId="689CF0AD" w:rsidR="00BD3155" w:rsidRPr="00CB5B38" w:rsidRDefault="00BD3155" w:rsidP="00F310ED">
                      <w:pPr>
                        <w:spacing w:after="0" w:line="220" w:lineRule="exact"/>
                        <w:jc w:val="both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Fig. S.9</w:t>
                      </w:r>
                      <w:r w:rsidRPr="00CB5B38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.</w:t>
                      </w:r>
                      <w:r w:rsidRPr="00CB5B38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Comparison of changes in </w:t>
                      </w:r>
                      <w:r w:rsidRPr="00CB5B38">
                        <w:rPr>
                          <w:rFonts w:ascii="Symbol" w:hAnsi="Symbol"/>
                          <w:color w:val="000000" w:themeColor="text1"/>
                        </w:rPr>
                        <w:t></w:t>
                      </w:r>
                      <w:r w:rsidRPr="00CB5B38">
                        <w:rPr>
                          <w:rFonts w:ascii="Symbol" w:hAnsi="Symbol"/>
                          <w:color w:val="000000" w:themeColor="text1"/>
                        </w:rPr>
                        <w:t></w:t>
                      </w:r>
                      <w:r w:rsidRPr="00CB5B38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m</w:t>
                      </w:r>
                      <w:r w:rsidRPr="00CB5B38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(% of maximal depolarization, A</w:t>
                      </w:r>
                      <w:proofErr w:type="gramStart"/>
                      <w:r w:rsidRPr="00CB5B38">
                        <w:rPr>
                          <w:rFonts w:ascii="Times New Roman" w:hAnsi="Times New Roman"/>
                          <w:color w:val="000000" w:themeColor="text1"/>
                        </w:rPr>
                        <w:t>,D</w:t>
                      </w:r>
                      <w:proofErr w:type="gramEnd"/>
                      <w:r w:rsidRPr="00CB5B38">
                        <w:rPr>
                          <w:rFonts w:ascii="Times New Roman" w:hAnsi="Times New Roman"/>
                          <w:color w:val="000000" w:themeColor="text1"/>
                        </w:rPr>
                        <w:t>) [Ca</w:t>
                      </w:r>
                      <w:r w:rsidRPr="00CB5B38">
                        <w:rPr>
                          <w:rFonts w:ascii="Times New Roman" w:hAnsi="Times New Roman"/>
                          <w:color w:val="000000" w:themeColor="text1"/>
                          <w:vertAlign w:val="superscript"/>
                        </w:rPr>
                        <w:t>2+</w:t>
                      </w:r>
                      <w:r w:rsidRPr="00CB5B38">
                        <w:rPr>
                          <w:rFonts w:ascii="Times New Roman" w:hAnsi="Times New Roman"/>
                          <w:color w:val="000000" w:themeColor="text1"/>
                        </w:rPr>
                        <w:t>]</w:t>
                      </w:r>
                      <w:r w:rsidRPr="00CB5B38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m</w:t>
                      </w:r>
                      <w:r w:rsidRPr="00CB5B38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(B,E) and </w:t>
                      </w:r>
                      <w:proofErr w:type="spellStart"/>
                      <w:r w:rsidRPr="00CB5B38">
                        <w:rPr>
                          <w:rFonts w:ascii="Times New Roman" w:hAnsi="Times New Roman"/>
                          <w:color w:val="000000" w:themeColor="text1"/>
                        </w:rPr>
                        <w:t>pH</w:t>
                      </w:r>
                      <w:r w:rsidRPr="00CB5B38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m</w:t>
                      </w:r>
                      <w:proofErr w:type="spellEnd"/>
                      <w:r w:rsidRPr="00CB5B38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(C,F) at t = 700 s in the presence or absence of OMN to block complex V. Data are rearranged from the 700 s (brown bars) of </w:t>
                      </w:r>
                      <w:r w:rsidRPr="00CB5B38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Figs. S.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3-5</w:t>
                      </w:r>
                      <w:r w:rsidRPr="00CB5B38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. For </w:t>
                      </w:r>
                      <w:r w:rsidRPr="00CB5B38">
                        <w:rPr>
                          <w:rFonts w:ascii="Times New Roman" w:hAnsi="Times New Roman"/>
                          <w:i/>
                          <w:color w:val="000000" w:themeColor="text1"/>
                        </w:rPr>
                        <w:t>P</w:t>
                      </w:r>
                      <w:r w:rsidRPr="00CB5B38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&lt;0.05: </w:t>
                      </w:r>
                      <w:r w:rsidRPr="00CB5B38">
                        <w:rPr>
                          <w:rFonts w:ascii="Times New Roman" w:hAnsi="Times New Roman"/>
                          <w:color w:val="000000" w:themeColor="text1"/>
                          <w:vertAlign w:val="superscript"/>
                        </w:rPr>
                        <w:t>¶</w:t>
                      </w:r>
                      <w:r w:rsidRPr="00CB5B38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plus OMN </w:t>
                      </w:r>
                      <w:r w:rsidRPr="00CB5B38">
                        <w:rPr>
                          <w:rFonts w:ascii="Times New Roman" w:hAnsi="Times New Roman"/>
                          <w:i/>
                          <w:color w:val="000000" w:themeColor="text1"/>
                        </w:rPr>
                        <w:t>vs</w:t>
                      </w:r>
                      <w:r w:rsidRPr="00CB5B38">
                        <w:rPr>
                          <w:rFonts w:ascii="Times New Roman" w:hAnsi="Times New Roman"/>
                          <w:color w:val="000000" w:themeColor="text1"/>
                        </w:rPr>
                        <w:t>. no OMN (DMSO).</w:t>
                      </w:r>
                      <w:r w:rsidRPr="00CB5B38">
                        <w:rPr>
                          <w:rFonts w:ascii="Arial" w:hAnsi="Arial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753A833" w14:textId="62674702" w:rsidR="005A099B" w:rsidRPr="00BD3155" w:rsidRDefault="005A099B" w:rsidP="0015450E">
      <w:pPr>
        <w:pStyle w:val="MTDisplayEquation"/>
        <w:spacing w:before="0" w:line="240" w:lineRule="exact"/>
        <w:rPr>
          <w:i/>
          <w:color w:val="000000" w:themeColor="text1"/>
        </w:rPr>
      </w:pPr>
    </w:p>
    <w:p w14:paraId="1F68864B" w14:textId="638F78F6" w:rsidR="005A099B" w:rsidRPr="00BD3155" w:rsidRDefault="005A099B" w:rsidP="0015450E">
      <w:pPr>
        <w:pStyle w:val="MTDisplayEquation"/>
        <w:spacing w:before="0" w:line="240" w:lineRule="exact"/>
        <w:rPr>
          <w:i/>
          <w:color w:val="000000" w:themeColor="text1"/>
        </w:rPr>
      </w:pPr>
    </w:p>
    <w:p w14:paraId="16D8FC13" w14:textId="77777777" w:rsidR="005A099B" w:rsidRPr="00BD3155" w:rsidRDefault="005A099B" w:rsidP="0015450E">
      <w:pPr>
        <w:pStyle w:val="MTDisplayEquation"/>
        <w:spacing w:before="0" w:line="240" w:lineRule="exact"/>
        <w:rPr>
          <w:i/>
          <w:color w:val="000000" w:themeColor="text1"/>
        </w:rPr>
      </w:pPr>
    </w:p>
    <w:p w14:paraId="47A29B94" w14:textId="635AC5F9" w:rsidR="00F310ED" w:rsidRPr="00BD3155" w:rsidRDefault="00A71787" w:rsidP="00F310ED">
      <w:pPr>
        <w:spacing w:after="0" w:line="360" w:lineRule="exact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>S.2.</w:t>
      </w:r>
      <w:r w:rsidR="00DD6949" w:rsidRPr="00BD3155">
        <w:rPr>
          <w:rFonts w:ascii="Times New Roman" w:hAnsi="Times New Roman"/>
          <w:i/>
          <w:color w:val="000000" w:themeColor="text1"/>
          <w:sz w:val="24"/>
          <w:szCs w:val="24"/>
        </w:rPr>
        <w:t>7</w:t>
      </w:r>
      <w:r w:rsidR="0050712E">
        <w:rPr>
          <w:rFonts w:ascii="Times New Roman" w:hAnsi="Times New Roman"/>
          <w:i/>
          <w:color w:val="000000" w:themeColor="text1"/>
          <w:sz w:val="24"/>
          <w:szCs w:val="24"/>
        </w:rPr>
        <w:t xml:space="preserve">. </w:t>
      </w:r>
      <w:r w:rsidR="0050712E">
        <w:rPr>
          <w:i/>
          <w:color w:val="000000" w:themeColor="text1"/>
        </w:rPr>
        <w:t>C</w:t>
      </w:r>
      <w:r w:rsidR="0050712E" w:rsidRPr="00BD3155">
        <w:rPr>
          <w:rFonts w:ascii="Times New Roman" w:hAnsi="Times New Roman"/>
          <w:i/>
          <w:color w:val="000000" w:themeColor="text1"/>
          <w:sz w:val="24"/>
          <w:szCs w:val="24"/>
        </w:rPr>
        <w:t>ontrasti</w:t>
      </w:r>
      <w:r w:rsidR="0050712E">
        <w:rPr>
          <w:rFonts w:ascii="Times New Roman" w:hAnsi="Times New Roman"/>
          <w:i/>
          <w:color w:val="000000" w:themeColor="text1"/>
          <w:sz w:val="24"/>
          <w:szCs w:val="24"/>
        </w:rPr>
        <w:t xml:space="preserve">ng time-dependent values for </w:t>
      </w:r>
      <w:r w:rsidR="00F310ED" w:rsidRPr="00BD3155">
        <w:rPr>
          <w:rFonts w:ascii="Symbol" w:hAnsi="Symbol"/>
          <w:i/>
          <w:color w:val="000000" w:themeColor="text1"/>
          <w:sz w:val="24"/>
          <w:szCs w:val="24"/>
        </w:rPr>
        <w:t></w:t>
      </w:r>
      <w:r w:rsidR="00F310ED" w:rsidRPr="00BD3155">
        <w:rPr>
          <w:rFonts w:ascii="Symbol" w:hAnsi="Symbol"/>
          <w:i/>
          <w:color w:val="000000" w:themeColor="text1"/>
          <w:sz w:val="24"/>
          <w:szCs w:val="24"/>
        </w:rPr>
        <w:t></w:t>
      </w:r>
      <w:r w:rsidR="00F310ED" w:rsidRPr="00BD3155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m</w:t>
      </w:r>
      <w:r w:rsidR="00F310ED" w:rsidRPr="00BD3155">
        <w:rPr>
          <w:rFonts w:ascii="Times New Roman" w:hAnsi="Times New Roman"/>
          <w:i/>
          <w:color w:val="000000" w:themeColor="text1"/>
          <w:sz w:val="24"/>
          <w:szCs w:val="24"/>
        </w:rPr>
        <w:t>, [Ca</w:t>
      </w:r>
      <w:r w:rsidR="00F310ED" w:rsidRPr="00BD3155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>2+</w:t>
      </w:r>
      <w:proofErr w:type="gramStart"/>
      <w:r w:rsidR="00F310ED" w:rsidRPr="00BD3155">
        <w:rPr>
          <w:rFonts w:ascii="Times New Roman" w:hAnsi="Times New Roman"/>
          <w:i/>
          <w:color w:val="000000" w:themeColor="text1"/>
          <w:sz w:val="24"/>
          <w:szCs w:val="24"/>
        </w:rPr>
        <w:t>]</w:t>
      </w:r>
      <w:r w:rsidR="00F310ED" w:rsidRPr="00BD3155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m</w:t>
      </w:r>
      <w:proofErr w:type="gramEnd"/>
      <w:r w:rsidR="00F310ED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, </w:t>
      </w:r>
      <w:r w:rsidR="0050712E">
        <w:rPr>
          <w:rFonts w:ascii="Times New Roman" w:hAnsi="Times New Roman"/>
          <w:i/>
          <w:color w:val="000000" w:themeColor="text1"/>
          <w:sz w:val="24"/>
          <w:szCs w:val="24"/>
        </w:rPr>
        <w:t xml:space="preserve">&amp; </w:t>
      </w:r>
      <w:proofErr w:type="spellStart"/>
      <w:r w:rsidR="00F310ED" w:rsidRPr="00BD3155">
        <w:rPr>
          <w:rFonts w:ascii="Times New Roman" w:hAnsi="Times New Roman"/>
          <w:i/>
          <w:color w:val="000000" w:themeColor="text1"/>
          <w:sz w:val="24"/>
          <w:szCs w:val="24"/>
        </w:rPr>
        <w:t>pH</w:t>
      </w:r>
      <w:r w:rsidR="00F310ED" w:rsidRPr="00BD3155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m</w:t>
      </w:r>
      <w:proofErr w:type="spellEnd"/>
      <w:r w:rsidR="00F310ED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="0050712E">
        <w:rPr>
          <w:rFonts w:ascii="Times New Roman" w:hAnsi="Times New Roman"/>
          <w:i/>
          <w:color w:val="000000" w:themeColor="text1"/>
          <w:sz w:val="24"/>
          <w:szCs w:val="24"/>
        </w:rPr>
        <w:t>dependent</w:t>
      </w:r>
      <w:r w:rsidR="00F310ED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 on block of complex V</w:t>
      </w:r>
    </w:p>
    <w:p w14:paraId="3147B2B6" w14:textId="77777777" w:rsidR="0050712E" w:rsidRDefault="0050712E" w:rsidP="0015450E">
      <w:pPr>
        <w:pStyle w:val="MTDisplayEquation"/>
        <w:spacing w:before="0" w:line="240" w:lineRule="exact"/>
        <w:rPr>
          <w:color w:val="000000" w:themeColor="text1"/>
        </w:rPr>
      </w:pPr>
    </w:p>
    <w:p w14:paraId="3B99F1EC" w14:textId="6DF756DC" w:rsidR="005A099B" w:rsidRPr="00BD3155" w:rsidRDefault="00F310ED" w:rsidP="0015450E">
      <w:pPr>
        <w:pStyle w:val="MTDisplayEquation"/>
        <w:spacing w:before="0" w:line="240" w:lineRule="exact"/>
        <w:rPr>
          <w:i/>
          <w:color w:val="000000" w:themeColor="text1"/>
        </w:rPr>
      </w:pPr>
      <w:r w:rsidRPr="00BD3155">
        <w:rPr>
          <w:color w:val="000000" w:themeColor="text1"/>
        </w:rPr>
        <w:t>Blocking H</w:t>
      </w:r>
      <w:r w:rsidRPr="00BD3155">
        <w:rPr>
          <w:color w:val="000000" w:themeColor="text1"/>
          <w:vertAlign w:val="superscript"/>
        </w:rPr>
        <w:t>+</w:t>
      </w:r>
      <w:r w:rsidRPr="00BD3155">
        <w:rPr>
          <w:color w:val="000000" w:themeColor="text1"/>
        </w:rPr>
        <w:t xml:space="preserve"> pumping from complex V with OMN elicited pronounced effects on </w:t>
      </w:r>
      <w:r w:rsidRPr="00BD3155">
        <w:rPr>
          <w:rFonts w:ascii="Symbol" w:hAnsi="Symbol"/>
          <w:color w:val="000000" w:themeColor="text1"/>
        </w:rPr>
        <w:t></w:t>
      </w:r>
      <w:r w:rsidRPr="00BD3155">
        <w:rPr>
          <w:rFonts w:ascii="Symbol" w:hAnsi="Symbol"/>
          <w:color w:val="000000" w:themeColor="text1"/>
        </w:rPr>
        <w:t></w:t>
      </w:r>
      <w:r w:rsidRPr="00BD3155">
        <w:rPr>
          <w:color w:val="000000" w:themeColor="text1"/>
          <w:vertAlign w:val="subscript"/>
        </w:rPr>
        <w:t>m</w:t>
      </w:r>
      <w:r w:rsidRPr="00BD3155">
        <w:rPr>
          <w:color w:val="000000" w:themeColor="text1"/>
        </w:rPr>
        <w:t>, [Ca</w:t>
      </w:r>
      <w:r w:rsidRPr="00BD3155">
        <w:rPr>
          <w:color w:val="000000" w:themeColor="text1"/>
          <w:vertAlign w:val="superscript"/>
        </w:rPr>
        <w:t>2+</w:t>
      </w:r>
      <w:proofErr w:type="gramStart"/>
      <w:r w:rsidRPr="00BD3155">
        <w:rPr>
          <w:color w:val="000000" w:themeColor="text1"/>
        </w:rPr>
        <w:t>]</w:t>
      </w:r>
      <w:r w:rsidRPr="00BD3155">
        <w:rPr>
          <w:color w:val="000000" w:themeColor="text1"/>
          <w:vertAlign w:val="subscript"/>
        </w:rPr>
        <w:t>m</w:t>
      </w:r>
      <w:proofErr w:type="gramEnd"/>
      <w:r w:rsidRPr="00BD3155">
        <w:rPr>
          <w:color w:val="000000" w:themeColor="text1"/>
        </w:rPr>
        <w:t xml:space="preserve">, and </w:t>
      </w:r>
      <w:proofErr w:type="spellStart"/>
      <w:r w:rsidRPr="00BD3155">
        <w:rPr>
          <w:color w:val="000000" w:themeColor="text1"/>
        </w:rPr>
        <w:t>pH</w:t>
      </w:r>
      <w:r w:rsidRPr="00BD3155">
        <w:rPr>
          <w:color w:val="000000" w:themeColor="text1"/>
          <w:vertAlign w:val="subscript"/>
        </w:rPr>
        <w:t>m</w:t>
      </w:r>
      <w:proofErr w:type="spellEnd"/>
      <w:r w:rsidRPr="00BD3155">
        <w:rPr>
          <w:color w:val="000000" w:themeColor="text1"/>
        </w:rPr>
        <w:t xml:space="preserve"> </w:t>
      </w:r>
      <w:r w:rsidR="000B02C1" w:rsidRPr="00BD3155">
        <w:rPr>
          <w:color w:val="000000" w:themeColor="text1"/>
        </w:rPr>
        <w:t>(</w:t>
      </w:r>
      <w:r w:rsidR="000B02C1" w:rsidRPr="00BD3155">
        <w:rPr>
          <w:b/>
          <w:color w:val="000000" w:themeColor="text1"/>
        </w:rPr>
        <w:t>Fig. S.</w:t>
      </w:r>
      <w:r w:rsidR="00DD6949" w:rsidRPr="00BD3155">
        <w:rPr>
          <w:b/>
          <w:color w:val="000000" w:themeColor="text1"/>
        </w:rPr>
        <w:t>9</w:t>
      </w:r>
      <w:r w:rsidR="000B02C1" w:rsidRPr="00BD3155">
        <w:rPr>
          <w:color w:val="000000" w:themeColor="text1"/>
        </w:rPr>
        <w:t xml:space="preserve">) </w:t>
      </w:r>
      <w:proofErr w:type="gramStart"/>
      <w:r w:rsidRPr="00BD3155">
        <w:rPr>
          <w:color w:val="000000" w:themeColor="text1"/>
        </w:rPr>
        <w:t>compared</w:t>
      </w:r>
      <w:proofErr w:type="gramEnd"/>
      <w:r w:rsidRPr="00BD3155">
        <w:rPr>
          <w:color w:val="000000" w:themeColor="text1"/>
        </w:rPr>
        <w:t xml:space="preserve"> to when H</w:t>
      </w:r>
      <w:r w:rsidRPr="00BD3155">
        <w:rPr>
          <w:color w:val="000000" w:themeColor="text1"/>
          <w:vertAlign w:val="superscript"/>
        </w:rPr>
        <w:t>+</w:t>
      </w:r>
      <w:r w:rsidRPr="00BD3155">
        <w:rPr>
          <w:color w:val="000000" w:themeColor="text1"/>
        </w:rPr>
        <w:t xml:space="preserve"> pumping was allowed at complex V (</w:t>
      </w:r>
      <w:r w:rsidR="000B02C1" w:rsidRPr="00BD3155">
        <w:rPr>
          <w:color w:val="000000" w:themeColor="text1"/>
        </w:rPr>
        <w:t xml:space="preserve">dark </w:t>
      </w:r>
      <w:r w:rsidR="000B02C1" w:rsidRPr="00BD3155">
        <w:rPr>
          <w:i/>
          <w:color w:val="000000" w:themeColor="text1"/>
        </w:rPr>
        <w:t>vs</w:t>
      </w:r>
      <w:r w:rsidR="000B02C1" w:rsidRPr="00BD3155">
        <w:rPr>
          <w:color w:val="000000" w:themeColor="text1"/>
        </w:rPr>
        <w:t>. light brown bars</w:t>
      </w:r>
      <w:r w:rsidRPr="00BD3155">
        <w:rPr>
          <w:color w:val="000000" w:themeColor="text1"/>
        </w:rPr>
        <w:t>). [Ca</w:t>
      </w:r>
      <w:r w:rsidRPr="00BD3155">
        <w:rPr>
          <w:color w:val="000000" w:themeColor="text1"/>
          <w:vertAlign w:val="superscript"/>
        </w:rPr>
        <w:t>2+</w:t>
      </w:r>
      <w:proofErr w:type="gramStart"/>
      <w:r w:rsidRPr="00BD3155">
        <w:rPr>
          <w:color w:val="000000" w:themeColor="text1"/>
        </w:rPr>
        <w:t>]</w:t>
      </w:r>
      <w:r w:rsidRPr="00BD3155">
        <w:rPr>
          <w:color w:val="000000" w:themeColor="text1"/>
          <w:vertAlign w:val="subscript"/>
        </w:rPr>
        <w:t>m</w:t>
      </w:r>
      <w:proofErr w:type="gramEnd"/>
      <w:r w:rsidRPr="00BD3155">
        <w:rPr>
          <w:color w:val="000000" w:themeColor="text1"/>
        </w:rPr>
        <w:t xml:space="preserve"> was markedly lower when </w:t>
      </w:r>
      <w:r w:rsidRPr="00BD3155">
        <w:rPr>
          <w:rFonts w:ascii="Symbol" w:hAnsi="Symbol"/>
          <w:color w:val="000000" w:themeColor="text1"/>
        </w:rPr>
        <w:t></w:t>
      </w:r>
      <w:r w:rsidRPr="00BD3155">
        <w:rPr>
          <w:rFonts w:ascii="Symbol" w:hAnsi="Symbol"/>
          <w:color w:val="000000" w:themeColor="text1"/>
        </w:rPr>
        <w:t></w:t>
      </w:r>
      <w:r w:rsidRPr="00BD3155">
        <w:rPr>
          <w:color w:val="000000" w:themeColor="text1"/>
          <w:vertAlign w:val="subscript"/>
        </w:rPr>
        <w:t>m</w:t>
      </w:r>
      <w:r w:rsidRPr="00BD3155">
        <w:rPr>
          <w:color w:val="000000" w:themeColor="text1"/>
        </w:rPr>
        <w:t xml:space="preserve"> was largely depolarized and when OMN was present. This is in marked contrast to the situation </w:t>
      </w:r>
      <w:r w:rsidR="000B02C1" w:rsidRPr="00BD3155">
        <w:rPr>
          <w:color w:val="000000" w:themeColor="text1"/>
        </w:rPr>
        <w:t>in which</w:t>
      </w:r>
      <w:r w:rsidRPr="00BD3155">
        <w:rPr>
          <w:color w:val="000000" w:themeColor="text1"/>
        </w:rPr>
        <w:t xml:space="preserve"> complex V was not blocked from pumping H</w:t>
      </w:r>
      <w:r w:rsidRPr="00BD3155">
        <w:rPr>
          <w:color w:val="000000" w:themeColor="text1"/>
          <w:vertAlign w:val="superscript"/>
        </w:rPr>
        <w:t>+</w:t>
      </w:r>
      <w:r w:rsidRPr="00BD3155">
        <w:rPr>
          <w:color w:val="000000" w:themeColor="text1"/>
        </w:rPr>
        <w:t xml:space="preserve">, as shown by the maintenance of </w:t>
      </w:r>
      <w:proofErr w:type="spellStart"/>
      <w:r w:rsidRPr="00BD3155">
        <w:rPr>
          <w:color w:val="000000" w:themeColor="text1"/>
        </w:rPr>
        <w:t>pH</w:t>
      </w:r>
      <w:r w:rsidRPr="00BD3155">
        <w:rPr>
          <w:color w:val="000000" w:themeColor="text1"/>
          <w:vertAlign w:val="subscript"/>
        </w:rPr>
        <w:t>m</w:t>
      </w:r>
      <w:proofErr w:type="spellEnd"/>
      <w:r w:rsidRPr="00BD3155">
        <w:rPr>
          <w:color w:val="000000" w:themeColor="text1"/>
        </w:rPr>
        <w:t xml:space="preserve"> (except at 100 µM DNP) and much higher [Ca</w:t>
      </w:r>
      <w:r w:rsidRPr="00BD3155">
        <w:rPr>
          <w:color w:val="000000" w:themeColor="text1"/>
          <w:vertAlign w:val="superscript"/>
        </w:rPr>
        <w:t>2+</w:t>
      </w:r>
      <w:proofErr w:type="gramStart"/>
      <w:r w:rsidRPr="00BD3155">
        <w:rPr>
          <w:color w:val="000000" w:themeColor="text1"/>
        </w:rPr>
        <w:t>]</w:t>
      </w:r>
      <w:r w:rsidRPr="00BD3155">
        <w:rPr>
          <w:color w:val="000000" w:themeColor="text1"/>
          <w:vertAlign w:val="subscript"/>
        </w:rPr>
        <w:t>m</w:t>
      </w:r>
      <w:proofErr w:type="gramEnd"/>
      <w:r w:rsidRPr="00BD3155">
        <w:rPr>
          <w:color w:val="000000" w:themeColor="text1"/>
        </w:rPr>
        <w:t xml:space="preserve"> despite a falling </w:t>
      </w:r>
      <w:r w:rsidRPr="00BD3155">
        <w:rPr>
          <w:rFonts w:ascii="Symbol" w:hAnsi="Symbol"/>
          <w:color w:val="000000" w:themeColor="text1"/>
        </w:rPr>
        <w:t></w:t>
      </w:r>
      <w:r w:rsidRPr="00BD3155">
        <w:rPr>
          <w:rFonts w:ascii="Symbol" w:hAnsi="Symbol"/>
          <w:color w:val="000000" w:themeColor="text1"/>
        </w:rPr>
        <w:t></w:t>
      </w:r>
      <w:r w:rsidRPr="00BD3155">
        <w:rPr>
          <w:color w:val="000000" w:themeColor="text1"/>
          <w:vertAlign w:val="subscript"/>
        </w:rPr>
        <w:t>m</w:t>
      </w:r>
      <w:r w:rsidRPr="00BD3155">
        <w:rPr>
          <w:color w:val="000000" w:themeColor="text1"/>
        </w:rPr>
        <w:t xml:space="preserve"> in both </w:t>
      </w:r>
      <w:r w:rsidR="000B02C1" w:rsidRPr="00BD3155">
        <w:rPr>
          <w:color w:val="000000" w:themeColor="text1"/>
        </w:rPr>
        <w:t xml:space="preserve">10 (A,B,C) and 25 µM (D,E,F) </w:t>
      </w:r>
      <w:r w:rsidRPr="00BD3155">
        <w:rPr>
          <w:color w:val="000000" w:themeColor="text1"/>
        </w:rPr>
        <w:t>CaCl</w:t>
      </w:r>
      <w:r w:rsidRPr="00BD3155">
        <w:rPr>
          <w:color w:val="000000" w:themeColor="text1"/>
          <w:vertAlign w:val="subscript"/>
        </w:rPr>
        <w:t>2</w:t>
      </w:r>
      <w:r w:rsidRPr="00BD3155">
        <w:rPr>
          <w:color w:val="000000" w:themeColor="text1"/>
        </w:rPr>
        <w:t xml:space="preserve"> groups</w:t>
      </w:r>
      <w:r w:rsidR="000B02C1" w:rsidRPr="00BD3155">
        <w:rPr>
          <w:color w:val="000000" w:themeColor="text1"/>
        </w:rPr>
        <w:t>.</w:t>
      </w:r>
    </w:p>
    <w:p w14:paraId="693BF285" w14:textId="77777777" w:rsidR="000B02C1" w:rsidRPr="00BD3155" w:rsidRDefault="000B02C1" w:rsidP="0015450E">
      <w:pPr>
        <w:pStyle w:val="MTDisplayEquation"/>
        <w:spacing w:before="0" w:line="240" w:lineRule="exact"/>
        <w:rPr>
          <w:i/>
          <w:color w:val="000000" w:themeColor="text1"/>
        </w:rPr>
      </w:pPr>
    </w:p>
    <w:p w14:paraId="5A19E0F0" w14:textId="794ECA8E" w:rsidR="0015450E" w:rsidRPr="00BD3155" w:rsidRDefault="00A71787" w:rsidP="0015450E">
      <w:pPr>
        <w:pStyle w:val="MTDisplayEquation"/>
        <w:spacing w:before="0" w:line="240" w:lineRule="exact"/>
        <w:rPr>
          <w:color w:val="000000" w:themeColor="text1"/>
        </w:rPr>
      </w:pPr>
      <w:r w:rsidRPr="00BD3155">
        <w:rPr>
          <w:i/>
          <w:color w:val="000000" w:themeColor="text1"/>
        </w:rPr>
        <w:t>S.2.</w:t>
      </w:r>
      <w:r w:rsidR="00DD6949" w:rsidRPr="00BD3155">
        <w:rPr>
          <w:i/>
          <w:color w:val="000000" w:themeColor="text1"/>
        </w:rPr>
        <w:t>8</w:t>
      </w:r>
      <w:r w:rsidR="0015450E" w:rsidRPr="00BD3155">
        <w:rPr>
          <w:i/>
          <w:color w:val="000000" w:themeColor="text1"/>
        </w:rPr>
        <w:t>. Ca</w:t>
      </w:r>
      <w:r w:rsidR="0015450E" w:rsidRPr="00BD3155">
        <w:rPr>
          <w:i/>
          <w:color w:val="000000" w:themeColor="text1"/>
          <w:vertAlign w:val="superscript"/>
        </w:rPr>
        <w:t>2+</w:t>
      </w:r>
      <w:r w:rsidR="0015450E" w:rsidRPr="00BD3155">
        <w:rPr>
          <w:i/>
          <w:color w:val="000000" w:themeColor="text1"/>
        </w:rPr>
        <w:t>-H</w:t>
      </w:r>
      <w:r w:rsidR="0015450E" w:rsidRPr="00BD3155">
        <w:rPr>
          <w:i/>
          <w:color w:val="000000" w:themeColor="text1"/>
          <w:vertAlign w:val="superscript"/>
        </w:rPr>
        <w:t>+</w:t>
      </w:r>
      <w:r w:rsidR="0015450E" w:rsidRPr="00BD3155">
        <w:rPr>
          <w:i/>
          <w:color w:val="000000" w:themeColor="text1"/>
        </w:rPr>
        <w:t xml:space="preserve"> exchange: calculated Ca</w:t>
      </w:r>
      <w:r w:rsidR="0015450E" w:rsidRPr="00BD3155">
        <w:rPr>
          <w:i/>
          <w:color w:val="000000" w:themeColor="text1"/>
          <w:vertAlign w:val="superscript"/>
        </w:rPr>
        <w:t>2+</w:t>
      </w:r>
      <w:r w:rsidR="0015450E" w:rsidRPr="00BD3155">
        <w:rPr>
          <w:i/>
          <w:color w:val="000000" w:themeColor="text1"/>
        </w:rPr>
        <w:t xml:space="preserve"> flux rates</w:t>
      </w:r>
      <w:r w:rsidR="0015450E" w:rsidRPr="00BD3155">
        <w:rPr>
          <w:color w:val="000000" w:themeColor="text1"/>
        </w:rPr>
        <w:t xml:space="preserve"> – For the equilibration reaction: </w:t>
      </w:r>
      <w:r w:rsidR="0015450E" w:rsidRPr="00BD3155">
        <w:rPr>
          <w:i/>
          <w:color w:val="000000" w:themeColor="text1"/>
        </w:rPr>
        <w:t>Ca</w:t>
      </w:r>
      <w:r w:rsidR="0015450E" w:rsidRPr="00BD3155">
        <w:rPr>
          <w:i/>
          <w:color w:val="000000" w:themeColor="text1"/>
          <w:vertAlign w:val="superscript"/>
        </w:rPr>
        <w:t>2+</w:t>
      </w:r>
      <w:r w:rsidR="0015450E" w:rsidRPr="00BD3155">
        <w:rPr>
          <w:i/>
          <w:color w:val="000000" w:themeColor="text1"/>
          <w:vertAlign w:val="subscript"/>
        </w:rPr>
        <w:t xml:space="preserve">m </w:t>
      </w:r>
      <w:r w:rsidR="0015450E" w:rsidRPr="00BD3155">
        <w:rPr>
          <w:i/>
          <w:color w:val="000000" w:themeColor="text1"/>
        </w:rPr>
        <w:t>+ 2H</w:t>
      </w:r>
      <w:r w:rsidR="0015450E" w:rsidRPr="00BD3155">
        <w:rPr>
          <w:i/>
          <w:color w:val="000000" w:themeColor="text1"/>
          <w:vertAlign w:val="superscript"/>
        </w:rPr>
        <w:t>+</w:t>
      </w:r>
      <w:r w:rsidR="0015450E" w:rsidRPr="00BD3155">
        <w:rPr>
          <w:i/>
          <w:color w:val="000000" w:themeColor="text1"/>
          <w:vertAlign w:val="subscript"/>
        </w:rPr>
        <w:t xml:space="preserve">e </w:t>
      </w:r>
      <w:r w:rsidR="0015450E" w:rsidRPr="00BD3155">
        <w:rPr>
          <w:rFonts w:ascii="Wingdings 3" w:hAnsi="Wingdings 3"/>
          <w:color w:val="000000" w:themeColor="text1"/>
        </w:rPr>
        <w:t></w:t>
      </w:r>
      <w:r w:rsidR="0015450E" w:rsidRPr="00BD3155">
        <w:rPr>
          <w:i/>
          <w:color w:val="000000" w:themeColor="text1"/>
        </w:rPr>
        <w:t>Ca</w:t>
      </w:r>
      <w:r w:rsidR="0015450E" w:rsidRPr="00BD3155">
        <w:rPr>
          <w:i/>
          <w:color w:val="000000" w:themeColor="text1"/>
          <w:vertAlign w:val="superscript"/>
        </w:rPr>
        <w:t>2+</w:t>
      </w:r>
      <w:r w:rsidR="0015450E" w:rsidRPr="00BD3155">
        <w:rPr>
          <w:i/>
          <w:color w:val="000000" w:themeColor="text1"/>
          <w:vertAlign w:val="subscript"/>
        </w:rPr>
        <w:t xml:space="preserve">e </w:t>
      </w:r>
      <w:r w:rsidR="0015450E" w:rsidRPr="00BD3155">
        <w:rPr>
          <w:i/>
          <w:color w:val="000000" w:themeColor="text1"/>
        </w:rPr>
        <w:t>+ 2H</w:t>
      </w:r>
      <w:r w:rsidR="0015450E" w:rsidRPr="00BD3155">
        <w:rPr>
          <w:i/>
          <w:color w:val="000000" w:themeColor="text1"/>
          <w:vertAlign w:val="superscript"/>
        </w:rPr>
        <w:t>+</w:t>
      </w:r>
      <w:r w:rsidR="0015450E" w:rsidRPr="00BD3155">
        <w:rPr>
          <w:i/>
          <w:color w:val="000000" w:themeColor="text1"/>
          <w:vertAlign w:val="subscript"/>
        </w:rPr>
        <w:t>m</w:t>
      </w:r>
      <w:r w:rsidR="0015450E" w:rsidRPr="00BD3155">
        <w:rPr>
          <w:color w:val="000000" w:themeColor="text1"/>
        </w:rPr>
        <w:t xml:space="preserve">, we used the </w:t>
      </w:r>
      <w:r w:rsidR="0015450E" w:rsidRPr="00BD3155">
        <w:rPr>
          <w:i/>
          <w:color w:val="000000" w:themeColor="text1"/>
        </w:rPr>
        <w:t>J</w:t>
      </w:r>
      <w:r w:rsidR="0015450E" w:rsidRPr="00BD3155">
        <w:rPr>
          <w:color w:val="000000" w:themeColor="text1"/>
          <w:vertAlign w:val="subscript"/>
        </w:rPr>
        <w:t>CHE</w:t>
      </w:r>
      <w:r w:rsidR="0015450E" w:rsidRPr="00BD3155">
        <w:rPr>
          <w:color w:val="000000" w:themeColor="text1"/>
        </w:rPr>
        <w:t xml:space="preserve"> rate expression of </w:t>
      </w:r>
      <w:proofErr w:type="spellStart"/>
      <w:r w:rsidR="0015450E" w:rsidRPr="00BD3155">
        <w:rPr>
          <w:color w:val="000000" w:themeColor="text1"/>
        </w:rPr>
        <w:t>Tewari</w:t>
      </w:r>
      <w:proofErr w:type="spellEnd"/>
      <w:r w:rsidR="0015450E" w:rsidRPr="00BD3155">
        <w:rPr>
          <w:color w:val="000000" w:themeColor="text1"/>
        </w:rPr>
        <w:t xml:space="preserve"> et al. </w:t>
      </w:r>
      <w:r w:rsidR="0015450E" w:rsidRPr="00BD3155">
        <w:rPr>
          <w:color w:val="000000" w:themeColor="text1"/>
        </w:rPr>
        <w:fldChar w:fldCharType="begin"/>
      </w:r>
      <w:r w:rsidR="0015450E" w:rsidRPr="00BD3155">
        <w:rPr>
          <w:color w:val="000000" w:themeColor="text1"/>
        </w:rPr>
        <w:instrText xml:space="preserve"> ADDIN EN.CITE &lt;EndNote&gt;&lt;Cite&gt;&lt;Author&gt;Tewari&lt;/Author&gt;&lt;Year&gt;2014&lt;/Year&gt;&lt;RecNum&gt;121&lt;/RecNum&gt;&lt;DisplayText&gt;[16]&lt;/DisplayText&gt;&lt;record&gt;&lt;rec-number&gt;121&lt;/rec-number&gt;&lt;foreign-keys&gt;&lt;key app="EN" db-id="9twfravt22sewbe2dw95se0fz09wftadxrzs"&gt;121&lt;/key&gt;&lt;/foreign-keys&gt;&lt;ref-type name="Journal Article"&gt;17&lt;/ref-type&gt;&lt;contributors&gt;&lt;authors&gt;&lt;author&gt;Tewari, S. G.&lt;/author&gt;&lt;author&gt;Camara, A. K.&lt;/author&gt;&lt;author&gt;Stowe, D. F.&lt;/author&gt;&lt;author&gt;Dash, R. K.&lt;/author&gt;&lt;/authors&gt;&lt;/contributors&gt;&lt;auth-address&gt;Biotechnology and Bioengineering Center, Medical College of Wisconsin, 8701 Watertown Plank Road, Milwaukee, WI 53226-6509, USA. rdash@mcw.edu.&lt;/auth-address&gt;&lt;titles&gt;&lt;title&gt;&lt;style face="normal" font="default" size="100%"&gt;Computational analysis of Ca&lt;/style&gt;&lt;style face="superscript" font="default" size="100%"&gt;2+&lt;/style&gt;&lt;style face="normal" font="default" size="100%"&gt; dynamics in isolated cardiac mitochondria predicts two distinct modes of Ca&lt;/style&gt;&lt;style face="superscript" font="default" size="100%"&gt;2+&lt;/style&gt;&lt;style face="normal" font="default" size="100%"&gt; uptake&lt;/style&gt;&lt;/title&gt;&lt;secondary-title&gt;J Physiol&lt;/secondary-title&gt;&lt;alt-title&gt;The Journal of physiology&lt;/alt-title&gt;&lt;/titles&gt;&lt;pages&gt;1917-30&lt;/pages&gt;&lt;volume&gt;592&lt;/volume&gt;&lt;number&gt;Pt 9&lt;/number&gt;&lt;dates&gt;&lt;year&gt;2014&lt;/year&gt;&lt;pub-dates&gt;&lt;date&gt;May 1&lt;/date&gt;&lt;/pub-dates&gt;&lt;/dates&gt;&lt;isbn&gt;1469-7793 (Electronic)&amp;#xD;0022-3751 (Linking)&lt;/isbn&gt;&lt;accession-num&gt;24591571&lt;/accession-num&gt;&lt;urls&gt;&lt;related-urls&gt;&lt;url&gt;http://www.ncbi.nlm.nih.gov/pubmed/24591571&lt;/url&gt;&lt;/related-urls&gt;&lt;/urls&gt;&lt;electronic-resource-num&gt;10.1113/jphysiol.2013.268847&lt;/electronic-resource-num&gt;&lt;/record&gt;&lt;/Cite&gt;&lt;/EndNote&gt;</w:instrText>
      </w:r>
      <w:r w:rsidR="0015450E" w:rsidRPr="00BD3155">
        <w:rPr>
          <w:color w:val="000000" w:themeColor="text1"/>
        </w:rPr>
        <w:fldChar w:fldCharType="separate"/>
      </w:r>
      <w:r w:rsidR="0015450E" w:rsidRPr="00BD3155">
        <w:rPr>
          <w:noProof/>
          <w:color w:val="000000" w:themeColor="text1"/>
        </w:rPr>
        <w:t>[</w:t>
      </w:r>
      <w:hyperlink w:anchor="_ENREF_16" w:tooltip="Tewari, 2014 #121" w:history="1">
        <w:r w:rsidR="0015450E" w:rsidRPr="00BD3155">
          <w:rPr>
            <w:noProof/>
            <w:color w:val="000000" w:themeColor="text1"/>
          </w:rPr>
          <w:t>16</w:t>
        </w:r>
      </w:hyperlink>
      <w:r w:rsidR="0015450E" w:rsidRPr="00BD3155">
        <w:rPr>
          <w:noProof/>
          <w:color w:val="000000" w:themeColor="text1"/>
        </w:rPr>
        <w:t>]</w:t>
      </w:r>
      <w:r w:rsidR="0015450E" w:rsidRPr="00BD3155">
        <w:rPr>
          <w:color w:val="000000" w:themeColor="text1"/>
        </w:rPr>
        <w:fldChar w:fldCharType="end"/>
      </w:r>
      <w:r w:rsidR="0015450E" w:rsidRPr="00BD3155">
        <w:rPr>
          <w:color w:val="000000" w:themeColor="text1"/>
        </w:rPr>
        <w:t>:</w:t>
      </w:r>
    </w:p>
    <w:p w14:paraId="2DD74974" w14:textId="77777777" w:rsidR="0015450E" w:rsidRPr="00BD3155" w:rsidRDefault="0015450E" w:rsidP="0015450E">
      <w:pPr>
        <w:pStyle w:val="MTDisplayEquation"/>
        <w:spacing w:after="240"/>
        <w:jc w:val="center"/>
        <w:rPr>
          <w:color w:val="000000" w:themeColor="text1"/>
        </w:rPr>
      </w:pPr>
      <w:r w:rsidRPr="00BD3155">
        <w:rPr>
          <w:color w:val="000000" w:themeColor="text1"/>
          <w:position w:val="-40"/>
        </w:rPr>
        <w:object w:dxaOrig="6860" w:dyaOrig="920" w14:anchorId="0000B4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3pt;height:46pt" o:ole="">
            <v:imagedata r:id="rId18" o:title=""/>
          </v:shape>
          <o:OLEObject Type="Embed" ProgID="Equation.DSMT4" ShapeID="_x0000_i1025" DrawAspect="Content" ObjectID="_1478940656" r:id="rId19"/>
        </w:object>
      </w:r>
    </w:p>
    <w:p w14:paraId="72567840" w14:textId="655A1F10" w:rsidR="002507E3" w:rsidRPr="00BD3155" w:rsidRDefault="002507E3" w:rsidP="00AB2077">
      <w:pPr>
        <w:spacing w:after="0" w:line="240" w:lineRule="exac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45720" distR="45720" simplePos="0" relativeHeight="251718656" behindDoc="0" locked="0" layoutInCell="1" allowOverlap="1" wp14:anchorId="2D6EA196" wp14:editId="452DDD45">
                <wp:simplePos x="0" y="0"/>
                <wp:positionH relativeFrom="column">
                  <wp:posOffset>0</wp:posOffset>
                </wp:positionH>
                <wp:positionV relativeFrom="paragraph">
                  <wp:posOffset>2191385</wp:posOffset>
                </wp:positionV>
                <wp:extent cx="3136900" cy="1524000"/>
                <wp:effectExtent l="0" t="0" r="0" b="0"/>
                <wp:wrapTight wrapText="bothSides">
                  <wp:wrapPolygon edited="0">
                    <wp:start x="175" y="0"/>
                    <wp:lineTo x="175" y="21240"/>
                    <wp:lineTo x="21163" y="21240"/>
                    <wp:lineTo x="21163" y="0"/>
                    <wp:lineTo x="175" y="0"/>
                  </wp:wrapPolygon>
                </wp:wrapTight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69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53829" w14:textId="2D8382A6" w:rsidR="00BD3155" w:rsidRPr="00A30888" w:rsidRDefault="00BD3155" w:rsidP="002507E3">
                            <w:pPr>
                              <w:spacing w:line="22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A3088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Fig. S.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10</w:t>
                            </w:r>
                            <w:r w:rsidRPr="00A3088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.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Calculated flux rate and direction of </w:t>
                            </w:r>
                            <w:proofErr w:type="spellStart"/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CHE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m</w:t>
                            </w:r>
                            <w:proofErr w:type="spellEnd"/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-mediated Ca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  <w:vertAlign w:val="superscript"/>
                              </w:rPr>
                              <w:t>2+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entry into and out of the m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a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trix based solely on the values obtained from Fig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s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S.3, S.5 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in the presence or absence of OMN to block or permit H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  <w:vertAlign w:val="superscript"/>
                              </w:rPr>
                              <w:t>+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pumping by complex V. Actual net Ca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  <w:vertAlign w:val="superscript"/>
                              </w:rPr>
                              <w:t>2+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flux is determined also by </w:t>
                            </w:r>
                            <w:r w:rsidRPr="00A30888">
                              <w:rPr>
                                <w:rFonts w:ascii="Symbol" w:hAnsi="Symbol"/>
                                <w:color w:val="000000" w:themeColor="text1"/>
                              </w:rPr>
                              <w:t></w:t>
                            </w:r>
                            <w:r w:rsidRPr="00A30888">
                              <w:rPr>
                                <w:rFonts w:ascii="Symbol" w:hAnsi="Symbol"/>
                                <w:color w:val="000000" w:themeColor="text1"/>
                              </w:rPr>
                              <w:t>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  <w:vertAlign w:val="subscript"/>
                              </w:rPr>
                              <w:t>m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-dependent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Ca</w:t>
                            </w:r>
                            <w:r w:rsidRPr="009145AD">
                              <w:rPr>
                                <w:rFonts w:ascii="Times New Roman" w:hAnsi="Times New Roman"/>
                                <w:color w:val="000000" w:themeColor="text1"/>
                                <w:vertAlign w:val="superscript"/>
                              </w:rPr>
                              <w:t>2+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uptake by the 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MCU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, and net H</w:t>
                            </w:r>
                            <w:r w:rsidRPr="00AB5D99">
                              <w:rPr>
                                <w:rFonts w:ascii="Times New Roman" w:hAnsi="Times New Roman"/>
                                <w:color w:val="000000" w:themeColor="text1"/>
                                <w:vertAlign w:val="superscript"/>
                              </w:rPr>
                              <w:t>+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flux by H</w:t>
                            </w:r>
                            <w:r w:rsidRPr="00AB5D99">
                              <w:rPr>
                                <w:rFonts w:ascii="Times New Roman" w:hAnsi="Times New Roman"/>
                                <w:color w:val="000000" w:themeColor="text1"/>
                                <w:vertAlign w:val="superscript"/>
                              </w:rPr>
                              <w:t>+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pum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ing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. Plot depicts mCa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  <w:vertAlign w:val="superscript"/>
                              </w:rPr>
                              <w:t>2+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influx and efflux in the a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b</w:t>
                            </w:r>
                            <w:r w:rsidRPr="00A3088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sence (DMSO) and presence of OMN, respectively.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6" type="#_x0000_t202" style="position:absolute;left:0;text-align:left;margin-left:0;margin-top:172.55pt;width:247pt;height:120pt;z-index:251718656;visibility:visible;mso-wrap-style:square;mso-width-percent:0;mso-height-percent:0;mso-wrap-distance-left:3.6pt;mso-wrap-distance-top:0;mso-wrap-distance-right:3.6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" filled="f" stroked="f">
                <v:path arrowok="t"/>
                <v:textbox>
                  <w:txbxContent>
                    <w:p w14:paraId="6A753829" w14:textId="2D8382A6" w:rsidR="00BD3155" w:rsidRPr="00A30888" w:rsidRDefault="00BD3155" w:rsidP="002507E3">
                      <w:pPr>
                        <w:spacing w:line="220" w:lineRule="exact"/>
                        <w:jc w:val="both"/>
                        <w:rPr>
                          <w:color w:val="000000" w:themeColor="text1"/>
                        </w:rPr>
                      </w:pPr>
                      <w:r w:rsidRPr="00A30888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Fig. S.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10</w:t>
                      </w:r>
                      <w:r w:rsidRPr="00A30888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.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Calculated flux rate and direction of </w:t>
                      </w:r>
                      <w:proofErr w:type="spellStart"/>
                      <w:r w:rsidRPr="00A30888">
                        <w:rPr>
                          <w:rFonts w:ascii="Times New Roman" w:hAnsi="Times New Roman"/>
                          <w:color w:val="000000" w:themeColor="text1"/>
                        </w:rPr>
                        <w:t>CHE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m</w:t>
                      </w:r>
                      <w:proofErr w:type="spellEnd"/>
                      <w:r w:rsidRPr="00A30888">
                        <w:rPr>
                          <w:rFonts w:ascii="Times New Roman" w:hAnsi="Times New Roman"/>
                          <w:color w:val="000000" w:themeColor="text1"/>
                        </w:rPr>
                        <w:t>-mediated Ca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  <w:vertAlign w:val="superscript"/>
                        </w:rPr>
                        <w:t>2+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entry into and out of the m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</w:rPr>
                        <w:t>a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</w:rPr>
                        <w:t>trix based solely on the values obtained from Fig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s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S.3, S.5 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</w:rPr>
                        <w:t>in the presence or absence of OMN to block or permit H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  <w:vertAlign w:val="superscript"/>
                        </w:rPr>
                        <w:t>+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pumping by complex V. Actual net Ca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  <w:vertAlign w:val="superscript"/>
                        </w:rPr>
                        <w:t>2+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flux is determined also by </w:t>
                      </w:r>
                      <w:r w:rsidRPr="00A30888">
                        <w:rPr>
                          <w:rFonts w:ascii="Symbol" w:hAnsi="Symbol"/>
                          <w:color w:val="000000" w:themeColor="text1"/>
                        </w:rPr>
                        <w:t></w:t>
                      </w:r>
                      <w:r w:rsidRPr="00A30888">
                        <w:rPr>
                          <w:rFonts w:ascii="Symbol" w:hAnsi="Symbol"/>
                          <w:color w:val="000000" w:themeColor="text1"/>
                        </w:rPr>
                        <w:t>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  <w:vertAlign w:val="subscript"/>
                        </w:rPr>
                        <w:t>m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-dependent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Ca</w:t>
                      </w:r>
                      <w:r w:rsidRPr="009145AD">
                        <w:rPr>
                          <w:rFonts w:ascii="Times New Roman" w:hAnsi="Times New Roman"/>
                          <w:color w:val="000000" w:themeColor="text1"/>
                          <w:vertAlign w:val="superscript"/>
                        </w:rPr>
                        <w:t>2+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uptake by the 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</w:rPr>
                        <w:t>MCU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, and net H</w:t>
                      </w:r>
                      <w:r w:rsidRPr="00AB5D99">
                        <w:rPr>
                          <w:rFonts w:ascii="Times New Roman" w:hAnsi="Times New Roman"/>
                          <w:color w:val="000000" w:themeColor="text1"/>
                          <w:vertAlign w:val="superscript"/>
                        </w:rPr>
                        <w:t>+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flux by H</w:t>
                      </w:r>
                      <w:r w:rsidRPr="00AB5D99">
                        <w:rPr>
                          <w:rFonts w:ascii="Times New Roman" w:hAnsi="Times New Roman"/>
                          <w:color w:val="000000" w:themeColor="text1"/>
                          <w:vertAlign w:val="superscript"/>
                        </w:rPr>
                        <w:t>+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pum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ing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</w:rPr>
                        <w:t>. Plot depicts mCa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  <w:vertAlign w:val="superscript"/>
                        </w:rPr>
                        <w:t>2+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influx and efflux in the a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</w:rPr>
                        <w:t>b</w:t>
                      </w:r>
                      <w:r w:rsidRPr="00A30888">
                        <w:rPr>
                          <w:rFonts w:ascii="Times New Roman" w:hAnsi="Times New Roman"/>
                          <w:color w:val="000000" w:themeColor="text1"/>
                        </w:rPr>
                        <w:t>sence (DMSO) and presence of OMN, respectively.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B2077" w:rsidRPr="00BD3155"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anchor distT="0" distB="0" distL="45720" distR="45720" simplePos="0" relativeHeight="251715584" behindDoc="0" locked="0" layoutInCell="1" allowOverlap="1" wp14:anchorId="4D3597DF" wp14:editId="4503C974">
            <wp:simplePos x="0" y="0"/>
            <wp:positionH relativeFrom="column">
              <wp:posOffset>3200400</wp:posOffset>
            </wp:positionH>
            <wp:positionV relativeFrom="paragraph">
              <wp:posOffset>1130300</wp:posOffset>
            </wp:positionV>
            <wp:extent cx="3267075" cy="2450465"/>
            <wp:effectExtent l="0" t="0" r="9525" b="0"/>
            <wp:wrapTight wrapText="bothSides">
              <wp:wrapPolygon edited="0">
                <wp:start x="0" y="0"/>
                <wp:lineTo x="0" y="21270"/>
                <wp:lineTo x="21495" y="21270"/>
                <wp:lineTo x="21495" y="0"/>
                <wp:lineTo x="0" y="0"/>
              </wp:wrapPolygon>
            </wp:wrapTight>
            <wp:docPr id="8" name="Picture 8" descr="Macintosh HD:Users:dfstowe:Desktop:JChe_Flux_tim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fstowe:Desktop:JChe_Flux_time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The exchange of </w:t>
      </w:r>
      <w:proofErr w:type="spellStart"/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>Ca</w:t>
      </w:r>
      <w:proofErr w:type="spellEnd"/>
      <w:r w:rsidR="0015450E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+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for H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+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via the CHE was assumed to be </w:t>
      </w:r>
      <w:proofErr w:type="spellStart"/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>electroneutral</w:t>
      </w:r>
      <w:proofErr w:type="spellEnd"/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proofErr w:type="spellStart"/>
      <w:r w:rsidR="0015450E" w:rsidRPr="00BD3155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CHE</w:t>
      </w:r>
      <w:proofErr w:type="spellEnd"/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= 2), and hence the flux was considered independent of 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sym w:font="Symbol" w:char="F044"/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sym w:font="Symbol" w:char="F059"/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. Note that </w:t>
      </w:r>
      <w:r w:rsidR="0015450E" w:rsidRPr="00BD3155">
        <w:rPr>
          <w:rFonts w:ascii="Times New Roman" w:hAnsi="Times New Roman"/>
          <w:color w:val="000000" w:themeColor="text1"/>
          <w:sz w:val="24"/>
          <w:szCs w:val="20"/>
          <w:lang w:val="en-GB"/>
        </w:rPr>
        <w:t>the direction of Ca</w:t>
      </w:r>
      <w:r w:rsidR="0015450E" w:rsidRPr="00BD3155">
        <w:rPr>
          <w:rFonts w:ascii="Times New Roman" w:hAnsi="Times New Roman"/>
          <w:color w:val="000000" w:themeColor="text1"/>
          <w:sz w:val="24"/>
          <w:szCs w:val="20"/>
          <w:vertAlign w:val="superscript"/>
          <w:lang w:val="en-GB"/>
        </w:rPr>
        <w:t>2+</w:t>
      </w:r>
      <w:r w:rsidR="0015450E" w:rsidRPr="00BD3155">
        <w:rPr>
          <w:rFonts w:ascii="Times New Roman" w:hAnsi="Times New Roman"/>
          <w:color w:val="000000" w:themeColor="text1"/>
          <w:sz w:val="24"/>
          <w:szCs w:val="20"/>
          <w:lang w:val="en-GB"/>
        </w:rPr>
        <w:t xml:space="preserve"> flux is </w:t>
      </w:r>
      <w:r w:rsidR="00C279B4" w:rsidRPr="00BD3155">
        <w:rPr>
          <w:rFonts w:ascii="Times New Roman" w:hAnsi="Times New Roman"/>
          <w:color w:val="000000" w:themeColor="text1"/>
          <w:sz w:val="24"/>
          <w:szCs w:val="20"/>
          <w:lang w:val="en-GB"/>
        </w:rPr>
        <w:t>estimated</w:t>
      </w:r>
      <w:r w:rsidR="0015450E" w:rsidRPr="00BD3155">
        <w:rPr>
          <w:rFonts w:ascii="Times New Roman" w:hAnsi="Times New Roman"/>
          <w:color w:val="000000" w:themeColor="text1"/>
          <w:sz w:val="24"/>
          <w:szCs w:val="20"/>
          <w:lang w:val="en-GB"/>
        </w:rPr>
        <w:t xml:space="preserve"> by the placement of the two terms in the numerator of the flux equation. 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>Conditions were after additions of 20 µM DNP and 25 µM CaCl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±OMN. Matrix (m) [Ca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proofErr w:type="gramStart"/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proofErr w:type="gramEnd"/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and </w:t>
      </w:r>
      <w:proofErr w:type="spellStart"/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>pH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proofErr w:type="spellEnd"/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values were taken from the means obtained in the control (no OMN) and the OMN groups of Fig. </w:t>
      </w:r>
      <w:r w:rsidR="0050712E">
        <w:rPr>
          <w:rFonts w:ascii="Times New Roman" w:hAnsi="Times New Roman"/>
          <w:color w:val="000000" w:themeColor="text1"/>
          <w:sz w:val="24"/>
          <w:szCs w:val="24"/>
        </w:rPr>
        <w:t>S.4 and</w:t>
      </w:r>
      <w:r w:rsidR="00AB5D99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S.5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(pH converted to [H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+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>]) at the 275, 500 and 700 s time periods. Extra matrix (e) [H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+</w:t>
      </w:r>
      <w:proofErr w:type="gramStart"/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e</w:t>
      </w:r>
      <w:proofErr w:type="gramEnd"/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was 89 </w:t>
      </w:r>
      <w:proofErr w:type="spellStart"/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>nM</w:t>
      </w:r>
      <w:proofErr w:type="spellEnd"/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proofErr w:type="spellStart"/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>pH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e</w:t>
      </w:r>
      <w:proofErr w:type="spellEnd"/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7.15) and [Ca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e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values </w:t>
      </w:r>
      <w:r w:rsidR="00381F10" w:rsidRPr="00BD3155">
        <w:rPr>
          <w:rFonts w:ascii="Times New Roman" w:hAnsi="Times New Roman"/>
          <w:color w:val="000000" w:themeColor="text1"/>
          <w:sz w:val="24"/>
          <w:szCs w:val="24"/>
        </w:rPr>
        <w:t>were estimated from Fig. S.</w:t>
      </w:r>
      <w:r w:rsidR="0050712E">
        <w:rPr>
          <w:rFonts w:ascii="Times New Roman" w:hAnsi="Times New Roman"/>
          <w:color w:val="000000" w:themeColor="text1"/>
          <w:sz w:val="24"/>
          <w:szCs w:val="24"/>
        </w:rPr>
        <w:t>6</w:t>
      </w:r>
      <w:r w:rsidR="00381F10" w:rsidRPr="00BD3155">
        <w:rPr>
          <w:rFonts w:ascii="Times New Roman" w:hAnsi="Times New Roman"/>
          <w:color w:val="000000" w:themeColor="text1"/>
          <w:sz w:val="24"/>
          <w:szCs w:val="24"/>
        </w:rPr>
        <w:t>A</w:t>
      </w:r>
      <w:proofErr w:type="gramStart"/>
      <w:r w:rsidR="00381F10" w:rsidRPr="00BD3155">
        <w:rPr>
          <w:rFonts w:ascii="Times New Roman" w:hAnsi="Times New Roman"/>
          <w:color w:val="000000" w:themeColor="text1"/>
          <w:sz w:val="24"/>
          <w:szCs w:val="24"/>
        </w:rPr>
        <w:t>,B</w:t>
      </w:r>
      <w:proofErr w:type="gramEnd"/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>. The value of the Ca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2+ 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>binding constant (</w:t>
      </w:r>
      <w:proofErr w:type="spellStart"/>
      <w:r w:rsidR="0015450E" w:rsidRPr="00BD3155">
        <w:rPr>
          <w:rFonts w:ascii="Times New Roman" w:hAnsi="Times New Roman"/>
          <w:i/>
          <w:color w:val="000000" w:themeColor="text1"/>
          <w:sz w:val="24"/>
          <w:szCs w:val="24"/>
        </w:rPr>
        <w:t>K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Ca</w:t>
      </w:r>
      <w:proofErr w:type="gramStart"/>
      <w:r w:rsidR="0015450E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,CHE</w:t>
      </w:r>
      <w:proofErr w:type="spellEnd"/>
      <w:proofErr w:type="gramEnd"/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>) parameter was 4,800•10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-9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M; the value for CHE activity (</w:t>
      </w:r>
      <w:r w:rsidR="0015450E" w:rsidRPr="00BD3155">
        <w:rPr>
          <w:rFonts w:ascii="Times New Roman" w:hAnsi="Times New Roman"/>
          <w:i/>
          <w:color w:val="000000" w:themeColor="text1"/>
          <w:sz w:val="24"/>
          <w:szCs w:val="24"/>
        </w:rPr>
        <w:t>X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CHE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>) was 4.7 nmol•mg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>•min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begin"/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instrText xml:space="preserve"> ADDIN EN.CITE &lt;EndNote&gt;&lt;Cite&gt;&lt;Author&gt;Tewari&lt;/Author&gt;&lt;Year&gt;2014&lt;/Year&gt;&lt;RecNum&gt;121&lt;/RecNum&gt;&lt;DisplayText&gt;[16]&lt;/DisplayText&gt;&lt;record&gt;&lt;rec-number&gt;121&lt;/rec-number&gt;&lt;foreign-keys&gt;&lt;key app="EN" db-id="9twfravt22sewbe2dw95se0fz09wftadxrzs"&gt;121&lt;/key&gt;&lt;/foreign-keys&gt;&lt;ref-type name="Journal Article"&gt;17&lt;/ref-type&gt;&lt;contributors&gt;&lt;authors&gt;&lt;author&gt;Tewari, S. G.&lt;/author&gt;&lt;author&gt;Camara, A. K.&lt;/author&gt;&lt;author&gt;Stowe, D. F.&lt;/author&gt;&lt;author&gt;Dash, R. K.&lt;/author&gt;&lt;/authors&gt;&lt;/contributors&gt;&lt;auth-address&gt;Biotechnology and Bioengineering Center, Medical College of Wisconsin, 8701 Watertown Plank Road, Milwaukee, WI 53226-6509, USA. rdash@mcw.edu.&lt;/auth-address&gt;&lt;titles&gt;&lt;title&gt;&lt;style face="normal" font="default" size="100%"&gt;Computational analysis of Ca&lt;/style&gt;&lt;style face="superscript" font="default" size="100%"&gt;2+&lt;/style&gt;&lt;style face="normal" font="default" size="100%"&gt; dynamics in isolated cardiac mitochondria predicts two distinct modes of Ca&lt;/style&gt;&lt;style face="superscript" font="default" size="100%"&gt;2+&lt;/style&gt;&lt;style face="normal" font="default" size="100%"&gt; uptake&lt;/style&gt;&lt;/title&gt;&lt;secondary-title&gt;J Physiol&lt;/secondary-title&gt;&lt;alt-title&gt;The Journal of physiology&lt;/alt-title&gt;&lt;/titles&gt;&lt;pages&gt;1917-30&lt;/pages&gt;&lt;volume&gt;592&lt;/volume&gt;&lt;number&gt;Pt 9&lt;/number&gt;&lt;dates&gt;&lt;year&gt;2014&lt;/year&gt;&lt;pub-dates&gt;&lt;date&gt;May 1&lt;/date&gt;&lt;/pub-dates&gt;&lt;/dates&gt;&lt;isbn&gt;1469-7793 (Electronic)&amp;#xD;0022-3751 (Linking)&lt;/isbn&gt;&lt;accession-num&gt;24591571&lt;/accession-num&gt;&lt;urls&gt;&lt;related-urls&gt;&lt;url&gt;http://www.ncbi.nlm.nih.gov/pubmed/24591571&lt;/url&gt;&lt;/related-urls&gt;&lt;/urls&gt;&lt;electronic-resource-num&gt;10.1113/jphysiol.2013.268847&lt;/electronic-resource-num&gt;&lt;/record&gt;&lt;/Cite&gt;&lt;/EndNote&gt;</w:instrTex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separate"/>
      </w:r>
      <w:r w:rsidR="0015450E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[</w:t>
      </w:r>
      <w:hyperlink w:anchor="_ENREF_16" w:tooltip="Tewari, 2014 #121" w:history="1">
        <w:r w:rsidR="0015450E" w:rsidRPr="00BD3155">
          <w:rPr>
            <w:rFonts w:ascii="Times New Roman" w:hAnsi="Times New Roman"/>
            <w:noProof/>
            <w:color w:val="000000" w:themeColor="text1"/>
            <w:sz w:val="24"/>
            <w:szCs w:val="24"/>
          </w:rPr>
          <w:t>16</w:t>
        </w:r>
      </w:hyperlink>
      <w:r w:rsidR="0015450E"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]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AB5D99" w:rsidRPr="00BD3155">
        <w:rPr>
          <w:rFonts w:ascii="Times New Roman" w:hAnsi="Times New Roman"/>
          <w:color w:val="000000" w:themeColor="text1"/>
          <w:sz w:val="24"/>
          <w:szCs w:val="24"/>
        </w:rPr>
        <w:t>Based on ion grad</w:t>
      </w:r>
      <w:r w:rsidR="00AB5D99" w:rsidRPr="00BD3155">
        <w:rPr>
          <w:rFonts w:ascii="Times New Roman" w:hAnsi="Times New Roman"/>
          <w:color w:val="000000" w:themeColor="text1"/>
          <w:sz w:val="24"/>
          <w:szCs w:val="24"/>
        </w:rPr>
        <w:t>i</w:t>
      </w:r>
      <w:r w:rsidR="00AB5D99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ents alone (i.e. no facilitated ion transport), </w:t>
      </w:r>
      <w:r w:rsidR="0015450E" w:rsidRPr="00BD3155">
        <w:rPr>
          <w:rFonts w:ascii="Times New Roman" w:hAnsi="Times New Roman"/>
          <w:b/>
          <w:color w:val="000000" w:themeColor="text1"/>
          <w:sz w:val="24"/>
          <w:szCs w:val="24"/>
        </w:rPr>
        <w:t>Fig. S.</w:t>
      </w:r>
      <w:r w:rsidR="00DD6949" w:rsidRPr="00BD3155">
        <w:rPr>
          <w:rFonts w:ascii="Times New Roman" w:hAnsi="Times New Roman"/>
          <w:b/>
          <w:color w:val="000000" w:themeColor="text1"/>
          <w:sz w:val="24"/>
          <w:szCs w:val="24"/>
        </w:rPr>
        <w:t>10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estimates </w:t>
      </w:r>
      <w:r w:rsidR="00AB5D99" w:rsidRPr="00BD3155">
        <w:rPr>
          <w:rFonts w:ascii="Times New Roman" w:hAnsi="Times New Roman"/>
          <w:color w:val="000000" w:themeColor="text1"/>
          <w:sz w:val="24"/>
          <w:szCs w:val="24"/>
        </w:rPr>
        <w:t>there would be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279B4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an </w:t>
      </w:r>
      <w:r w:rsidR="00AB5D99" w:rsidRPr="00BD3155">
        <w:rPr>
          <w:rFonts w:ascii="Times New Roman" w:hAnsi="Times New Roman"/>
          <w:color w:val="000000" w:themeColor="text1"/>
          <w:sz w:val="24"/>
          <w:szCs w:val="24"/>
        </w:rPr>
        <w:t>ef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>flux of Ca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mediated solely by CHE over time in the presence of OMN (DMSO) </w:t>
      </w:r>
      <w:r w:rsidR="0015450E" w:rsidRPr="00BD3155">
        <w:rPr>
          <w:rFonts w:ascii="Times New Roman" w:hAnsi="Times New Roman"/>
          <w:i/>
          <w:color w:val="000000" w:themeColor="text1"/>
          <w:sz w:val="24"/>
          <w:szCs w:val="24"/>
        </w:rPr>
        <w:t>vs</w:t>
      </w:r>
      <w:r w:rsidR="00AB5D99"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. </w:t>
      </w:r>
      <w:r w:rsidR="00AB5D99" w:rsidRPr="00BD3155">
        <w:rPr>
          <w:rFonts w:ascii="Times New Roman" w:hAnsi="Times New Roman"/>
          <w:color w:val="000000" w:themeColor="text1"/>
          <w:sz w:val="24"/>
          <w:szCs w:val="24"/>
        </w:rPr>
        <w:t>influx of Ca</w:t>
      </w:r>
      <w:r w:rsidR="00AB5D99"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2+</w:t>
      </w:r>
      <w:r w:rsidR="00AB5D99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5450E" w:rsidRPr="00BD3155">
        <w:rPr>
          <w:rFonts w:ascii="Times New Roman" w:hAnsi="Times New Roman"/>
          <w:color w:val="000000" w:themeColor="text1"/>
          <w:sz w:val="24"/>
          <w:szCs w:val="24"/>
        </w:rPr>
        <w:t>in the absence of OMN.</w:t>
      </w:r>
    </w:p>
    <w:p w14:paraId="0B8E67DA" w14:textId="77777777" w:rsidR="0050712E" w:rsidRDefault="0050712E" w:rsidP="0095036F">
      <w:pPr>
        <w:spacing w:after="0" w:line="240" w:lineRule="exact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14:paraId="7A960EC9" w14:textId="59E342D1" w:rsidR="0095036F" w:rsidRPr="00BD3155" w:rsidRDefault="0095036F" w:rsidP="0095036F">
      <w:pPr>
        <w:spacing w:after="0" w:line="240" w:lineRule="exac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>S.2.</w:t>
      </w:r>
      <w:r w:rsidR="00DD6949" w:rsidRPr="00BD3155">
        <w:rPr>
          <w:rFonts w:ascii="Times New Roman" w:hAnsi="Times New Roman"/>
          <w:i/>
          <w:color w:val="000000" w:themeColor="text1"/>
          <w:sz w:val="24"/>
          <w:szCs w:val="24"/>
        </w:rPr>
        <w:t>9</w:t>
      </w: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. Graded depolarization of </w:t>
      </w:r>
      <w:r w:rsidRPr="00BD3155">
        <w:rPr>
          <w:rFonts w:ascii="Symbol" w:hAnsi="Symbol" w:cs="PortagoITC TT"/>
          <w:i/>
          <w:color w:val="000000" w:themeColor="text1"/>
          <w:sz w:val="24"/>
          <w:szCs w:val="24"/>
        </w:rPr>
        <w:t></w:t>
      </w:r>
      <w:r w:rsidRPr="00BD3155">
        <w:rPr>
          <w:rFonts w:ascii="Symbol" w:hAnsi="Symbol" w:cs="Lucida Grande"/>
          <w:i/>
          <w:color w:val="000000" w:themeColor="text1"/>
          <w:sz w:val="24"/>
          <w:szCs w:val="24"/>
        </w:rPr>
        <w:t></w:t>
      </w:r>
      <w:r w:rsidRPr="00BD3155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m</w:t>
      </w: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 reduces the ATP/ADP ratio – 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We determined the ratio of ATP/ADP using either of two methods, HPLC </w:t>
      </w: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>or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</w:rPr>
        <w:t>luminometry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>, respectively in energized, state 4 co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ditions. Mitochondria (in the absence of 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</w:rPr>
        <w:t>oligomycin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) were treated with 0 or 20 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</w:rPr>
        <w:t>mM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DNP and 0, 10 or 25 µM CaCl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, which stepwise reduced </w:t>
      </w:r>
      <w:r w:rsidRPr="00BD3155">
        <w:rPr>
          <w:rFonts w:ascii="Symbol" w:hAnsi="Symbol" w:cs="PortagoITC TT"/>
          <w:color w:val="000000" w:themeColor="text1"/>
          <w:sz w:val="24"/>
          <w:szCs w:val="24"/>
        </w:rPr>
        <w:t></w:t>
      </w:r>
      <w:r w:rsidRPr="00BD3155">
        <w:rPr>
          <w:rFonts w:ascii="Symbol" w:hAnsi="Symbol" w:cs="Lucida Grande"/>
          <w:color w:val="000000" w:themeColor="text1"/>
          <w:sz w:val="24"/>
          <w:szCs w:val="24"/>
        </w:rPr>
        <w:t>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(Fig. </w:t>
      </w:r>
      <w:r w:rsidR="0050712E">
        <w:rPr>
          <w:rFonts w:ascii="Times New Roman" w:hAnsi="Times New Roman"/>
          <w:color w:val="000000" w:themeColor="text1"/>
          <w:sz w:val="24"/>
          <w:szCs w:val="24"/>
        </w:rPr>
        <w:t>4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A,B, main text). We observed (data not displayed) that the ratio of ATP/ADP in the mitochondrial homogenate decreased proportionally from 2.9±0.4 </w:t>
      </w: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>or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7.4±1.1 (O DNP, 0 µM CaCl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) to 1.8±0.2 </w:t>
      </w: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>or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3.9±2.1 (20 DNP, 0 CaCl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), 1.1±0.2 </w:t>
      </w: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>or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2.9±1.9 (20 DNP, 10 µM CaCl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), and 0.9±0.1 </w:t>
      </w: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>or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2.0±0.5 (20 DNP, 25 µM CaCl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), using HPLC </w:t>
      </w: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>or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</w:rPr>
        <w:t>luminometry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>, respe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>c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tively. Thus these decreases in ATP relative to ADP accompanied the declines in </w:t>
      </w:r>
      <w:r w:rsidRPr="00BD3155">
        <w:rPr>
          <w:rFonts w:ascii="Symbol" w:hAnsi="Symbol" w:cs="PortagoITC TT"/>
          <w:color w:val="000000" w:themeColor="text1"/>
          <w:sz w:val="24"/>
          <w:szCs w:val="24"/>
        </w:rPr>
        <w:t></w:t>
      </w:r>
      <w:r w:rsidRPr="00BD3155">
        <w:rPr>
          <w:rFonts w:ascii="Symbol" w:hAnsi="Symbol" w:cs="Lucida Grande"/>
          <w:color w:val="000000" w:themeColor="text1"/>
          <w:sz w:val="24"/>
          <w:szCs w:val="24"/>
        </w:rPr>
        <w:t>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(Fig. 2A,B, main text).</w:t>
      </w:r>
    </w:p>
    <w:p w14:paraId="69C2373E" w14:textId="77777777" w:rsidR="0095036F" w:rsidRPr="00BD3155" w:rsidRDefault="0095036F" w:rsidP="0095036F">
      <w:pPr>
        <w:spacing w:after="0" w:line="160" w:lineRule="exact"/>
        <w:ind w:firstLine="54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72DD9432" w14:textId="4AFF9DD6" w:rsidR="00DC62C4" w:rsidRPr="00BD3155" w:rsidRDefault="0095036F" w:rsidP="006476C5">
      <w:pPr>
        <w:spacing w:after="0" w:line="240" w:lineRule="exac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>S.2.</w:t>
      </w:r>
      <w:r w:rsidR="00DD6949" w:rsidRPr="00BD3155">
        <w:rPr>
          <w:rFonts w:ascii="Times New Roman" w:hAnsi="Times New Roman"/>
          <w:i/>
          <w:color w:val="000000" w:themeColor="text1"/>
          <w:sz w:val="24"/>
          <w:szCs w:val="24"/>
        </w:rPr>
        <w:t>10</w:t>
      </w: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 xml:space="preserve">. Sources of ATP for hydrolysis – 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>In the absence of exogenous nucleotides, the source of ATP for hydrolysis that occurred for up to 400 s in the absence of OMN is worth noting. The rapid O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co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>sumption rate of 80 nmol•mg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>•min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>, measured after adding 100 µM DNP during state 2 respiration, (</w:t>
      </w:r>
      <w:r w:rsidRPr="00BD3155">
        <w:rPr>
          <w:rFonts w:ascii="Times New Roman" w:hAnsi="Times New Roman"/>
          <w:b/>
          <w:color w:val="000000" w:themeColor="text1"/>
          <w:sz w:val="24"/>
          <w:szCs w:val="24"/>
        </w:rPr>
        <w:t>Fig. S.</w:t>
      </w:r>
      <w:r w:rsidR="00BD3155">
        <w:rPr>
          <w:rFonts w:ascii="Times New Roman" w:hAnsi="Times New Roman"/>
          <w:b/>
          <w:color w:val="000000" w:themeColor="text1"/>
          <w:sz w:val="24"/>
          <w:szCs w:val="24"/>
        </w:rPr>
        <w:t>2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proofErr w:type="gramStart"/>
      <w:r w:rsidR="00942B31" w:rsidRPr="00BD3155">
        <w:rPr>
          <w:rFonts w:ascii="Times New Roman" w:hAnsi="Times New Roman"/>
          <w:color w:val="000000" w:themeColor="text1"/>
          <w:sz w:val="24"/>
          <w:szCs w:val="24"/>
        </w:rPr>
        <w:t>calculate</w:t>
      </w:r>
      <w:r w:rsidR="00E954A1" w:rsidRPr="00BD3155">
        <w:rPr>
          <w:rFonts w:ascii="Times New Roman" w:hAnsi="Times New Roman"/>
          <w:color w:val="000000" w:themeColor="text1"/>
          <w:sz w:val="24"/>
          <w:szCs w:val="24"/>
        </w:rPr>
        <w:t>d</w:t>
      </w:r>
      <w:proofErr w:type="gramEnd"/>
      <w:r w:rsidR="00942B31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to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an oxidation rate of 27 nmol•mg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>•min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for pyruvate; on a mole-to-mole basis, that would also be the rate of ATP produced (via GTP) by substrate level phosphorylation during co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>n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version of 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</w:rPr>
        <w:t>succinyl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>-CoA to succinate in the TCA cycle.</w:t>
      </w:r>
      <w:r w:rsidRPr="00BD3155">
        <w:rPr>
          <w:rFonts w:ascii="PortagoITC TT" w:hAnsi="PortagoITC TT" w:cs="PortagoITC TT"/>
          <w:color w:val="000000" w:themeColor="text1"/>
          <w:sz w:val="24"/>
          <w:szCs w:val="24"/>
        </w:rPr>
        <w:t xml:space="preserve"> 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>The more rapid O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consumption rate of 260 nmol•mg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>•min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that was observed in the presence of CaCl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with DNP would produce ATP at a rate of 87 nmol•mg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>•min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. We estimate that maximal ATP hydrolysis was about 3.3 </w:t>
      </w:r>
      <w:proofErr w:type="spellStart"/>
      <w:r w:rsidRPr="00BD3155">
        <w:rPr>
          <w:rFonts w:ascii="Times New Roman" w:hAnsi="Times New Roman"/>
          <w:color w:val="000000" w:themeColor="text1"/>
          <w:sz w:val="24"/>
          <w:szCs w:val="24"/>
        </w:rPr>
        <w:t>mmol</w:t>
      </w:r>
      <w:proofErr w:type="spellEnd"/>
      <w:r w:rsidRPr="00BD3155">
        <w:rPr>
          <w:rFonts w:ascii="Times New Roman" w:hAnsi="Times New Roman"/>
          <w:color w:val="000000" w:themeColor="text1"/>
          <w:sz w:val="24"/>
          <w:szCs w:val="24"/>
        </w:rPr>
        <w:t>/L over 400 s (6.6 min)</w:t>
      </w:r>
      <w:r w:rsidR="004037A8" w:rsidRPr="00BD3155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or about 500 nmol•mg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>•min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-1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. From these data we conclude that adequate matrix ATP stores, coupled with substrate level phosphorylation before (DNP alone) and during </w:t>
      </w:r>
      <w:r w:rsidRPr="00BD3155">
        <w:rPr>
          <w:rFonts w:ascii="Symbol" w:hAnsi="Symbol" w:cs="PortagoITC TT"/>
          <w:color w:val="000000" w:themeColor="text1"/>
          <w:sz w:val="24"/>
          <w:szCs w:val="24"/>
        </w:rPr>
        <w:t></w:t>
      </w:r>
      <w:r w:rsidRPr="00BD3155">
        <w:rPr>
          <w:rFonts w:ascii="Symbol" w:hAnsi="Symbol" w:cs="Lucida Grande"/>
          <w:color w:val="000000" w:themeColor="text1"/>
          <w:sz w:val="24"/>
          <w:szCs w:val="24"/>
        </w:rPr>
        <w:t>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m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&lt;</w:t>
      </w: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>E</w:t>
      </w:r>
      <w:r w:rsidRPr="00BD3155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REV-ATPase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(with added CaCl</w:t>
      </w:r>
      <w:r w:rsidRPr="00BD315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t>), were likely sufficient to supply adequate ATP for hydrolysis at complex</w:t>
      </w:r>
      <w:r w:rsidR="006476C5" w:rsidRPr="00BD3155">
        <w:rPr>
          <w:rFonts w:ascii="Times New Roman" w:hAnsi="Times New Roman"/>
          <w:color w:val="000000" w:themeColor="text1"/>
          <w:sz w:val="24"/>
          <w:szCs w:val="24"/>
        </w:rPr>
        <w:t xml:space="preserve"> V over at least a 500 s period</w:t>
      </w:r>
    </w:p>
    <w:p w14:paraId="675CD46D" w14:textId="77777777" w:rsidR="00DD6949" w:rsidRPr="00BD3155" w:rsidRDefault="00DD6949" w:rsidP="006F6057">
      <w:pPr>
        <w:spacing w:after="0" w:line="360" w:lineRule="exact"/>
        <w:rPr>
          <w:rFonts w:ascii="Times New Roman" w:hAnsi="Times New Roman"/>
          <w:i/>
          <w:color w:val="000000" w:themeColor="text1"/>
          <w:sz w:val="24"/>
        </w:rPr>
      </w:pPr>
    </w:p>
    <w:p w14:paraId="6F4E3C20" w14:textId="77777777" w:rsidR="00DD6949" w:rsidRPr="00BD3155" w:rsidRDefault="00DD6949" w:rsidP="006F6057">
      <w:pPr>
        <w:spacing w:after="0" w:line="360" w:lineRule="exact"/>
        <w:rPr>
          <w:rFonts w:ascii="Times New Roman" w:hAnsi="Times New Roman"/>
          <w:i/>
          <w:color w:val="000000" w:themeColor="text1"/>
          <w:sz w:val="24"/>
        </w:rPr>
      </w:pPr>
    </w:p>
    <w:p w14:paraId="25D7690F" w14:textId="77777777" w:rsidR="006F6057" w:rsidRPr="00BD3155" w:rsidRDefault="006F6057" w:rsidP="006F6057">
      <w:pPr>
        <w:spacing w:after="0" w:line="360" w:lineRule="exact"/>
        <w:rPr>
          <w:rFonts w:ascii="Times New Roman" w:hAnsi="Times New Roman"/>
          <w:color w:val="000000" w:themeColor="text1"/>
          <w:sz w:val="24"/>
        </w:rPr>
      </w:pPr>
      <w:r w:rsidRPr="00BD3155">
        <w:rPr>
          <w:rFonts w:ascii="Times New Roman" w:hAnsi="Times New Roman"/>
          <w:i/>
          <w:color w:val="000000" w:themeColor="text1"/>
          <w:sz w:val="24"/>
        </w:rPr>
        <w:t>Table.</w:t>
      </w:r>
      <w:r w:rsidRPr="00BD3155">
        <w:rPr>
          <w:rFonts w:ascii="Times New Roman" w:hAnsi="Times New Roman"/>
          <w:color w:val="000000" w:themeColor="text1"/>
          <w:sz w:val="24"/>
        </w:rPr>
        <w:t xml:space="preserve"> </w:t>
      </w:r>
      <w:proofErr w:type="gramStart"/>
      <w:r w:rsidRPr="00BD3155">
        <w:rPr>
          <w:rFonts w:ascii="Times New Roman" w:hAnsi="Times New Roman"/>
          <w:color w:val="000000" w:themeColor="text1"/>
          <w:sz w:val="24"/>
        </w:rPr>
        <w:t>Mitochondrial variables at DNP IC</w:t>
      </w:r>
      <w:r w:rsidRPr="00BD3155">
        <w:rPr>
          <w:rFonts w:ascii="Times New Roman" w:hAnsi="Times New Roman"/>
          <w:color w:val="000000" w:themeColor="text1"/>
          <w:sz w:val="24"/>
          <w:vertAlign w:val="subscript"/>
        </w:rPr>
        <w:t>50</w:t>
      </w:r>
      <w:r w:rsidRPr="00BD3155">
        <w:rPr>
          <w:rFonts w:ascii="Times New Roman" w:hAnsi="Times New Roman"/>
          <w:color w:val="000000" w:themeColor="text1"/>
          <w:sz w:val="24"/>
        </w:rPr>
        <w:t xml:space="preserve"> 700 s after initiating experiments with pyruvic acid.</w:t>
      </w:r>
      <w:proofErr w:type="gramEnd"/>
    </w:p>
    <w:p w14:paraId="40F3A572" w14:textId="77777777" w:rsidR="006F6057" w:rsidRPr="00BD3155" w:rsidRDefault="006F6057" w:rsidP="006F6057">
      <w:pPr>
        <w:pBdr>
          <w:top w:val="single" w:sz="4" w:space="1" w:color="auto"/>
          <w:bottom w:val="single" w:sz="4" w:space="1" w:color="auto"/>
        </w:pBdr>
        <w:spacing w:after="0" w:line="360" w:lineRule="exact"/>
        <w:ind w:firstLine="360"/>
        <w:rPr>
          <w:rFonts w:ascii="Times New Roman" w:hAnsi="Times New Roman"/>
          <w:color w:val="000000" w:themeColor="text1"/>
          <w:sz w:val="24"/>
        </w:rPr>
      </w:pP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  <w:t xml:space="preserve"> </w:t>
      </w:r>
      <w:r w:rsidRPr="00BD3155">
        <w:rPr>
          <w:rFonts w:ascii="Times New Roman" w:hAnsi="Times New Roman"/>
          <w:i/>
          <w:color w:val="000000" w:themeColor="text1"/>
          <w:sz w:val="24"/>
          <w:szCs w:val="24"/>
        </w:rPr>
        <w:t>–</w:t>
      </w:r>
      <w:r w:rsidRPr="00BD3155">
        <w:rPr>
          <w:rFonts w:ascii="Times New Roman" w:hAnsi="Times New Roman"/>
          <w:color w:val="000000" w:themeColor="text1"/>
          <w:sz w:val="24"/>
        </w:rPr>
        <w:t xml:space="preserve"> OMN</w:t>
      </w: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  <w:t xml:space="preserve">     + OMN</w:t>
      </w:r>
    </w:p>
    <w:p w14:paraId="5E1EE054" w14:textId="77777777" w:rsidR="006F6057" w:rsidRPr="00BD3155" w:rsidRDefault="006F6057" w:rsidP="006F6057">
      <w:pPr>
        <w:spacing w:after="0" w:line="360" w:lineRule="exact"/>
        <w:ind w:firstLine="360"/>
        <w:rPr>
          <w:rFonts w:ascii="Times New Roman" w:hAnsi="Times New Roman"/>
          <w:color w:val="000000" w:themeColor="text1"/>
          <w:sz w:val="24"/>
        </w:rPr>
      </w:pPr>
      <w:r w:rsidRPr="00BD3155">
        <w:rPr>
          <w:rFonts w:ascii="Times New Roman" w:hAnsi="Times New Roman"/>
          <w:color w:val="000000" w:themeColor="text1"/>
          <w:sz w:val="24"/>
        </w:rPr>
        <w:t>CaCl</w:t>
      </w:r>
      <w:r w:rsidRPr="00BD3155">
        <w:rPr>
          <w:rFonts w:ascii="Times New Roman" w:hAnsi="Times New Roman"/>
          <w:color w:val="000000" w:themeColor="text1"/>
          <w:sz w:val="24"/>
          <w:vertAlign w:val="subscript"/>
        </w:rPr>
        <w:t xml:space="preserve">2 </w:t>
      </w: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  <w:t xml:space="preserve">  10</w:t>
      </w: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  <w:t xml:space="preserve">  25</w:t>
      </w: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  <w:t xml:space="preserve">  10</w:t>
      </w: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  <w:t xml:space="preserve">  25</w:t>
      </w:r>
    </w:p>
    <w:p w14:paraId="6190CF27" w14:textId="77777777" w:rsidR="006F6057" w:rsidRPr="00BD3155" w:rsidRDefault="006F6057" w:rsidP="006F6057">
      <w:pPr>
        <w:pBdr>
          <w:bottom w:val="single" w:sz="4" w:space="1" w:color="auto"/>
        </w:pBdr>
        <w:spacing w:after="0" w:line="360" w:lineRule="exact"/>
        <w:ind w:firstLine="360"/>
        <w:rPr>
          <w:rFonts w:ascii="Times New Roman" w:hAnsi="Times New Roman"/>
          <w:color w:val="000000" w:themeColor="text1"/>
          <w:sz w:val="24"/>
        </w:rPr>
      </w:pPr>
      <w:r w:rsidRPr="00BD3155">
        <w:rPr>
          <w:rFonts w:ascii="Times New Roman" w:hAnsi="Times New Roman"/>
          <w:color w:val="000000" w:themeColor="text1"/>
          <w:sz w:val="24"/>
        </w:rPr>
        <w:t>(µM)</w:t>
      </w:r>
    </w:p>
    <w:p w14:paraId="30D9B513" w14:textId="77777777" w:rsidR="006F6057" w:rsidRPr="00BD3155" w:rsidRDefault="006F6057" w:rsidP="006F6057">
      <w:pPr>
        <w:spacing w:after="0" w:line="360" w:lineRule="exact"/>
        <w:ind w:firstLine="360"/>
        <w:rPr>
          <w:rFonts w:ascii="Times New Roman" w:hAnsi="Times New Roman"/>
          <w:color w:val="000000" w:themeColor="text1"/>
          <w:sz w:val="24"/>
        </w:rPr>
      </w:pPr>
      <w:r w:rsidRPr="00BD3155">
        <w:rPr>
          <w:rFonts w:ascii="Symbol" w:hAnsi="Symbol"/>
          <w:color w:val="000000" w:themeColor="text1"/>
          <w:sz w:val="24"/>
        </w:rPr>
        <w:t></w:t>
      </w:r>
      <w:r w:rsidRPr="00BD3155">
        <w:rPr>
          <w:rFonts w:ascii="Symbol" w:hAnsi="Symbol"/>
          <w:color w:val="000000" w:themeColor="text1"/>
          <w:sz w:val="24"/>
        </w:rPr>
        <w:t></w:t>
      </w:r>
      <w:r w:rsidRPr="00BD3155">
        <w:rPr>
          <w:rFonts w:ascii="Times New Roman" w:hAnsi="Times New Roman"/>
          <w:color w:val="000000" w:themeColor="text1"/>
          <w:sz w:val="24"/>
          <w:vertAlign w:val="subscript"/>
        </w:rPr>
        <w:t>m</w:t>
      </w: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  <w:t xml:space="preserve">   31</w:t>
      </w: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  <w:t xml:space="preserve">  30</w:t>
      </w: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  <w:t xml:space="preserve">  10</w:t>
      </w: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  <w:t xml:space="preserve">  25</w:t>
      </w:r>
    </w:p>
    <w:p w14:paraId="62359016" w14:textId="7650990C" w:rsidR="006F6057" w:rsidRPr="00BD3155" w:rsidRDefault="006F6057" w:rsidP="006F6057">
      <w:pPr>
        <w:spacing w:after="0" w:line="360" w:lineRule="exact"/>
        <w:ind w:firstLine="360"/>
        <w:rPr>
          <w:rFonts w:ascii="Times New Roman" w:hAnsi="Times New Roman"/>
          <w:color w:val="000000" w:themeColor="text1"/>
          <w:sz w:val="24"/>
        </w:rPr>
      </w:pPr>
      <w:r w:rsidRPr="00BD3155">
        <w:rPr>
          <w:rFonts w:ascii="Times New Roman" w:hAnsi="Times New Roman"/>
          <w:color w:val="000000" w:themeColor="text1"/>
          <w:sz w:val="24"/>
        </w:rPr>
        <w:t xml:space="preserve">(% </w:t>
      </w:r>
      <w:proofErr w:type="gramStart"/>
      <w:r w:rsidRPr="00BD3155">
        <w:rPr>
          <w:rFonts w:ascii="Times New Roman" w:hAnsi="Times New Roman"/>
          <w:color w:val="000000" w:themeColor="text1"/>
          <w:sz w:val="24"/>
        </w:rPr>
        <w:t>maximal</w:t>
      </w:r>
      <w:proofErr w:type="gramEnd"/>
      <w:r w:rsidRPr="00BD3155">
        <w:rPr>
          <w:rFonts w:ascii="Times New Roman" w:hAnsi="Times New Roman"/>
          <w:color w:val="000000" w:themeColor="text1"/>
          <w:sz w:val="24"/>
        </w:rPr>
        <w:t xml:space="preserve"> depolarization)</w:t>
      </w:r>
    </w:p>
    <w:p w14:paraId="1AA28B1B" w14:textId="77777777" w:rsidR="006F6057" w:rsidRPr="00BD3155" w:rsidRDefault="006F6057" w:rsidP="006F6057">
      <w:pPr>
        <w:spacing w:after="0" w:line="360" w:lineRule="exact"/>
        <w:ind w:firstLine="360"/>
        <w:rPr>
          <w:rFonts w:ascii="Times New Roman" w:hAnsi="Times New Roman"/>
          <w:color w:val="000000" w:themeColor="text1"/>
          <w:sz w:val="24"/>
        </w:rPr>
      </w:pPr>
      <w:r w:rsidRPr="00BD3155">
        <w:rPr>
          <w:rFonts w:ascii="Times New Roman" w:hAnsi="Times New Roman"/>
          <w:color w:val="000000" w:themeColor="text1"/>
          <w:sz w:val="24"/>
        </w:rPr>
        <w:t xml:space="preserve"> (</w:t>
      </w:r>
      <w:proofErr w:type="spellStart"/>
      <w:proofErr w:type="gramStart"/>
      <w:r w:rsidRPr="00BD3155">
        <w:rPr>
          <w:rFonts w:ascii="Times New Roman" w:hAnsi="Times New Roman"/>
          <w:color w:val="000000" w:themeColor="text1"/>
          <w:sz w:val="24"/>
        </w:rPr>
        <w:t>nM</w:t>
      </w:r>
      <w:proofErr w:type="spellEnd"/>
      <w:proofErr w:type="gramEnd"/>
      <w:r w:rsidRPr="00BD3155">
        <w:rPr>
          <w:rFonts w:ascii="Times New Roman" w:hAnsi="Times New Roman"/>
          <w:color w:val="000000" w:themeColor="text1"/>
          <w:sz w:val="24"/>
        </w:rPr>
        <w:t>)</w:t>
      </w:r>
    </w:p>
    <w:p w14:paraId="0AF65182" w14:textId="77777777" w:rsidR="006F6057" w:rsidRPr="00BD3155" w:rsidRDefault="006F6057" w:rsidP="006F6057">
      <w:pPr>
        <w:spacing w:after="0" w:line="360" w:lineRule="exact"/>
        <w:ind w:firstLine="360"/>
        <w:rPr>
          <w:rFonts w:ascii="Times New Roman" w:hAnsi="Times New Roman"/>
          <w:color w:val="000000" w:themeColor="text1"/>
          <w:sz w:val="24"/>
        </w:rPr>
      </w:pPr>
      <w:proofErr w:type="gramStart"/>
      <w:r w:rsidRPr="00BD3155">
        <w:rPr>
          <w:rFonts w:ascii="Times New Roman" w:hAnsi="Times New Roman"/>
          <w:i/>
          <w:color w:val="000000" w:themeColor="text1"/>
          <w:sz w:val="24"/>
        </w:rPr>
        <w:t>d</w:t>
      </w:r>
      <w:proofErr w:type="gramEnd"/>
      <w:r w:rsidRPr="00BD3155">
        <w:rPr>
          <w:rFonts w:ascii="Times New Roman" w:hAnsi="Times New Roman"/>
          <w:color w:val="000000" w:themeColor="text1"/>
          <w:sz w:val="24"/>
        </w:rPr>
        <w:t>[Ca</w:t>
      </w:r>
      <w:r w:rsidRPr="00BD3155">
        <w:rPr>
          <w:rFonts w:ascii="Times New Roman" w:hAnsi="Times New Roman"/>
          <w:color w:val="000000" w:themeColor="text1"/>
          <w:sz w:val="24"/>
          <w:vertAlign w:val="superscript"/>
        </w:rPr>
        <w:t>2+</w:t>
      </w:r>
      <w:r w:rsidRPr="00BD3155">
        <w:rPr>
          <w:rFonts w:ascii="Times New Roman" w:hAnsi="Times New Roman"/>
          <w:color w:val="000000" w:themeColor="text1"/>
          <w:sz w:val="24"/>
        </w:rPr>
        <w:t>]/</w:t>
      </w:r>
      <w:proofErr w:type="spellStart"/>
      <w:r w:rsidRPr="00BD3155">
        <w:rPr>
          <w:rFonts w:ascii="Times New Roman" w:hAnsi="Times New Roman"/>
          <w:i/>
          <w:color w:val="000000" w:themeColor="text1"/>
          <w:sz w:val="24"/>
        </w:rPr>
        <w:t>dt</w:t>
      </w:r>
      <w:proofErr w:type="spellEnd"/>
      <w:r w:rsidRPr="00BD3155">
        <w:rPr>
          <w:rFonts w:ascii="Times New Roman" w:hAnsi="Times New Roman"/>
          <w:i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  <w:t xml:space="preserve">    5</w:t>
      </w: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  <w:t xml:space="preserve">  62</w:t>
      </w: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  <w:t xml:space="preserve">  19</w:t>
      </w: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  <w:t xml:space="preserve">  25</w:t>
      </w:r>
    </w:p>
    <w:p w14:paraId="26A19110" w14:textId="77777777" w:rsidR="006F6057" w:rsidRPr="00BD3155" w:rsidRDefault="006F6057" w:rsidP="006F6057">
      <w:pPr>
        <w:spacing w:after="0" w:line="360" w:lineRule="exact"/>
        <w:ind w:firstLine="360"/>
        <w:rPr>
          <w:rFonts w:ascii="Times New Roman" w:hAnsi="Times New Roman"/>
          <w:color w:val="000000" w:themeColor="text1"/>
          <w:sz w:val="24"/>
        </w:rPr>
      </w:pPr>
      <w:r w:rsidRPr="00BD3155">
        <w:rPr>
          <w:rFonts w:ascii="Times New Roman" w:hAnsi="Times New Roman"/>
          <w:color w:val="000000" w:themeColor="text1"/>
          <w:sz w:val="24"/>
        </w:rPr>
        <w:t>(</w:t>
      </w:r>
      <w:proofErr w:type="spellStart"/>
      <w:proofErr w:type="gramStart"/>
      <w:r w:rsidRPr="00BD3155">
        <w:rPr>
          <w:rFonts w:ascii="Times New Roman" w:hAnsi="Times New Roman"/>
          <w:color w:val="000000" w:themeColor="text1"/>
          <w:sz w:val="24"/>
        </w:rPr>
        <w:t>nM</w:t>
      </w:r>
      <w:proofErr w:type="spellEnd"/>
      <w:proofErr w:type="gramEnd"/>
      <w:r w:rsidRPr="00BD3155">
        <w:rPr>
          <w:rFonts w:ascii="Times New Roman" w:hAnsi="Times New Roman"/>
          <w:color w:val="000000" w:themeColor="text1"/>
          <w:sz w:val="24"/>
        </w:rPr>
        <w:t>/s)</w:t>
      </w:r>
    </w:p>
    <w:p w14:paraId="7EE8F4B9" w14:textId="77777777" w:rsidR="006F6057" w:rsidRPr="00BD3155" w:rsidRDefault="006F6057" w:rsidP="006F6057">
      <w:pPr>
        <w:spacing w:after="0" w:line="360" w:lineRule="exact"/>
        <w:ind w:firstLine="360"/>
        <w:rPr>
          <w:rFonts w:ascii="Times New Roman" w:hAnsi="Times New Roman"/>
          <w:color w:val="000000" w:themeColor="text1"/>
          <w:sz w:val="24"/>
        </w:rPr>
      </w:pPr>
      <w:proofErr w:type="spellStart"/>
      <w:proofErr w:type="gramStart"/>
      <w:r w:rsidRPr="00BD3155">
        <w:rPr>
          <w:rFonts w:ascii="Times New Roman" w:hAnsi="Times New Roman"/>
          <w:color w:val="000000" w:themeColor="text1"/>
          <w:sz w:val="24"/>
        </w:rPr>
        <w:t>pH</w:t>
      </w:r>
      <w:r w:rsidRPr="00BD3155">
        <w:rPr>
          <w:rFonts w:ascii="Times New Roman" w:hAnsi="Times New Roman"/>
          <w:color w:val="000000" w:themeColor="text1"/>
          <w:sz w:val="24"/>
          <w:vertAlign w:val="subscript"/>
        </w:rPr>
        <w:t>m</w:t>
      </w:r>
      <w:proofErr w:type="spellEnd"/>
      <w:proofErr w:type="gramEnd"/>
      <w:r w:rsidRPr="00BD3155">
        <w:rPr>
          <w:rFonts w:ascii="Times New Roman" w:hAnsi="Times New Roman"/>
          <w:color w:val="000000" w:themeColor="text1"/>
          <w:sz w:val="24"/>
          <w:vertAlign w:val="subscript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  <w:t>7.51</w:t>
      </w: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  <w:t>7.48</w:t>
      </w: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  <w:t>7.37</w:t>
      </w: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</w:r>
      <w:r w:rsidRPr="00BD3155">
        <w:rPr>
          <w:rFonts w:ascii="Times New Roman" w:hAnsi="Times New Roman"/>
          <w:color w:val="000000" w:themeColor="text1"/>
          <w:sz w:val="24"/>
        </w:rPr>
        <w:tab/>
        <w:t>7.28</w:t>
      </w:r>
    </w:p>
    <w:p w14:paraId="4A016953" w14:textId="77777777" w:rsidR="006F6057" w:rsidRPr="00BD3155" w:rsidRDefault="006F6057" w:rsidP="006F6057">
      <w:pPr>
        <w:pBdr>
          <w:bottom w:val="single" w:sz="4" w:space="1" w:color="auto"/>
        </w:pBdr>
        <w:spacing w:after="0" w:line="360" w:lineRule="exact"/>
        <w:ind w:firstLine="360"/>
        <w:rPr>
          <w:rFonts w:ascii="Times New Roman" w:hAnsi="Times New Roman"/>
          <w:color w:val="000000" w:themeColor="text1"/>
          <w:sz w:val="24"/>
        </w:rPr>
      </w:pPr>
      <w:r w:rsidRPr="00BD3155">
        <w:rPr>
          <w:rFonts w:ascii="Times New Roman" w:hAnsi="Times New Roman"/>
          <w:color w:val="000000" w:themeColor="text1"/>
          <w:sz w:val="24"/>
        </w:rPr>
        <w:t>(</w:t>
      </w:r>
      <w:proofErr w:type="gramStart"/>
      <w:r w:rsidRPr="00BD3155">
        <w:rPr>
          <w:rFonts w:ascii="Times New Roman" w:hAnsi="Times New Roman"/>
          <w:color w:val="000000" w:themeColor="text1"/>
          <w:sz w:val="24"/>
        </w:rPr>
        <w:t>units</w:t>
      </w:r>
      <w:proofErr w:type="gramEnd"/>
      <w:r w:rsidRPr="00BD3155">
        <w:rPr>
          <w:rFonts w:ascii="Times New Roman" w:hAnsi="Times New Roman"/>
          <w:color w:val="000000" w:themeColor="text1"/>
          <w:sz w:val="24"/>
        </w:rPr>
        <w:t>)</w:t>
      </w:r>
    </w:p>
    <w:p w14:paraId="33326268" w14:textId="77777777" w:rsidR="006F6057" w:rsidRPr="00BD3155" w:rsidRDefault="006F6057" w:rsidP="006F6057">
      <w:pPr>
        <w:rPr>
          <w:rFonts w:ascii="Times New Roman" w:hAnsi="Times New Roman"/>
          <w:color w:val="000000" w:themeColor="text1"/>
          <w:sz w:val="24"/>
        </w:rPr>
      </w:pPr>
      <w:r w:rsidRPr="00BD3155">
        <w:rPr>
          <w:rFonts w:ascii="Times New Roman" w:hAnsi="Times New Roman"/>
          <w:color w:val="000000" w:themeColor="text1"/>
          <w:sz w:val="24"/>
        </w:rPr>
        <w:t>Values obtained by linear regression analysis at 15 µM DNP (range 0-30 µM DNP). All regression slopes were significantly greater (</w:t>
      </w:r>
      <w:r w:rsidRPr="00BD3155">
        <w:rPr>
          <w:rFonts w:ascii="Times New Roman" w:hAnsi="Times New Roman"/>
          <w:i/>
          <w:color w:val="000000" w:themeColor="text1"/>
          <w:sz w:val="24"/>
        </w:rPr>
        <w:t>P</w:t>
      </w:r>
      <w:r w:rsidRPr="00BD3155">
        <w:rPr>
          <w:rFonts w:ascii="Times New Roman" w:hAnsi="Times New Roman"/>
          <w:color w:val="000000" w:themeColor="text1"/>
          <w:sz w:val="24"/>
        </w:rPr>
        <w:t>&lt;0.05) than zero.</w:t>
      </w:r>
    </w:p>
    <w:p w14:paraId="175395AB" w14:textId="77777777" w:rsidR="00A71787" w:rsidRPr="00BD3155" w:rsidRDefault="00A71787" w:rsidP="0015450E">
      <w:pPr>
        <w:spacing w:after="0" w:line="240" w:lineRule="exac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67152244" w14:textId="77777777" w:rsidR="0015450E" w:rsidRPr="00BD3155" w:rsidRDefault="0015450E" w:rsidP="0015450E">
      <w:pPr>
        <w:spacing w:after="0" w:line="240" w:lineRule="exac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b/>
          <w:color w:val="000000" w:themeColor="text1"/>
          <w:sz w:val="24"/>
          <w:szCs w:val="24"/>
        </w:rPr>
        <w:t>References</w:t>
      </w:r>
    </w:p>
    <w:p w14:paraId="30D08450" w14:textId="77777777" w:rsidR="0015450E" w:rsidRPr="00BD3155" w:rsidRDefault="0015450E" w:rsidP="0015450E">
      <w:pPr>
        <w:spacing w:after="0" w:line="240" w:lineRule="exact"/>
        <w:ind w:left="450" w:hanging="45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4A70C355" w14:textId="77777777" w:rsidR="0015450E" w:rsidRPr="00BD3155" w:rsidRDefault="0015450E" w:rsidP="0015450E">
      <w:pPr>
        <w:spacing w:after="0" w:line="240" w:lineRule="auto"/>
        <w:ind w:left="450" w:hanging="450"/>
        <w:rPr>
          <w:rFonts w:ascii="Times New Roman" w:hAnsi="Times New Roman"/>
          <w:noProof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begin"/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instrText xml:space="preserve"> ADDIN EN.REFLIST </w:instrText>
      </w:r>
      <w:r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separate"/>
      </w:r>
      <w:bookmarkStart w:id="1" w:name="_ENREF_1"/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[1]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ab/>
        <w:t>Heinen A, Camara AK, Aldakkak M, Rhodes SS, Riess ML, Stowe DF. Mitochondrial Ca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  <w:vertAlign w:val="superscript"/>
        </w:rPr>
        <w:t>2+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-induced K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  <w:vertAlign w:val="superscript"/>
        </w:rPr>
        <w:t>+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influx increases respiration and enhances ROS production while maintaining membrane potential. Am J Physiol Cell Physiol. 292 (2007) C148-56.</w:t>
      </w:r>
      <w:bookmarkEnd w:id="1"/>
    </w:p>
    <w:p w14:paraId="63027EA6" w14:textId="77777777" w:rsidR="0015450E" w:rsidRPr="00BD3155" w:rsidRDefault="0015450E" w:rsidP="0015450E">
      <w:pPr>
        <w:spacing w:after="0" w:line="240" w:lineRule="auto"/>
        <w:ind w:left="450" w:hanging="450"/>
        <w:rPr>
          <w:rFonts w:ascii="Times New Roman" w:hAnsi="Times New Roman"/>
          <w:noProof/>
          <w:color w:val="000000" w:themeColor="text1"/>
          <w:sz w:val="24"/>
          <w:szCs w:val="24"/>
        </w:rPr>
      </w:pPr>
      <w:bookmarkStart w:id="2" w:name="_ENREF_2"/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[2]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ab/>
        <w:t>Riess ML, Kevin LG, McCormick J, Jiang MT, Rhodes SS, Stowe DF. Anesthetic preconditioning: the role of free radicals in sevoflurane-induced attenuation of mitochondrial electron transport in Guinea pig isolated hearts. Anesth Analg. 100 (2005) 46-53.</w:t>
      </w:r>
      <w:bookmarkEnd w:id="2"/>
    </w:p>
    <w:p w14:paraId="71C1A049" w14:textId="77777777" w:rsidR="0015450E" w:rsidRPr="00BD3155" w:rsidRDefault="0015450E" w:rsidP="0015450E">
      <w:pPr>
        <w:spacing w:after="0" w:line="240" w:lineRule="auto"/>
        <w:ind w:left="450" w:hanging="450"/>
        <w:rPr>
          <w:rFonts w:ascii="Times New Roman" w:hAnsi="Times New Roman"/>
          <w:noProof/>
          <w:color w:val="000000" w:themeColor="text1"/>
          <w:sz w:val="24"/>
          <w:szCs w:val="24"/>
        </w:rPr>
      </w:pPr>
      <w:bookmarkStart w:id="3" w:name="_ENREF_3"/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[3]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ab/>
        <w:t>Haumann J, Dash RK, Stowe DF, Boelens A, Beard DA, Camara AKS. Mitochondrial free [Ca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  <w:vertAlign w:val="superscript"/>
        </w:rPr>
        <w:t>2+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] increases during ATP/ADP antiport and ADP phosphorylation: exploration of mechanisms Biophys J. 99 (2010) 997-1006.</w:t>
      </w:r>
      <w:bookmarkEnd w:id="3"/>
    </w:p>
    <w:p w14:paraId="2C2F05A2" w14:textId="77777777" w:rsidR="0015450E" w:rsidRPr="00BD3155" w:rsidRDefault="0015450E" w:rsidP="0015450E">
      <w:pPr>
        <w:spacing w:after="0" w:line="240" w:lineRule="auto"/>
        <w:ind w:left="450" w:hanging="450"/>
        <w:rPr>
          <w:rFonts w:ascii="Times New Roman" w:hAnsi="Times New Roman"/>
          <w:noProof/>
          <w:color w:val="000000" w:themeColor="text1"/>
          <w:sz w:val="24"/>
          <w:szCs w:val="24"/>
        </w:rPr>
      </w:pPr>
      <w:bookmarkStart w:id="4" w:name="_ENREF_4"/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[4]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ab/>
        <w:t>Aldakkak M, Stowe DF, Cheng Q, Kwok WM, Camara AK. Mitochondrial matrix K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  <w:vertAlign w:val="superscript"/>
        </w:rPr>
        <w:t>+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flux independent of large-conductance Ca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  <w:vertAlign w:val="superscript"/>
        </w:rPr>
        <w:t>2+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-activated K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  <w:vertAlign w:val="superscript"/>
        </w:rPr>
        <w:t>+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channel opening. Am J Physiol Cell Physiol. 298 (2010) C530-41.</w:t>
      </w:r>
      <w:bookmarkEnd w:id="4"/>
    </w:p>
    <w:p w14:paraId="22F7EE19" w14:textId="77777777" w:rsidR="0015450E" w:rsidRPr="00BD3155" w:rsidRDefault="0015450E" w:rsidP="0015450E">
      <w:pPr>
        <w:spacing w:after="0" w:line="240" w:lineRule="auto"/>
        <w:ind w:left="450" w:hanging="450"/>
        <w:rPr>
          <w:rFonts w:ascii="Times New Roman" w:hAnsi="Times New Roman"/>
          <w:noProof/>
          <w:color w:val="000000" w:themeColor="text1"/>
          <w:sz w:val="24"/>
          <w:szCs w:val="24"/>
        </w:rPr>
      </w:pPr>
      <w:bookmarkStart w:id="5" w:name="_ENREF_5"/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[5]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ab/>
        <w:t>Riess ML, Camara AK, Heinen A, Eells JT, Henry MM, Stowe DF. K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  <w:vertAlign w:val="subscript"/>
        </w:rPr>
        <w:t>ATP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channel openers have opposite effects on mitochondrial respiration under different energetic conditions. J Cardiovasc Pharmacol. 51 (2008) 483-91.</w:t>
      </w:r>
      <w:bookmarkEnd w:id="5"/>
    </w:p>
    <w:p w14:paraId="1C75EB2F" w14:textId="77777777" w:rsidR="0015450E" w:rsidRPr="00BD3155" w:rsidRDefault="0015450E" w:rsidP="0015450E">
      <w:pPr>
        <w:spacing w:after="0" w:line="240" w:lineRule="auto"/>
        <w:ind w:left="450" w:hanging="450"/>
        <w:rPr>
          <w:rFonts w:ascii="Times New Roman" w:hAnsi="Times New Roman"/>
          <w:noProof/>
          <w:color w:val="000000" w:themeColor="text1"/>
          <w:sz w:val="24"/>
          <w:szCs w:val="24"/>
        </w:rPr>
      </w:pPr>
      <w:bookmarkStart w:id="6" w:name="_ENREF_6"/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[6]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ab/>
        <w:t>Bradford MM. A rapid and sensitive method for the quantitation of microgram quantities of protein utilizing the principle of protein-dye binding. Anal Biochem. 72 (1976) 248-54.</w:t>
      </w:r>
      <w:bookmarkEnd w:id="6"/>
    </w:p>
    <w:p w14:paraId="72CC2318" w14:textId="77777777" w:rsidR="0015450E" w:rsidRPr="00BD3155" w:rsidRDefault="0015450E" w:rsidP="0015450E">
      <w:pPr>
        <w:spacing w:after="0" w:line="240" w:lineRule="auto"/>
        <w:ind w:left="450" w:hanging="450"/>
        <w:rPr>
          <w:rFonts w:ascii="Times New Roman" w:hAnsi="Times New Roman"/>
          <w:noProof/>
          <w:color w:val="000000" w:themeColor="text1"/>
          <w:sz w:val="24"/>
          <w:szCs w:val="24"/>
        </w:rPr>
      </w:pPr>
      <w:bookmarkStart w:id="7" w:name="_ENREF_7"/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[7]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ab/>
        <w:t>Huang M, Camara AK, Stowe DF, Qi F, Beard DA. Mitochondrial inner membrane electrophysiology assessed by rhodamine-123 transport and fluorescence. Ann Biomed Eng. 35 (2007) 1276-85.</w:t>
      </w:r>
      <w:bookmarkEnd w:id="7"/>
    </w:p>
    <w:p w14:paraId="1C6B3254" w14:textId="77777777" w:rsidR="0015450E" w:rsidRPr="00BD3155" w:rsidRDefault="0015450E" w:rsidP="0015450E">
      <w:pPr>
        <w:spacing w:after="0" w:line="240" w:lineRule="auto"/>
        <w:ind w:left="450" w:hanging="450"/>
        <w:rPr>
          <w:rFonts w:ascii="Times New Roman" w:hAnsi="Times New Roman"/>
          <w:noProof/>
          <w:color w:val="000000" w:themeColor="text1"/>
          <w:sz w:val="24"/>
          <w:szCs w:val="24"/>
        </w:rPr>
      </w:pPr>
      <w:bookmarkStart w:id="8" w:name="_ENREF_8"/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[8]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ab/>
        <w:t>Grynkiewicz G, Poenie M, Tsien RY. A new generation of Ca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  <w:vertAlign w:val="superscript"/>
        </w:rPr>
        <w:t>2+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indicators with greatly improved fluorescence properties. J Biol Chem. 260 (1985) 3440-50.</w:t>
      </w:r>
      <w:bookmarkEnd w:id="8"/>
    </w:p>
    <w:p w14:paraId="5776757D" w14:textId="77777777" w:rsidR="0015450E" w:rsidRPr="00BD3155" w:rsidRDefault="0015450E" w:rsidP="0015450E">
      <w:pPr>
        <w:spacing w:after="0" w:line="240" w:lineRule="auto"/>
        <w:ind w:left="450" w:hanging="450"/>
        <w:rPr>
          <w:rFonts w:ascii="Times New Roman" w:hAnsi="Times New Roman"/>
          <w:noProof/>
          <w:color w:val="000000" w:themeColor="text1"/>
          <w:sz w:val="24"/>
          <w:szCs w:val="24"/>
        </w:rPr>
      </w:pPr>
      <w:bookmarkStart w:id="9" w:name="_ENREF_9"/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[9]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ab/>
        <w:t>Westerblad H, Allen DG. The influence of intracellular pH on contraction, relaxation and [Ca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  <w:vertAlign w:val="superscript"/>
        </w:rPr>
        <w:t>2+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  <w:vertAlign w:val="subscript"/>
        </w:rPr>
        <w:t xml:space="preserve">]i 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in intact single fibres from mouse muscle. J Physiol. 466 (1993) 611-28.</w:t>
      </w:r>
      <w:bookmarkEnd w:id="9"/>
    </w:p>
    <w:p w14:paraId="7686265B" w14:textId="77777777" w:rsidR="0015450E" w:rsidRPr="00BD3155" w:rsidRDefault="0015450E" w:rsidP="0015450E">
      <w:pPr>
        <w:spacing w:after="0" w:line="240" w:lineRule="auto"/>
        <w:ind w:left="450" w:hanging="450"/>
        <w:rPr>
          <w:rFonts w:ascii="Times New Roman" w:hAnsi="Times New Roman"/>
          <w:noProof/>
          <w:color w:val="000000" w:themeColor="text1"/>
          <w:sz w:val="24"/>
          <w:szCs w:val="24"/>
        </w:rPr>
      </w:pPr>
      <w:bookmarkStart w:id="10" w:name="_ENREF_10"/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[10]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ab/>
        <w:t>Lattanzio FA, Jr. The effects of pH and temperature on fluorescent calcium indicators as determined with Chelex-100 and EDTA buffer systems. Biochem Biophys Res Commun. 171 (1990) 102-8.</w:t>
      </w:r>
      <w:bookmarkEnd w:id="10"/>
    </w:p>
    <w:p w14:paraId="137A6B1F" w14:textId="77777777" w:rsidR="0015450E" w:rsidRPr="00BD3155" w:rsidRDefault="0015450E" w:rsidP="0015450E">
      <w:pPr>
        <w:spacing w:after="0" w:line="240" w:lineRule="auto"/>
        <w:ind w:left="450" w:hanging="450"/>
        <w:rPr>
          <w:rFonts w:ascii="Times New Roman" w:hAnsi="Times New Roman"/>
          <w:noProof/>
          <w:color w:val="000000" w:themeColor="text1"/>
          <w:sz w:val="24"/>
          <w:szCs w:val="24"/>
        </w:rPr>
      </w:pPr>
      <w:bookmarkStart w:id="11" w:name="_ENREF_11"/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[11]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ab/>
        <w:t>Aldakkak M, Stowe DF, Heisner JS, Spence M, Camara AK. Enhanced Na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  <w:vertAlign w:val="superscript"/>
        </w:rPr>
        <w:t>+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/H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  <w:vertAlign w:val="superscript"/>
        </w:rPr>
        <w:t>+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exchange during ischemia and reperfusion impairs mitochondrial bioenergetics and myocardial function. J Cardiovasc Pharmacol. 52 (2008) 236-44.</w:t>
      </w:r>
      <w:bookmarkEnd w:id="11"/>
    </w:p>
    <w:p w14:paraId="5A6C33B1" w14:textId="77777777" w:rsidR="0015450E" w:rsidRPr="00BD3155" w:rsidRDefault="0015450E" w:rsidP="0015450E">
      <w:pPr>
        <w:spacing w:after="0" w:line="240" w:lineRule="auto"/>
        <w:ind w:left="450" w:hanging="450"/>
        <w:rPr>
          <w:rFonts w:ascii="Times New Roman" w:hAnsi="Times New Roman"/>
          <w:noProof/>
          <w:color w:val="000000" w:themeColor="text1"/>
          <w:sz w:val="24"/>
          <w:szCs w:val="24"/>
        </w:rPr>
      </w:pPr>
      <w:bookmarkStart w:id="12" w:name="_ENREF_12"/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[12]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ab/>
        <w:t>Chance B, Cohen P, Jobsis F, Schoener B. Intracellular oxidation-reduction states in vivo. Science. 137 (1962) 499-508.</w:t>
      </w:r>
      <w:bookmarkEnd w:id="12"/>
    </w:p>
    <w:p w14:paraId="0407E652" w14:textId="77777777" w:rsidR="0015450E" w:rsidRPr="00BD3155" w:rsidRDefault="0015450E" w:rsidP="0015450E">
      <w:pPr>
        <w:spacing w:after="0" w:line="240" w:lineRule="auto"/>
        <w:ind w:left="450" w:hanging="450"/>
        <w:rPr>
          <w:rFonts w:ascii="Times New Roman" w:hAnsi="Times New Roman"/>
          <w:noProof/>
          <w:color w:val="000000" w:themeColor="text1"/>
          <w:sz w:val="24"/>
          <w:szCs w:val="24"/>
        </w:rPr>
      </w:pPr>
      <w:bookmarkStart w:id="13" w:name="_ENREF_13"/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[13]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ab/>
        <w:t>Agarwal B, Dash RK, Stowe DF, Bosnjak ZJ, Camara AK. Isoflurane modulates cardiac mitochondrial bioenergetics by selectively attenuating respiratory complexes. Biochim Biophys Acta. 1837 (2014) 354-65.</w:t>
      </w:r>
      <w:bookmarkEnd w:id="13"/>
    </w:p>
    <w:p w14:paraId="3E1B832C" w14:textId="77777777" w:rsidR="0015450E" w:rsidRPr="00BD3155" w:rsidRDefault="0015450E" w:rsidP="0015450E">
      <w:pPr>
        <w:spacing w:after="0" w:line="240" w:lineRule="auto"/>
        <w:ind w:left="450" w:hanging="450"/>
        <w:rPr>
          <w:rFonts w:ascii="Times New Roman" w:hAnsi="Times New Roman"/>
          <w:noProof/>
          <w:color w:val="000000" w:themeColor="text1"/>
          <w:sz w:val="24"/>
          <w:szCs w:val="24"/>
        </w:rPr>
      </w:pPr>
      <w:bookmarkStart w:id="14" w:name="_ENREF_14"/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[14]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ab/>
        <w:t>Vinnakota KC, Bassingthwaighte JB. Myocardial density and composition: a basis for calculating intracellular metabolite concentrations. Am J Physiol Heart Circ Physiol. 286 (2004) H1742-9.</w:t>
      </w:r>
      <w:bookmarkEnd w:id="14"/>
    </w:p>
    <w:p w14:paraId="40840F58" w14:textId="77777777" w:rsidR="0015450E" w:rsidRPr="00BD3155" w:rsidRDefault="0015450E" w:rsidP="0015450E">
      <w:pPr>
        <w:spacing w:after="0" w:line="240" w:lineRule="auto"/>
        <w:ind w:left="450" w:hanging="450"/>
        <w:rPr>
          <w:rFonts w:ascii="Times New Roman" w:hAnsi="Times New Roman"/>
          <w:noProof/>
          <w:color w:val="000000" w:themeColor="text1"/>
          <w:sz w:val="24"/>
          <w:szCs w:val="24"/>
        </w:rPr>
      </w:pPr>
      <w:bookmarkStart w:id="15" w:name="_ENREF_15"/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[15]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ab/>
        <w:t>Liu H, Jiang Y, Luo Y, Jiang W. A simple and rapid determination of ATP, ADP and AMP concentrations in pericarp tissue of litchi fruit by high performance liquid chromatography. Food Technol Biotechnol. 44 (2006) 531-4.</w:t>
      </w:r>
      <w:bookmarkEnd w:id="15"/>
    </w:p>
    <w:p w14:paraId="254D6D13" w14:textId="6B974713" w:rsidR="00FB0B7C" w:rsidRPr="00BD3155" w:rsidRDefault="0015450E" w:rsidP="0015450E">
      <w:pPr>
        <w:spacing w:after="0" w:line="240" w:lineRule="auto"/>
        <w:ind w:left="450" w:hanging="450"/>
        <w:rPr>
          <w:rFonts w:ascii="Times New Roman" w:hAnsi="Times New Roman"/>
          <w:noProof/>
          <w:color w:val="000000" w:themeColor="text1"/>
          <w:sz w:val="24"/>
          <w:szCs w:val="24"/>
        </w:rPr>
      </w:pPr>
      <w:bookmarkStart w:id="16" w:name="_ENREF_16"/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>[16]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ab/>
        <w:t>Tewari SG, Camara AK, Stowe DF, Dash RK. Computational analysis of Ca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  <w:vertAlign w:val="superscript"/>
        </w:rPr>
        <w:t>2+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dynamics in isolated cardiac mitochondria predicts two distinct modes of Ca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  <w:vertAlign w:val="superscript"/>
        </w:rPr>
        <w:t>2+</w:t>
      </w:r>
      <w:r w:rsidRPr="00BD3155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uptake. J Physiol. 592 (2014) 1917-30.</w:t>
      </w:r>
      <w:bookmarkEnd w:id="16"/>
    </w:p>
    <w:p w14:paraId="007A36DC" w14:textId="6A224409" w:rsidR="0015450E" w:rsidRPr="00BD3155" w:rsidRDefault="0015450E" w:rsidP="0015450E">
      <w:pPr>
        <w:spacing w:after="0" w:line="240" w:lineRule="auto"/>
        <w:ind w:left="450" w:hanging="450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14:paraId="265E3E08" w14:textId="77777777" w:rsidR="0015450E" w:rsidRPr="00BD3155" w:rsidRDefault="0015450E" w:rsidP="0015450E">
      <w:pPr>
        <w:spacing w:after="0" w:line="240" w:lineRule="auto"/>
        <w:ind w:left="450" w:hanging="450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14:paraId="4C50E047" w14:textId="4F5C2EB9" w:rsidR="00FC69DF" w:rsidRPr="00BD3155" w:rsidRDefault="0015450E" w:rsidP="00D72BBF">
      <w:pPr>
        <w:spacing w:after="0" w:line="240" w:lineRule="exact"/>
        <w:ind w:left="450" w:hanging="450"/>
        <w:rPr>
          <w:rFonts w:ascii="Times New Roman" w:hAnsi="Times New Roman"/>
          <w:color w:val="000000" w:themeColor="text1"/>
          <w:sz w:val="24"/>
          <w:szCs w:val="24"/>
        </w:rPr>
      </w:pPr>
      <w:r w:rsidRPr="00BD3155"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</w:p>
    <w:sectPr w:rsidR="00FC69DF" w:rsidRPr="00BD3155" w:rsidSect="00A7181A">
      <w:headerReference w:type="even" r:id="rId21"/>
      <w:headerReference w:type="default" r:id="rId22"/>
      <w:pgSz w:w="12240" w:h="15840"/>
      <w:pgMar w:top="1008" w:right="1152" w:bottom="864" w:left="115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8CEA05" w14:textId="77777777" w:rsidR="00BD3155" w:rsidRDefault="00BD3155" w:rsidP="001A77CF">
      <w:pPr>
        <w:spacing w:after="0" w:line="240" w:lineRule="auto"/>
      </w:pPr>
      <w:r>
        <w:separator/>
      </w:r>
    </w:p>
  </w:endnote>
  <w:endnote w:type="continuationSeparator" w:id="0">
    <w:p w14:paraId="66D34675" w14:textId="77777777" w:rsidR="00BD3155" w:rsidRDefault="00BD3155" w:rsidP="001A7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tang">
    <w:altName w:val="바탕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ortagoITC TT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EABC69" w14:textId="77777777" w:rsidR="00BD3155" w:rsidRDefault="00BD3155" w:rsidP="001A77CF">
      <w:pPr>
        <w:spacing w:after="0" w:line="240" w:lineRule="auto"/>
      </w:pPr>
      <w:r>
        <w:separator/>
      </w:r>
    </w:p>
  </w:footnote>
  <w:footnote w:type="continuationSeparator" w:id="0">
    <w:p w14:paraId="4ED1BAF1" w14:textId="77777777" w:rsidR="00BD3155" w:rsidRDefault="00BD3155" w:rsidP="001A77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D7113C" w14:textId="77777777" w:rsidR="00BD3155" w:rsidRDefault="00BD3155" w:rsidP="00216E18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EBD1784" w14:textId="77777777" w:rsidR="00BD3155" w:rsidRDefault="00BD315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99A440" w14:textId="77777777" w:rsidR="00BD3155" w:rsidRDefault="00BD3155" w:rsidP="00216E18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20AD5">
      <w:rPr>
        <w:rStyle w:val="PageNumber"/>
        <w:noProof/>
      </w:rPr>
      <w:t>6</w:t>
    </w:r>
    <w:r>
      <w:rPr>
        <w:rStyle w:val="PageNumber"/>
      </w:rPr>
      <w:fldChar w:fldCharType="end"/>
    </w:r>
  </w:p>
  <w:p w14:paraId="4F3EE7A4" w14:textId="77777777" w:rsidR="00BD3155" w:rsidRDefault="00BD315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6F815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3EFA6F0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2E96AC8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20AA68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79148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7C8476E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3F65AB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35EF58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B621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BAC6E6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F6816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675F0381"/>
    <w:multiLevelType w:val="hybridMultilevel"/>
    <w:tmpl w:val="76146F20"/>
    <w:lvl w:ilvl="0" w:tplc="C0AE725C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autoHyphenation/>
  <w:hyphenationZone w:val="288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Biopy BIochem Acta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9twfravt22sewbe2dw95se0fz09wftadxrzs&quot;&gt;library Cadeltapsi&lt;record-ids&gt;&lt;item&gt;4&lt;/item&gt;&lt;item&gt;8&lt;/item&gt;&lt;item&gt;11&lt;/item&gt;&lt;item&gt;17&lt;/item&gt;&lt;item&gt;24&lt;/item&gt;&lt;item&gt;62&lt;/item&gt;&lt;item&gt;84&lt;/item&gt;&lt;item&gt;88&lt;/item&gt;&lt;item&gt;96&lt;/item&gt;&lt;item&gt;109&lt;/item&gt;&lt;item&gt;110&lt;/item&gt;&lt;item&gt;114&lt;/item&gt;&lt;item&gt;120&lt;/item&gt;&lt;item&gt;121&lt;/item&gt;&lt;item&gt;187&lt;/item&gt;&lt;item&gt;193&lt;/item&gt;&lt;/record-ids&gt;&lt;/item&gt;&lt;/Libraries&gt;"/>
  </w:docVars>
  <w:rsids>
    <w:rsidRoot w:val="008A7356"/>
    <w:rsid w:val="00002081"/>
    <w:rsid w:val="00012DC2"/>
    <w:rsid w:val="000220BF"/>
    <w:rsid w:val="00030050"/>
    <w:rsid w:val="00041434"/>
    <w:rsid w:val="00044869"/>
    <w:rsid w:val="0005382A"/>
    <w:rsid w:val="00060FE5"/>
    <w:rsid w:val="00063031"/>
    <w:rsid w:val="0006483A"/>
    <w:rsid w:val="0007234A"/>
    <w:rsid w:val="00077B60"/>
    <w:rsid w:val="000B02C1"/>
    <w:rsid w:val="000B080B"/>
    <w:rsid w:val="000B2208"/>
    <w:rsid w:val="000C650A"/>
    <w:rsid w:val="000D4FCE"/>
    <w:rsid w:val="000E7F00"/>
    <w:rsid w:val="000F0728"/>
    <w:rsid w:val="000F2A67"/>
    <w:rsid w:val="000F3DC3"/>
    <w:rsid w:val="00104E21"/>
    <w:rsid w:val="00105D78"/>
    <w:rsid w:val="001101DD"/>
    <w:rsid w:val="00112A3C"/>
    <w:rsid w:val="001178DB"/>
    <w:rsid w:val="00124668"/>
    <w:rsid w:val="001468DC"/>
    <w:rsid w:val="0014756E"/>
    <w:rsid w:val="00152E21"/>
    <w:rsid w:val="0015450E"/>
    <w:rsid w:val="00177C44"/>
    <w:rsid w:val="001918FD"/>
    <w:rsid w:val="0019441A"/>
    <w:rsid w:val="0019781D"/>
    <w:rsid w:val="001A54DB"/>
    <w:rsid w:val="001A77CF"/>
    <w:rsid w:val="001B1F69"/>
    <w:rsid w:val="001B4285"/>
    <w:rsid w:val="001C4BF9"/>
    <w:rsid w:val="001C7DA1"/>
    <w:rsid w:val="002056B1"/>
    <w:rsid w:val="00206314"/>
    <w:rsid w:val="002076FA"/>
    <w:rsid w:val="002106E6"/>
    <w:rsid w:val="00210E8F"/>
    <w:rsid w:val="00216E18"/>
    <w:rsid w:val="002212C6"/>
    <w:rsid w:val="00221540"/>
    <w:rsid w:val="0022179D"/>
    <w:rsid w:val="0022460A"/>
    <w:rsid w:val="00230103"/>
    <w:rsid w:val="00231E04"/>
    <w:rsid w:val="002507E3"/>
    <w:rsid w:val="0025565B"/>
    <w:rsid w:val="00284E12"/>
    <w:rsid w:val="0028684C"/>
    <w:rsid w:val="00291D5D"/>
    <w:rsid w:val="00294301"/>
    <w:rsid w:val="002A73ED"/>
    <w:rsid w:val="002A747F"/>
    <w:rsid w:val="002C0AB4"/>
    <w:rsid w:val="002C336B"/>
    <w:rsid w:val="002E1594"/>
    <w:rsid w:val="002E2C00"/>
    <w:rsid w:val="002F06A2"/>
    <w:rsid w:val="002F2414"/>
    <w:rsid w:val="00300EDE"/>
    <w:rsid w:val="003048AF"/>
    <w:rsid w:val="0031042D"/>
    <w:rsid w:val="00311E85"/>
    <w:rsid w:val="00331DAD"/>
    <w:rsid w:val="0033665C"/>
    <w:rsid w:val="00336DD5"/>
    <w:rsid w:val="0034017E"/>
    <w:rsid w:val="003417CA"/>
    <w:rsid w:val="00342886"/>
    <w:rsid w:val="00345F67"/>
    <w:rsid w:val="00346707"/>
    <w:rsid w:val="00354004"/>
    <w:rsid w:val="00356CB0"/>
    <w:rsid w:val="00364F5B"/>
    <w:rsid w:val="00381F10"/>
    <w:rsid w:val="00386BD1"/>
    <w:rsid w:val="003924E9"/>
    <w:rsid w:val="003A401B"/>
    <w:rsid w:val="003A4329"/>
    <w:rsid w:val="003A4B75"/>
    <w:rsid w:val="003D1F2F"/>
    <w:rsid w:val="003D5F27"/>
    <w:rsid w:val="00402C40"/>
    <w:rsid w:val="00403625"/>
    <w:rsid w:val="004037A8"/>
    <w:rsid w:val="004061A4"/>
    <w:rsid w:val="00424759"/>
    <w:rsid w:val="0042552C"/>
    <w:rsid w:val="00436718"/>
    <w:rsid w:val="0043736F"/>
    <w:rsid w:val="0044329C"/>
    <w:rsid w:val="004445AD"/>
    <w:rsid w:val="00452204"/>
    <w:rsid w:val="0046002F"/>
    <w:rsid w:val="00460D2E"/>
    <w:rsid w:val="004A3EA2"/>
    <w:rsid w:val="004A467A"/>
    <w:rsid w:val="004A7C8A"/>
    <w:rsid w:val="004B0B80"/>
    <w:rsid w:val="004B1FB0"/>
    <w:rsid w:val="004B2E0A"/>
    <w:rsid w:val="004F1E57"/>
    <w:rsid w:val="004F5D20"/>
    <w:rsid w:val="00501CC9"/>
    <w:rsid w:val="0050712E"/>
    <w:rsid w:val="005078B0"/>
    <w:rsid w:val="00521B12"/>
    <w:rsid w:val="005264F4"/>
    <w:rsid w:val="00542945"/>
    <w:rsid w:val="00547F0B"/>
    <w:rsid w:val="00565006"/>
    <w:rsid w:val="005663B0"/>
    <w:rsid w:val="00566D93"/>
    <w:rsid w:val="00567B61"/>
    <w:rsid w:val="00577965"/>
    <w:rsid w:val="00583A38"/>
    <w:rsid w:val="00585E28"/>
    <w:rsid w:val="0058682A"/>
    <w:rsid w:val="00590B0A"/>
    <w:rsid w:val="005A099B"/>
    <w:rsid w:val="005A4F92"/>
    <w:rsid w:val="005B656E"/>
    <w:rsid w:val="005B7BEF"/>
    <w:rsid w:val="005C3F45"/>
    <w:rsid w:val="005C6DE4"/>
    <w:rsid w:val="005F4C4A"/>
    <w:rsid w:val="006013A0"/>
    <w:rsid w:val="00603C53"/>
    <w:rsid w:val="00613A7F"/>
    <w:rsid w:val="00634F1B"/>
    <w:rsid w:val="00644B2D"/>
    <w:rsid w:val="006476C5"/>
    <w:rsid w:val="00650EF3"/>
    <w:rsid w:val="006561F5"/>
    <w:rsid w:val="006651E5"/>
    <w:rsid w:val="00666EE5"/>
    <w:rsid w:val="00667A33"/>
    <w:rsid w:val="00681D58"/>
    <w:rsid w:val="0068464B"/>
    <w:rsid w:val="006918F2"/>
    <w:rsid w:val="006930D3"/>
    <w:rsid w:val="00695E01"/>
    <w:rsid w:val="006A11E4"/>
    <w:rsid w:val="006C4726"/>
    <w:rsid w:val="006C7E07"/>
    <w:rsid w:val="006D2416"/>
    <w:rsid w:val="006D2A60"/>
    <w:rsid w:val="006D31BB"/>
    <w:rsid w:val="006F6057"/>
    <w:rsid w:val="007002BC"/>
    <w:rsid w:val="00704540"/>
    <w:rsid w:val="00714E09"/>
    <w:rsid w:val="00724D29"/>
    <w:rsid w:val="00731133"/>
    <w:rsid w:val="007418B1"/>
    <w:rsid w:val="00743BBA"/>
    <w:rsid w:val="00751A1A"/>
    <w:rsid w:val="00754627"/>
    <w:rsid w:val="00764E0C"/>
    <w:rsid w:val="0079093F"/>
    <w:rsid w:val="00790990"/>
    <w:rsid w:val="007A774D"/>
    <w:rsid w:val="007B4F49"/>
    <w:rsid w:val="007C3D60"/>
    <w:rsid w:val="007D1A3E"/>
    <w:rsid w:val="007E2153"/>
    <w:rsid w:val="007F235E"/>
    <w:rsid w:val="007F720D"/>
    <w:rsid w:val="00821F1F"/>
    <w:rsid w:val="00835F97"/>
    <w:rsid w:val="008419AB"/>
    <w:rsid w:val="00841B79"/>
    <w:rsid w:val="00854D96"/>
    <w:rsid w:val="00862123"/>
    <w:rsid w:val="0087071F"/>
    <w:rsid w:val="0088449F"/>
    <w:rsid w:val="0089708B"/>
    <w:rsid w:val="00897AE5"/>
    <w:rsid w:val="008A7356"/>
    <w:rsid w:val="008B0857"/>
    <w:rsid w:val="008C796F"/>
    <w:rsid w:val="008D50DD"/>
    <w:rsid w:val="008D6C6A"/>
    <w:rsid w:val="008F5F5B"/>
    <w:rsid w:val="00906F25"/>
    <w:rsid w:val="00911BA3"/>
    <w:rsid w:val="009145AD"/>
    <w:rsid w:val="00921E67"/>
    <w:rsid w:val="00933706"/>
    <w:rsid w:val="009367C3"/>
    <w:rsid w:val="00937E86"/>
    <w:rsid w:val="00942B31"/>
    <w:rsid w:val="00946DED"/>
    <w:rsid w:val="0095036F"/>
    <w:rsid w:val="00956636"/>
    <w:rsid w:val="00971252"/>
    <w:rsid w:val="00986E87"/>
    <w:rsid w:val="009A28F7"/>
    <w:rsid w:val="009B3947"/>
    <w:rsid w:val="009D128E"/>
    <w:rsid w:val="009D344E"/>
    <w:rsid w:val="009F019B"/>
    <w:rsid w:val="00A00D15"/>
    <w:rsid w:val="00A02A57"/>
    <w:rsid w:val="00A03726"/>
    <w:rsid w:val="00A03AA2"/>
    <w:rsid w:val="00A079D8"/>
    <w:rsid w:val="00A16F82"/>
    <w:rsid w:val="00A26BEA"/>
    <w:rsid w:val="00A537BB"/>
    <w:rsid w:val="00A54A19"/>
    <w:rsid w:val="00A632B9"/>
    <w:rsid w:val="00A71787"/>
    <w:rsid w:val="00A7181A"/>
    <w:rsid w:val="00A751BD"/>
    <w:rsid w:val="00A97CA2"/>
    <w:rsid w:val="00AA0F44"/>
    <w:rsid w:val="00AA22E6"/>
    <w:rsid w:val="00AA2893"/>
    <w:rsid w:val="00AB2077"/>
    <w:rsid w:val="00AB2842"/>
    <w:rsid w:val="00AB5CEA"/>
    <w:rsid w:val="00AB5D99"/>
    <w:rsid w:val="00AC19DA"/>
    <w:rsid w:val="00AD5A14"/>
    <w:rsid w:val="00AE20F5"/>
    <w:rsid w:val="00AE6D7B"/>
    <w:rsid w:val="00AF4138"/>
    <w:rsid w:val="00AF6539"/>
    <w:rsid w:val="00B027A3"/>
    <w:rsid w:val="00B1046D"/>
    <w:rsid w:val="00B21BBE"/>
    <w:rsid w:val="00B36CD5"/>
    <w:rsid w:val="00B4056F"/>
    <w:rsid w:val="00B518FA"/>
    <w:rsid w:val="00B51CF9"/>
    <w:rsid w:val="00B557FE"/>
    <w:rsid w:val="00B64448"/>
    <w:rsid w:val="00B910D6"/>
    <w:rsid w:val="00BD30CC"/>
    <w:rsid w:val="00BD3155"/>
    <w:rsid w:val="00BD4DF2"/>
    <w:rsid w:val="00BE0B42"/>
    <w:rsid w:val="00BE184B"/>
    <w:rsid w:val="00BE61C2"/>
    <w:rsid w:val="00BE70E8"/>
    <w:rsid w:val="00BF27DD"/>
    <w:rsid w:val="00C01C93"/>
    <w:rsid w:val="00C118B3"/>
    <w:rsid w:val="00C279B4"/>
    <w:rsid w:val="00C303A6"/>
    <w:rsid w:val="00C41A21"/>
    <w:rsid w:val="00C42FC2"/>
    <w:rsid w:val="00C644F5"/>
    <w:rsid w:val="00C7054A"/>
    <w:rsid w:val="00C71293"/>
    <w:rsid w:val="00C7259F"/>
    <w:rsid w:val="00C73D87"/>
    <w:rsid w:val="00C82A08"/>
    <w:rsid w:val="00CA155B"/>
    <w:rsid w:val="00CB297F"/>
    <w:rsid w:val="00CB5B38"/>
    <w:rsid w:val="00CD3C4B"/>
    <w:rsid w:val="00D0204C"/>
    <w:rsid w:val="00D11FD0"/>
    <w:rsid w:val="00D126F7"/>
    <w:rsid w:val="00D17696"/>
    <w:rsid w:val="00D21CB4"/>
    <w:rsid w:val="00D37548"/>
    <w:rsid w:val="00D449AF"/>
    <w:rsid w:val="00D45650"/>
    <w:rsid w:val="00D56A4B"/>
    <w:rsid w:val="00D60891"/>
    <w:rsid w:val="00D62A47"/>
    <w:rsid w:val="00D72BBF"/>
    <w:rsid w:val="00D8152C"/>
    <w:rsid w:val="00D8281D"/>
    <w:rsid w:val="00D83BDB"/>
    <w:rsid w:val="00D95259"/>
    <w:rsid w:val="00DA3207"/>
    <w:rsid w:val="00DA5E07"/>
    <w:rsid w:val="00DB20EF"/>
    <w:rsid w:val="00DC278F"/>
    <w:rsid w:val="00DC444C"/>
    <w:rsid w:val="00DC62C4"/>
    <w:rsid w:val="00DD4300"/>
    <w:rsid w:val="00DD59A4"/>
    <w:rsid w:val="00DD6949"/>
    <w:rsid w:val="00DE5E79"/>
    <w:rsid w:val="00DE6057"/>
    <w:rsid w:val="00DF05EF"/>
    <w:rsid w:val="00DF6033"/>
    <w:rsid w:val="00E000D4"/>
    <w:rsid w:val="00E00D3D"/>
    <w:rsid w:val="00E030FB"/>
    <w:rsid w:val="00E20AD5"/>
    <w:rsid w:val="00E27974"/>
    <w:rsid w:val="00E47EDC"/>
    <w:rsid w:val="00E535F1"/>
    <w:rsid w:val="00E53772"/>
    <w:rsid w:val="00E72127"/>
    <w:rsid w:val="00E77F18"/>
    <w:rsid w:val="00E866AE"/>
    <w:rsid w:val="00E94A20"/>
    <w:rsid w:val="00E954A1"/>
    <w:rsid w:val="00E959E2"/>
    <w:rsid w:val="00EA0BCD"/>
    <w:rsid w:val="00EA5E83"/>
    <w:rsid w:val="00EB5C27"/>
    <w:rsid w:val="00EB6041"/>
    <w:rsid w:val="00EF2874"/>
    <w:rsid w:val="00EF6520"/>
    <w:rsid w:val="00F1456F"/>
    <w:rsid w:val="00F14E4B"/>
    <w:rsid w:val="00F277D2"/>
    <w:rsid w:val="00F310ED"/>
    <w:rsid w:val="00F40DAC"/>
    <w:rsid w:val="00F47C6D"/>
    <w:rsid w:val="00F51C39"/>
    <w:rsid w:val="00F57FA9"/>
    <w:rsid w:val="00F61BA3"/>
    <w:rsid w:val="00F73B07"/>
    <w:rsid w:val="00F82A4B"/>
    <w:rsid w:val="00F83C95"/>
    <w:rsid w:val="00FB0B7C"/>
    <w:rsid w:val="00FB5F1D"/>
    <w:rsid w:val="00FC2192"/>
    <w:rsid w:val="00FC69DF"/>
    <w:rsid w:val="00FD026B"/>
    <w:rsid w:val="00FD3AF6"/>
    <w:rsid w:val="00FE03BD"/>
    <w:rsid w:val="00FF77B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BE6F7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Title" w:qFormat="1"/>
  </w:latentStyles>
  <w:style w:type="paragraph" w:default="1" w:styleId="Normal">
    <w:name w:val="Normal"/>
    <w:qFormat/>
    <w:rsid w:val="008A7356"/>
    <w:pPr>
      <w:spacing w:line="276" w:lineRule="auto"/>
    </w:pPr>
    <w:rPr>
      <w:rFonts w:ascii="Calibri" w:eastAsia="Times New Roman" w:hAnsi="Calibri" w:cs="Times New Roman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2F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2FC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8A7356"/>
    <w:pPr>
      <w:spacing w:after="0" w:line="480" w:lineRule="auto"/>
      <w:jc w:val="center"/>
    </w:pPr>
    <w:rPr>
      <w:rFonts w:ascii="Arial" w:hAnsi="Arial"/>
      <w:b/>
      <w:szCs w:val="20"/>
    </w:rPr>
  </w:style>
  <w:style w:type="character" w:customStyle="1" w:styleId="TitleChar">
    <w:name w:val="Title Char"/>
    <w:basedOn w:val="DefaultParagraphFont"/>
    <w:link w:val="Title"/>
    <w:rsid w:val="008A7356"/>
    <w:rPr>
      <w:rFonts w:ascii="Arial" w:eastAsia="Times New Roman" w:hAnsi="Arial" w:cs="Times New Roman"/>
      <w:b/>
      <w:sz w:val="22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6D2A6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D2A60"/>
    <w:rPr>
      <w:rFonts w:ascii="Lucida Grande" w:eastAsia="Times New Roman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rsid w:val="001A77CF"/>
    <w:rPr>
      <w:sz w:val="16"/>
      <w:szCs w:val="16"/>
    </w:rPr>
  </w:style>
  <w:style w:type="paragraph" w:styleId="CommentText">
    <w:name w:val="annotation text"/>
    <w:basedOn w:val="Normal"/>
    <w:link w:val="CommentTextChar"/>
    <w:rsid w:val="001A77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A77CF"/>
    <w:rPr>
      <w:rFonts w:ascii="Calibri" w:eastAsia="Times New Roman" w:hAnsi="Calibri" w:cs="Times New Roman"/>
      <w:sz w:val="20"/>
      <w:szCs w:val="20"/>
    </w:rPr>
  </w:style>
  <w:style w:type="paragraph" w:styleId="Header">
    <w:name w:val="header"/>
    <w:basedOn w:val="Normal"/>
    <w:link w:val="HeaderChar"/>
    <w:unhideWhenUsed/>
    <w:rsid w:val="001A77C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A77CF"/>
    <w:rPr>
      <w:rFonts w:ascii="Calibri" w:eastAsia="Times New Roman" w:hAnsi="Calibri" w:cs="Times New Roman"/>
      <w:sz w:val="22"/>
      <w:szCs w:val="22"/>
    </w:rPr>
  </w:style>
  <w:style w:type="paragraph" w:styleId="Footer">
    <w:name w:val="footer"/>
    <w:basedOn w:val="Normal"/>
    <w:link w:val="FooterChar"/>
    <w:unhideWhenUsed/>
    <w:rsid w:val="001A77C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A77CF"/>
    <w:rPr>
      <w:rFonts w:ascii="Calibri" w:eastAsia="Times New Roman" w:hAnsi="Calibri" w:cs="Times New Roman"/>
      <w:sz w:val="22"/>
      <w:szCs w:val="22"/>
    </w:rPr>
  </w:style>
  <w:style w:type="character" w:styleId="PageNumber">
    <w:name w:val="page number"/>
    <w:basedOn w:val="DefaultParagraphFont"/>
    <w:unhideWhenUsed/>
    <w:rsid w:val="001A77CF"/>
  </w:style>
  <w:style w:type="character" w:customStyle="1" w:styleId="Heading2Char">
    <w:name w:val="Heading 2 Char"/>
    <w:basedOn w:val="DefaultParagraphFont"/>
    <w:link w:val="Heading2"/>
    <w:uiPriority w:val="9"/>
    <w:semiHidden/>
    <w:rsid w:val="00C42F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42FC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customStyle="1" w:styleId="MTDisplayEquation">
    <w:name w:val="MTDisplayEquation"/>
    <w:basedOn w:val="Normal"/>
    <w:next w:val="Normal"/>
    <w:link w:val="MTDisplayEquationChar"/>
    <w:rsid w:val="002076FA"/>
    <w:pPr>
      <w:tabs>
        <w:tab w:val="center" w:pos="4680"/>
        <w:tab w:val="right" w:pos="9360"/>
      </w:tabs>
      <w:spacing w:before="240" w:after="0" w:line="300" w:lineRule="auto"/>
      <w:jc w:val="both"/>
    </w:pPr>
    <w:rPr>
      <w:rFonts w:ascii="Times New Roman" w:eastAsia="Batang" w:hAnsi="Times New Roman"/>
      <w:bCs/>
      <w:iCs/>
      <w:sz w:val="24"/>
      <w:szCs w:val="24"/>
      <w:lang w:eastAsia="ko-KR"/>
    </w:rPr>
  </w:style>
  <w:style w:type="character" w:customStyle="1" w:styleId="MTDisplayEquationChar">
    <w:name w:val="MTDisplayEquation Char"/>
    <w:link w:val="MTDisplayEquation"/>
    <w:rsid w:val="002076FA"/>
    <w:rPr>
      <w:rFonts w:ascii="Times New Roman" w:eastAsia="Batang" w:hAnsi="Times New Roman" w:cs="Times New Roman"/>
      <w:bCs/>
      <w:iCs/>
      <w:lang w:eastAsia="ko-KR"/>
    </w:rPr>
  </w:style>
  <w:style w:type="character" w:styleId="PlaceholderText">
    <w:name w:val="Placeholder Text"/>
    <w:basedOn w:val="DefaultParagraphFont"/>
    <w:semiHidden/>
    <w:rsid w:val="009F019B"/>
    <w:rPr>
      <w:rFonts w:cs="Times New Roman"/>
      <w:color w:val="808080"/>
    </w:rPr>
  </w:style>
  <w:style w:type="character" w:customStyle="1" w:styleId="src">
    <w:name w:val="src"/>
    <w:basedOn w:val="DefaultParagraphFont"/>
    <w:rsid w:val="009F019B"/>
    <w:rPr>
      <w:rFonts w:cs="Times New Roman"/>
    </w:rPr>
  </w:style>
  <w:style w:type="character" w:customStyle="1" w:styleId="jrnl">
    <w:name w:val="jrnl"/>
    <w:basedOn w:val="DefaultParagraphFont"/>
    <w:rsid w:val="009F019B"/>
    <w:rPr>
      <w:rFonts w:cs="Times New Roman"/>
    </w:rPr>
  </w:style>
  <w:style w:type="character" w:styleId="Hyperlink">
    <w:name w:val="Hyperlink"/>
    <w:basedOn w:val="DefaultParagraphFont"/>
    <w:rsid w:val="009F019B"/>
    <w:rPr>
      <w:color w:val="0000FF"/>
      <w:u w:val="single"/>
    </w:rPr>
  </w:style>
  <w:style w:type="character" w:styleId="FollowedHyperlink">
    <w:name w:val="FollowedHyperlink"/>
    <w:basedOn w:val="DefaultParagraphFont"/>
    <w:rsid w:val="009F019B"/>
    <w:rPr>
      <w:color w:val="800080"/>
      <w:u w:val="single"/>
    </w:rPr>
  </w:style>
  <w:style w:type="paragraph" w:styleId="CommentSubject">
    <w:name w:val="annotation subject"/>
    <w:basedOn w:val="CommentText"/>
    <w:next w:val="CommentText"/>
    <w:link w:val="CommentSubjectChar"/>
    <w:rsid w:val="009F01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F019B"/>
    <w:rPr>
      <w:rFonts w:ascii="Calibri" w:eastAsia="Times New Roman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Title" w:qFormat="1"/>
  </w:latentStyles>
  <w:style w:type="paragraph" w:default="1" w:styleId="Normal">
    <w:name w:val="Normal"/>
    <w:qFormat/>
    <w:rsid w:val="008A7356"/>
    <w:pPr>
      <w:spacing w:line="276" w:lineRule="auto"/>
    </w:pPr>
    <w:rPr>
      <w:rFonts w:ascii="Calibri" w:eastAsia="Times New Roman" w:hAnsi="Calibri" w:cs="Times New Roman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2F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2FC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8A7356"/>
    <w:pPr>
      <w:spacing w:after="0" w:line="480" w:lineRule="auto"/>
      <w:jc w:val="center"/>
    </w:pPr>
    <w:rPr>
      <w:rFonts w:ascii="Arial" w:hAnsi="Arial"/>
      <w:b/>
      <w:szCs w:val="20"/>
    </w:rPr>
  </w:style>
  <w:style w:type="character" w:customStyle="1" w:styleId="TitleChar">
    <w:name w:val="Title Char"/>
    <w:basedOn w:val="DefaultParagraphFont"/>
    <w:link w:val="Title"/>
    <w:rsid w:val="008A7356"/>
    <w:rPr>
      <w:rFonts w:ascii="Arial" w:eastAsia="Times New Roman" w:hAnsi="Arial" w:cs="Times New Roman"/>
      <w:b/>
      <w:sz w:val="22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6D2A6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D2A60"/>
    <w:rPr>
      <w:rFonts w:ascii="Lucida Grande" w:eastAsia="Times New Roman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rsid w:val="001A77CF"/>
    <w:rPr>
      <w:sz w:val="16"/>
      <w:szCs w:val="16"/>
    </w:rPr>
  </w:style>
  <w:style w:type="paragraph" w:styleId="CommentText">
    <w:name w:val="annotation text"/>
    <w:basedOn w:val="Normal"/>
    <w:link w:val="CommentTextChar"/>
    <w:rsid w:val="001A77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A77CF"/>
    <w:rPr>
      <w:rFonts w:ascii="Calibri" w:eastAsia="Times New Roman" w:hAnsi="Calibri" w:cs="Times New Roman"/>
      <w:sz w:val="20"/>
      <w:szCs w:val="20"/>
    </w:rPr>
  </w:style>
  <w:style w:type="paragraph" w:styleId="Header">
    <w:name w:val="header"/>
    <w:basedOn w:val="Normal"/>
    <w:link w:val="HeaderChar"/>
    <w:unhideWhenUsed/>
    <w:rsid w:val="001A77C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A77CF"/>
    <w:rPr>
      <w:rFonts w:ascii="Calibri" w:eastAsia="Times New Roman" w:hAnsi="Calibri" w:cs="Times New Roman"/>
      <w:sz w:val="22"/>
      <w:szCs w:val="22"/>
    </w:rPr>
  </w:style>
  <w:style w:type="paragraph" w:styleId="Footer">
    <w:name w:val="footer"/>
    <w:basedOn w:val="Normal"/>
    <w:link w:val="FooterChar"/>
    <w:unhideWhenUsed/>
    <w:rsid w:val="001A77C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A77CF"/>
    <w:rPr>
      <w:rFonts w:ascii="Calibri" w:eastAsia="Times New Roman" w:hAnsi="Calibri" w:cs="Times New Roman"/>
      <w:sz w:val="22"/>
      <w:szCs w:val="22"/>
    </w:rPr>
  </w:style>
  <w:style w:type="character" w:styleId="PageNumber">
    <w:name w:val="page number"/>
    <w:basedOn w:val="DefaultParagraphFont"/>
    <w:unhideWhenUsed/>
    <w:rsid w:val="001A77CF"/>
  </w:style>
  <w:style w:type="character" w:customStyle="1" w:styleId="Heading2Char">
    <w:name w:val="Heading 2 Char"/>
    <w:basedOn w:val="DefaultParagraphFont"/>
    <w:link w:val="Heading2"/>
    <w:uiPriority w:val="9"/>
    <w:semiHidden/>
    <w:rsid w:val="00C42F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42FC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customStyle="1" w:styleId="MTDisplayEquation">
    <w:name w:val="MTDisplayEquation"/>
    <w:basedOn w:val="Normal"/>
    <w:next w:val="Normal"/>
    <w:link w:val="MTDisplayEquationChar"/>
    <w:rsid w:val="002076FA"/>
    <w:pPr>
      <w:tabs>
        <w:tab w:val="center" w:pos="4680"/>
        <w:tab w:val="right" w:pos="9360"/>
      </w:tabs>
      <w:spacing w:before="240" w:after="0" w:line="300" w:lineRule="auto"/>
      <w:jc w:val="both"/>
    </w:pPr>
    <w:rPr>
      <w:rFonts w:ascii="Times New Roman" w:eastAsia="Batang" w:hAnsi="Times New Roman"/>
      <w:bCs/>
      <w:iCs/>
      <w:sz w:val="24"/>
      <w:szCs w:val="24"/>
      <w:lang w:eastAsia="ko-KR"/>
    </w:rPr>
  </w:style>
  <w:style w:type="character" w:customStyle="1" w:styleId="MTDisplayEquationChar">
    <w:name w:val="MTDisplayEquation Char"/>
    <w:link w:val="MTDisplayEquation"/>
    <w:rsid w:val="002076FA"/>
    <w:rPr>
      <w:rFonts w:ascii="Times New Roman" w:eastAsia="Batang" w:hAnsi="Times New Roman" w:cs="Times New Roman"/>
      <w:bCs/>
      <w:iCs/>
      <w:lang w:eastAsia="ko-KR"/>
    </w:rPr>
  </w:style>
  <w:style w:type="character" w:styleId="PlaceholderText">
    <w:name w:val="Placeholder Text"/>
    <w:basedOn w:val="DefaultParagraphFont"/>
    <w:semiHidden/>
    <w:rsid w:val="009F019B"/>
    <w:rPr>
      <w:rFonts w:cs="Times New Roman"/>
      <w:color w:val="808080"/>
    </w:rPr>
  </w:style>
  <w:style w:type="character" w:customStyle="1" w:styleId="src">
    <w:name w:val="src"/>
    <w:basedOn w:val="DefaultParagraphFont"/>
    <w:rsid w:val="009F019B"/>
    <w:rPr>
      <w:rFonts w:cs="Times New Roman"/>
    </w:rPr>
  </w:style>
  <w:style w:type="character" w:customStyle="1" w:styleId="jrnl">
    <w:name w:val="jrnl"/>
    <w:basedOn w:val="DefaultParagraphFont"/>
    <w:rsid w:val="009F019B"/>
    <w:rPr>
      <w:rFonts w:cs="Times New Roman"/>
    </w:rPr>
  </w:style>
  <w:style w:type="character" w:styleId="Hyperlink">
    <w:name w:val="Hyperlink"/>
    <w:basedOn w:val="DefaultParagraphFont"/>
    <w:rsid w:val="009F019B"/>
    <w:rPr>
      <w:color w:val="0000FF"/>
      <w:u w:val="single"/>
    </w:rPr>
  </w:style>
  <w:style w:type="character" w:styleId="FollowedHyperlink">
    <w:name w:val="FollowedHyperlink"/>
    <w:basedOn w:val="DefaultParagraphFont"/>
    <w:rsid w:val="009F019B"/>
    <w:rPr>
      <w:color w:val="800080"/>
      <w:u w:val="single"/>
    </w:rPr>
  </w:style>
  <w:style w:type="paragraph" w:styleId="CommentSubject">
    <w:name w:val="annotation subject"/>
    <w:basedOn w:val="CommentText"/>
    <w:next w:val="CommentText"/>
    <w:link w:val="CommentSubjectChar"/>
    <w:rsid w:val="009F01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F019B"/>
    <w:rPr>
      <w:rFonts w:ascii="Calibri" w:eastAsia="Times New Roman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image" Target="media/image11.png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image" Target="media/image10.wmf"/><Relationship Id="rId1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09EDE0-BB8B-9349-87EB-C1C9FCA01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6252</Words>
  <Characters>35640</Characters>
  <Application>Microsoft Macintosh Word</Application>
  <DocSecurity>0</DocSecurity>
  <Lines>297</Lines>
  <Paragraphs>83</Paragraphs>
  <ScaleCrop>false</ScaleCrop>
  <Company>Medical College of Wisconsin</Company>
  <LinksUpToDate>false</LinksUpToDate>
  <CharactersWithSpaces>41809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Stowe</dc:creator>
  <cp:keywords/>
  <cp:lastModifiedBy>David Stowe</cp:lastModifiedBy>
  <cp:revision>2</cp:revision>
  <cp:lastPrinted>2018-11-14T21:57:00Z</cp:lastPrinted>
  <dcterms:created xsi:type="dcterms:W3CDTF">2018-11-30T18:04:00Z</dcterms:created>
  <dcterms:modified xsi:type="dcterms:W3CDTF">2018-11-30T18:04:00Z</dcterms:modified>
</cp:coreProperties>
</file>