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C606" w14:textId="77777777" w:rsidR="00C90BBF" w:rsidRPr="00CE2BC3" w:rsidRDefault="00C90BBF" w:rsidP="00C90BBF">
      <w:pPr>
        <w:widowControl/>
        <w:jc w:val="left"/>
        <w:rPr>
          <w:rFonts w:ascii="Times New Roman" w:eastAsia="MS Mincho" w:hAnsi="Times New Roman" w:cs="Times New Roman"/>
          <w:color w:val="000000"/>
          <w:kern w:val="0"/>
          <w:sz w:val="32"/>
          <w:szCs w:val="32"/>
          <w:lang w:eastAsia="ja-JP"/>
        </w:rPr>
      </w:pPr>
      <w:bookmarkStart w:id="0" w:name="_GoBack"/>
      <w:bookmarkEnd w:id="0"/>
      <w:r w:rsidRPr="00CE2BC3">
        <w:rPr>
          <w:rFonts w:ascii="Times New Roman" w:eastAsia="MS Mincho" w:hAnsi="Times New Roman" w:cs="Times New Roman"/>
          <w:color w:val="000000"/>
          <w:kern w:val="0"/>
          <w:sz w:val="32"/>
          <w:szCs w:val="32"/>
          <w:lang w:eastAsia="ja-JP"/>
        </w:rPr>
        <w:t xml:space="preserve">Supporting Information </w:t>
      </w:r>
    </w:p>
    <w:p w14:paraId="5F64A5B3" w14:textId="77777777" w:rsidR="00C90BBF" w:rsidRPr="00CE2BC3" w:rsidRDefault="00C90BBF" w:rsidP="00C90BBF">
      <w:pPr>
        <w:widowControl/>
        <w:jc w:val="left"/>
        <w:rPr>
          <w:rFonts w:ascii="Times New Roman" w:eastAsia="MS Mincho" w:hAnsi="Times New Roman" w:cs="Times New Roman"/>
          <w:color w:val="FF0000"/>
          <w:kern w:val="0"/>
          <w:sz w:val="24"/>
          <w:szCs w:val="24"/>
          <w:lang w:eastAsia="ja-JP"/>
        </w:rPr>
      </w:pPr>
    </w:p>
    <w:p w14:paraId="3335B5D8" w14:textId="77777777" w:rsidR="00C90BBF" w:rsidRPr="00DF0216" w:rsidRDefault="00C90BBF" w:rsidP="00C90BBF">
      <w:pPr>
        <w:rPr>
          <w:rFonts w:ascii="Times New Roman" w:hAnsi="Times New Roman" w:cs="Times New Roman"/>
          <w:b/>
          <w:sz w:val="24"/>
          <w:szCs w:val="24"/>
        </w:rPr>
      </w:pPr>
    </w:p>
    <w:p w14:paraId="2E8DF5F0" w14:textId="77777777" w:rsidR="00C90BBF" w:rsidRPr="00CE2BC3" w:rsidRDefault="00C90BBF" w:rsidP="00C90BBF">
      <w:pPr>
        <w:pStyle w:val="Title2"/>
        <w:rPr>
          <w:lang w:val="de-DE"/>
        </w:rPr>
      </w:pPr>
      <w:r w:rsidRPr="00CE2BC3">
        <w:rPr>
          <w:lang w:val="de-DE"/>
        </w:rPr>
        <w:t>Development of Red Exciplex for Efficient OLEDs by Employing a Phosphor as a Component</w:t>
      </w:r>
    </w:p>
    <w:p w14:paraId="1720C332" w14:textId="77777777" w:rsidR="00C90BBF" w:rsidRPr="00DF0216" w:rsidRDefault="00C90BBF" w:rsidP="00C90B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EED01D2" w14:textId="77777777" w:rsidR="00C90BBF" w:rsidRPr="00EE4A3E" w:rsidRDefault="00C90BBF" w:rsidP="00C90BBF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EE4A3E">
        <w:rPr>
          <w:rFonts w:ascii="Times New Roman" w:hAnsi="Times New Roman" w:cs="Times New Roman"/>
          <w:i/>
          <w:color w:val="000000"/>
          <w:sz w:val="24"/>
          <w:szCs w:val="24"/>
        </w:rPr>
        <w:t>Ming Zhang, Kai Wang,</w:t>
      </w:r>
      <w:r w:rsidRPr="00EE4A3E">
        <w:rPr>
          <w:rFonts w:ascii="Times New Roman" w:hAnsi="Times New Roman" w:cs="Times New Roman"/>
          <w:i/>
          <w:vertAlign w:val="superscript"/>
        </w:rPr>
        <w:t xml:space="preserve"> </w:t>
      </w:r>
      <w:r w:rsidRPr="00EE4A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Cai-Jun </w:t>
      </w:r>
      <w:proofErr w:type="gramStart"/>
      <w:r w:rsidRPr="00EE4A3E">
        <w:rPr>
          <w:rFonts w:ascii="Times New Roman" w:hAnsi="Times New Roman" w:cs="Times New Roman"/>
          <w:i/>
          <w:color w:val="000000"/>
          <w:sz w:val="24"/>
          <w:szCs w:val="24"/>
        </w:rPr>
        <w:t>Zheng,*</w:t>
      </w:r>
      <w:proofErr w:type="gramEnd"/>
      <w:r w:rsidRPr="00EE4A3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EE4A3E">
        <w:rPr>
          <w:rFonts w:ascii="Times New Roman" w:hAnsi="Times New Roman" w:cs="Times New Roman"/>
          <w:i/>
          <w:color w:val="000000"/>
          <w:sz w:val="24"/>
          <w:szCs w:val="24"/>
        </w:rPr>
        <w:t>De-Qi</w:t>
      </w:r>
      <w:r w:rsidRPr="00EE4A3E">
        <w:rPr>
          <w:rFonts w:ascii="Times New Roman" w:hAnsi="Times New Roman" w:cs="Times New Roman"/>
          <w:i/>
          <w:vertAlign w:val="superscript"/>
        </w:rPr>
        <w:t xml:space="preserve"> </w:t>
      </w:r>
      <w:r w:rsidRPr="00EE4A3E">
        <w:rPr>
          <w:rFonts w:ascii="Times New Roman" w:hAnsi="Times New Roman" w:cs="Times New Roman"/>
          <w:i/>
          <w:color w:val="000000"/>
          <w:sz w:val="24"/>
          <w:szCs w:val="24"/>
        </w:rPr>
        <w:t>Wang, Yi-Zhong Shi, Hui Lin, Si-Lu Tao, Xing Li,</w:t>
      </w:r>
      <w:r w:rsidRPr="00EE4A3E">
        <w:rPr>
          <w:rFonts w:ascii="Times New Roman" w:hAnsi="Times New Roman" w:cs="Times New Roman"/>
          <w:i/>
          <w:vertAlign w:val="superscript"/>
        </w:rPr>
        <w:t xml:space="preserve"> </w:t>
      </w:r>
      <w:r w:rsidRPr="00EE4A3E">
        <w:rPr>
          <w:rFonts w:ascii="Times New Roman" w:hAnsi="Times New Roman" w:cs="Times New Roman"/>
          <w:i/>
          <w:color w:val="000000"/>
          <w:sz w:val="24"/>
          <w:szCs w:val="24"/>
        </w:rPr>
        <w:t>and Xiao-Hong Zhang*</w:t>
      </w:r>
    </w:p>
    <w:p w14:paraId="456BB905" w14:textId="77777777" w:rsidR="00C90BBF" w:rsidRDefault="00C90BBF" w:rsidP="00C90B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50A5C597" w14:textId="77777777" w:rsidR="00C90BBF" w:rsidRPr="00DF0216" w:rsidRDefault="00C90BBF" w:rsidP="00C90BB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0216">
        <w:rPr>
          <w:rFonts w:ascii="Times New Roman" w:hAnsi="Times New Roman" w:cs="Times New Roman"/>
          <w:b/>
          <w:color w:val="000000"/>
          <w:sz w:val="24"/>
          <w:szCs w:val="24"/>
        </w:rPr>
        <w:t>Synthesis.</w:t>
      </w:r>
    </w:p>
    <w:p w14:paraId="029A045B" w14:textId="77777777" w:rsidR="00C90BBF" w:rsidRPr="00DF0216" w:rsidRDefault="00C90BBF" w:rsidP="00C90BBF">
      <w:pPr>
        <w:widowControl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1,3-di(10H-phenoxazin-10-</w:t>
      </w:r>
      <w:proofErr w:type="gramStart"/>
      <w:r w:rsidRPr="00DF0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yl)benzene</w:t>
      </w:r>
      <w:proofErr w:type="gramEnd"/>
      <w:r w:rsidRPr="00DF0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(13PXZB)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9A5CA02" w14:textId="77777777" w:rsidR="00C90BBF" w:rsidRPr="00DA406B" w:rsidRDefault="00C90BBF" w:rsidP="00DA406B">
      <w:pPr>
        <w:widowControl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DF021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Toluene (20 ml) and tri-tert-butyl phosphine solution 10% in pentane (0.3 mL, 0.13 mmol) were added to a mixture of p</w:t>
      </w:r>
      <w:proofErr w:type="spellStart"/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>henoxazine</w:t>
      </w:r>
      <w:proofErr w:type="spellEnd"/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(403.1mg, 2.20 mmol), 1,3-dibromobenzene (235.9 mg, 1.00 mmol), palladium(II) acetate (6.7 mg, 0.03 mmol), sodium </w:t>
      </w:r>
      <w:proofErr w:type="spellStart"/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>tertbutoxide</w:t>
      </w:r>
      <w:proofErr w:type="spellEnd"/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> (576.63 g, 6.00mmol)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 With stirring, the suspension was heated at 90°C for 12 h under nitrogen atmosphere. When cooled to room temperature, the mixture was extracted with dichloromethane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de-DE"/>
        </w:rPr>
        <w:t xml:space="preserve"> 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and dried over</w:t>
      </w:r>
      <w:r w:rsidRPr="00DF021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>MgSO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After the solvent had been removed, the residue was purified by column chromatography on silica gel using dichloromethane as the eluent to give a white solid, with an 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>83.6%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yield (368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> mg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).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>H NMR (600 MHz, CDCl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δ 7.82 (t, </w:t>
      </w:r>
      <w:r w:rsidRPr="00DF02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7.9 Hz, 1H), 7.48 (dd, </w:t>
      </w:r>
      <w:r w:rsidRPr="00DF02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7.9, 2.0 Hz, 2H), 7.40-7.39 (m, 1H), 6.69 (td, </w:t>
      </w:r>
      <w:r w:rsidRPr="00DF02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7.8, 1.7 Hz, 5H), 6.66 (dd, </w:t>
      </w:r>
      <w:r w:rsidRPr="00DF02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7.7, 1.7 Hz, 3H), 6.63 (td, </w:t>
      </w:r>
      <w:r w:rsidRPr="00DF02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7.6, 1.8 Hz, 4H), 5.99 (dd, </w:t>
      </w:r>
      <w:r w:rsidRPr="00DF02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7.8, 1.6 Hz, 4H). 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TOF-MS (EI) m/z: [M]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de-DE"/>
        </w:rPr>
        <w:t>+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: calcd for C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de-DE"/>
        </w:rPr>
        <w:t>30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de-DE"/>
        </w:rPr>
        <w:t>20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de-DE"/>
        </w:rPr>
        <w:t>2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de-DE"/>
        </w:rPr>
        <w:t>2</w:t>
      </w:r>
      <w:r w:rsidRPr="00DF021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440.15; found, 440.15.</w:t>
      </w:r>
    </w:p>
    <w:p w14:paraId="18439C5A" w14:textId="77777777" w:rsidR="00C90BBF" w:rsidRPr="00DF0216" w:rsidRDefault="00C90BBF" w:rsidP="00C90BBF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0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Experimental section </w:t>
      </w:r>
    </w:p>
    <w:p w14:paraId="74D1E935" w14:textId="77777777" w:rsidR="00C90BBF" w:rsidRPr="00DF0216" w:rsidRDefault="00C90BBF" w:rsidP="00C90BBF">
      <w:p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F0216">
        <w:rPr>
          <w:rFonts w:ascii="Times New Roman" w:hAnsi="Times New Roman" w:cs="Times New Roman"/>
          <w:b/>
          <w:color w:val="000000"/>
          <w:sz w:val="24"/>
          <w:szCs w:val="24"/>
        </w:rPr>
        <w:t>2.1</w:t>
      </w:r>
      <w:bookmarkStart w:id="1" w:name="_Hlk498258704"/>
      <w:r w:rsidRPr="00DF0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Materials sources</w:t>
      </w:r>
      <w:bookmarkEnd w:id="1"/>
      <w:r w:rsidRPr="00DF0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F0216">
        <w:rPr>
          <w:rFonts w:ascii="Times New Roman" w:hAnsi="Times New Roman" w:cs="Times New Roman"/>
          <w:color w:val="000000"/>
          <w:sz w:val="24"/>
          <w:szCs w:val="24"/>
        </w:rPr>
        <w:t xml:space="preserve">All materials used were directly purchased from </w:t>
      </w:r>
      <w:r w:rsidRPr="00DF0216">
        <w:rPr>
          <w:rFonts w:ascii="Times New Roman" w:hAnsi="Times New Roman" w:cs="Times New Roman"/>
          <w:color w:val="231F20"/>
          <w:sz w:val="24"/>
          <w:szCs w:val="24"/>
        </w:rPr>
        <w:t>directly purchased from commercial sources,</w:t>
      </w:r>
      <w:r w:rsidRPr="00DF0216">
        <w:rPr>
          <w:rFonts w:ascii="Times New Roman" w:hAnsi="Times New Roman" w:cs="Times New Roman"/>
          <w:color w:val="000000"/>
          <w:sz w:val="24"/>
          <w:szCs w:val="24"/>
        </w:rPr>
        <w:t xml:space="preserve"> except 13PXZB which is newly designed and synthesized. </w:t>
      </w:r>
    </w:p>
    <w:p w14:paraId="33EC7F28" w14:textId="77777777" w:rsidR="00C90BBF" w:rsidRPr="00DF0216" w:rsidRDefault="00C90BBF" w:rsidP="00C90B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 General information. </w:t>
      </w:r>
      <w:r w:rsidRPr="00DF02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F0216">
        <w:rPr>
          <w:rFonts w:ascii="Times New Roman" w:hAnsi="Times New Roman" w:cs="Times New Roman"/>
          <w:color w:val="000000"/>
          <w:sz w:val="24"/>
          <w:szCs w:val="24"/>
        </w:rPr>
        <w:t xml:space="preserve">H NMR data and mass spectral data were respectively measured with Bruker Advance-400 spectrometer and Finnigan 4021C gas chromatography-mass spectrometry instrument. The measurements of fluorescence quantum yields (PLQY), </w:t>
      </w:r>
      <w:r w:rsidRPr="00DF0216">
        <w:rPr>
          <w:rFonts w:ascii="Times New Roman" w:hAnsi="Times New Roman" w:cs="Times New Roman"/>
          <w:sz w:val="24"/>
          <w:szCs w:val="24"/>
        </w:rPr>
        <w:t>elemental analysis,</w:t>
      </w:r>
      <w:r w:rsidRPr="00DF0216">
        <w:rPr>
          <w:rFonts w:ascii="Times New Roman" w:hAnsi="Times New Roman" w:cs="Times New Roman"/>
          <w:color w:val="000000"/>
          <w:sz w:val="24"/>
          <w:szCs w:val="24"/>
        </w:rPr>
        <w:t xml:space="preserve"> and PL temperature-dependent transient </w:t>
      </w:r>
      <w:r w:rsidRPr="00DF02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decay lifetime were carried out at the Analysis and Test Center of </w:t>
      </w:r>
      <w:r w:rsidRPr="00DF0216">
        <w:rPr>
          <w:rFonts w:ascii="Times New Roman" w:hAnsi="Times New Roman" w:cs="Times New Roman"/>
          <w:color w:val="231F20"/>
          <w:sz w:val="24"/>
          <w:szCs w:val="24"/>
        </w:rPr>
        <w:t>Soochow University</w:t>
      </w:r>
      <w:r w:rsidRPr="00DF0216">
        <w:rPr>
          <w:rFonts w:ascii="Times New Roman" w:hAnsi="Times New Roman" w:cs="Times New Roman"/>
          <w:color w:val="000000"/>
          <w:sz w:val="24"/>
          <w:szCs w:val="24"/>
        </w:rPr>
        <w:t xml:space="preserve"> of Materials Chemistry institute. Cyclic voltammetry data were measured with CHI660E electrochemical analyzer, with a saturated calomel electrode (SCE), Pt disks, and 0.1M Bu</w:t>
      </w:r>
      <w:r w:rsidRPr="00DF021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DF0216">
        <w:rPr>
          <w:rFonts w:ascii="Times New Roman" w:hAnsi="Times New Roman" w:cs="Times New Roman"/>
          <w:color w:val="000000"/>
          <w:sz w:val="24"/>
          <w:szCs w:val="24"/>
        </w:rPr>
        <w:t>NPF</w:t>
      </w:r>
      <w:r w:rsidRPr="00DF021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DF0216">
        <w:rPr>
          <w:rFonts w:ascii="Times New Roman" w:hAnsi="Times New Roman" w:cs="Times New Roman"/>
          <w:color w:val="000000"/>
          <w:sz w:val="24"/>
          <w:szCs w:val="24"/>
        </w:rPr>
        <w:t xml:space="preserve"> respectively as the reference electrode, working electrode, and the supporting electrolyte, and the scan rate of 10 mV/s.</w:t>
      </w:r>
    </w:p>
    <w:p w14:paraId="12D6E066" w14:textId="77777777" w:rsidR="00E2360F" w:rsidRDefault="00C90BBF" w:rsidP="00C90B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 </w:t>
      </w:r>
      <w:bookmarkStart w:id="2" w:name="_Hlk498258754"/>
      <w:r w:rsidRPr="00DF0216">
        <w:rPr>
          <w:rFonts w:ascii="Times New Roman" w:hAnsi="Times New Roman" w:cs="Times New Roman"/>
          <w:b/>
          <w:color w:val="000000"/>
          <w:sz w:val="24"/>
          <w:szCs w:val="24"/>
        </w:rPr>
        <w:t>OLEDs fabrication</w:t>
      </w:r>
      <w:bookmarkEnd w:id="2"/>
      <w:r w:rsidRPr="00DF021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F0216">
        <w:rPr>
          <w:rFonts w:ascii="Times New Roman" w:hAnsi="Times New Roman" w:cs="Times New Roman"/>
          <w:color w:val="000000"/>
          <w:sz w:val="24"/>
          <w:szCs w:val="24"/>
        </w:rPr>
        <w:t xml:space="preserve"> The ITO coated glasses were cleaned and treated with UV-ozone for 15 minutes, and then organic materials were deposited in a vapor deposited instrument under the pressure of 4 × 10</w:t>
      </w:r>
      <w:r w:rsidRPr="00DF02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–4 </w:t>
      </w:r>
      <w:r w:rsidRPr="00DF0216">
        <w:rPr>
          <w:rFonts w:ascii="Times New Roman" w:hAnsi="Times New Roman" w:cs="Times New Roman"/>
          <w:color w:val="000000"/>
          <w:sz w:val="24"/>
          <w:szCs w:val="24"/>
        </w:rPr>
        <w:t xml:space="preserve">Pa. The deposited rate of organic materials, </w:t>
      </w:r>
      <w:proofErr w:type="spellStart"/>
      <w:r w:rsidRPr="00DF0216">
        <w:rPr>
          <w:rFonts w:ascii="Times New Roman" w:hAnsi="Times New Roman" w:cs="Times New Roman"/>
          <w:color w:val="000000"/>
          <w:sz w:val="24"/>
          <w:szCs w:val="24"/>
        </w:rPr>
        <w:t>LiF</w:t>
      </w:r>
      <w:proofErr w:type="spellEnd"/>
      <w:r w:rsidRPr="00DF0216">
        <w:rPr>
          <w:rFonts w:ascii="Times New Roman" w:hAnsi="Times New Roman" w:cs="Times New Roman"/>
          <w:color w:val="000000"/>
          <w:sz w:val="24"/>
          <w:szCs w:val="24"/>
        </w:rPr>
        <w:t>, and Al were controlled at 1-2 Å s</w:t>
      </w:r>
      <w:r w:rsidRPr="00DF02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–1</w:t>
      </w:r>
      <w:r w:rsidRPr="00DF0216">
        <w:rPr>
          <w:rFonts w:ascii="Times New Roman" w:hAnsi="Times New Roman" w:cs="Times New Roman"/>
          <w:color w:val="000000"/>
          <w:sz w:val="24"/>
          <w:szCs w:val="24"/>
        </w:rPr>
        <w:t>, 0.1 Å s</w:t>
      </w:r>
      <w:r w:rsidRPr="00DF02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–1</w:t>
      </w:r>
      <w:r w:rsidRPr="00DF0216">
        <w:rPr>
          <w:rFonts w:ascii="Times New Roman" w:hAnsi="Times New Roman" w:cs="Times New Roman"/>
          <w:color w:val="000000"/>
          <w:sz w:val="24"/>
          <w:szCs w:val="24"/>
        </w:rPr>
        <w:t>, and 10 Å s</w:t>
      </w:r>
      <w:r w:rsidRPr="00DF02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–1</w:t>
      </w:r>
      <w:r w:rsidRPr="00DF0216">
        <w:rPr>
          <w:rFonts w:ascii="Times New Roman" w:hAnsi="Times New Roman" w:cs="Times New Roman"/>
          <w:color w:val="000000"/>
          <w:sz w:val="24"/>
          <w:szCs w:val="24"/>
        </w:rPr>
        <w:t>, respectively. The optical and electrical data of the devices were respectively recorded with a PR650 Spectrascan and Keithley 2400 SourceMeter under ambient atmosphere simultaneously. CE, PE, and EQE were calculated with the data of current, luminance and emission spectrum, assuming a Lambertian distribution.</w:t>
      </w:r>
    </w:p>
    <w:p w14:paraId="586B6BBD" w14:textId="77777777" w:rsidR="00E2360F" w:rsidRPr="00D94C26" w:rsidRDefault="00E2360F" w:rsidP="009C3D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OLE_LINK26"/>
      <w:r w:rsidRPr="00D94C2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660F3" w:rsidRPr="00D94C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Determination of Φ</w:t>
      </w:r>
      <w:proofErr w:type="gramStart"/>
      <w:r w:rsidR="00C660F3" w:rsidRPr="00D94C2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vertAlign w:val="subscript"/>
        </w:rPr>
        <w:t>p</w:t>
      </w:r>
      <w:r w:rsidR="00C660F3" w:rsidRPr="00D94C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,Φ</w:t>
      </w:r>
      <w:proofErr w:type="gramEnd"/>
      <w:r w:rsidR="00C660F3" w:rsidRPr="00D94C2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vertAlign w:val="subscript"/>
        </w:rPr>
        <w:t>d</w:t>
      </w:r>
      <w:r w:rsidR="00C660F3" w:rsidRPr="00D94C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and </w:t>
      </w:r>
      <w:r w:rsidR="00C660F3" w:rsidRPr="00D94C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</w:t>
      </w:r>
      <w:r w:rsidR="00C660F3" w:rsidRPr="00D94C2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vertAlign w:val="subscript"/>
        </w:rPr>
        <w:t>ISC.</w:t>
      </w:r>
    </w:p>
    <w:p w14:paraId="2C1124D4" w14:textId="77777777" w:rsidR="00E2360F" w:rsidRPr="00D94C26" w:rsidRDefault="00E2360F" w:rsidP="009C3DD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sz w:val="24"/>
          <w:szCs w:val="24"/>
        </w:rPr>
        <w:t>In this study, total PL quantum efficiency was determined by the emission intensity between in air (I</w:t>
      </w:r>
      <w:r w:rsidRPr="00D94C26">
        <w:rPr>
          <w:rFonts w:ascii="Times New Roman" w:hAnsi="Times New Roman"/>
          <w:sz w:val="24"/>
          <w:szCs w:val="24"/>
          <w:vertAlign w:val="subscript"/>
        </w:rPr>
        <w:t>air</w:t>
      </w:r>
      <w:r w:rsidRPr="00D94C26">
        <w:rPr>
          <w:rFonts w:ascii="Times New Roman" w:hAnsi="Times New Roman"/>
          <w:sz w:val="24"/>
          <w:szCs w:val="24"/>
        </w:rPr>
        <w:t>) and in vacuum (I</w:t>
      </w:r>
      <w:r w:rsidRPr="00D94C26">
        <w:rPr>
          <w:rFonts w:ascii="Times New Roman" w:hAnsi="Times New Roman"/>
          <w:sz w:val="24"/>
          <w:szCs w:val="24"/>
          <w:vertAlign w:val="subscript"/>
        </w:rPr>
        <w:t>vacuum</w:t>
      </w:r>
      <w:r w:rsidRPr="00D94C26">
        <w:rPr>
          <w:rFonts w:ascii="Times New Roman" w:hAnsi="Times New Roman"/>
          <w:sz w:val="24"/>
          <w:szCs w:val="24"/>
        </w:rPr>
        <w:t xml:space="preserve">) and </w:t>
      </w:r>
      <w:r w:rsidRPr="00D94C26">
        <w:rPr>
          <w:rFonts w:ascii="Times New Roman" w:eastAsia="Arial Unicode MS" w:hAnsi="Times New Roman" w:cs="Times New Roman"/>
          <w:sz w:val="24"/>
          <w:szCs w:val="24"/>
        </w:rPr>
        <w:t>Φ</w:t>
      </w:r>
      <w:r w:rsidRPr="00D94C26">
        <w:rPr>
          <w:rFonts w:ascii="Times New Roman" w:hAnsi="Times New Roman" w:cs="Times New Roman"/>
          <w:sz w:val="24"/>
          <w:szCs w:val="24"/>
          <w:vertAlign w:val="subscript"/>
        </w:rPr>
        <w:t>total</w:t>
      </w:r>
      <w:r w:rsidRPr="00D94C2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94C26">
        <w:rPr>
          <w:rFonts w:ascii="Times New Roman" w:hAnsi="Times New Roman"/>
          <w:sz w:val="24"/>
          <w:szCs w:val="24"/>
        </w:rPr>
        <w:t>was calculated by the flowing equation:</w:t>
      </w:r>
    </w:p>
    <w:p w14:paraId="28BE9376" w14:textId="77777777" w:rsidR="00E2360F" w:rsidRPr="00D94C26" w:rsidRDefault="00E2360F" w:rsidP="009C3DD4">
      <w:pPr>
        <w:spacing w:line="360" w:lineRule="auto"/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position w:val="-30"/>
          <w:sz w:val="24"/>
          <w:szCs w:val="24"/>
        </w:rPr>
        <w:object w:dxaOrig="1780" w:dyaOrig="680" w14:anchorId="207E3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3pt" o:ole="">
            <v:imagedata r:id="rId7" o:title=""/>
          </v:shape>
          <o:OLEObject Type="Embed" ProgID="Equation.DSMT4" ShapeID="_x0000_i1025" DrawAspect="Content" ObjectID="_1609655659" r:id="rId8"/>
        </w:object>
      </w:r>
      <w:r w:rsidRPr="00D94C26">
        <w:rPr>
          <w:rFonts w:ascii="Times New Roman" w:hAnsi="Times New Roman"/>
          <w:sz w:val="24"/>
          <w:szCs w:val="24"/>
        </w:rPr>
        <w:t xml:space="preserve">   (1)</w:t>
      </w:r>
    </w:p>
    <w:p w14:paraId="322BE36B" w14:textId="77777777" w:rsidR="00E2360F" w:rsidRPr="00D94C26" w:rsidRDefault="00E2360F" w:rsidP="009C3DD4">
      <w:pPr>
        <w:spacing w:line="360" w:lineRule="auto"/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sz w:val="24"/>
          <w:szCs w:val="24"/>
        </w:rPr>
        <w:t xml:space="preserve">The </w:t>
      </w:r>
      <w:r w:rsidRPr="00D94C26">
        <w:rPr>
          <w:rFonts w:ascii="Times New Roman" w:eastAsia="Arial Unicode MS" w:hAnsi="Times New Roman" w:cs="Times New Roman"/>
          <w:sz w:val="24"/>
          <w:szCs w:val="24"/>
        </w:rPr>
        <w:t>Φ</w:t>
      </w:r>
      <w:r w:rsidRPr="00D94C26">
        <w:rPr>
          <w:rFonts w:ascii="Times New Roman" w:hAnsi="Times New Roman"/>
          <w:sz w:val="24"/>
          <w:szCs w:val="24"/>
          <w:vertAlign w:val="subscript"/>
        </w:rPr>
        <w:t>prompt</w:t>
      </w:r>
      <w:r w:rsidRPr="00D94C26">
        <w:rPr>
          <w:rFonts w:ascii="Times New Roman" w:hAnsi="Times New Roman"/>
          <w:sz w:val="24"/>
          <w:szCs w:val="24"/>
        </w:rPr>
        <w:t xml:space="preserve"> and </w:t>
      </w:r>
      <w:r w:rsidRPr="00D94C26">
        <w:rPr>
          <w:rFonts w:ascii="Times New Roman" w:eastAsia="Arial Unicode MS" w:hAnsi="Times New Roman" w:cs="Times New Roman"/>
          <w:sz w:val="24"/>
          <w:szCs w:val="24"/>
        </w:rPr>
        <w:t>Φ</w:t>
      </w:r>
      <w:r w:rsidRPr="00D94C26">
        <w:rPr>
          <w:rFonts w:ascii="Times New Roman" w:hAnsi="Times New Roman"/>
          <w:sz w:val="24"/>
          <w:szCs w:val="24"/>
          <w:vertAlign w:val="subscript"/>
        </w:rPr>
        <w:t>delayed</w:t>
      </w:r>
      <w:r w:rsidRPr="00D94C26">
        <w:rPr>
          <w:rFonts w:ascii="Times New Roman" w:hAnsi="Times New Roman" w:hint="eastAsia"/>
          <w:sz w:val="24"/>
          <w:szCs w:val="24"/>
        </w:rPr>
        <w:t xml:space="preserve"> </w:t>
      </w:r>
      <w:r w:rsidRPr="00D94C26">
        <w:rPr>
          <w:rFonts w:ascii="Times New Roman" w:hAnsi="Times New Roman"/>
          <w:sz w:val="24"/>
          <w:szCs w:val="24"/>
        </w:rPr>
        <w:t>were determined by using total PL quantum efficiency and the ratio between prompt and delayed components which was calculated from transient PL measurements. The intensity ratio between prompt (r</w:t>
      </w:r>
      <w:r w:rsidRPr="00D94C26">
        <w:rPr>
          <w:rFonts w:ascii="Times New Roman" w:hAnsi="Times New Roman"/>
          <w:sz w:val="24"/>
          <w:szCs w:val="24"/>
          <w:vertAlign w:val="subscript"/>
        </w:rPr>
        <w:t>1</w:t>
      </w:r>
      <w:r w:rsidRPr="00D94C26">
        <w:rPr>
          <w:rFonts w:ascii="Times New Roman" w:hAnsi="Times New Roman"/>
          <w:sz w:val="24"/>
          <w:szCs w:val="24"/>
        </w:rPr>
        <w:t>) and delayed (r</w:t>
      </w:r>
      <w:r w:rsidRPr="00D94C26">
        <w:rPr>
          <w:rFonts w:ascii="Times New Roman" w:hAnsi="Times New Roman"/>
          <w:sz w:val="24"/>
          <w:szCs w:val="24"/>
          <w:vertAlign w:val="subscript"/>
        </w:rPr>
        <w:t>2</w:t>
      </w:r>
      <w:r w:rsidRPr="00D94C26">
        <w:rPr>
          <w:rFonts w:ascii="Times New Roman" w:hAnsi="Times New Roman"/>
          <w:sz w:val="24"/>
          <w:szCs w:val="24"/>
        </w:rPr>
        <w:t>) components were determined using emission lifetime (τ</w:t>
      </w:r>
      <w:r w:rsidRPr="00D94C26">
        <w:rPr>
          <w:rFonts w:ascii="Times New Roman" w:hAnsi="Times New Roman"/>
          <w:sz w:val="24"/>
          <w:szCs w:val="24"/>
          <w:vertAlign w:val="subscript"/>
        </w:rPr>
        <w:t>1</w:t>
      </w:r>
      <w:r w:rsidRPr="00D94C26">
        <w:rPr>
          <w:rFonts w:ascii="Times New Roman" w:hAnsi="Times New Roman"/>
          <w:sz w:val="24"/>
          <w:szCs w:val="24"/>
        </w:rPr>
        <w:t>, τ</w:t>
      </w:r>
      <w:r w:rsidRPr="00D94C26">
        <w:rPr>
          <w:rFonts w:ascii="Times New Roman" w:hAnsi="Times New Roman"/>
          <w:sz w:val="24"/>
          <w:szCs w:val="24"/>
          <w:vertAlign w:val="subscript"/>
        </w:rPr>
        <w:t>2</w:t>
      </w:r>
      <w:r w:rsidRPr="00D94C26">
        <w:rPr>
          <w:rFonts w:ascii="Times New Roman" w:hAnsi="Times New Roman"/>
          <w:sz w:val="24"/>
          <w:szCs w:val="24"/>
        </w:rPr>
        <w:t>) and fitting parameter (Α</w:t>
      </w:r>
      <w:r w:rsidRPr="00D94C26">
        <w:rPr>
          <w:rFonts w:ascii="Times New Roman" w:hAnsi="Times New Roman"/>
          <w:sz w:val="24"/>
          <w:szCs w:val="24"/>
          <w:vertAlign w:val="subscript"/>
        </w:rPr>
        <w:t>1</w:t>
      </w:r>
      <w:r w:rsidRPr="00D94C26">
        <w:rPr>
          <w:rFonts w:ascii="Times New Roman" w:hAnsi="Times New Roman"/>
          <w:sz w:val="24"/>
          <w:szCs w:val="24"/>
        </w:rPr>
        <w:t>, Α</w:t>
      </w:r>
      <w:r w:rsidRPr="00D94C26">
        <w:rPr>
          <w:rFonts w:ascii="Times New Roman" w:hAnsi="Times New Roman"/>
          <w:sz w:val="24"/>
          <w:szCs w:val="24"/>
          <w:vertAlign w:val="subscript"/>
        </w:rPr>
        <w:t>2</w:t>
      </w:r>
      <w:r w:rsidRPr="00D94C26">
        <w:rPr>
          <w:rFonts w:ascii="Times New Roman" w:hAnsi="Times New Roman"/>
          <w:sz w:val="24"/>
          <w:szCs w:val="24"/>
        </w:rPr>
        <w:t>) as follow.</w:t>
      </w:r>
    </w:p>
    <w:p w14:paraId="58C059A2" w14:textId="77777777" w:rsidR="00283777" w:rsidRPr="00D94C26" w:rsidRDefault="00283777" w:rsidP="009C3DD4">
      <w:pPr>
        <w:spacing w:line="360" w:lineRule="auto"/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position w:val="-12"/>
          <w:sz w:val="24"/>
          <w:szCs w:val="24"/>
        </w:rPr>
        <w:object w:dxaOrig="2180" w:dyaOrig="580" w14:anchorId="2482DB74">
          <v:shape id="_x0000_i1026" type="#_x0000_t75" style="width:109.5pt;height:29.25pt" o:ole="">
            <v:imagedata r:id="rId9" o:title=""/>
          </v:shape>
          <o:OLEObject Type="Embed" ProgID="Equation.DSMT4" ShapeID="_x0000_i1026" DrawAspect="Content" ObjectID="_1609655660" r:id="rId10"/>
        </w:object>
      </w:r>
      <w:r w:rsidRPr="00D94C26">
        <w:rPr>
          <w:rFonts w:ascii="Times New Roman" w:hAnsi="Times New Roman" w:hint="eastAsia"/>
          <w:sz w:val="24"/>
          <w:szCs w:val="24"/>
        </w:rPr>
        <w:t xml:space="preserve"> (</w:t>
      </w:r>
      <w:r w:rsidRPr="00D94C26">
        <w:rPr>
          <w:rFonts w:ascii="Times New Roman" w:hAnsi="Times New Roman"/>
          <w:sz w:val="24"/>
          <w:szCs w:val="24"/>
        </w:rPr>
        <w:t>2</w:t>
      </w:r>
      <w:r w:rsidRPr="00D94C26">
        <w:rPr>
          <w:rFonts w:ascii="Times New Roman" w:hAnsi="Times New Roman" w:hint="eastAsia"/>
          <w:sz w:val="24"/>
          <w:szCs w:val="24"/>
        </w:rPr>
        <w:t>)</w:t>
      </w:r>
      <w:r w:rsidRPr="00D94C26">
        <w:rPr>
          <w:rFonts w:ascii="Times New Roman" w:hAnsi="Times New Roman"/>
          <w:sz w:val="24"/>
          <w:szCs w:val="24"/>
        </w:rPr>
        <w:t xml:space="preserve"> </w:t>
      </w:r>
    </w:p>
    <w:p w14:paraId="663B8CEB" w14:textId="77777777" w:rsidR="00283777" w:rsidRPr="00D94C26" w:rsidRDefault="00283777" w:rsidP="009C3DD4">
      <w:pPr>
        <w:spacing w:line="360" w:lineRule="auto"/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position w:val="-30"/>
          <w:sz w:val="24"/>
          <w:szCs w:val="24"/>
        </w:rPr>
        <w:object w:dxaOrig="1520" w:dyaOrig="680" w14:anchorId="4B29B9BF">
          <v:shape id="_x0000_i1027" type="#_x0000_t75" style="width:75.75pt;height:33pt" o:ole="">
            <v:imagedata r:id="rId11" o:title=""/>
          </v:shape>
          <o:OLEObject Type="Embed" ProgID="Equation.DSMT4" ShapeID="_x0000_i1027" DrawAspect="Content" ObjectID="_1609655661" r:id="rId12"/>
        </w:object>
      </w:r>
      <w:r w:rsidRPr="00D94C26">
        <w:rPr>
          <w:rFonts w:ascii="Times New Roman" w:hAnsi="Times New Roman"/>
          <w:sz w:val="24"/>
          <w:szCs w:val="24"/>
        </w:rPr>
        <w:t xml:space="preserve">      (3)</w:t>
      </w:r>
    </w:p>
    <w:p w14:paraId="1599F0E2" w14:textId="77777777" w:rsidR="00283777" w:rsidRPr="00D94C26" w:rsidRDefault="00283777" w:rsidP="009C3DD4">
      <w:pPr>
        <w:spacing w:line="360" w:lineRule="auto"/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position w:val="-30"/>
          <w:sz w:val="24"/>
          <w:szCs w:val="24"/>
        </w:rPr>
        <w:object w:dxaOrig="1540" w:dyaOrig="680" w14:anchorId="1AC7AE9A">
          <v:shape id="_x0000_i1028" type="#_x0000_t75" style="width:77.25pt;height:33pt" o:ole="">
            <v:imagedata r:id="rId13" o:title=""/>
          </v:shape>
          <o:OLEObject Type="Embed" ProgID="Equation.DSMT4" ShapeID="_x0000_i1028" DrawAspect="Content" ObjectID="_1609655662" r:id="rId14"/>
        </w:object>
      </w:r>
      <w:r w:rsidRPr="00D94C26">
        <w:rPr>
          <w:rFonts w:ascii="Times New Roman" w:hAnsi="Times New Roman"/>
          <w:sz w:val="24"/>
          <w:szCs w:val="24"/>
        </w:rPr>
        <w:t xml:space="preserve">      (4)</w:t>
      </w:r>
    </w:p>
    <w:p w14:paraId="4DBADBF4" w14:textId="77777777" w:rsidR="008D020A" w:rsidRPr="00D94C26" w:rsidRDefault="00283777" w:rsidP="009C3DD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sz w:val="24"/>
          <w:szCs w:val="24"/>
        </w:rPr>
        <w:t xml:space="preserve">Then, </w:t>
      </w:r>
      <w:r w:rsidRPr="00D94C26">
        <w:rPr>
          <w:rFonts w:ascii="Times New Roman" w:eastAsia="Arial Unicode MS" w:hAnsi="Times New Roman" w:cs="Times New Roman"/>
          <w:sz w:val="24"/>
          <w:szCs w:val="24"/>
        </w:rPr>
        <w:t>Φ</w:t>
      </w:r>
      <w:r w:rsidRPr="00D94C26">
        <w:rPr>
          <w:rFonts w:ascii="Times New Roman" w:hAnsi="Times New Roman"/>
          <w:sz w:val="24"/>
          <w:szCs w:val="24"/>
          <w:vertAlign w:val="subscript"/>
        </w:rPr>
        <w:t>prompt</w:t>
      </w:r>
      <w:r w:rsidRPr="00D94C26">
        <w:rPr>
          <w:rFonts w:ascii="Times New Roman" w:hAnsi="Times New Roman"/>
          <w:sz w:val="24"/>
          <w:szCs w:val="24"/>
        </w:rPr>
        <w:t xml:space="preserve"> and </w:t>
      </w:r>
      <w:r w:rsidRPr="00D94C26">
        <w:rPr>
          <w:rFonts w:ascii="Times New Roman" w:eastAsia="Arial Unicode MS" w:hAnsi="Times New Roman" w:cs="Times New Roman"/>
          <w:sz w:val="24"/>
          <w:szCs w:val="24"/>
        </w:rPr>
        <w:t>Φ</w:t>
      </w:r>
      <w:r w:rsidRPr="00D94C26">
        <w:rPr>
          <w:rFonts w:ascii="Times New Roman" w:hAnsi="Times New Roman"/>
          <w:sz w:val="24"/>
          <w:szCs w:val="24"/>
          <w:vertAlign w:val="subscript"/>
        </w:rPr>
        <w:t>delayed</w:t>
      </w:r>
      <w:r w:rsidRPr="00D94C26">
        <w:rPr>
          <w:rFonts w:ascii="Times New Roman" w:hAnsi="Times New Roman" w:hint="eastAsia"/>
          <w:sz w:val="24"/>
          <w:szCs w:val="24"/>
        </w:rPr>
        <w:t xml:space="preserve"> </w:t>
      </w:r>
      <w:r w:rsidRPr="00D94C26">
        <w:rPr>
          <w:rFonts w:ascii="Times New Roman" w:hAnsi="Times New Roman"/>
          <w:sz w:val="24"/>
          <w:szCs w:val="24"/>
        </w:rPr>
        <w:t>were determined using intensity ratio (r</w:t>
      </w:r>
      <w:r w:rsidRPr="00D94C26">
        <w:rPr>
          <w:rFonts w:ascii="Times New Roman" w:hAnsi="Times New Roman"/>
          <w:sz w:val="24"/>
          <w:szCs w:val="24"/>
          <w:vertAlign w:val="subscript"/>
        </w:rPr>
        <w:t>1</w:t>
      </w:r>
      <w:r w:rsidRPr="00D94C26">
        <w:rPr>
          <w:rFonts w:ascii="Times New Roman" w:hAnsi="Times New Roman"/>
          <w:sz w:val="24"/>
          <w:szCs w:val="24"/>
        </w:rPr>
        <w:t>, r</w:t>
      </w:r>
      <w:r w:rsidRPr="00D94C26">
        <w:rPr>
          <w:rFonts w:ascii="Times New Roman" w:hAnsi="Times New Roman"/>
          <w:sz w:val="24"/>
          <w:szCs w:val="24"/>
          <w:vertAlign w:val="subscript"/>
        </w:rPr>
        <w:t>2</w:t>
      </w:r>
      <w:r w:rsidRPr="00D94C26">
        <w:rPr>
          <w:rFonts w:ascii="Times New Roman" w:hAnsi="Times New Roman"/>
          <w:sz w:val="24"/>
          <w:szCs w:val="24"/>
        </w:rPr>
        <w:t xml:space="preserve">) and total </w:t>
      </w:r>
      <w:r w:rsidRPr="00D94C26">
        <w:rPr>
          <w:rFonts w:ascii="Times New Roman" w:hAnsi="Times New Roman"/>
          <w:sz w:val="24"/>
          <w:szCs w:val="24"/>
        </w:rPr>
        <w:lastRenderedPageBreak/>
        <w:t xml:space="preserve">emission quantum yield. </w:t>
      </w:r>
    </w:p>
    <w:p w14:paraId="1494EEEB" w14:textId="77777777" w:rsidR="008D020A" w:rsidRPr="00D94C26" w:rsidRDefault="00C660F3" w:rsidP="009C3DD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prompt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delayed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=ln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nr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RISC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ST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             </m:t>
        </m:r>
      </m:oMath>
      <w:r w:rsidRPr="00D94C26">
        <w:rPr>
          <w:rFonts w:ascii="Times New Roman" w:hAnsi="Times New Roman"/>
          <w:sz w:val="24"/>
          <w:szCs w:val="24"/>
        </w:rPr>
        <w:t xml:space="preserve">(5)   </w:t>
      </w:r>
    </w:p>
    <w:p w14:paraId="309E6797" w14:textId="77777777" w:rsidR="00C660F3" w:rsidRPr="00D94C26" w:rsidRDefault="00C660F3" w:rsidP="009C3DD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4C26">
        <w:rPr>
          <w:rFonts w:ascii="Times New Roman" w:hAnsi="Times New Roman" w:cs="Times New Roman"/>
          <w:color w:val="000000"/>
          <w:sz w:val="24"/>
          <w:szCs w:val="24"/>
        </w:rPr>
        <w:t>The energy difference (</w:t>
      </w:r>
      <w:r w:rsidR="001A205A" w:rsidRPr="00D94C26">
        <w:rPr>
          <w:rFonts w:ascii="Times New Roman" w:eastAsia="SimSun" w:hAnsi="Times New Roman" w:cs="Times New Roman"/>
          <w:color w:val="000000"/>
          <w:sz w:val="24"/>
          <w:szCs w:val="24"/>
        </w:rPr>
        <w:t>Δ</w:t>
      </w:r>
      <w:r w:rsidRPr="00D94C26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Pr="00D94C2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ST</w:t>
      </w:r>
      <w:r w:rsidRPr="00D94C26">
        <w:rPr>
          <w:rFonts w:ascii="Times New Roman" w:hAnsi="Times New Roman" w:cs="Times New Roman"/>
          <w:color w:val="000000"/>
          <w:sz w:val="24"/>
          <w:szCs w:val="24"/>
        </w:rPr>
        <w:t>) and the triplet formation efficiency (</w:t>
      </w:r>
      <w:r w:rsidRPr="00D94C26">
        <w:rPr>
          <w:rFonts w:ascii="Times New Roman" w:hAnsi="Times New Roman" w:cs="Times New Roman"/>
          <w:color w:val="000000"/>
          <w:sz w:val="24"/>
          <w:szCs w:val="24"/>
        </w:rPr>
        <w:sym w:font="Symbol" w:char="F046"/>
      </w:r>
      <w:r w:rsidRPr="00D94C2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</w:t>
      </w:r>
      <w:r w:rsidR="001A205A" w:rsidRPr="00D94C26">
        <w:rPr>
          <w:rFonts w:ascii="Times New Roman" w:hAnsi="Times New Roman" w:cs="Times New Roman"/>
          <w:color w:val="000000"/>
          <w:sz w:val="24"/>
          <w:szCs w:val="24"/>
        </w:rPr>
        <w:t>) were evaluated using a Berberan-Santos plot</w:t>
      </w:r>
      <w:r w:rsidRPr="00D94C2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[S2]</w:t>
      </w:r>
      <w:r w:rsidRPr="00D94C26">
        <w:rPr>
          <w:rFonts w:ascii="Times New Roman" w:hAnsi="Times New Roman" w:cs="Times New Roman"/>
          <w:color w:val="000000"/>
          <w:sz w:val="24"/>
          <w:szCs w:val="24"/>
        </w:rPr>
        <w:t xml:space="preserve"> from the temperature dependence results according to the above equation.</w:t>
      </w:r>
      <w:r w:rsidR="001A205A" w:rsidRPr="00D94C26">
        <w:rPr>
          <w:rFonts w:ascii="Times New Roman" w:hAnsi="Times New Roman" w:cs="Times New Roman"/>
          <w:color w:val="000000"/>
          <w:sz w:val="24"/>
          <w:szCs w:val="24"/>
        </w:rPr>
        <w:t xml:space="preserve"> Then</w:t>
      </w:r>
      <w:r w:rsidR="009C5FF3" w:rsidRPr="00D94C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3DD4" w:rsidRPr="00D94C26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8D020A" w:rsidRPr="00D94C26">
        <w:rPr>
          <w:rFonts w:ascii="Times New Roman" w:hAnsi="Times New Roman" w:cs="Times New Roman"/>
          <w:color w:val="231F20"/>
          <w:sz w:val="24"/>
          <w:szCs w:val="24"/>
        </w:rPr>
        <w:t xml:space="preserve"> intersystem </w:t>
      </w:r>
      <w:r w:rsidR="009C5FF3" w:rsidRPr="00D94C26">
        <w:rPr>
          <w:rFonts w:ascii="Times New Roman" w:hAnsi="Times New Roman" w:cs="Times New Roman"/>
          <w:color w:val="231F20"/>
          <w:sz w:val="24"/>
          <w:szCs w:val="24"/>
        </w:rPr>
        <w:t>crossing rate constant (</w:t>
      </w:r>
      <w:r w:rsidR="009C5FF3" w:rsidRPr="00D94C26">
        <w:rPr>
          <w:rFonts w:ascii="Times New Roman" w:hAnsi="Times New Roman" w:cs="Times New Roman"/>
          <w:i/>
          <w:color w:val="231F20"/>
          <w:sz w:val="24"/>
          <w:szCs w:val="24"/>
        </w:rPr>
        <w:t>k</w:t>
      </w:r>
      <w:r w:rsidR="001A205A" w:rsidRPr="00D94C26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ISC</w:t>
      </w:r>
      <w:r w:rsidR="001A205A" w:rsidRPr="00D94C26">
        <w:rPr>
          <w:rFonts w:ascii="Times New Roman" w:hAnsi="Times New Roman" w:cs="Times New Roman"/>
          <w:color w:val="231F20"/>
          <w:sz w:val="24"/>
          <w:szCs w:val="24"/>
        </w:rPr>
        <w:t xml:space="preserve">), were </w:t>
      </w:r>
      <w:r w:rsidR="008D020A" w:rsidRPr="00D94C26">
        <w:rPr>
          <w:rFonts w:ascii="Times New Roman" w:hAnsi="Times New Roman" w:cs="Times New Roman"/>
          <w:color w:val="231F20"/>
          <w:sz w:val="24"/>
          <w:szCs w:val="24"/>
        </w:rPr>
        <w:t>estimated</w:t>
      </w:r>
      <w:r w:rsidR="001A205A" w:rsidRPr="00D94C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C5FF3" w:rsidRPr="00D94C26">
        <w:rPr>
          <w:rFonts w:ascii="Times New Roman" w:hAnsi="Times New Roman" w:cs="Times New Roman"/>
          <w:color w:val="231F20"/>
          <w:sz w:val="24"/>
          <w:szCs w:val="24"/>
        </w:rPr>
        <w:t xml:space="preserve">assuming that </w:t>
      </w:r>
      <w:r w:rsidR="009C5FF3" w:rsidRPr="00D94C26">
        <w:rPr>
          <w:rFonts w:ascii="Times New Roman" w:hAnsi="Times New Roman" w:cs="Times New Roman"/>
          <w:i/>
          <w:color w:val="231F20"/>
          <w:sz w:val="24"/>
          <w:szCs w:val="24"/>
        </w:rPr>
        <w:t>k</w:t>
      </w:r>
      <w:r w:rsidR="001A205A" w:rsidRPr="00D94C26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ISC</w:t>
      </w:r>
      <w:r w:rsidR="001A205A" w:rsidRPr="00D94C26">
        <w:rPr>
          <w:rFonts w:ascii="Times New Roman" w:hAnsi="Times New Roman" w:cs="Times New Roman"/>
          <w:color w:val="231F20"/>
          <w:sz w:val="24"/>
          <w:szCs w:val="24"/>
        </w:rPr>
        <w:t xml:space="preserve"> was independent of temperature </w:t>
      </w:r>
    </w:p>
    <w:p w14:paraId="47F8EADD" w14:textId="77777777" w:rsidR="00E2360F" w:rsidRPr="00D94C26" w:rsidRDefault="00E2360F" w:rsidP="009C3DD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4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 </w:t>
      </w:r>
      <w:r w:rsidR="0088781E" w:rsidRPr="00D94C26">
        <w:rPr>
          <w:rFonts w:ascii="Times New Roman" w:hAnsi="Times New Roman" w:cs="Times New Roman"/>
          <w:b/>
          <w:sz w:val="24"/>
          <w:szCs w:val="24"/>
        </w:rPr>
        <w:t>Main kinetic parameters calculations</w:t>
      </w:r>
      <w:r w:rsidRPr="00D94C2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bookmarkEnd w:id="3"/>
    <w:p w14:paraId="3357066A" w14:textId="77777777" w:rsidR="00E2360F" w:rsidRPr="00D94C26" w:rsidRDefault="009C3DD4" w:rsidP="009C3DD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sz w:val="24"/>
          <w:szCs w:val="24"/>
        </w:rPr>
        <w:t>A</w:t>
      </w:r>
      <w:r w:rsidR="0088781E" w:rsidRPr="00D94C26">
        <w:rPr>
          <w:rFonts w:ascii="Times New Roman" w:hAnsi="Times New Roman"/>
          <w:sz w:val="24"/>
          <w:szCs w:val="24"/>
        </w:rPr>
        <w:t>ccording to the literature, the main kinetic parameters of the two exciplexs were calculated by the following equations</w:t>
      </w:r>
      <w:r w:rsidR="00B31291" w:rsidRPr="00D94C26">
        <w:rPr>
          <w:rFonts w:ascii="Times New Roman" w:hAnsi="Times New Roman"/>
          <w:sz w:val="24"/>
          <w:szCs w:val="24"/>
        </w:rPr>
        <w:t xml:space="preserve">. Particularly, </w:t>
      </w:r>
      <w:r w:rsidR="003A01A5" w:rsidRPr="00D94C26">
        <w:rPr>
          <w:rFonts w:ascii="Times New Roman" w:hAnsi="Times New Roman"/>
          <w:sz w:val="24"/>
          <w:szCs w:val="24"/>
        </w:rPr>
        <w:t>to conveniently</w:t>
      </w:r>
      <w:r w:rsidR="003A01A5" w:rsidRPr="00D94C26">
        <w:t xml:space="preserve"> </w:t>
      </w:r>
      <w:r w:rsidR="003A01A5" w:rsidRPr="00D94C26">
        <w:rPr>
          <w:rFonts w:ascii="Times New Roman" w:hAnsi="Times New Roman"/>
          <w:sz w:val="24"/>
          <w:szCs w:val="24"/>
        </w:rPr>
        <w:t>evaluate the phosphor-based exciplexes, we neglect the phosphorescence decay.</w:t>
      </w:r>
    </w:p>
    <w:p w14:paraId="2C9DDA17" w14:textId="77777777" w:rsidR="001A205A" w:rsidRPr="00D94C26" w:rsidRDefault="00D85B2D" w:rsidP="009C3DD4">
      <w:pPr>
        <w:spacing w:line="360" w:lineRule="auto"/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position w:val="-14"/>
          <w:sz w:val="24"/>
          <w:szCs w:val="24"/>
        </w:rPr>
        <w:object w:dxaOrig="880" w:dyaOrig="380" w14:anchorId="79821818">
          <v:shape id="_x0000_i1029" type="#_x0000_t75" style="width:44.25pt;height:19.5pt" o:ole="">
            <v:imagedata r:id="rId15" o:title=""/>
          </v:shape>
          <o:OLEObject Type="Embed" ProgID="Equation.DSMT4" ShapeID="_x0000_i1029" DrawAspect="Content" ObjectID="_1609655663" r:id="rId16"/>
        </w:object>
      </w:r>
      <w:r w:rsidRPr="00D94C26">
        <w:rPr>
          <w:rFonts w:ascii="Times New Roman" w:hAnsi="Times New Roman"/>
          <w:sz w:val="24"/>
          <w:szCs w:val="24"/>
        </w:rPr>
        <w:t xml:space="preserve">   (</w:t>
      </w:r>
      <w:r w:rsidR="001A205A" w:rsidRPr="00D94C26">
        <w:rPr>
          <w:rFonts w:ascii="Times New Roman" w:hAnsi="Times New Roman"/>
          <w:sz w:val="24"/>
          <w:szCs w:val="24"/>
        </w:rPr>
        <w:t>6</w:t>
      </w:r>
      <w:r w:rsidRPr="00D94C26">
        <w:rPr>
          <w:rFonts w:ascii="Times New Roman" w:hAnsi="Times New Roman"/>
          <w:sz w:val="24"/>
          <w:szCs w:val="24"/>
        </w:rPr>
        <w:t>)</w:t>
      </w:r>
    </w:p>
    <w:p w14:paraId="3EC46611" w14:textId="77777777" w:rsidR="00D85B2D" w:rsidRPr="00D94C26" w:rsidRDefault="00D85B2D" w:rsidP="009C3DD4">
      <w:pPr>
        <w:spacing w:line="360" w:lineRule="auto"/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position w:val="-12"/>
          <w:sz w:val="24"/>
          <w:szCs w:val="24"/>
        </w:rPr>
        <w:object w:dxaOrig="880" w:dyaOrig="360" w14:anchorId="0EE33BDF">
          <v:shape id="_x0000_i1030" type="#_x0000_t75" style="width:44.25pt;height:18pt" o:ole="">
            <v:imagedata r:id="rId17" o:title=""/>
          </v:shape>
          <o:OLEObject Type="Embed" ProgID="Equation.DSMT4" ShapeID="_x0000_i1030" DrawAspect="Content" ObjectID="_1609655664" r:id="rId18"/>
        </w:object>
      </w:r>
      <w:r w:rsidR="001A205A" w:rsidRPr="00D94C26">
        <w:rPr>
          <w:rFonts w:ascii="Times New Roman" w:hAnsi="Times New Roman"/>
          <w:sz w:val="24"/>
          <w:szCs w:val="24"/>
        </w:rPr>
        <w:t xml:space="preserve">   (7</w:t>
      </w:r>
      <w:r w:rsidRPr="00D94C26">
        <w:rPr>
          <w:rFonts w:ascii="Times New Roman" w:hAnsi="Times New Roman"/>
          <w:sz w:val="24"/>
          <w:szCs w:val="24"/>
        </w:rPr>
        <w:t>)</w:t>
      </w:r>
    </w:p>
    <w:p w14:paraId="0F8C7F7B" w14:textId="77777777" w:rsidR="00D85B2D" w:rsidRPr="00D94C26" w:rsidRDefault="00D85B2D" w:rsidP="009C3DD4">
      <w:pPr>
        <w:spacing w:line="360" w:lineRule="auto"/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position w:val="-14"/>
          <w:sz w:val="24"/>
          <w:szCs w:val="24"/>
        </w:rPr>
        <w:object w:dxaOrig="940" w:dyaOrig="400" w14:anchorId="3E7C83E6">
          <v:shape id="_x0000_i1031" type="#_x0000_t75" style="width:47.25pt;height:21pt" o:ole="">
            <v:imagedata r:id="rId19" o:title=""/>
          </v:shape>
          <o:OLEObject Type="Embed" ProgID="Equation.DSMT4" ShapeID="_x0000_i1031" DrawAspect="Content" ObjectID="_1609655665" r:id="rId20"/>
        </w:object>
      </w:r>
      <w:r w:rsidR="001A205A" w:rsidRPr="00D94C26">
        <w:rPr>
          <w:rFonts w:ascii="Times New Roman" w:hAnsi="Times New Roman"/>
          <w:sz w:val="24"/>
          <w:szCs w:val="24"/>
        </w:rPr>
        <w:t xml:space="preserve">  (8</w:t>
      </w:r>
      <w:r w:rsidRPr="00D94C26">
        <w:rPr>
          <w:rFonts w:ascii="Times New Roman" w:hAnsi="Times New Roman"/>
          <w:sz w:val="24"/>
          <w:szCs w:val="24"/>
        </w:rPr>
        <w:t>)</w:t>
      </w:r>
    </w:p>
    <w:p w14:paraId="1C035B57" w14:textId="77777777" w:rsidR="00D85B2D" w:rsidRPr="00D94C26" w:rsidRDefault="00D85B2D" w:rsidP="009C3DD4">
      <w:pPr>
        <w:spacing w:line="360" w:lineRule="auto"/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position w:val="-14"/>
          <w:sz w:val="24"/>
          <w:szCs w:val="24"/>
        </w:rPr>
        <w:object w:dxaOrig="1219" w:dyaOrig="380" w14:anchorId="49DCD6A3">
          <v:shape id="_x0000_i1032" type="#_x0000_t75" style="width:60.75pt;height:19.5pt" o:ole="">
            <v:imagedata r:id="rId21" o:title=""/>
          </v:shape>
          <o:OLEObject Type="Embed" ProgID="Equation.DSMT4" ShapeID="_x0000_i1032" DrawAspect="Content" ObjectID="_1609655666" r:id="rId22"/>
        </w:object>
      </w:r>
      <w:r w:rsidR="001A205A" w:rsidRPr="00D94C26">
        <w:rPr>
          <w:rFonts w:ascii="Times New Roman" w:hAnsi="Times New Roman"/>
          <w:sz w:val="24"/>
          <w:szCs w:val="24"/>
        </w:rPr>
        <w:t xml:space="preserve">  (9</w:t>
      </w:r>
      <w:r w:rsidRPr="00D94C26">
        <w:rPr>
          <w:rFonts w:ascii="Times New Roman" w:hAnsi="Times New Roman"/>
          <w:sz w:val="24"/>
          <w:szCs w:val="24"/>
        </w:rPr>
        <w:t>)</w:t>
      </w:r>
    </w:p>
    <w:p w14:paraId="47D3E149" w14:textId="77777777" w:rsidR="001A205A" w:rsidRPr="00D94C26" w:rsidRDefault="001A205A" w:rsidP="009C3DD4">
      <w:pPr>
        <w:spacing w:line="360" w:lineRule="auto"/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position w:val="-14"/>
          <w:sz w:val="24"/>
          <w:szCs w:val="24"/>
        </w:rPr>
        <w:object w:dxaOrig="1600" w:dyaOrig="400" w14:anchorId="3822FB04">
          <v:shape id="_x0000_i1033" type="#_x0000_t75" style="width:78.75pt;height:21pt" o:ole="">
            <v:imagedata r:id="rId23" o:title=""/>
          </v:shape>
          <o:OLEObject Type="Embed" ProgID="Equation.DSMT4" ShapeID="_x0000_i1033" DrawAspect="Content" ObjectID="_1609655667" r:id="rId24"/>
        </w:object>
      </w:r>
      <w:r w:rsidRPr="00D94C26">
        <w:rPr>
          <w:rFonts w:ascii="Times New Roman" w:hAnsi="Times New Roman"/>
          <w:sz w:val="24"/>
          <w:szCs w:val="24"/>
        </w:rPr>
        <w:t xml:space="preserve">   (10)</w:t>
      </w:r>
    </w:p>
    <w:bookmarkStart w:id="4" w:name="OLE_LINK19"/>
    <w:bookmarkStart w:id="5" w:name="OLE_LINK20"/>
    <w:p w14:paraId="26768EB4" w14:textId="77777777" w:rsidR="00D85B2D" w:rsidRPr="00D94C26" w:rsidRDefault="00D85B2D" w:rsidP="009C3DD4">
      <w:pPr>
        <w:spacing w:line="360" w:lineRule="auto"/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position w:val="-30"/>
          <w:sz w:val="24"/>
          <w:szCs w:val="24"/>
        </w:rPr>
        <w:object w:dxaOrig="1860" w:dyaOrig="720" w14:anchorId="31048D17">
          <v:shape id="_x0000_i1034" type="#_x0000_t75" style="width:93pt;height:36pt" o:ole="">
            <v:imagedata r:id="rId25" o:title=""/>
          </v:shape>
          <o:OLEObject Type="Embed" ProgID="Equation.DSMT4" ShapeID="_x0000_i1034" DrawAspect="Content" ObjectID="_1609655668" r:id="rId26"/>
        </w:object>
      </w:r>
      <w:bookmarkEnd w:id="4"/>
      <w:bookmarkEnd w:id="5"/>
      <w:r w:rsidR="001A205A" w:rsidRPr="00D94C26">
        <w:rPr>
          <w:rFonts w:ascii="Times New Roman" w:hAnsi="Times New Roman"/>
          <w:sz w:val="24"/>
          <w:szCs w:val="24"/>
        </w:rPr>
        <w:t xml:space="preserve"> (11</w:t>
      </w:r>
      <w:r w:rsidRPr="00D94C26">
        <w:rPr>
          <w:rFonts w:ascii="Times New Roman" w:hAnsi="Times New Roman"/>
          <w:sz w:val="24"/>
          <w:szCs w:val="24"/>
        </w:rPr>
        <w:t>)</w:t>
      </w:r>
    </w:p>
    <w:p w14:paraId="2D4D596C" w14:textId="77777777" w:rsidR="0088781E" w:rsidRPr="008D020A" w:rsidRDefault="001A205A" w:rsidP="009C3DD4">
      <w:pPr>
        <w:spacing w:line="360" w:lineRule="auto"/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position w:val="-30"/>
          <w:sz w:val="24"/>
          <w:szCs w:val="24"/>
        </w:rPr>
        <w:object w:dxaOrig="2880" w:dyaOrig="680" w14:anchorId="16A56D85">
          <v:shape id="_x0000_i1035" type="#_x0000_t75" style="width:2in;height:33pt" o:ole="">
            <v:imagedata r:id="rId27" o:title=""/>
          </v:shape>
          <o:OLEObject Type="Embed" ProgID="Equation.DSMT4" ShapeID="_x0000_i1035" DrawAspect="Content" ObjectID="_1609655669" r:id="rId28"/>
        </w:object>
      </w:r>
      <w:r w:rsidRPr="00D94C26">
        <w:rPr>
          <w:rFonts w:ascii="Times New Roman" w:hAnsi="Times New Roman"/>
          <w:sz w:val="24"/>
          <w:szCs w:val="24"/>
        </w:rPr>
        <w:t xml:space="preserve"> (12</w:t>
      </w:r>
      <w:r w:rsidR="008D020A" w:rsidRPr="00D94C26">
        <w:rPr>
          <w:rFonts w:ascii="Times New Roman" w:hAnsi="Times New Roman"/>
          <w:sz w:val="24"/>
          <w:szCs w:val="24"/>
        </w:rPr>
        <w:t>)</w:t>
      </w:r>
    </w:p>
    <w:p w14:paraId="0B6C4966" w14:textId="77777777" w:rsidR="00C90BBF" w:rsidRPr="00DF0216" w:rsidRDefault="00C90BBF" w:rsidP="009C3DD4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21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4487444" w14:textId="77777777" w:rsidR="00C90BBF" w:rsidRPr="00DF0216" w:rsidRDefault="00C90BBF" w:rsidP="00C90BBF">
      <w:pPr>
        <w:spacing w:line="360" w:lineRule="auto"/>
        <w:rPr>
          <w:rFonts w:ascii="Times New Roman" w:hAnsi="Times New Roman" w:cs="Times New Roman"/>
          <w:szCs w:val="21"/>
        </w:rPr>
      </w:pPr>
      <w:r w:rsidRPr="00DF0216">
        <w:rPr>
          <w:rFonts w:ascii="Times New Roman" w:hAnsi="Times New Roman" w:cs="Times New Roman"/>
        </w:rPr>
        <w:object w:dxaOrig="7496" w:dyaOrig="5276" w14:anchorId="636749B3">
          <v:shape id="_x0000_i1036" type="#_x0000_t75" style="width:195.75pt;height:137.25pt;mso-position-vertical:absolute" o:ole="">
            <v:imagedata r:id="rId29" o:title=""/>
          </v:shape>
          <o:OLEObject Type="Embed" ProgID="Origin50.Graph" ShapeID="_x0000_i1036" DrawAspect="Content" ObjectID="_1609655670" r:id="rId30"/>
        </w:object>
      </w:r>
      <w:r w:rsidRPr="00DF0216">
        <w:rPr>
          <w:rFonts w:ascii="Times New Roman" w:hAnsi="Times New Roman" w:cs="Times New Roman"/>
          <w:szCs w:val="21"/>
        </w:rPr>
        <w:object w:dxaOrig="4751" w:dyaOrig="3671" w14:anchorId="0C8355B0">
          <v:shape id="_x0000_i1037" type="#_x0000_t75" style="width:201pt;height:137.25pt;mso-position-vertical:absolute" o:ole="">
            <v:imagedata r:id="rId31" o:title=""/>
            <o:lock v:ext="edit" aspectratio="f"/>
          </v:shape>
          <o:OLEObject Type="Embed" ProgID="Origin50.Graph" ShapeID="_x0000_i1037" DrawAspect="Content" ObjectID="_1609655671" r:id="rId32"/>
        </w:object>
      </w:r>
    </w:p>
    <w:p w14:paraId="7AA146F7" w14:textId="77777777" w:rsidR="00C90BBF" w:rsidRPr="001F078C" w:rsidRDefault="0023551C" w:rsidP="00C90B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S1</w:t>
      </w:r>
      <w:r w:rsidR="00C90BBF" w:rsidRPr="00D94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 xml:space="preserve">Cyclic voltammetry of a) 13PXZB, </w:t>
      </w:r>
      <w:proofErr w:type="spellStart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ppy</w:t>
      </w:r>
      <w:proofErr w:type="spellEnd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0BBF" w:rsidRPr="00D94C2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 xml:space="preserve"> and PO-T2T in </w:t>
      </w:r>
      <w:proofErr w:type="gramStart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N,N</w:t>
      </w:r>
      <w:proofErr w:type="gramEnd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-dimethylformamide (DMF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</w:rPr>
        <w:t>); and</w:t>
      </w:r>
      <w:r w:rsidR="00C90BBF" w:rsidRPr="00153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b)</w:t>
      </w:r>
      <w:r w:rsidR="00C90BBF" w:rsidRPr="00153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</w:rPr>
        <w:t xml:space="preserve">mCP in acetonitrile (ACE). The HOMO levels of 13PXZB and </w:t>
      </w:r>
      <w:proofErr w:type="spellStart"/>
      <w:r w:rsidR="00C90BBF" w:rsidRPr="00153107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C90BBF" w:rsidRPr="0015310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90BBF" w:rsidRPr="00153107">
        <w:rPr>
          <w:rFonts w:ascii="Times New Roman" w:hAnsi="Times New Roman" w:cs="Times New Roman"/>
          <w:color w:val="000000"/>
          <w:sz w:val="24"/>
          <w:szCs w:val="24"/>
        </w:rPr>
        <w:t>ppy</w:t>
      </w:r>
      <w:proofErr w:type="spellEnd"/>
      <w:r w:rsidR="00C90BBF" w:rsidRPr="0015310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</w:rPr>
        <w:t xml:space="preserve">, LUMO level of PO-T2T (in DMF) are respectively calculated with equation: HOMO = − </w:t>
      </w:r>
      <w:proofErr w:type="gramStart"/>
      <w:r w:rsidR="00C90BBF" w:rsidRPr="00153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C90BBF" w:rsidRPr="00153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ox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</w:rPr>
        <w:t xml:space="preserve"> + 4.52) and LUMO = − </w:t>
      </w:r>
      <w:r w:rsidR="00C90BBF" w:rsidRPr="00153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90BBF" w:rsidRPr="00153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red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</w:rPr>
        <w:t xml:space="preserve"> + 4.52). The HOMO level of mCP (in ACE) is calculated with equation: HOMO = − </w:t>
      </w:r>
      <w:proofErr w:type="gramStart"/>
      <w:r w:rsidR="00C90BBF" w:rsidRPr="00153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C90BBF" w:rsidRPr="00153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ox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</w:rPr>
        <w:t xml:space="preserve"> + 4.62).</w:t>
      </w:r>
      <w:r w:rsidR="00C90BBF" w:rsidRPr="00153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ox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0BBF" w:rsidRPr="00153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red</w:t>
      </w:r>
      <w:r w:rsidR="00C90BBF" w:rsidRPr="00153107">
        <w:rPr>
          <w:rFonts w:ascii="Times New Roman" w:hAnsi="Times New Roman" w:cs="Times New Roman"/>
          <w:color w:val="000000"/>
          <w:sz w:val="24"/>
          <w:szCs w:val="24"/>
        </w:rPr>
        <w:t xml:space="preserve"> are the onsets of oxidation and reduction curves, respectively.</w:t>
      </w:r>
    </w:p>
    <w:p w14:paraId="182C7203" w14:textId="77777777" w:rsidR="00C90BBF" w:rsidRPr="00153107" w:rsidRDefault="00C90BBF" w:rsidP="00C90BBF">
      <w:pPr>
        <w:rPr>
          <w:rFonts w:ascii="Times New Roman" w:hAnsi="Times New Roman" w:cs="Times New Roman"/>
          <w:sz w:val="24"/>
          <w:szCs w:val="24"/>
        </w:rPr>
      </w:pPr>
      <w:r w:rsidRPr="00153107">
        <w:rPr>
          <w:rFonts w:ascii="Times New Roman" w:hAnsi="Times New Roman" w:cs="Times New Roman"/>
          <w:sz w:val="24"/>
          <w:szCs w:val="24"/>
        </w:rPr>
        <w:object w:dxaOrig="7299" w:dyaOrig="5653" w14:anchorId="257AE581">
          <v:shape id="_x0000_i1038" type="#_x0000_t75" style="width:200.25pt;height:151.5pt" o:ole="">
            <v:imagedata r:id="rId33" o:title=""/>
          </v:shape>
          <o:OLEObject Type="Embed" ProgID="Origin50.Graph" ShapeID="_x0000_i1038" DrawAspect="Content" ObjectID="_1609655672" r:id="rId34"/>
        </w:object>
      </w:r>
      <w:r w:rsidRPr="00153107">
        <w:rPr>
          <w:rFonts w:ascii="Times New Roman" w:hAnsi="Times New Roman" w:cs="Times New Roman"/>
          <w:sz w:val="24"/>
          <w:szCs w:val="24"/>
        </w:rPr>
        <w:object w:dxaOrig="7299" w:dyaOrig="5653" w14:anchorId="76C351EA">
          <v:shape id="_x0000_i1039" type="#_x0000_t75" style="width:200.25pt;height:151.5pt" o:ole="">
            <v:imagedata r:id="rId35" o:title=""/>
          </v:shape>
          <o:OLEObject Type="Embed" ProgID="Origin50.Graph" ShapeID="_x0000_i1039" DrawAspect="Content" ObjectID="_1609655673" r:id="rId36"/>
        </w:object>
      </w:r>
    </w:p>
    <w:p w14:paraId="7C1E8F5D" w14:textId="77777777" w:rsidR="00C90BBF" w:rsidRPr="00153107" w:rsidRDefault="00C90BBF" w:rsidP="00C90BBF">
      <w:pPr>
        <w:rPr>
          <w:rFonts w:ascii="Times New Roman" w:hAnsi="Times New Roman" w:cs="Times New Roman"/>
          <w:sz w:val="24"/>
          <w:szCs w:val="24"/>
        </w:rPr>
      </w:pPr>
      <w:r w:rsidRPr="00153107">
        <w:rPr>
          <w:rFonts w:ascii="Times New Roman" w:hAnsi="Times New Roman" w:cs="Times New Roman"/>
          <w:sz w:val="24"/>
          <w:szCs w:val="24"/>
        </w:rPr>
        <w:object w:dxaOrig="7299" w:dyaOrig="5653" w14:anchorId="3E2A65DC">
          <v:shape id="_x0000_i1040" type="#_x0000_t75" style="width:200.25pt;height:151.5pt" o:ole="">
            <v:imagedata r:id="rId37" o:title=""/>
          </v:shape>
          <o:OLEObject Type="Embed" ProgID="Origin50.Graph" ShapeID="_x0000_i1040" DrawAspect="Content" ObjectID="_1609655674" r:id="rId38"/>
        </w:object>
      </w:r>
    </w:p>
    <w:p w14:paraId="3B6EDE6B" w14:textId="77777777" w:rsidR="009B488E" w:rsidRPr="009B488E" w:rsidRDefault="0023551C" w:rsidP="00C90B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S2</w:t>
      </w:r>
      <w:r w:rsidR="00C90BBF" w:rsidRPr="00D94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 xml:space="preserve">Phosphorescence spectra of a) PO-T2T, b) </w:t>
      </w:r>
      <w:proofErr w:type="spellStart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ppy</w:t>
      </w:r>
      <w:proofErr w:type="spellEnd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0BBF" w:rsidRPr="00D94C2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 xml:space="preserve"> and c) 13PXZB in 2-MeTHF at 77K.</w:t>
      </w:r>
    </w:p>
    <w:p w14:paraId="27577D9F" w14:textId="77777777" w:rsidR="00C90BBF" w:rsidRDefault="00C90BBF" w:rsidP="00C90BBF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5310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27B12ED" w14:textId="77777777" w:rsidR="009B488E" w:rsidRPr="00D94C26" w:rsidRDefault="00C71E14" w:rsidP="00C71E14">
      <w:pPr>
        <w:widowControl/>
        <w:jc w:val="center"/>
      </w:pPr>
      <w:r w:rsidRPr="00D94C26">
        <w:object w:dxaOrig="4751" w:dyaOrig="3671" w14:anchorId="7B927977">
          <v:shape id="_x0000_i1041" type="#_x0000_t75" style="width:189.75pt;height:146.25pt" o:ole="">
            <v:imagedata r:id="rId39" o:title=""/>
          </v:shape>
          <o:OLEObject Type="Embed" ProgID="Origin50.Graph" ShapeID="_x0000_i1041" DrawAspect="Content" ObjectID="_1609655675" r:id="rId40"/>
        </w:object>
      </w:r>
      <w:r w:rsidRPr="00D94C26">
        <w:t xml:space="preserve"> </w:t>
      </w:r>
      <w:r w:rsidR="008B2BDE" w:rsidRPr="00D94C26">
        <w:object w:dxaOrig="4751" w:dyaOrig="3671" w14:anchorId="3D4AD48C">
          <v:shape id="_x0000_i1042" type="#_x0000_t75" style="width:189.75pt;height:146.25pt" o:ole="">
            <v:imagedata r:id="rId41" o:title=""/>
          </v:shape>
          <o:OLEObject Type="Embed" ProgID="Origin50.Graph" ShapeID="_x0000_i1042" DrawAspect="Content" ObjectID="_1609655676" r:id="rId42"/>
        </w:object>
      </w:r>
    </w:p>
    <w:p w14:paraId="269209F5" w14:textId="77777777" w:rsidR="00BC748F" w:rsidRPr="00D94C26" w:rsidRDefault="0023551C" w:rsidP="00737D5F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D94C26">
        <w:rPr>
          <w:rFonts w:ascii="Times New Roman" w:hAnsi="Times New Roman" w:cs="Times New Roman"/>
          <w:b/>
          <w:sz w:val="24"/>
          <w:szCs w:val="24"/>
        </w:rPr>
        <w:t>Figure S3</w:t>
      </w:r>
      <w:r w:rsidR="00C71E14" w:rsidRPr="00D94C26">
        <w:rPr>
          <w:rFonts w:ascii="Times New Roman" w:hAnsi="Times New Roman" w:cs="Times New Roman"/>
          <w:b/>
          <w:sz w:val="24"/>
          <w:szCs w:val="24"/>
        </w:rPr>
        <w:t>.</w:t>
      </w:r>
      <w:r w:rsidR="00C71E14" w:rsidRPr="00D94C26">
        <w:rPr>
          <w:rFonts w:ascii="Times New Roman" w:hAnsi="Times New Roman" w:cs="Times New Roman"/>
          <w:sz w:val="24"/>
          <w:szCs w:val="24"/>
        </w:rPr>
        <w:t xml:space="preserve"> </w:t>
      </w:r>
      <w:r w:rsidR="00737D5F" w:rsidRPr="00D94C26">
        <w:rPr>
          <w:rFonts w:ascii="Times New Roman" w:hAnsi="Times New Roman" w:cs="Times New Roman"/>
          <w:color w:val="231F20"/>
          <w:sz w:val="24"/>
          <w:szCs w:val="24"/>
        </w:rPr>
        <w:t>Transient PL decay curves of the (a) PO-T2</w:t>
      </w:r>
      <w:proofErr w:type="gramStart"/>
      <w:r w:rsidR="00737D5F" w:rsidRPr="00D94C26">
        <w:rPr>
          <w:rFonts w:ascii="Times New Roman" w:hAnsi="Times New Roman" w:cs="Times New Roman"/>
          <w:color w:val="231F20"/>
          <w:sz w:val="24"/>
          <w:szCs w:val="24"/>
        </w:rPr>
        <w:t>T:Ir</w:t>
      </w:r>
      <w:proofErr w:type="gramEnd"/>
      <w:r w:rsidR="00737D5F" w:rsidRPr="00D94C26">
        <w:rPr>
          <w:rFonts w:ascii="Times New Roman" w:hAnsi="Times New Roman" w:cs="Times New Roman"/>
          <w:color w:val="231F20"/>
          <w:sz w:val="24"/>
          <w:szCs w:val="24"/>
        </w:rPr>
        <w:t>(ppy)</w:t>
      </w:r>
      <w:r w:rsidR="00737D5F" w:rsidRPr="00D94C26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3</w:t>
      </w:r>
      <w:r w:rsidR="00737D5F" w:rsidRPr="00D94C26">
        <w:rPr>
          <w:rFonts w:ascii="Times New Roman" w:hAnsi="Times New Roman" w:cs="Times New Roman"/>
          <w:color w:val="231F20"/>
          <w:sz w:val="24"/>
          <w:szCs w:val="24"/>
        </w:rPr>
        <w:t xml:space="preserve"> film; </w:t>
      </w:r>
      <w:r w:rsidR="00737D5F" w:rsidRPr="00D94C26">
        <w:rPr>
          <w:rFonts w:ascii="Times New Roman" w:hAnsi="Times New Roman" w:cs="Times New Roman" w:hint="eastAsia"/>
          <w:color w:val="231F20"/>
          <w:sz w:val="24"/>
          <w:szCs w:val="24"/>
        </w:rPr>
        <w:t>(b)</w:t>
      </w:r>
      <w:r w:rsidR="00737D5F" w:rsidRPr="00D94C26">
        <w:rPr>
          <w:rFonts w:ascii="Times New Roman" w:hAnsi="Times New Roman" w:cs="Times New Roman"/>
          <w:color w:val="231F20"/>
          <w:sz w:val="24"/>
          <w:szCs w:val="24"/>
        </w:rPr>
        <w:t xml:space="preserve"> PO-T2T:</w:t>
      </w:r>
      <w:r w:rsidR="00737D5F" w:rsidRPr="00D94C26">
        <w:rPr>
          <w:rFonts w:ascii="Times New Roman" w:hAnsi="Times New Roman" w:cs="Times New Roman" w:hint="eastAsia"/>
          <w:color w:val="231F20"/>
          <w:sz w:val="24"/>
          <w:szCs w:val="24"/>
        </w:rPr>
        <w:t>13</w:t>
      </w:r>
      <w:r w:rsidR="00737D5F" w:rsidRPr="00D94C26">
        <w:rPr>
          <w:rFonts w:ascii="Times New Roman" w:hAnsi="Times New Roman" w:cs="Times New Roman"/>
          <w:color w:val="231F20"/>
          <w:sz w:val="24"/>
          <w:szCs w:val="24"/>
        </w:rPr>
        <w:t xml:space="preserve">PXZB film in the </w:t>
      </w:r>
      <w:r w:rsidR="00CF1F03" w:rsidRPr="00D94C26">
        <w:rPr>
          <w:rFonts w:ascii="Times New Roman" w:hAnsi="Times New Roman" w:cs="Times New Roman"/>
          <w:color w:val="231F20"/>
          <w:sz w:val="24"/>
          <w:szCs w:val="24"/>
        </w:rPr>
        <w:t>range of</w:t>
      </w:r>
      <w:r w:rsidR="00737D5F" w:rsidRPr="00D94C26">
        <w:rPr>
          <w:rFonts w:ascii="Times New Roman" w:hAnsi="Times New Roman" w:cs="Times New Roman"/>
          <w:color w:val="231F20"/>
          <w:sz w:val="24"/>
          <w:szCs w:val="24"/>
        </w:rPr>
        <w:t xml:space="preserve"> 100</w:t>
      </w:r>
      <w:r w:rsidR="00C943E4" w:rsidRPr="00D94C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37D5F" w:rsidRPr="00D94C26">
        <w:rPr>
          <w:rFonts w:ascii="Times New Roman" w:hAnsi="Times New Roman" w:cs="Times New Roman"/>
          <w:color w:val="231F20"/>
          <w:sz w:val="24"/>
          <w:szCs w:val="24"/>
        </w:rPr>
        <w:t xml:space="preserve">ns at room temperatures </w:t>
      </w:r>
      <w:r w:rsidR="00737D5F" w:rsidRPr="00D94C26">
        <w:rPr>
          <w:rFonts w:ascii="Times New Roman" w:hAnsi="Times New Roman" w:cs="Times New Roman" w:hint="eastAsia"/>
          <w:color w:val="231F20"/>
          <w:sz w:val="24"/>
          <w:szCs w:val="24"/>
        </w:rPr>
        <w:t>b</w:t>
      </w:r>
      <w:r w:rsidR="00737D5F" w:rsidRPr="00D94C26">
        <w:rPr>
          <w:rFonts w:ascii="Times New Roman" w:hAnsi="Times New Roman" w:cs="Times New Roman"/>
          <w:color w:val="231F20"/>
          <w:sz w:val="24"/>
          <w:szCs w:val="24"/>
        </w:rPr>
        <w:t>y exciting at 300 nm.</w:t>
      </w:r>
    </w:p>
    <w:p w14:paraId="4B94B925" w14:textId="77777777" w:rsidR="008C69E8" w:rsidRPr="00D94C26" w:rsidRDefault="008C69E8" w:rsidP="00737D5F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238FA2AD" w14:textId="77777777" w:rsidR="00315F27" w:rsidRPr="00D94C26" w:rsidRDefault="00544732" w:rsidP="001B0A19">
      <w:pPr>
        <w:jc w:val="center"/>
      </w:pPr>
      <w:r w:rsidRPr="00D94C26">
        <w:object w:dxaOrig="4751" w:dyaOrig="3671" w14:anchorId="7AC8E4AF">
          <v:shape id="_x0000_i1043" type="#_x0000_t75" style="width:191.25pt;height:147.75pt;mso-position-vertical:absolute" o:ole="">
            <v:imagedata r:id="rId43" o:title=""/>
          </v:shape>
          <o:OLEObject Type="Embed" ProgID="Origin50.Graph" ShapeID="_x0000_i1043" DrawAspect="Content" ObjectID="_1609655677" r:id="rId44"/>
        </w:object>
      </w:r>
      <w:r w:rsidRPr="00D94C26">
        <w:object w:dxaOrig="4751" w:dyaOrig="3671" w14:anchorId="07FA0803">
          <v:shape id="_x0000_i1044" type="#_x0000_t75" style="width:191.25pt;height:147.75pt" o:ole="">
            <v:imagedata r:id="rId45" o:title=""/>
          </v:shape>
          <o:OLEObject Type="Embed" ProgID="Origin50.Graph" ShapeID="_x0000_i1044" DrawAspect="Content" ObjectID="_1609655678" r:id="rId46"/>
        </w:object>
      </w:r>
      <w:r w:rsidR="00745140" w:rsidRPr="00D94C26">
        <w:object w:dxaOrig="4751" w:dyaOrig="3671" w14:anchorId="1E120713">
          <v:shape id="_x0000_i1045" type="#_x0000_t75" style="width:191.25pt;height:147.75pt" o:ole="">
            <v:imagedata r:id="rId47" o:title=""/>
          </v:shape>
          <o:OLEObject Type="Embed" ProgID="Origin50.Graph" ShapeID="_x0000_i1045" DrawAspect="Content" ObjectID="_1609655679" r:id="rId48"/>
        </w:object>
      </w:r>
      <w:r w:rsidR="00745140" w:rsidRPr="00D94C26">
        <w:object w:dxaOrig="4751" w:dyaOrig="3671" w14:anchorId="34A62F48">
          <v:shape id="_x0000_i1046" type="#_x0000_t75" style="width:191.25pt;height:147.75pt" o:ole="">
            <v:imagedata r:id="rId49" o:title=""/>
          </v:shape>
          <o:OLEObject Type="Embed" ProgID="Origin50.Graph" ShapeID="_x0000_i1046" DrawAspect="Content" ObjectID="_1609655680" r:id="rId50"/>
        </w:object>
      </w:r>
    </w:p>
    <w:p w14:paraId="58607F58" w14:textId="77777777" w:rsidR="00E97204" w:rsidRPr="00D94C26" w:rsidRDefault="00745140" w:rsidP="00737D5F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D94C2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C3DD4" w:rsidRPr="00D94C26">
        <w:rPr>
          <w:rFonts w:ascii="Times New Roman" w:hAnsi="Times New Roman" w:cs="Times New Roman"/>
          <w:b/>
          <w:sz w:val="24"/>
          <w:szCs w:val="24"/>
        </w:rPr>
        <w:t>S</w:t>
      </w:r>
      <w:r w:rsidRPr="00D94C26">
        <w:rPr>
          <w:rFonts w:ascii="Times New Roman" w:hAnsi="Times New Roman" w:cs="Times New Roman"/>
          <w:b/>
          <w:sz w:val="24"/>
          <w:szCs w:val="24"/>
        </w:rPr>
        <w:t xml:space="preserve">4. a) </w:t>
      </w:r>
      <w:r w:rsidRPr="00D94C26">
        <w:rPr>
          <w:rFonts w:ascii="Times New Roman" w:hAnsi="Times New Roman" w:cs="Times New Roman"/>
          <w:color w:val="333333"/>
          <w:sz w:val="24"/>
          <w:szCs w:val="24"/>
        </w:rPr>
        <w:t>PL spectra of PO-T2</w:t>
      </w:r>
      <w:proofErr w:type="gramStart"/>
      <w:r w:rsidRPr="00D94C26">
        <w:rPr>
          <w:rFonts w:ascii="Times New Roman" w:hAnsi="Times New Roman" w:cs="Times New Roman"/>
          <w:color w:val="333333"/>
          <w:sz w:val="24"/>
          <w:szCs w:val="24"/>
        </w:rPr>
        <w:t>T:Ir</w:t>
      </w:r>
      <w:proofErr w:type="gramEnd"/>
      <w:r w:rsidRPr="00D94C26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D94C26">
        <w:rPr>
          <w:rFonts w:ascii="Times New Roman" w:hAnsi="Times New Roman" w:cs="Times New Roman"/>
          <w:color w:val="333333"/>
          <w:sz w:val="24"/>
          <w:szCs w:val="24"/>
        </w:rPr>
        <w:t>ppy</w:t>
      </w:r>
      <w:proofErr w:type="spellEnd"/>
      <w:r w:rsidRPr="00D94C26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D94C26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3</w:t>
      </w:r>
      <w:r w:rsidRPr="00D94C26">
        <w:rPr>
          <w:rFonts w:ascii="Times New Roman" w:hAnsi="Times New Roman" w:cs="Times New Roman"/>
          <w:color w:val="333333"/>
          <w:sz w:val="24"/>
          <w:szCs w:val="24"/>
        </w:rPr>
        <w:t xml:space="preserve"> film at various temperature; b) PL spectra of PO-T2T:13PXZB film at various temperature; c) the t</w:t>
      </w:r>
      <w:r w:rsidRPr="00D94C26">
        <w:rPr>
          <w:rFonts w:ascii="Times New Roman" w:hAnsi="Times New Roman" w:cs="Times New Roman"/>
          <w:color w:val="231F20"/>
          <w:sz w:val="24"/>
          <w:szCs w:val="24"/>
        </w:rPr>
        <w:t>ransient PL decay curves</w:t>
      </w:r>
      <w:r w:rsidRPr="00D94C26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r w:rsidRPr="00D94C26">
        <w:rPr>
          <w:rFonts w:ascii="Times New Roman" w:hAnsi="Times New Roman" w:cs="Times New Roman"/>
          <w:color w:val="231F20"/>
          <w:sz w:val="24"/>
          <w:szCs w:val="24"/>
        </w:rPr>
        <w:t>PO-T2T:Ir(</w:t>
      </w:r>
      <w:proofErr w:type="spellStart"/>
      <w:r w:rsidRPr="00D94C26">
        <w:rPr>
          <w:rFonts w:ascii="Times New Roman" w:hAnsi="Times New Roman" w:cs="Times New Roman"/>
          <w:color w:val="231F20"/>
          <w:sz w:val="24"/>
          <w:szCs w:val="24"/>
        </w:rPr>
        <w:t>ppy</w:t>
      </w:r>
      <w:proofErr w:type="spellEnd"/>
      <w:r w:rsidRPr="00D94C26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D94C26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3</w:t>
      </w:r>
      <w:r w:rsidRPr="00D94C26">
        <w:rPr>
          <w:rFonts w:ascii="Times New Roman" w:hAnsi="Times New Roman" w:cs="Times New Roman"/>
          <w:color w:val="231F20"/>
          <w:sz w:val="24"/>
          <w:szCs w:val="24"/>
        </w:rPr>
        <w:t xml:space="preserve"> film </w:t>
      </w:r>
      <w:r w:rsidRPr="00D94C26">
        <w:rPr>
          <w:rFonts w:ascii="Times New Roman" w:hAnsi="Times New Roman" w:cs="Times New Roman"/>
          <w:color w:val="333333"/>
          <w:sz w:val="24"/>
          <w:szCs w:val="24"/>
        </w:rPr>
        <w:t>at various temperature</w:t>
      </w:r>
      <w:r w:rsidRPr="00D94C26">
        <w:rPr>
          <w:rFonts w:ascii="Times New Roman" w:hAnsi="Times New Roman" w:cs="Times New Roman"/>
          <w:color w:val="231F20"/>
          <w:sz w:val="24"/>
          <w:szCs w:val="24"/>
        </w:rPr>
        <w:t xml:space="preserve">; d) </w:t>
      </w:r>
      <w:r w:rsidRPr="00D94C26">
        <w:rPr>
          <w:rFonts w:ascii="Times New Roman" w:hAnsi="Times New Roman" w:cs="Times New Roman"/>
          <w:color w:val="333333"/>
          <w:sz w:val="24"/>
          <w:szCs w:val="24"/>
        </w:rPr>
        <w:t>the t</w:t>
      </w:r>
      <w:r w:rsidRPr="00D94C26">
        <w:rPr>
          <w:rFonts w:ascii="Times New Roman" w:hAnsi="Times New Roman" w:cs="Times New Roman"/>
          <w:color w:val="231F20"/>
          <w:sz w:val="24"/>
          <w:szCs w:val="24"/>
        </w:rPr>
        <w:t>ransient PL decay curves</w:t>
      </w:r>
      <w:r w:rsidRPr="00D94C26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r w:rsidRPr="00D94C26">
        <w:rPr>
          <w:rFonts w:ascii="Times New Roman" w:hAnsi="Times New Roman" w:cs="Times New Roman"/>
          <w:color w:val="231F20"/>
          <w:sz w:val="24"/>
          <w:szCs w:val="24"/>
        </w:rPr>
        <w:t xml:space="preserve">PO-T2T:13PXZB film </w:t>
      </w:r>
      <w:r w:rsidRPr="00D94C26">
        <w:rPr>
          <w:rFonts w:ascii="Times New Roman" w:hAnsi="Times New Roman" w:cs="Times New Roman"/>
          <w:color w:val="333333"/>
          <w:sz w:val="24"/>
          <w:szCs w:val="24"/>
        </w:rPr>
        <w:t>at various temperature</w:t>
      </w:r>
      <w:r w:rsidR="00CB491D" w:rsidRPr="00D94C2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09022B2A" w14:textId="77777777" w:rsidR="00CB491D" w:rsidRPr="00D94C26" w:rsidRDefault="00CB491D" w:rsidP="00737D5F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333E95B8" w14:textId="77777777" w:rsidR="008D020A" w:rsidRPr="00D94C26" w:rsidRDefault="008D020A" w:rsidP="00737D5F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030274D0" w14:textId="77777777" w:rsidR="00F931CC" w:rsidRPr="00D94C26" w:rsidRDefault="00F931CC" w:rsidP="00737D5F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1047EF2F" w14:textId="77777777" w:rsidR="00F931CC" w:rsidRPr="00D94C26" w:rsidRDefault="00F931CC" w:rsidP="00737D5F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32AFAA94" w14:textId="77777777" w:rsidR="00F931CC" w:rsidRPr="00D94C26" w:rsidRDefault="00F931CC" w:rsidP="00737D5F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182FCBB5" w14:textId="77777777" w:rsidR="00F931CC" w:rsidRPr="00D94C26" w:rsidRDefault="00F931CC" w:rsidP="00737D5F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7CA68D5B" w14:textId="77777777" w:rsidR="00F931CC" w:rsidRPr="00D94C26" w:rsidRDefault="00F931CC" w:rsidP="00737D5F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1C89DB84" w14:textId="77777777" w:rsidR="00BC748F" w:rsidRPr="00D94C26" w:rsidRDefault="00BC748F" w:rsidP="00737D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4C2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Table S</w:t>
      </w:r>
      <w:r w:rsidR="00F931CC" w:rsidRPr="00D94C2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94C2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94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78C" w:rsidRPr="00D94C26">
        <w:rPr>
          <w:rFonts w:ascii="Times New Roman" w:hAnsi="Times New Roman" w:cs="Times New Roman"/>
          <w:color w:val="000000"/>
          <w:sz w:val="24"/>
          <w:szCs w:val="24"/>
        </w:rPr>
        <w:t>Lifetime data extracted from the transient characterization of PO-T2</w:t>
      </w:r>
      <w:proofErr w:type="gramStart"/>
      <w:r w:rsidR="001F078C" w:rsidRPr="00D94C26">
        <w:rPr>
          <w:rFonts w:ascii="Times New Roman" w:hAnsi="Times New Roman" w:cs="Times New Roman"/>
          <w:color w:val="000000"/>
          <w:sz w:val="24"/>
          <w:szCs w:val="24"/>
        </w:rPr>
        <w:t>T:Ir</w:t>
      </w:r>
      <w:proofErr w:type="gramEnd"/>
      <w:r w:rsidR="001F078C" w:rsidRPr="00D94C26">
        <w:rPr>
          <w:rFonts w:ascii="Times New Roman" w:hAnsi="Times New Roman" w:cs="Times New Roman"/>
          <w:color w:val="000000"/>
          <w:sz w:val="24"/>
          <w:szCs w:val="24"/>
        </w:rPr>
        <w:t>(ppy)</w:t>
      </w:r>
      <w:r w:rsidR="001F078C" w:rsidRPr="00D94C2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1F078C" w:rsidRPr="00D94C26">
        <w:rPr>
          <w:rFonts w:ascii="Times New Roman" w:hAnsi="Times New Roman" w:cs="Times New Roman"/>
          <w:color w:val="000000"/>
          <w:sz w:val="24"/>
          <w:szCs w:val="24"/>
        </w:rPr>
        <w:t xml:space="preserve"> film and PO-T2T:13PXZB film in different temperature.</w:t>
      </w:r>
    </w:p>
    <w:tbl>
      <w:tblPr>
        <w:tblStyle w:val="TableGrid"/>
        <w:tblW w:w="8978" w:type="dxa"/>
        <w:tblLook w:val="04A0" w:firstRow="1" w:lastRow="0" w:firstColumn="1" w:lastColumn="0" w:noHBand="0" w:noVBand="1"/>
      </w:tblPr>
      <w:tblGrid>
        <w:gridCol w:w="1843"/>
        <w:gridCol w:w="898"/>
        <w:gridCol w:w="850"/>
        <w:gridCol w:w="851"/>
        <w:gridCol w:w="992"/>
        <w:gridCol w:w="851"/>
        <w:gridCol w:w="992"/>
        <w:gridCol w:w="709"/>
        <w:gridCol w:w="992"/>
      </w:tblGrid>
      <w:tr w:rsidR="001F078C" w:rsidRPr="00D94C26" w14:paraId="35E48DBB" w14:textId="77777777" w:rsidTr="001F078C">
        <w:trPr>
          <w:trHeight w:val="295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B70961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exciplex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EFB171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T(k)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7728C6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szCs w:val="21"/>
              </w:rPr>
              <w:t>τ</w:t>
            </w:r>
            <w:r w:rsidRPr="00D94C26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D94C26">
              <w:rPr>
                <w:rFonts w:ascii="Times New Roman" w:hAnsi="Times New Roman" w:cs="Times New Roman"/>
                <w:szCs w:val="21"/>
              </w:rPr>
              <w:t xml:space="preserve"> (ns)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63FCEA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A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EA4D55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szCs w:val="21"/>
              </w:rPr>
              <w:t>τ</w:t>
            </w:r>
            <w:r w:rsidRPr="00D94C26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D94C26">
              <w:rPr>
                <w:rFonts w:ascii="Times New Roman" w:hAnsi="Times New Roman" w:cs="Times New Roman"/>
                <w:szCs w:val="21"/>
              </w:rPr>
              <w:t>(μs)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A5BC27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A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2FEAD4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eastAsia="Arial Unicode MS" w:hAnsi="Times New Roman" w:cs="Times New Roman"/>
                <w:color w:val="231F20"/>
                <w:szCs w:val="21"/>
              </w:rPr>
              <w:t>Φ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total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508582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eastAsia="Arial Unicode MS" w:hAnsi="Times New Roman" w:cs="Times New Roman"/>
                <w:color w:val="231F20"/>
                <w:szCs w:val="21"/>
              </w:rPr>
              <w:t>Φ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  <w:vertAlign w:val="subscript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1E926F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eastAsia="Arial Unicode MS" w:hAnsi="Times New Roman" w:cs="Times New Roman"/>
                <w:color w:val="231F20"/>
                <w:szCs w:val="21"/>
              </w:rPr>
              <w:t>Φ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  <w:vertAlign w:val="subscript"/>
              </w:rPr>
              <w:t>d</w:t>
            </w:r>
          </w:p>
        </w:tc>
      </w:tr>
      <w:tr w:rsidR="001F078C" w:rsidRPr="00D94C26" w14:paraId="76206D9A" w14:textId="77777777" w:rsidTr="001F078C">
        <w:trPr>
          <w:trHeight w:val="306"/>
        </w:trPr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1C1E1DDF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</w:p>
          <w:p w14:paraId="4A6CACCF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</w:p>
          <w:p w14:paraId="462E4EE6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PO-T2T:Ir(ppy)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  <w:vertAlign w:val="subscript"/>
              </w:rPr>
              <w:t>3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95B541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300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57676F" w14:textId="77777777" w:rsidR="008E3B37" w:rsidRPr="00D94C26" w:rsidRDefault="001F6AC1" w:rsidP="001F6AC1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13.1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281205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0.491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483E08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80882E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0.39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52D4C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0.233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D77542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0.023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BA24BE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0.210</w:t>
            </w:r>
          </w:p>
        </w:tc>
      </w:tr>
      <w:tr w:rsidR="004D71FA" w:rsidRPr="00D94C26" w14:paraId="240F3F75" w14:textId="77777777" w:rsidTr="001F078C">
        <w:trPr>
          <w:trHeight w:val="306"/>
        </w:trPr>
        <w:tc>
          <w:tcPr>
            <w:tcW w:w="1843" w:type="dxa"/>
            <w:vMerge/>
            <w:tcBorders>
              <w:left w:val="nil"/>
              <w:right w:val="nil"/>
            </w:tcBorders>
          </w:tcPr>
          <w:p w14:paraId="5519B264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5DD937F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7061EE" w14:textId="77777777" w:rsidR="008E3B37" w:rsidRPr="00D94C26" w:rsidRDefault="001F6AC1" w:rsidP="001F6AC1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9A56D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511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FC28C2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44C01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</w:t>
            </w:r>
            <w:r w:rsidR="0088236D" w:rsidRPr="00D94C26">
              <w:rPr>
                <w:rFonts w:ascii="Times New Roman" w:hAnsi="Times New Roman" w:cs="Times New Roman"/>
                <w:color w:val="231F20"/>
                <w:szCs w:val="21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D49EAE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D8244B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F53C18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0.296</w:t>
            </w:r>
          </w:p>
        </w:tc>
      </w:tr>
      <w:tr w:rsidR="00824EBA" w:rsidRPr="00D94C26" w14:paraId="1EA58990" w14:textId="77777777" w:rsidTr="001F078C">
        <w:trPr>
          <w:trHeight w:val="318"/>
        </w:trPr>
        <w:tc>
          <w:tcPr>
            <w:tcW w:w="1843" w:type="dxa"/>
            <w:vMerge/>
            <w:tcBorders>
              <w:left w:val="nil"/>
              <w:right w:val="nil"/>
            </w:tcBorders>
          </w:tcPr>
          <w:p w14:paraId="78024411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9FA34D8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C9EEE6" w14:textId="77777777" w:rsidR="008E3B37" w:rsidRPr="00D94C26" w:rsidRDefault="001F6AC1" w:rsidP="001F6AC1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EE2BF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AD7029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4A644" w14:textId="77777777" w:rsidR="008E3B37" w:rsidRPr="00D94C26" w:rsidRDefault="0088236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5B6295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0.389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E1CCD6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0.047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7C1E5B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0.342</w:t>
            </w:r>
          </w:p>
        </w:tc>
      </w:tr>
      <w:tr w:rsidR="00DA406B" w:rsidRPr="00D94C26" w14:paraId="3BE8180F" w14:textId="77777777" w:rsidTr="001F078C">
        <w:trPr>
          <w:trHeight w:val="306"/>
        </w:trPr>
        <w:tc>
          <w:tcPr>
            <w:tcW w:w="1843" w:type="dxa"/>
            <w:vMerge/>
            <w:tcBorders>
              <w:left w:val="nil"/>
              <w:right w:val="nil"/>
            </w:tcBorders>
          </w:tcPr>
          <w:p w14:paraId="4F9B2092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D3D50EB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55EC9D" w14:textId="77777777" w:rsidR="008E3B37" w:rsidRPr="00D94C26" w:rsidRDefault="001F6AC1" w:rsidP="001F6AC1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30113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0.739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2D1F07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C2364" w14:textId="77777777" w:rsidR="008E3B37" w:rsidRPr="00D94C26" w:rsidRDefault="0088236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B6709E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0.445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0B4D91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AB8A5E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0.383</w:t>
            </w:r>
          </w:p>
        </w:tc>
      </w:tr>
      <w:tr w:rsidR="00824EBA" w:rsidRPr="00D94C26" w14:paraId="2371BC43" w14:textId="77777777" w:rsidTr="001F078C">
        <w:trPr>
          <w:trHeight w:val="306"/>
        </w:trPr>
        <w:tc>
          <w:tcPr>
            <w:tcW w:w="1843" w:type="dxa"/>
            <w:vMerge/>
            <w:tcBorders>
              <w:left w:val="nil"/>
              <w:right w:val="nil"/>
            </w:tcBorders>
          </w:tcPr>
          <w:p w14:paraId="51EFBE1B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55CF6A9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6F9DF8" w14:textId="77777777" w:rsidR="008E3B37" w:rsidRPr="00D94C26" w:rsidRDefault="001F6AC1" w:rsidP="001F6AC1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BEE36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BE7386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2905A" w14:textId="77777777" w:rsidR="008E3B37" w:rsidRPr="00D94C26" w:rsidRDefault="0088236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48C123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261989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AE4A9F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0.426</w:t>
            </w:r>
          </w:p>
        </w:tc>
      </w:tr>
      <w:tr w:rsidR="00337FD0" w:rsidRPr="00D94C26" w14:paraId="725D7185" w14:textId="77777777" w:rsidTr="001F078C">
        <w:trPr>
          <w:trHeight w:val="318"/>
        </w:trPr>
        <w:tc>
          <w:tcPr>
            <w:tcW w:w="184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D500B9D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DA657E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747C58" w14:textId="77777777" w:rsidR="008E3B37" w:rsidRPr="00D94C26" w:rsidRDefault="001F6AC1" w:rsidP="001F6AC1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D3398C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539A2E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4ECD40" w14:textId="77777777" w:rsidR="008E3B37" w:rsidRPr="00D94C26" w:rsidRDefault="0088236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24D15E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80B0B5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07D404" w14:textId="77777777" w:rsidR="008E3B37" w:rsidRPr="00D94C26" w:rsidRDefault="00C97746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0.469</w:t>
            </w:r>
          </w:p>
        </w:tc>
      </w:tr>
      <w:tr w:rsidR="001F078C" w:rsidRPr="00D94C26" w14:paraId="23854609" w14:textId="77777777" w:rsidTr="001F078C">
        <w:trPr>
          <w:trHeight w:val="295"/>
        </w:trPr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05D8F3E1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</w:p>
          <w:p w14:paraId="6F10BC40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</w:p>
          <w:p w14:paraId="7012E852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PO-T2T:13PXZB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678269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300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02A9EC" w14:textId="77777777" w:rsidR="008E3B37" w:rsidRPr="00D94C26" w:rsidRDefault="004A12A8" w:rsidP="000178B8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17.2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3D89EC" w14:textId="77777777" w:rsidR="008E3B37" w:rsidRPr="00D94C26" w:rsidRDefault="001F078C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545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E0C546" w14:textId="77777777" w:rsidR="008E3B37" w:rsidRPr="00D94C26" w:rsidRDefault="0088236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13.9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FD0484" w14:textId="77777777" w:rsidR="008E3B37" w:rsidRPr="00D94C26" w:rsidRDefault="001F078C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555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A31FFB" w14:textId="77777777" w:rsidR="008E3B37" w:rsidRPr="00D94C26" w:rsidRDefault="00661EAD" w:rsidP="0025348A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0.086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0ECCE9" w14:textId="77777777" w:rsidR="008E3B37" w:rsidRPr="00D94C26" w:rsidRDefault="00661EA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0.010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D7A943" w14:textId="77777777" w:rsidR="008E3B37" w:rsidRPr="00D94C26" w:rsidRDefault="0025348A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0.076</w:t>
            </w:r>
          </w:p>
        </w:tc>
      </w:tr>
      <w:tr w:rsidR="00337FD0" w:rsidRPr="00D94C26" w14:paraId="3635323A" w14:textId="77777777" w:rsidTr="001F078C">
        <w:trPr>
          <w:trHeight w:val="318"/>
        </w:trPr>
        <w:tc>
          <w:tcPr>
            <w:tcW w:w="1843" w:type="dxa"/>
            <w:vMerge/>
            <w:tcBorders>
              <w:left w:val="nil"/>
              <w:right w:val="nil"/>
            </w:tcBorders>
          </w:tcPr>
          <w:p w14:paraId="4ADC80D0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8469896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5870FC" w14:textId="77777777" w:rsidR="008E3B37" w:rsidRPr="00D94C26" w:rsidRDefault="00560ADF" w:rsidP="000178B8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17.8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339C1" w14:textId="77777777" w:rsidR="008E3B37" w:rsidRPr="00D94C26" w:rsidRDefault="001F078C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0.69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FB8286" w14:textId="77777777" w:rsidR="008E3B37" w:rsidRPr="00D94C26" w:rsidRDefault="0088236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B0740" w14:textId="77777777" w:rsidR="008E3B37" w:rsidRPr="00D94C26" w:rsidRDefault="001F078C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E2016A" w14:textId="77777777" w:rsidR="008E3B37" w:rsidRPr="00D94C26" w:rsidRDefault="00661EA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5CE6FF" w14:textId="77777777" w:rsidR="008E3B37" w:rsidRPr="00D94C26" w:rsidRDefault="0025348A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1693EA" w14:textId="77777777" w:rsidR="008E3B37" w:rsidRPr="00D94C26" w:rsidRDefault="0025348A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0.100</w:t>
            </w:r>
          </w:p>
        </w:tc>
      </w:tr>
      <w:tr w:rsidR="00337FD0" w:rsidRPr="00D94C26" w14:paraId="4E661F40" w14:textId="77777777" w:rsidTr="001F078C">
        <w:trPr>
          <w:trHeight w:val="306"/>
        </w:trPr>
        <w:tc>
          <w:tcPr>
            <w:tcW w:w="1843" w:type="dxa"/>
            <w:vMerge/>
            <w:tcBorders>
              <w:left w:val="nil"/>
              <w:right w:val="nil"/>
            </w:tcBorders>
          </w:tcPr>
          <w:p w14:paraId="31D4BA15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8F37765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382745" w14:textId="77777777" w:rsidR="008E3B37" w:rsidRPr="00D94C26" w:rsidRDefault="00560ADF" w:rsidP="000178B8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76A24" w14:textId="77777777" w:rsidR="008E3B37" w:rsidRPr="00D94C26" w:rsidRDefault="001F078C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673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BFCC62" w14:textId="77777777" w:rsidR="008E3B37" w:rsidRPr="00D94C26" w:rsidRDefault="0088236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09541" w14:textId="77777777" w:rsidR="008E3B37" w:rsidRPr="00D94C26" w:rsidRDefault="001F078C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3ACDA8" w14:textId="77777777" w:rsidR="008E3B37" w:rsidRPr="00D94C26" w:rsidRDefault="00661EA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F08737" w14:textId="77777777" w:rsidR="008E3B37" w:rsidRPr="00D94C26" w:rsidRDefault="0025348A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801302" w14:textId="77777777" w:rsidR="008E3B37" w:rsidRPr="00D94C26" w:rsidRDefault="0025348A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0.107</w:t>
            </w:r>
          </w:p>
        </w:tc>
      </w:tr>
      <w:tr w:rsidR="00337FD0" w:rsidRPr="00D94C26" w14:paraId="3BD06BA1" w14:textId="77777777" w:rsidTr="001F078C">
        <w:trPr>
          <w:trHeight w:val="306"/>
        </w:trPr>
        <w:tc>
          <w:tcPr>
            <w:tcW w:w="1843" w:type="dxa"/>
            <w:vMerge/>
            <w:tcBorders>
              <w:left w:val="nil"/>
              <w:right w:val="nil"/>
            </w:tcBorders>
          </w:tcPr>
          <w:p w14:paraId="3EC9A6D4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911DEEB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A1B74A" w14:textId="77777777" w:rsidR="008E3B37" w:rsidRPr="00D94C26" w:rsidRDefault="00560ADF" w:rsidP="000178B8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18.9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14428" w14:textId="77777777" w:rsidR="008E3B37" w:rsidRPr="00D94C26" w:rsidRDefault="001F078C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0.713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A0AE2A" w14:textId="77777777" w:rsidR="008E3B37" w:rsidRPr="00D94C26" w:rsidRDefault="0088236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64FDB" w14:textId="77777777" w:rsidR="008E3B37" w:rsidRPr="00D94C26" w:rsidRDefault="001F078C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727326" w14:textId="77777777" w:rsidR="008E3B37" w:rsidRPr="00D94C26" w:rsidRDefault="00661EA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B87CE8" w14:textId="77777777" w:rsidR="008E3B37" w:rsidRPr="00D94C26" w:rsidRDefault="0025348A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9C8CC0" w14:textId="77777777" w:rsidR="008E3B37" w:rsidRPr="00D94C26" w:rsidRDefault="0025348A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0.109</w:t>
            </w:r>
          </w:p>
        </w:tc>
      </w:tr>
      <w:tr w:rsidR="0005372C" w:rsidRPr="00D94C26" w14:paraId="7F654289" w14:textId="77777777" w:rsidTr="001F078C">
        <w:trPr>
          <w:trHeight w:val="318"/>
        </w:trPr>
        <w:tc>
          <w:tcPr>
            <w:tcW w:w="1843" w:type="dxa"/>
            <w:vMerge/>
            <w:tcBorders>
              <w:left w:val="nil"/>
              <w:right w:val="nil"/>
            </w:tcBorders>
          </w:tcPr>
          <w:p w14:paraId="45BDDD13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FD6F6B9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C3E25D" w14:textId="77777777" w:rsidR="008E3B37" w:rsidRPr="00D94C26" w:rsidRDefault="00560ADF" w:rsidP="000178B8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19.6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461" w14:textId="77777777" w:rsidR="008E3B37" w:rsidRPr="00D94C26" w:rsidRDefault="001F078C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AD98B9" w14:textId="77777777" w:rsidR="008E3B37" w:rsidRPr="00D94C26" w:rsidRDefault="0088236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8E919" w14:textId="77777777" w:rsidR="008E3B37" w:rsidRPr="00D94C26" w:rsidRDefault="001F078C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A3092D" w14:textId="77777777" w:rsidR="008E3B37" w:rsidRPr="00D94C26" w:rsidRDefault="00661EA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A3B373" w14:textId="77777777" w:rsidR="008E3B37" w:rsidRPr="00D94C26" w:rsidRDefault="0025348A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283424" w14:textId="77777777" w:rsidR="008E3B37" w:rsidRPr="00D94C26" w:rsidRDefault="0025348A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0.113</w:t>
            </w:r>
          </w:p>
        </w:tc>
      </w:tr>
      <w:tr w:rsidR="0005372C" w:rsidRPr="00D94C26" w14:paraId="5739E6F0" w14:textId="77777777" w:rsidTr="001F078C">
        <w:trPr>
          <w:trHeight w:val="306"/>
        </w:trPr>
        <w:tc>
          <w:tcPr>
            <w:tcW w:w="184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AB66C8A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6EE430" w14:textId="77777777" w:rsidR="008E3B37" w:rsidRPr="00D94C26" w:rsidRDefault="008E3B37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350186" w14:textId="77777777" w:rsidR="008E3B37" w:rsidRPr="00D94C26" w:rsidRDefault="00560ADF" w:rsidP="000178B8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81D5E" w14:textId="77777777" w:rsidR="008E3B37" w:rsidRPr="00D94C26" w:rsidRDefault="001F078C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0.78</w:t>
            </w: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DB4EA7" w14:textId="77777777" w:rsidR="008E3B37" w:rsidRPr="00D94C26" w:rsidRDefault="0088236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17.8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654B07" w14:textId="77777777" w:rsidR="008E3B37" w:rsidRPr="00D94C26" w:rsidRDefault="001F078C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 w:hint="eastAsia"/>
                <w:color w:val="231F20"/>
                <w:szCs w:val="21"/>
              </w:rPr>
              <w:t>0.235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FC2B74" w14:textId="77777777" w:rsidR="008E3B37" w:rsidRPr="00D94C26" w:rsidRDefault="00661EAD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1BC7CD" w14:textId="77777777" w:rsidR="008E3B37" w:rsidRPr="00D94C26" w:rsidRDefault="0025348A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CCC1F6" w14:textId="77777777" w:rsidR="008E3B37" w:rsidRPr="00D94C26" w:rsidRDefault="0025348A" w:rsidP="0088236D">
            <w:pPr>
              <w:jc w:val="center"/>
              <w:rPr>
                <w:rFonts w:ascii="Times New Roman" w:hAnsi="Times New Roman" w:cs="Times New Roman"/>
                <w:color w:val="231F20"/>
                <w:szCs w:val="21"/>
              </w:rPr>
            </w:pPr>
            <w:r w:rsidRPr="00D94C26">
              <w:rPr>
                <w:rFonts w:ascii="Times New Roman" w:hAnsi="Times New Roman" w:cs="Times New Roman"/>
                <w:color w:val="231F20"/>
                <w:szCs w:val="21"/>
              </w:rPr>
              <w:t>0.115</w:t>
            </w:r>
          </w:p>
        </w:tc>
      </w:tr>
    </w:tbl>
    <w:p w14:paraId="635D66AB" w14:textId="77777777" w:rsidR="008D020A" w:rsidRPr="00D94C26" w:rsidRDefault="008D020A" w:rsidP="00737D5F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11389407" w14:textId="77777777" w:rsidR="00F931CC" w:rsidRPr="00D94C26" w:rsidRDefault="00F931CC" w:rsidP="00737D5F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42938538" w14:textId="77777777" w:rsidR="00F931CC" w:rsidRPr="00D94C26" w:rsidRDefault="00F931CC" w:rsidP="00F931CC">
      <w:pPr>
        <w:rPr>
          <w:rFonts w:ascii="Times New Roman" w:hAnsi="Times New Roman"/>
          <w:color w:val="000000"/>
          <w:sz w:val="24"/>
          <w:szCs w:val="24"/>
        </w:rPr>
      </w:pPr>
      <w:r w:rsidRPr="00D94C26">
        <w:rPr>
          <w:rFonts w:ascii="Times New Roman" w:hAnsi="Times New Roman"/>
          <w:b/>
          <w:color w:val="000000"/>
          <w:sz w:val="24"/>
          <w:szCs w:val="24"/>
        </w:rPr>
        <w:t>Table S2</w:t>
      </w:r>
      <w:r w:rsidRPr="00D94C26">
        <w:rPr>
          <w:rFonts w:ascii="Times New Roman" w:hAnsi="Times New Roman"/>
          <w:color w:val="000000"/>
          <w:sz w:val="24"/>
          <w:szCs w:val="24"/>
        </w:rPr>
        <w:t>. Transition rates of two exciplex at 300</w:t>
      </w:r>
      <w:r w:rsidR="007A64F9" w:rsidRPr="00D94C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4C26">
        <w:rPr>
          <w:rFonts w:ascii="Times New Roman" w:hAnsi="Times New Roman"/>
          <w:color w:val="000000"/>
          <w:sz w:val="24"/>
          <w:szCs w:val="24"/>
        </w:rPr>
        <w:t>K. The unit of transition rates is s</w:t>
      </w:r>
      <w:r w:rsidRPr="00D94C26">
        <w:rPr>
          <w:rFonts w:ascii="Times New Roman" w:hAnsi="Times New Roman"/>
          <w:color w:val="000000"/>
          <w:sz w:val="24"/>
          <w:szCs w:val="24"/>
          <w:vertAlign w:val="superscript"/>
        </w:rPr>
        <w:t>-1</w:t>
      </w:r>
      <w:r w:rsidRPr="00D94C26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TableGrid"/>
        <w:tblW w:w="10147" w:type="dxa"/>
        <w:tblInd w:w="-993" w:type="dxa"/>
        <w:tblLook w:val="04A0" w:firstRow="1" w:lastRow="0" w:firstColumn="1" w:lastColumn="0" w:noHBand="0" w:noVBand="1"/>
      </w:tblPr>
      <w:tblGrid>
        <w:gridCol w:w="1419"/>
        <w:gridCol w:w="567"/>
        <w:gridCol w:w="708"/>
        <w:gridCol w:w="579"/>
        <w:gridCol w:w="697"/>
        <w:gridCol w:w="683"/>
        <w:gridCol w:w="764"/>
        <w:gridCol w:w="764"/>
        <w:gridCol w:w="808"/>
        <w:gridCol w:w="764"/>
        <w:gridCol w:w="777"/>
        <w:gridCol w:w="764"/>
        <w:gridCol w:w="853"/>
      </w:tblGrid>
      <w:tr w:rsidR="00F931CC" w:rsidRPr="00D94C26" w14:paraId="2BE09F58" w14:textId="77777777" w:rsidTr="00400917">
        <w:trPr>
          <w:trHeight w:val="306"/>
        </w:trPr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6A836C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Exciplex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40840E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C26">
              <w:rPr>
                <w:rFonts w:ascii="Times New Roman" w:eastAsia="Arial Unicode MS" w:hAnsi="Times New Roman" w:cs="Times New Roman"/>
                <w:sz w:val="15"/>
                <w:szCs w:val="15"/>
              </w:rPr>
              <w:t>Φ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total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16BAF2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C26">
              <w:rPr>
                <w:rFonts w:ascii="Times New Roman" w:eastAsia="Arial Unicode MS" w:hAnsi="Times New Roman" w:cs="Times New Roman"/>
                <w:sz w:val="15"/>
                <w:szCs w:val="15"/>
              </w:rPr>
              <w:t>Φ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prompt</w:t>
            </w:r>
            <w:proofErr w:type="spellEnd"/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0E8FB0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eastAsia="Arial Unicode MS" w:hAnsi="Times New Roman" w:cs="Times New Roman"/>
                <w:sz w:val="15"/>
                <w:szCs w:val="15"/>
              </w:rPr>
              <w:t>Φ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TADF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AB13A3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C26">
              <w:rPr>
                <w:rFonts w:ascii="Times New Roman" w:hAnsi="Times New Roman" w:cs="Times New Roman"/>
                <w:bCs/>
                <w:sz w:val="15"/>
                <w:szCs w:val="15"/>
              </w:rPr>
              <w:t>τ</w:t>
            </w:r>
            <w:r w:rsidRPr="00D94C26">
              <w:rPr>
                <w:rFonts w:ascii="Times New Roman" w:hAnsi="Times New Roman" w:cs="Times New Roman"/>
                <w:bCs/>
                <w:sz w:val="15"/>
                <w:szCs w:val="15"/>
                <w:vertAlign w:val="subscript"/>
              </w:rPr>
              <w:t>p</w:t>
            </w:r>
            <w:proofErr w:type="spellEnd"/>
            <w:r w:rsidRPr="00D94C26">
              <w:rPr>
                <w:rFonts w:ascii="Times New Roman" w:hAnsi="Times New Roman" w:cs="Times New Roman"/>
                <w:bCs/>
                <w:sz w:val="15"/>
                <w:szCs w:val="15"/>
                <w:vertAlign w:val="subscript"/>
              </w:rPr>
              <w:t xml:space="preserve"> </w:t>
            </w:r>
            <w:r w:rsidRPr="00D94C26">
              <w:rPr>
                <w:rFonts w:ascii="Times New Roman" w:hAnsi="Times New Roman" w:cs="Times New Roman"/>
                <w:bCs/>
                <w:sz w:val="15"/>
                <w:szCs w:val="15"/>
              </w:rPr>
              <w:t>(ns)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1D3B51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C26">
              <w:rPr>
                <w:rFonts w:ascii="Times New Roman" w:hAnsi="Times New Roman" w:cs="Times New Roman"/>
                <w:bCs/>
                <w:sz w:val="15"/>
                <w:szCs w:val="15"/>
              </w:rPr>
              <w:t>τ</w:t>
            </w:r>
            <w:r w:rsidRPr="00D94C26">
              <w:rPr>
                <w:rFonts w:ascii="Times New Roman" w:hAnsi="Times New Roman" w:cs="Times New Roman"/>
                <w:bCs/>
                <w:sz w:val="15"/>
                <w:szCs w:val="15"/>
                <w:vertAlign w:val="subscript"/>
              </w:rPr>
              <w:t>d</w:t>
            </w:r>
            <w:proofErr w:type="spellEnd"/>
            <w:r w:rsidRPr="00D94C26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D94C26">
              <w:rPr>
                <w:rFonts w:ascii="Times New Roman" w:eastAsia="Arial Unicode MS" w:hAnsi="Times New Roman" w:cs="Times New Roman"/>
                <w:bCs/>
                <w:sz w:val="15"/>
                <w:szCs w:val="15"/>
              </w:rPr>
              <w:t>μ</w:t>
            </w:r>
            <w:r w:rsidRPr="00D94C26">
              <w:rPr>
                <w:rFonts w:ascii="Times New Roman" w:hAnsi="Times New Roman" w:cs="Times New Roman"/>
                <w:bCs/>
                <w:sz w:val="15"/>
                <w:szCs w:val="15"/>
              </w:rPr>
              <w:t>s</w:t>
            </w:r>
            <w:proofErr w:type="spellEnd"/>
            <w:r w:rsidRPr="00D94C26">
              <w:rPr>
                <w:rFonts w:ascii="Times New Roman" w:hAnsi="Times New Roman" w:cs="Times New Roman"/>
                <w:bCs/>
                <w:sz w:val="15"/>
                <w:szCs w:val="15"/>
              </w:rPr>
              <w:t>)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7969DD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k</w:t>
            </w:r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bscript"/>
              </w:rPr>
              <w:t>p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DDF4283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K</w:t>
            </w:r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bscript"/>
              </w:rPr>
              <w:t>d</w:t>
            </w:r>
            <w:proofErr w:type="spellEnd"/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0785EB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K</w:t>
            </w:r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bscript"/>
              </w:rPr>
              <w:t>r</w:t>
            </w:r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s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A9322F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K</w:t>
            </w:r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bscript"/>
              </w:rPr>
              <w:t>nr</w:t>
            </w:r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s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F6F62F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K</w:t>
            </w:r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bscript"/>
              </w:rPr>
              <w:t>ISC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4F635C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K</w:t>
            </w:r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bscript"/>
              </w:rPr>
              <w:t>RISC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A39038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K</w:t>
            </w:r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bscript"/>
              </w:rPr>
              <w:t>nr</w:t>
            </w:r>
            <w:r w:rsidRPr="00D94C26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T</w:t>
            </w:r>
            <w:proofErr w:type="spellEnd"/>
          </w:p>
        </w:tc>
      </w:tr>
      <w:tr w:rsidR="00F931CC" w:rsidRPr="00D94C26" w14:paraId="74AA0C24" w14:textId="77777777" w:rsidTr="00400917">
        <w:trPr>
          <w:trHeight w:val="279"/>
        </w:trPr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34DB521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PO-T2T:Ir(</w:t>
            </w:r>
            <w:proofErr w:type="spellStart"/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ppy</w:t>
            </w:r>
            <w:proofErr w:type="spellEnd"/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2A9BBD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23.3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A578F3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F1DF391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21.0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B15F418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13.2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41FE48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2.8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C4E787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7.60×10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F2D193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3.57×10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5EE2B3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0.17×10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2BC5E5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0.73×10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D53A600" w14:textId="77777777" w:rsidR="00F931CC" w:rsidRPr="00D94C26" w:rsidRDefault="00F931CC" w:rsidP="004009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6.70×10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14369A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3.71×10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7F7B4D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7.00×10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</w:p>
        </w:tc>
      </w:tr>
      <w:tr w:rsidR="00F931CC" w:rsidRPr="00D94C26" w14:paraId="045AFE4D" w14:textId="77777777" w:rsidTr="00400917">
        <w:trPr>
          <w:trHeight w:val="279"/>
        </w:trPr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A0B2BF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PO-T2T:13PXZB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F611FE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8.6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1D177D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1.0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1AE490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7.6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BF2D19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17.1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31E82F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13.9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A50D38" w14:textId="77777777" w:rsidR="00F931CC" w:rsidRPr="00D94C26" w:rsidRDefault="00F931CC" w:rsidP="004009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5.84×10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F8F564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7.21×10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EAB1DB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0.06×10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B5DEB2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0.85×10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2D3F15" w14:textId="77777777" w:rsidR="00F931CC" w:rsidRPr="00D94C26" w:rsidRDefault="00F931CC" w:rsidP="004009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4.93×10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DA028A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6.17×10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A02FEB" w14:textId="77777777" w:rsidR="00F931CC" w:rsidRPr="00D94C26" w:rsidRDefault="00F931CC" w:rsidP="0040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26">
              <w:rPr>
                <w:rFonts w:ascii="Times New Roman" w:hAnsi="Times New Roman" w:cs="Times New Roman"/>
                <w:sz w:val="15"/>
                <w:szCs w:val="15"/>
              </w:rPr>
              <w:t>1.04×10</w:t>
            </w:r>
            <w:r w:rsidRPr="00D94C2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</w:t>
            </w:r>
          </w:p>
        </w:tc>
      </w:tr>
    </w:tbl>
    <w:p w14:paraId="31DA7EBB" w14:textId="77777777" w:rsidR="00F931CC" w:rsidRPr="00D94C26" w:rsidRDefault="00F931CC" w:rsidP="00F931CC">
      <w:pPr>
        <w:rPr>
          <w:rFonts w:ascii="Times New Roman" w:hAnsi="Times New Roman" w:cs="Times New Roman"/>
          <w:b/>
          <w:sz w:val="24"/>
          <w:szCs w:val="24"/>
        </w:rPr>
      </w:pPr>
    </w:p>
    <w:p w14:paraId="263C8C99" w14:textId="77777777" w:rsidR="00F931CC" w:rsidRPr="00D94C26" w:rsidRDefault="00F931CC">
      <w:pPr>
        <w:widowControl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D94C26">
        <w:rPr>
          <w:rFonts w:ascii="Times New Roman" w:hAnsi="Times New Roman" w:cs="Times New Roman"/>
          <w:color w:val="231F20"/>
          <w:sz w:val="24"/>
          <w:szCs w:val="24"/>
        </w:rPr>
        <w:br w:type="page"/>
      </w:r>
    </w:p>
    <w:p w14:paraId="7BEA9A0D" w14:textId="77777777" w:rsidR="00F931CC" w:rsidRPr="00D94C26" w:rsidRDefault="00F931CC" w:rsidP="00737D5F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7224E812" w14:textId="77777777" w:rsidR="00C90BBF" w:rsidRPr="00D94C26" w:rsidRDefault="00C90BBF" w:rsidP="00737D5F">
      <w:pPr>
        <w:ind w:leftChars="100" w:left="2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C26">
        <w:rPr>
          <w:rFonts w:ascii="Times New Roman" w:hAnsi="Times New Roman" w:cs="Times New Roman"/>
          <w:sz w:val="24"/>
          <w:szCs w:val="24"/>
        </w:rPr>
        <w:object w:dxaOrig="7485" w:dyaOrig="5769" w14:anchorId="6670ACA7">
          <v:shape id="_x0000_i1047" type="#_x0000_t75" style="width:201pt;height:156.75pt" o:ole="">
            <v:imagedata r:id="rId51" o:title=""/>
          </v:shape>
          <o:OLEObject Type="Embed" ProgID="Origin50.Graph" ShapeID="_x0000_i1047" DrawAspect="Content" ObjectID="_1609655681" r:id="rId52"/>
        </w:object>
      </w:r>
      <w:r w:rsidRPr="00D94C26">
        <w:rPr>
          <w:rFonts w:ascii="Times New Roman" w:hAnsi="Times New Roman" w:cs="Times New Roman"/>
          <w:sz w:val="24"/>
          <w:szCs w:val="24"/>
        </w:rPr>
        <w:object w:dxaOrig="7485" w:dyaOrig="5769" w14:anchorId="0B9C7829">
          <v:shape id="_x0000_i1048" type="#_x0000_t75" style="width:201pt;height:156.75pt" o:ole="">
            <v:imagedata r:id="rId53" o:title=""/>
          </v:shape>
          <o:OLEObject Type="Embed" ProgID="Origin50.Graph" ShapeID="_x0000_i1048" DrawAspect="Content" ObjectID="_1609655682" r:id="rId54"/>
        </w:object>
      </w:r>
      <w:r w:rsidR="00737D5F" w:rsidRPr="00D94C26">
        <w:rPr>
          <w:rFonts w:ascii="Times New Roman" w:hAnsi="Times New Roman" w:cs="Times New Roman"/>
          <w:sz w:val="24"/>
          <w:szCs w:val="24"/>
        </w:rPr>
        <w:t xml:space="preserve"> </w:t>
      </w:r>
      <w:r w:rsidRPr="00D94C26">
        <w:rPr>
          <w:rFonts w:ascii="Times New Roman" w:hAnsi="Times New Roman" w:cs="Times New Roman"/>
          <w:b/>
          <w:bCs/>
          <w:color w:val="000000"/>
          <w:sz w:val="24"/>
          <w:szCs w:val="24"/>
        </w:rPr>
        <w:object w:dxaOrig="7485" w:dyaOrig="5769" w14:anchorId="0CBA692E">
          <v:shape id="_x0000_i1049" type="#_x0000_t75" style="width:201pt;height:165.75pt" o:ole="">
            <v:imagedata r:id="rId55" o:title=""/>
          </v:shape>
          <o:OLEObject Type="Embed" ProgID="Origin50.Graph" ShapeID="_x0000_i1049" DrawAspect="Content" ObjectID="_1609655683" r:id="rId56"/>
        </w:object>
      </w:r>
    </w:p>
    <w:p w14:paraId="0CE7E46B" w14:textId="77777777" w:rsidR="00C90BBF" w:rsidRPr="00D94C26" w:rsidRDefault="00FC03A4" w:rsidP="009C3DD4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S5</w:t>
      </w:r>
      <w:r w:rsidR="00C90BBF" w:rsidRPr="00D94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Current density-voltage curves of hole- and electron-only devices based on a) 13PXZB; b) PO-T2T; c) PO-T2</w:t>
      </w:r>
      <w:proofErr w:type="gramStart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T:Ir</w:t>
      </w:r>
      <w:proofErr w:type="gramEnd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(ppy)</w:t>
      </w:r>
      <w:r w:rsidR="00C90BBF" w:rsidRPr="00D94C2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. Hole-only devices: ITO/MoO</w:t>
      </w:r>
      <w:r w:rsidR="00C90BBF" w:rsidRPr="00D94C2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 xml:space="preserve"> (12 nm)/Materials (50 nm)/MoO</w:t>
      </w:r>
      <w:r w:rsidR="00C90BBF" w:rsidRPr="00D94C2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 xml:space="preserve"> (12 nm)/Al (100 nm); Electron-only devices: ITO/Al (40 nm)/</w:t>
      </w:r>
      <w:proofErr w:type="spellStart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LiF</w:t>
      </w:r>
      <w:proofErr w:type="spellEnd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(1 nm)/Materials (50 nm)/</w:t>
      </w:r>
      <w:proofErr w:type="spellStart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>LiF</w:t>
      </w:r>
      <w:proofErr w:type="spellEnd"/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t xml:space="preserve"> (1 nm)/Al (100 nm).</w:t>
      </w:r>
      <w:r w:rsidR="00C90BBF" w:rsidRPr="00D94C2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732834F" w14:textId="77777777" w:rsidR="00C90BBF" w:rsidRPr="00D94C26" w:rsidRDefault="00C90BBF" w:rsidP="00C90BBF">
      <w:pPr>
        <w:rPr>
          <w:rFonts w:ascii="Times New Roman" w:hAnsi="Times New Roman" w:cs="Times New Roman"/>
          <w:sz w:val="24"/>
          <w:szCs w:val="24"/>
        </w:rPr>
      </w:pPr>
      <w:r w:rsidRPr="00D94C26">
        <w:rPr>
          <w:rFonts w:ascii="Times New Roman" w:hAnsi="Times New Roman" w:cs="Times New Roman"/>
          <w:sz w:val="24"/>
          <w:szCs w:val="24"/>
        </w:rPr>
        <w:object w:dxaOrig="7299" w:dyaOrig="5653" w14:anchorId="6661CA99">
          <v:shape id="_x0000_i1050" type="#_x0000_t75" style="width:200.25pt;height:159pt" o:ole="">
            <v:imagedata r:id="rId57" o:title=""/>
          </v:shape>
          <o:OLEObject Type="Embed" ProgID="Origin50.Graph" ShapeID="_x0000_i1050" DrawAspect="Content" ObjectID="_1609655684" r:id="rId58"/>
        </w:object>
      </w:r>
      <w:r w:rsidRPr="00D94C26">
        <w:rPr>
          <w:rFonts w:ascii="Times New Roman" w:hAnsi="Times New Roman" w:cs="Times New Roman"/>
          <w:sz w:val="24"/>
          <w:szCs w:val="24"/>
        </w:rPr>
        <w:object w:dxaOrig="7299" w:dyaOrig="5653" w14:anchorId="50A634F6">
          <v:shape id="_x0000_i1051" type="#_x0000_t75" style="width:200.25pt;height:159pt" o:ole="">
            <v:imagedata r:id="rId59" o:title=""/>
          </v:shape>
          <o:OLEObject Type="Embed" ProgID="Origin50.Graph" ShapeID="_x0000_i1051" DrawAspect="Content" ObjectID="_1609655685" r:id="rId60"/>
        </w:object>
      </w:r>
      <w:r w:rsidRPr="00D94C26">
        <w:rPr>
          <w:rFonts w:ascii="Times New Roman" w:hAnsi="Times New Roman" w:cs="Times New Roman"/>
          <w:sz w:val="24"/>
          <w:szCs w:val="24"/>
        </w:rPr>
        <w:object w:dxaOrig="7299" w:dyaOrig="5653" w14:anchorId="134A91FE">
          <v:shape id="_x0000_i1052" type="#_x0000_t75" style="width:200.25pt;height:151.5pt" o:ole="">
            <v:imagedata r:id="rId61" o:title=""/>
          </v:shape>
          <o:OLEObject Type="Embed" ProgID="Origin50.Graph" ShapeID="_x0000_i1052" DrawAspect="Content" ObjectID="_1609655686" r:id="rId62"/>
        </w:object>
      </w:r>
      <w:r w:rsidRPr="00D94C26">
        <w:rPr>
          <w:rFonts w:ascii="Times New Roman" w:hAnsi="Times New Roman" w:cs="Times New Roman"/>
          <w:sz w:val="24"/>
          <w:szCs w:val="24"/>
        </w:rPr>
        <w:object w:dxaOrig="7299" w:dyaOrig="5653" w14:anchorId="2ECF81D6">
          <v:shape id="_x0000_i1053" type="#_x0000_t75" style="width:200.25pt;height:151.5pt" o:ole="">
            <v:imagedata r:id="rId63" o:title=""/>
          </v:shape>
          <o:OLEObject Type="Embed" ProgID="Origin50.Graph" ShapeID="_x0000_i1053" DrawAspect="Content" ObjectID="_1609655687" r:id="rId64"/>
        </w:object>
      </w:r>
      <w:r w:rsidRPr="00D94C26">
        <w:rPr>
          <w:rFonts w:ascii="Times New Roman" w:hAnsi="Times New Roman" w:cs="Times New Roman"/>
          <w:sz w:val="24"/>
          <w:szCs w:val="24"/>
        </w:rPr>
        <w:object w:dxaOrig="7299" w:dyaOrig="5653" w14:anchorId="69B4A9EF">
          <v:shape id="_x0000_i1054" type="#_x0000_t75" style="width:200.25pt;height:151.5pt;mso-position-vertical:absolute" o:ole="">
            <v:imagedata r:id="rId65" o:title=""/>
          </v:shape>
          <o:OLEObject Type="Embed" ProgID="Origin50.Graph" ShapeID="_x0000_i1054" DrawAspect="Content" ObjectID="_1609655688" r:id="rId66"/>
        </w:object>
      </w:r>
      <w:r w:rsidRPr="00D94C2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7E44E82" w14:textId="77777777" w:rsidR="00C90BBF" w:rsidRPr="00D94C26" w:rsidRDefault="00C90BBF" w:rsidP="00C90BBF">
      <w:pPr>
        <w:spacing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94C2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Figure </w:t>
      </w:r>
      <w:r w:rsidR="00FC03A4" w:rsidRPr="00D94C26">
        <w:rPr>
          <w:rFonts w:ascii="Times New Roman" w:hAnsi="Times New Roman" w:cs="Times New Roman"/>
          <w:b/>
          <w:color w:val="231F20"/>
          <w:sz w:val="24"/>
          <w:szCs w:val="24"/>
        </w:rPr>
        <w:t>S6</w:t>
      </w:r>
      <w:r w:rsidRPr="00D94C2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. </w:t>
      </w:r>
      <w:r w:rsidRPr="00D94C26">
        <w:rPr>
          <w:rFonts w:ascii="Times New Roman" w:hAnsi="Times New Roman" w:cs="Times New Roman"/>
          <w:color w:val="231F20"/>
          <w:sz w:val="24"/>
          <w:szCs w:val="24"/>
        </w:rPr>
        <w:t>a) PE–EQE-luminance plots of the Device 2, b) Current density–luminance-voltage characteristics of Device 2; c) EL spectra of the Device 3 at different luminance; d) Current density–luminance-voltage characteristics of Device 3; c) PE–EQE-luminance plots of the Device 3.</w:t>
      </w:r>
    </w:p>
    <w:p w14:paraId="7CA49EC6" w14:textId="77777777" w:rsidR="00C90BBF" w:rsidRPr="00D94C26" w:rsidRDefault="00C90BBF" w:rsidP="00C90BBF">
      <w:pPr>
        <w:widowControl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6C120E" w14:textId="77777777" w:rsidR="00C90BBF" w:rsidRPr="00D94C26" w:rsidRDefault="00C90BBF" w:rsidP="00C90BBF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C26">
        <w:rPr>
          <w:rFonts w:ascii="Times New Roman" w:hAnsi="Times New Roman" w:cs="Times New Roman"/>
          <w:sz w:val="24"/>
          <w:szCs w:val="24"/>
        </w:rPr>
        <w:object w:dxaOrig="7729" w:dyaOrig="5384" w14:anchorId="52E822B2">
          <v:shape id="_x0000_i1055" type="#_x0000_t75" style="width:4in;height:201pt" o:ole="">
            <v:imagedata r:id="rId67" o:title=""/>
          </v:shape>
          <o:OLEObject Type="Embed" ProgID="Origin50.Graph" ShapeID="_x0000_i1055" DrawAspect="Content" ObjectID="_1609655689" r:id="rId68"/>
        </w:object>
      </w:r>
    </w:p>
    <w:p w14:paraId="16FD944E" w14:textId="77777777" w:rsidR="00C90BBF" w:rsidRPr="00D94C26" w:rsidRDefault="002559B0" w:rsidP="00C90BBF">
      <w:pPr>
        <w:widowControl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94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S7</w:t>
      </w:r>
      <w:r w:rsidR="00C90BBF" w:rsidRPr="00D94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0BBF" w:rsidRPr="00D94C26">
        <w:rPr>
          <w:rFonts w:ascii="Times New Roman" w:hAnsi="Times New Roman" w:cs="Times New Roman"/>
          <w:color w:val="231F20"/>
          <w:sz w:val="24"/>
          <w:szCs w:val="24"/>
        </w:rPr>
        <w:t>EL spectra of the Device 1, 3 and 4.</w:t>
      </w:r>
    </w:p>
    <w:p w14:paraId="192F396C" w14:textId="77777777" w:rsidR="00694157" w:rsidRPr="00D94C26" w:rsidRDefault="00694157" w:rsidP="00C90BBF">
      <w:pPr>
        <w:widowControl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43BAA9D8" w14:textId="77777777" w:rsidR="008A506A" w:rsidRPr="00D94C26" w:rsidRDefault="008A506A" w:rsidP="008A506A">
      <w:pPr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b/>
          <w:sz w:val="24"/>
          <w:szCs w:val="24"/>
        </w:rPr>
        <w:t>References</w:t>
      </w:r>
    </w:p>
    <w:p w14:paraId="6B12937D" w14:textId="77777777" w:rsidR="008A506A" w:rsidRPr="00D94C26" w:rsidRDefault="008A506A" w:rsidP="008A506A">
      <w:pPr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 w:hint="eastAsia"/>
          <w:sz w:val="24"/>
          <w:szCs w:val="24"/>
        </w:rPr>
        <w:t>[</w:t>
      </w:r>
      <w:r w:rsidRPr="00D94C26">
        <w:rPr>
          <w:rFonts w:ascii="Times New Roman" w:hAnsi="Times New Roman"/>
          <w:sz w:val="24"/>
          <w:szCs w:val="24"/>
        </w:rPr>
        <w:t>S1</w:t>
      </w:r>
      <w:r w:rsidRPr="00D94C26">
        <w:rPr>
          <w:rFonts w:ascii="Times New Roman" w:hAnsi="Times New Roman" w:hint="eastAsia"/>
          <w:sz w:val="24"/>
          <w:szCs w:val="24"/>
        </w:rPr>
        <w:t>]</w:t>
      </w:r>
      <w:r w:rsidRPr="00D94C26">
        <w:rPr>
          <w:rFonts w:ascii="Times New Roman" w:hAnsi="Times New Roman"/>
          <w:sz w:val="24"/>
          <w:szCs w:val="24"/>
        </w:rPr>
        <w:t xml:space="preserve"> T. Nakagawa, S.-Y. Ku, K.-T. Wong, C. Adachi, </w:t>
      </w:r>
      <w:r w:rsidRPr="00D94C26">
        <w:rPr>
          <w:rFonts w:ascii="Times New Roman" w:hAnsi="Times New Roman"/>
          <w:i/>
          <w:sz w:val="24"/>
          <w:szCs w:val="24"/>
        </w:rPr>
        <w:t>Chem. Commun</w:t>
      </w:r>
      <w:r w:rsidRPr="00D94C26">
        <w:rPr>
          <w:rFonts w:ascii="Times New Roman" w:hAnsi="Times New Roman"/>
          <w:sz w:val="24"/>
          <w:szCs w:val="24"/>
        </w:rPr>
        <w:t xml:space="preserve">. </w:t>
      </w:r>
      <w:r w:rsidRPr="00D94C26">
        <w:rPr>
          <w:rFonts w:ascii="Times New Roman" w:hAnsi="Times New Roman"/>
          <w:b/>
          <w:sz w:val="24"/>
          <w:szCs w:val="24"/>
        </w:rPr>
        <w:t>2012</w:t>
      </w:r>
      <w:r w:rsidRPr="00D94C26">
        <w:rPr>
          <w:rFonts w:ascii="Times New Roman" w:hAnsi="Times New Roman"/>
          <w:sz w:val="24"/>
          <w:szCs w:val="24"/>
        </w:rPr>
        <w:t xml:space="preserve">, </w:t>
      </w:r>
      <w:r w:rsidRPr="00D94C26">
        <w:rPr>
          <w:rFonts w:ascii="Times New Roman" w:hAnsi="Times New Roman"/>
          <w:i/>
          <w:sz w:val="24"/>
          <w:szCs w:val="24"/>
        </w:rPr>
        <w:t>48</w:t>
      </w:r>
      <w:r w:rsidRPr="00D94C26">
        <w:rPr>
          <w:rFonts w:ascii="Times New Roman" w:hAnsi="Times New Roman"/>
          <w:sz w:val="24"/>
          <w:szCs w:val="24"/>
        </w:rPr>
        <w:t>, 9580.</w:t>
      </w:r>
    </w:p>
    <w:p w14:paraId="42B12250" w14:textId="77777777" w:rsidR="008A506A" w:rsidRDefault="008A506A" w:rsidP="008A506A">
      <w:pPr>
        <w:rPr>
          <w:rFonts w:ascii="Times New Roman" w:hAnsi="Times New Roman"/>
          <w:sz w:val="24"/>
          <w:szCs w:val="24"/>
        </w:rPr>
      </w:pPr>
      <w:r w:rsidRPr="00D94C26">
        <w:rPr>
          <w:rFonts w:ascii="Times New Roman" w:hAnsi="Times New Roman"/>
          <w:sz w:val="24"/>
          <w:szCs w:val="24"/>
        </w:rPr>
        <w:t xml:space="preserve">[S2] M. N. Berberan-Santos, J. M. M. Garcia, </w:t>
      </w:r>
      <w:r w:rsidRPr="00D94C26">
        <w:rPr>
          <w:rFonts w:ascii="Times New Roman" w:hAnsi="Times New Roman"/>
          <w:i/>
          <w:sz w:val="24"/>
          <w:szCs w:val="24"/>
        </w:rPr>
        <w:t xml:space="preserve">J. Am. Chem. Soc. </w:t>
      </w:r>
      <w:r w:rsidRPr="00D94C26">
        <w:rPr>
          <w:rFonts w:ascii="Times New Roman" w:hAnsi="Times New Roman"/>
          <w:b/>
          <w:sz w:val="24"/>
          <w:szCs w:val="24"/>
        </w:rPr>
        <w:t>1996</w:t>
      </w:r>
      <w:r w:rsidRPr="00D94C26">
        <w:rPr>
          <w:rFonts w:ascii="Times New Roman" w:hAnsi="Times New Roman"/>
          <w:sz w:val="24"/>
          <w:szCs w:val="24"/>
        </w:rPr>
        <w:t>,</w:t>
      </w:r>
      <w:r w:rsidRPr="00D94C26">
        <w:rPr>
          <w:rFonts w:ascii="Times New Roman" w:hAnsi="Times New Roman" w:hint="eastAsia"/>
          <w:sz w:val="24"/>
          <w:szCs w:val="24"/>
        </w:rPr>
        <w:t xml:space="preserve"> </w:t>
      </w:r>
      <w:r w:rsidRPr="00D94C26">
        <w:rPr>
          <w:rFonts w:ascii="Times New Roman" w:hAnsi="Times New Roman"/>
          <w:i/>
          <w:sz w:val="24"/>
          <w:szCs w:val="24"/>
        </w:rPr>
        <w:t>118</w:t>
      </w:r>
      <w:r w:rsidRPr="00D94C26">
        <w:rPr>
          <w:rFonts w:ascii="Times New Roman" w:hAnsi="Times New Roman"/>
          <w:sz w:val="24"/>
          <w:szCs w:val="24"/>
        </w:rPr>
        <w:t>, 9391.</w:t>
      </w:r>
    </w:p>
    <w:sectPr w:rsidR="008A506A">
      <w:headerReference w:type="default" r:id="rId69"/>
      <w:footerReference w:type="default" r:id="rId7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CA409" w14:textId="77777777" w:rsidR="00CC4F2A" w:rsidRDefault="00CC4F2A">
      <w:r>
        <w:separator/>
      </w:r>
    </w:p>
  </w:endnote>
  <w:endnote w:type="continuationSeparator" w:id="0">
    <w:p w14:paraId="146751F3" w14:textId="77777777" w:rsidR="00CC4F2A" w:rsidRDefault="00CC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4381" w14:textId="77777777" w:rsidR="009B70AF" w:rsidRPr="00CE2BC3" w:rsidRDefault="00C90BBF" w:rsidP="00CE2BC3">
    <w:pPr>
      <w:pStyle w:val="Footer"/>
      <w:jc w:val="center"/>
      <w:rPr>
        <w:rFonts w:ascii="Times New Roman" w:hAnsi="Times New Roman" w:cs="Times New Roman"/>
        <w:sz w:val="24"/>
        <w:szCs w:val="24"/>
        <w:lang w:val="de-DE"/>
      </w:rPr>
    </w:pPr>
    <w:r w:rsidRPr="00CE2BC3">
      <w:rPr>
        <w:rFonts w:ascii="Times New Roman" w:hAnsi="Times New Roman" w:cs="Times New Roman"/>
        <w:sz w:val="24"/>
        <w:szCs w:val="24"/>
        <w:lang w:val="de-DE"/>
      </w:rPr>
      <w:fldChar w:fldCharType="begin"/>
    </w:r>
    <w:r w:rsidRPr="00CE2BC3">
      <w:rPr>
        <w:rFonts w:ascii="Times New Roman" w:hAnsi="Times New Roman" w:cs="Times New Roman"/>
        <w:sz w:val="24"/>
        <w:szCs w:val="24"/>
        <w:lang w:val="de-DE"/>
      </w:rPr>
      <w:instrText>PAGE   \* MERGEFORMAT</w:instrText>
    </w:r>
    <w:r w:rsidRPr="00CE2BC3">
      <w:rPr>
        <w:rFonts w:ascii="Times New Roman" w:hAnsi="Times New Roman" w:cs="Times New Roman"/>
        <w:sz w:val="24"/>
        <w:szCs w:val="24"/>
        <w:lang w:val="de-DE"/>
      </w:rPr>
      <w:fldChar w:fldCharType="separate"/>
    </w:r>
    <w:r w:rsidR="007A64F9">
      <w:rPr>
        <w:rFonts w:ascii="Times New Roman" w:hAnsi="Times New Roman" w:cs="Times New Roman"/>
        <w:noProof/>
        <w:sz w:val="24"/>
        <w:szCs w:val="24"/>
        <w:lang w:val="de-DE"/>
      </w:rPr>
      <w:t>9</w:t>
    </w:r>
    <w:r w:rsidRPr="00CE2BC3">
      <w:rPr>
        <w:rFonts w:ascii="Times New Roman" w:hAnsi="Times New Roman" w:cs="Times New Roman"/>
        <w:sz w:val="24"/>
        <w:szCs w:val="24"/>
      </w:rPr>
      <w:fldChar w:fldCharType="end"/>
    </w:r>
  </w:p>
  <w:p w14:paraId="2AB0A5A0" w14:textId="77777777" w:rsidR="009B70AF" w:rsidRPr="00CE2BC3" w:rsidRDefault="00CC4F2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FE8A2" w14:textId="77777777" w:rsidR="00CC4F2A" w:rsidRDefault="00CC4F2A">
      <w:r>
        <w:separator/>
      </w:r>
    </w:p>
  </w:footnote>
  <w:footnote w:type="continuationSeparator" w:id="0">
    <w:p w14:paraId="00118FD4" w14:textId="77777777" w:rsidR="00CC4F2A" w:rsidRDefault="00CC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CB70" w14:textId="77777777" w:rsidR="009B70AF" w:rsidRPr="00CE2BC3" w:rsidRDefault="00CC4F2A" w:rsidP="00CE2BC3">
    <w:pPr>
      <w:widowControl/>
      <w:tabs>
        <w:tab w:val="center" w:pos="4536"/>
        <w:tab w:val="left" w:pos="5003"/>
        <w:tab w:val="right" w:pos="9072"/>
      </w:tabs>
      <w:jc w:val="right"/>
      <w:rPr>
        <w:rFonts w:ascii="Times New Roman" w:eastAsia="MS Mincho" w:hAnsi="Times New Roman" w:cs="Times New Roman"/>
        <w:kern w:val="0"/>
        <w:sz w:val="24"/>
        <w:szCs w:val="24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22523"/>
    <w:multiLevelType w:val="hybridMultilevel"/>
    <w:tmpl w:val="87A2EFB4"/>
    <w:lvl w:ilvl="0" w:tplc="B454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BF"/>
    <w:rsid w:val="000178B8"/>
    <w:rsid w:val="0005372C"/>
    <w:rsid w:val="00097419"/>
    <w:rsid w:val="000C4B78"/>
    <w:rsid w:val="00173A77"/>
    <w:rsid w:val="001A205A"/>
    <w:rsid w:val="001A42F4"/>
    <w:rsid w:val="001B0A19"/>
    <w:rsid w:val="001D66D7"/>
    <w:rsid w:val="001F078C"/>
    <w:rsid w:val="001F6AC1"/>
    <w:rsid w:val="00200B6C"/>
    <w:rsid w:val="00205246"/>
    <w:rsid w:val="0023551C"/>
    <w:rsid w:val="002359DB"/>
    <w:rsid w:val="0025348A"/>
    <w:rsid w:val="002559B0"/>
    <w:rsid w:val="00283777"/>
    <w:rsid w:val="002B0875"/>
    <w:rsid w:val="00315F27"/>
    <w:rsid w:val="00337FD0"/>
    <w:rsid w:val="0034040B"/>
    <w:rsid w:val="003A01A5"/>
    <w:rsid w:val="00412684"/>
    <w:rsid w:val="004A12A8"/>
    <w:rsid w:val="004C7F22"/>
    <w:rsid w:val="004D71FA"/>
    <w:rsid w:val="004E3C27"/>
    <w:rsid w:val="004F1CC4"/>
    <w:rsid w:val="00544732"/>
    <w:rsid w:val="00544A74"/>
    <w:rsid w:val="00560ADF"/>
    <w:rsid w:val="005A1646"/>
    <w:rsid w:val="00661EAD"/>
    <w:rsid w:val="00694157"/>
    <w:rsid w:val="006C2F41"/>
    <w:rsid w:val="006D601A"/>
    <w:rsid w:val="006E0764"/>
    <w:rsid w:val="007002EA"/>
    <w:rsid w:val="00737D5F"/>
    <w:rsid w:val="00745140"/>
    <w:rsid w:val="00755BCB"/>
    <w:rsid w:val="00767BA7"/>
    <w:rsid w:val="0079457D"/>
    <w:rsid w:val="007A0D70"/>
    <w:rsid w:val="007A64F9"/>
    <w:rsid w:val="00824EBA"/>
    <w:rsid w:val="0083574C"/>
    <w:rsid w:val="0088236D"/>
    <w:rsid w:val="0088781E"/>
    <w:rsid w:val="008902A8"/>
    <w:rsid w:val="008A506A"/>
    <w:rsid w:val="008B2BDE"/>
    <w:rsid w:val="008C69E8"/>
    <w:rsid w:val="008D020A"/>
    <w:rsid w:val="008E3B37"/>
    <w:rsid w:val="00922741"/>
    <w:rsid w:val="00942D60"/>
    <w:rsid w:val="009665D8"/>
    <w:rsid w:val="009B488E"/>
    <w:rsid w:val="009C3DD4"/>
    <w:rsid w:val="009C5FF3"/>
    <w:rsid w:val="009E10FB"/>
    <w:rsid w:val="00A726D4"/>
    <w:rsid w:val="00AB7296"/>
    <w:rsid w:val="00B31291"/>
    <w:rsid w:val="00B537DA"/>
    <w:rsid w:val="00B95F19"/>
    <w:rsid w:val="00BB2EED"/>
    <w:rsid w:val="00BC748F"/>
    <w:rsid w:val="00BE7007"/>
    <w:rsid w:val="00C13686"/>
    <w:rsid w:val="00C660F3"/>
    <w:rsid w:val="00C71E14"/>
    <w:rsid w:val="00C90BBF"/>
    <w:rsid w:val="00C943E4"/>
    <w:rsid w:val="00C97746"/>
    <w:rsid w:val="00CB491D"/>
    <w:rsid w:val="00CC4F2A"/>
    <w:rsid w:val="00CF1F03"/>
    <w:rsid w:val="00D2496B"/>
    <w:rsid w:val="00D46AC0"/>
    <w:rsid w:val="00D85B2D"/>
    <w:rsid w:val="00D94C26"/>
    <w:rsid w:val="00DA406B"/>
    <w:rsid w:val="00DC3921"/>
    <w:rsid w:val="00DC63C4"/>
    <w:rsid w:val="00DF0F80"/>
    <w:rsid w:val="00E2360F"/>
    <w:rsid w:val="00E36995"/>
    <w:rsid w:val="00E457BE"/>
    <w:rsid w:val="00E52483"/>
    <w:rsid w:val="00E97204"/>
    <w:rsid w:val="00EC1B58"/>
    <w:rsid w:val="00F2081A"/>
    <w:rsid w:val="00F70080"/>
    <w:rsid w:val="00F8291F"/>
    <w:rsid w:val="00F931CC"/>
    <w:rsid w:val="00FA134D"/>
    <w:rsid w:val="00FC03A4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AF961E"/>
  <w15:chartTrackingRefBased/>
  <w15:docId w15:val="{B9CF3EB3-DF80-4ED1-A308-C84DA0E1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BB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0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0BBF"/>
    <w:rPr>
      <w:sz w:val="18"/>
      <w:szCs w:val="18"/>
    </w:rPr>
  </w:style>
  <w:style w:type="paragraph" w:customStyle="1" w:styleId="Title2">
    <w:name w:val="Title2"/>
    <w:basedOn w:val="Normal"/>
    <w:rsid w:val="00C90BBF"/>
    <w:pPr>
      <w:widowControl/>
      <w:jc w:val="left"/>
    </w:pPr>
    <w:rPr>
      <w:rFonts w:ascii="Times New Roman" w:eastAsia="MS Mincho" w:hAnsi="Times New Roman" w:cs="Times New Roman"/>
      <w:b/>
      <w:kern w:val="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B4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B488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2360F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C660F3"/>
    <w:rPr>
      <w:color w:val="808080"/>
    </w:rPr>
  </w:style>
  <w:style w:type="table" w:styleId="TableGrid">
    <w:name w:val="Table Grid"/>
    <w:basedOn w:val="TableNormal"/>
    <w:uiPriority w:val="39"/>
    <w:rsid w:val="008D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61" Type="http://schemas.openxmlformats.org/officeDocument/2006/relationships/image" Target="media/image28.e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e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9</Pages>
  <Words>1198</Words>
  <Characters>6829</Characters>
  <Application>Microsoft Office Word</Application>
  <DocSecurity>0</DocSecurity>
  <Lines>56</Lines>
  <Paragraphs>16</Paragraphs>
  <ScaleCrop>false</ScaleCrop>
  <Company>UESTC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zionzheng</dc:creator>
  <cp:keywords/>
  <dc:description/>
  <cp:lastModifiedBy>Gillian Attard</cp:lastModifiedBy>
  <cp:revision>178</cp:revision>
  <dcterms:created xsi:type="dcterms:W3CDTF">2018-11-07T08:48:00Z</dcterms:created>
  <dcterms:modified xsi:type="dcterms:W3CDTF">2019-01-22T08:47:00Z</dcterms:modified>
</cp:coreProperties>
</file>