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76FC6" w14:textId="14D3708F" w:rsidR="00BF6C59" w:rsidRPr="000D200B" w:rsidRDefault="00BF6C59" w:rsidP="005A154D">
      <w:pPr>
        <w:spacing w:after="120"/>
        <w:jc w:val="center"/>
        <w:rPr>
          <w:b/>
        </w:rPr>
      </w:pPr>
      <w:r w:rsidRPr="000D200B">
        <w:rPr>
          <w:b/>
        </w:rPr>
        <w:t>SUPPLEMENTARY INFORMATION</w:t>
      </w:r>
    </w:p>
    <w:p w14:paraId="55DA1FE6" w14:textId="77777777" w:rsidR="00C72E0D" w:rsidRPr="000D200B" w:rsidRDefault="00C72E0D" w:rsidP="00C72E0D">
      <w:pPr>
        <w:spacing w:after="120"/>
        <w:rPr>
          <w:b/>
        </w:rPr>
      </w:pPr>
    </w:p>
    <w:p w14:paraId="2A69C9CE" w14:textId="7A78AD91" w:rsidR="00C72E0D" w:rsidRPr="000D200B" w:rsidRDefault="00C72E0D" w:rsidP="00DB7DC8">
      <w:pPr>
        <w:spacing w:after="120" w:line="480" w:lineRule="auto"/>
        <w:rPr>
          <w:b/>
        </w:rPr>
      </w:pPr>
      <w:r w:rsidRPr="000D200B">
        <w:rPr>
          <w:b/>
        </w:rPr>
        <w:t>Method and material</w:t>
      </w:r>
    </w:p>
    <w:p w14:paraId="1821B48B" w14:textId="541F3AFE" w:rsidR="00C72E0D" w:rsidRPr="000D200B" w:rsidRDefault="00DB7DC8" w:rsidP="00DB7DC8">
      <w:pPr>
        <w:spacing w:after="120" w:line="480" w:lineRule="auto"/>
        <w:jc w:val="both"/>
        <w:rPr>
          <w:rFonts w:eastAsia="Times New Roman"/>
        </w:rPr>
      </w:pPr>
      <w:r w:rsidRPr="000D200B">
        <w:rPr>
          <w:b/>
          <w:i/>
        </w:rPr>
        <w:t>Bacteria</w:t>
      </w:r>
      <w:r w:rsidR="00251AC4">
        <w:rPr>
          <w:b/>
          <w:i/>
        </w:rPr>
        <w:t>l</w:t>
      </w:r>
      <w:r w:rsidRPr="000D200B">
        <w:rPr>
          <w:b/>
          <w:i/>
        </w:rPr>
        <w:t xml:space="preserve"> survival assay.</w:t>
      </w:r>
      <w:r w:rsidRPr="000D200B">
        <w:rPr>
          <w:rFonts w:eastAsia="Times New Roman"/>
        </w:rPr>
        <w:t xml:space="preserve"> </w:t>
      </w:r>
      <w:r w:rsidR="00BC7010" w:rsidRPr="00BC7010">
        <w:rPr>
          <w:rFonts w:eastAsia="Times New Roman"/>
          <w:i/>
        </w:rPr>
        <w:t>E. coli</w:t>
      </w:r>
      <w:r w:rsidR="00BC7010">
        <w:rPr>
          <w:rFonts w:eastAsia="Times New Roman"/>
        </w:rPr>
        <w:t xml:space="preserve"> O157:H7</w:t>
      </w:r>
      <w:r w:rsidRPr="000D200B">
        <w:rPr>
          <w:rFonts w:eastAsia="Times New Roman"/>
        </w:rPr>
        <w:t xml:space="preserve"> </w:t>
      </w:r>
      <w:r w:rsidR="00BC7010">
        <w:rPr>
          <w:rFonts w:eastAsia="Times New Roman"/>
        </w:rPr>
        <w:t>was</w:t>
      </w:r>
      <w:r w:rsidR="00E47B4D">
        <w:rPr>
          <w:rFonts w:eastAsia="Times New Roman"/>
        </w:rPr>
        <w:t xml:space="preserve"> </w:t>
      </w:r>
      <w:r w:rsidR="004023A3" w:rsidRPr="004023A3">
        <w:rPr>
          <w:rFonts w:eastAsia="Times New Roman"/>
        </w:rPr>
        <w:t>grown in LB broth at 37 °C overnight with aeration.</w:t>
      </w:r>
      <w:r w:rsidRPr="000D200B">
        <w:rPr>
          <w:rFonts w:eastAsia="Times New Roman"/>
        </w:rPr>
        <w:t xml:space="preserve"> </w:t>
      </w:r>
      <w:r w:rsidR="00BC7010">
        <w:rPr>
          <w:rFonts w:eastAsia="Times New Roman"/>
        </w:rPr>
        <w:t>T</w:t>
      </w:r>
      <w:r w:rsidRPr="000D200B">
        <w:rPr>
          <w:rFonts w:eastAsia="Times New Roman"/>
          <w:lang w:eastAsia="en-US"/>
        </w:rPr>
        <w:t>he</w:t>
      </w:r>
      <w:r w:rsidR="00BC7010">
        <w:rPr>
          <w:rFonts w:eastAsia="Times New Roman"/>
          <w:lang w:eastAsia="en-US"/>
        </w:rPr>
        <w:t xml:space="preserve"> </w:t>
      </w:r>
      <w:r w:rsidR="00683A9D">
        <w:rPr>
          <w:rFonts w:eastAsia="Times New Roman"/>
          <w:lang w:eastAsia="en-US"/>
        </w:rPr>
        <w:t>overnight</w:t>
      </w:r>
      <w:r w:rsidRPr="000D200B">
        <w:rPr>
          <w:rFonts w:eastAsia="Times New Roman"/>
          <w:lang w:eastAsia="en-US"/>
        </w:rPr>
        <w:t xml:space="preserve"> bacteria</w:t>
      </w:r>
      <w:r w:rsidR="00683A9D">
        <w:rPr>
          <w:rFonts w:eastAsia="Times New Roman"/>
          <w:lang w:eastAsia="en-US"/>
        </w:rPr>
        <w:t>l culture</w:t>
      </w:r>
      <w:r w:rsidR="00BC7010">
        <w:rPr>
          <w:rFonts w:eastAsia="Times New Roman"/>
          <w:lang w:eastAsia="en-US"/>
        </w:rPr>
        <w:t xml:space="preserve"> </w:t>
      </w:r>
      <w:r w:rsidR="0029536F">
        <w:rPr>
          <w:rFonts w:eastAsia="Times New Roman"/>
          <w:lang w:eastAsia="en-US"/>
        </w:rPr>
        <w:t xml:space="preserve">was </w:t>
      </w:r>
      <w:proofErr w:type="spellStart"/>
      <w:r w:rsidR="00BC7010">
        <w:rPr>
          <w:rFonts w:eastAsia="Times New Roman"/>
          <w:lang w:eastAsia="en-US"/>
        </w:rPr>
        <w:t>subcultured</w:t>
      </w:r>
      <w:proofErr w:type="spellEnd"/>
      <w:r w:rsidR="00BC7010">
        <w:rPr>
          <w:rFonts w:eastAsia="Times New Roman"/>
          <w:lang w:eastAsia="en-US"/>
        </w:rPr>
        <w:t xml:space="preserve"> in LB broth with </w:t>
      </w:r>
      <w:r w:rsidR="00285480" w:rsidRPr="000D200B">
        <w:rPr>
          <w:rFonts w:eastAsia="Times New Roman"/>
        </w:rPr>
        <w:t xml:space="preserve">0 or 200 </w:t>
      </w:r>
      <w:proofErr w:type="spellStart"/>
      <w:r w:rsidR="00285480" w:rsidRPr="000D200B">
        <w:rPr>
          <w:rFonts w:eastAsia="Times New Roman"/>
        </w:rPr>
        <w:t>μM</w:t>
      </w:r>
      <w:proofErr w:type="spellEnd"/>
      <w:r w:rsidR="00285480" w:rsidRPr="000D200B">
        <w:rPr>
          <w:rFonts w:eastAsia="Times New Roman"/>
        </w:rPr>
        <w:t xml:space="preserve"> quercetin </w:t>
      </w:r>
      <w:r w:rsidR="00BC7010">
        <w:rPr>
          <w:rFonts w:eastAsia="Times New Roman"/>
        </w:rPr>
        <w:t xml:space="preserve">for up to 12h </w:t>
      </w:r>
      <w:r w:rsidR="00285480" w:rsidRPr="000D200B">
        <w:rPr>
          <w:rFonts w:eastAsia="Times New Roman"/>
        </w:rPr>
        <w:t>at 37°C</w:t>
      </w:r>
      <w:r w:rsidR="00BC7010">
        <w:rPr>
          <w:rFonts w:eastAsia="Times New Roman"/>
        </w:rPr>
        <w:t xml:space="preserve">, </w:t>
      </w:r>
      <w:r w:rsidR="00D3710C" w:rsidRPr="000D200B">
        <w:rPr>
          <w:rFonts w:eastAsia="Times New Roman"/>
        </w:rPr>
        <w:t>sampled</w:t>
      </w:r>
      <w:r w:rsidR="00285480" w:rsidRPr="000D200B">
        <w:rPr>
          <w:rFonts w:eastAsia="Times New Roman"/>
        </w:rPr>
        <w:t xml:space="preserve"> </w:t>
      </w:r>
      <w:r w:rsidR="00D3710C" w:rsidRPr="000D200B">
        <w:rPr>
          <w:rFonts w:eastAsia="Times New Roman"/>
        </w:rPr>
        <w:t>at 0, 4, 8, 12</w:t>
      </w:r>
      <w:r w:rsidR="00E47B4D">
        <w:rPr>
          <w:rFonts w:eastAsia="Times New Roman"/>
        </w:rPr>
        <w:t xml:space="preserve"> </w:t>
      </w:r>
      <w:r w:rsidR="00BC7010">
        <w:rPr>
          <w:rFonts w:eastAsia="Times New Roman"/>
        </w:rPr>
        <w:t>h post-incubation. Bacterial samples were</w:t>
      </w:r>
      <w:r w:rsidR="00D3710C" w:rsidRPr="000D200B">
        <w:rPr>
          <w:rFonts w:eastAsia="Times New Roman"/>
        </w:rPr>
        <w:t xml:space="preserve"> </w:t>
      </w:r>
      <w:r w:rsidR="00285480" w:rsidRPr="000D200B">
        <w:rPr>
          <w:rFonts w:eastAsia="Times New Roman"/>
        </w:rPr>
        <w:t>serially diluted and appropriate dilutions were plated on LB agar plates. The colonies were counted after 24 h incubation at 37 ºC</w:t>
      </w:r>
      <w:r w:rsidRPr="000D200B">
        <w:rPr>
          <w:rFonts w:eastAsia="Times New Roman"/>
        </w:rPr>
        <w:t>.</w:t>
      </w:r>
    </w:p>
    <w:p w14:paraId="5CEA5B76" w14:textId="25C3B30F" w:rsidR="00C72E0D" w:rsidRPr="000D200B" w:rsidRDefault="00C72E0D" w:rsidP="00E90E0B">
      <w:pPr>
        <w:spacing w:after="120"/>
        <w:jc w:val="both"/>
        <w:rPr>
          <w:b/>
        </w:rPr>
      </w:pPr>
    </w:p>
    <w:p w14:paraId="5FB8FD38" w14:textId="77777777" w:rsidR="00C72E0D" w:rsidRPr="000D200B" w:rsidRDefault="00C72E0D" w:rsidP="00E90E0B">
      <w:pPr>
        <w:spacing w:after="120"/>
        <w:jc w:val="both"/>
        <w:rPr>
          <w:b/>
        </w:rPr>
      </w:pPr>
    </w:p>
    <w:p w14:paraId="693DB115" w14:textId="2A7A21A7" w:rsidR="00E90E0B" w:rsidRPr="00BC7010" w:rsidRDefault="00E90E0B" w:rsidP="00BC7010">
      <w:pPr>
        <w:spacing w:after="120"/>
        <w:ind w:left="990"/>
        <w:jc w:val="both"/>
        <w:rPr>
          <w:b/>
          <w:sz w:val="22"/>
          <w:szCs w:val="22"/>
        </w:rPr>
      </w:pPr>
      <w:r w:rsidRPr="00BC7010">
        <w:rPr>
          <w:b/>
          <w:sz w:val="22"/>
          <w:szCs w:val="22"/>
        </w:rPr>
        <w:t>Table</w:t>
      </w:r>
      <w:r w:rsidRPr="00BC7010">
        <w:rPr>
          <w:b/>
          <w:caps/>
          <w:sz w:val="22"/>
          <w:szCs w:val="22"/>
        </w:rPr>
        <w:t xml:space="preserve"> S1</w:t>
      </w:r>
      <w:r w:rsidRPr="00BC7010">
        <w:rPr>
          <w:b/>
          <w:sz w:val="22"/>
          <w:szCs w:val="22"/>
        </w:rPr>
        <w:t>. Primer sets used for quantitative RT-PCR in Caco-2 cells</w:t>
      </w:r>
    </w:p>
    <w:tbl>
      <w:tblPr>
        <w:tblW w:w="81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4"/>
        <w:gridCol w:w="1389"/>
        <w:gridCol w:w="905"/>
        <w:gridCol w:w="1016"/>
        <w:gridCol w:w="2961"/>
        <w:gridCol w:w="1142"/>
      </w:tblGrid>
      <w:tr w:rsidR="00BC7010" w:rsidRPr="00BC7010" w14:paraId="13F9A11C" w14:textId="77777777" w:rsidTr="00BC7010">
        <w:trPr>
          <w:jc w:val="center"/>
        </w:trPr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BF5575" w14:textId="77777777" w:rsidR="00E90E0B" w:rsidRPr="00BC7010" w:rsidRDefault="00E90E0B" w:rsidP="00BC7010">
            <w:pPr>
              <w:snapToGrid w:val="0"/>
              <w:spacing w:before="60" w:beforeAutospacing="1" w:after="60" w:afterAutospacing="1"/>
              <w:ind w:left="11" w:right="-87"/>
              <w:jc w:val="both"/>
              <w:outlineLvl w:val="1"/>
              <w:rPr>
                <w:b/>
                <w:sz w:val="20"/>
                <w:szCs w:val="20"/>
              </w:rPr>
            </w:pPr>
            <w:r w:rsidRPr="00BC7010">
              <w:rPr>
                <w:b/>
                <w:sz w:val="20"/>
                <w:szCs w:val="20"/>
              </w:rPr>
              <w:t>Gene Name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3E59C0" w14:textId="77777777" w:rsidR="00E90E0B" w:rsidRPr="00BC7010" w:rsidRDefault="00E90E0B" w:rsidP="00AA4A65">
            <w:pPr>
              <w:snapToGrid w:val="0"/>
              <w:spacing w:before="60" w:beforeAutospacing="1" w:after="60" w:afterAutospacing="1"/>
              <w:jc w:val="both"/>
              <w:outlineLvl w:val="1"/>
              <w:rPr>
                <w:b/>
                <w:sz w:val="20"/>
                <w:szCs w:val="20"/>
              </w:rPr>
            </w:pPr>
            <w:r w:rsidRPr="00BC7010">
              <w:rPr>
                <w:b/>
                <w:sz w:val="20"/>
                <w:szCs w:val="20"/>
              </w:rPr>
              <w:t>Accession No.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5D220" w14:textId="77777777" w:rsidR="00E90E0B" w:rsidRPr="00BC7010" w:rsidRDefault="00E90E0B" w:rsidP="00AA4A65">
            <w:pPr>
              <w:snapToGrid w:val="0"/>
              <w:spacing w:before="60" w:beforeAutospacing="1" w:after="60" w:afterAutospacing="1"/>
              <w:jc w:val="both"/>
              <w:outlineLvl w:val="1"/>
              <w:rPr>
                <w:b/>
                <w:sz w:val="20"/>
                <w:szCs w:val="20"/>
              </w:rPr>
            </w:pPr>
            <w:r w:rsidRPr="00BC7010">
              <w:rPr>
                <w:b/>
                <w:sz w:val="20"/>
                <w:szCs w:val="20"/>
              </w:rPr>
              <w:t>Product Size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5AD204" w14:textId="77777777" w:rsidR="00E90E0B" w:rsidRPr="00BC7010" w:rsidRDefault="00E90E0B" w:rsidP="00AA4A65">
            <w:pPr>
              <w:snapToGrid w:val="0"/>
              <w:spacing w:before="60" w:beforeAutospacing="1" w:after="60" w:afterAutospacing="1"/>
              <w:jc w:val="both"/>
              <w:outlineLvl w:val="1"/>
              <w:rPr>
                <w:b/>
                <w:sz w:val="20"/>
                <w:szCs w:val="20"/>
              </w:rPr>
            </w:pPr>
            <w:r w:rsidRPr="00BC7010">
              <w:rPr>
                <w:b/>
                <w:sz w:val="20"/>
                <w:szCs w:val="20"/>
              </w:rPr>
              <w:t xml:space="preserve">Direction </w:t>
            </w:r>
          </w:p>
        </w:tc>
        <w:tc>
          <w:tcPr>
            <w:tcW w:w="2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37CCBB" w14:textId="77777777" w:rsidR="00E90E0B" w:rsidRPr="00BC7010" w:rsidRDefault="00E90E0B" w:rsidP="00AA4A65">
            <w:pPr>
              <w:snapToGrid w:val="0"/>
              <w:spacing w:before="60" w:beforeAutospacing="1" w:after="60" w:afterAutospacing="1"/>
              <w:jc w:val="both"/>
              <w:outlineLvl w:val="1"/>
              <w:rPr>
                <w:b/>
                <w:sz w:val="20"/>
                <w:szCs w:val="20"/>
              </w:rPr>
            </w:pPr>
            <w:r w:rsidRPr="00BC7010">
              <w:rPr>
                <w:b/>
                <w:sz w:val="20"/>
                <w:szCs w:val="20"/>
              </w:rPr>
              <w:t>Sequence (5’</w:t>
            </w:r>
            <w:r w:rsidRPr="00BC7010">
              <w:rPr>
                <w:b/>
                <w:sz w:val="20"/>
                <w:szCs w:val="20"/>
              </w:rPr>
              <w:sym w:font="Wingdings" w:char="F0E0"/>
            </w:r>
            <w:r w:rsidRPr="00BC7010">
              <w:rPr>
                <w:b/>
                <w:sz w:val="20"/>
                <w:szCs w:val="20"/>
              </w:rPr>
              <w:t>3’)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B5DD5B" w14:textId="77777777" w:rsidR="00E90E0B" w:rsidRPr="00BC7010" w:rsidRDefault="00E90E0B" w:rsidP="00AA4A65">
            <w:pPr>
              <w:snapToGrid w:val="0"/>
              <w:spacing w:before="60" w:beforeAutospacing="1" w:after="60" w:afterAutospacing="1"/>
              <w:jc w:val="both"/>
              <w:outlineLvl w:val="1"/>
              <w:rPr>
                <w:b/>
                <w:sz w:val="20"/>
                <w:szCs w:val="20"/>
              </w:rPr>
            </w:pPr>
            <w:r w:rsidRPr="00BC7010">
              <w:rPr>
                <w:b/>
                <w:sz w:val="20"/>
                <w:szCs w:val="20"/>
              </w:rPr>
              <w:t>Source</w:t>
            </w:r>
          </w:p>
        </w:tc>
      </w:tr>
      <w:tr w:rsidR="00BC7010" w:rsidRPr="00BC7010" w14:paraId="748D905E" w14:textId="77777777" w:rsidTr="00BC7010">
        <w:trPr>
          <w:jc w:val="center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012FA75D" w14:textId="3C113A1A" w:rsidR="00F76099" w:rsidRPr="00BC7010" w:rsidRDefault="00F76099" w:rsidP="00BC7010">
            <w:pPr>
              <w:snapToGrid w:val="0"/>
              <w:spacing w:before="60" w:after="60"/>
              <w:ind w:left="11"/>
              <w:jc w:val="both"/>
              <w:outlineLvl w:val="1"/>
              <w:rPr>
                <w:b/>
                <w:i/>
                <w:sz w:val="20"/>
                <w:szCs w:val="20"/>
              </w:rPr>
            </w:pPr>
            <w:r w:rsidRPr="00BC7010">
              <w:rPr>
                <w:rStyle w:val="Emphasis"/>
                <w:rFonts w:eastAsia="Times New Roman"/>
                <w:i/>
                <w:sz w:val="20"/>
                <w:szCs w:val="20"/>
              </w:rPr>
              <w:t>Itgb1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14:paraId="1C343FBA" w14:textId="77777777" w:rsidR="00F76099" w:rsidRPr="00BC7010" w:rsidRDefault="00F76099" w:rsidP="00A334E7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sz w:val="20"/>
                <w:szCs w:val="20"/>
              </w:rPr>
              <w:t>NM_002211.3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1B7D8B1B" w14:textId="77777777" w:rsidR="00F76099" w:rsidRPr="00BC7010" w:rsidRDefault="00F76099" w:rsidP="00A334E7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252bp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3A4E4331" w14:textId="77777777" w:rsidR="00F76099" w:rsidRPr="00BC7010" w:rsidRDefault="00F76099" w:rsidP="00A334E7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Forward</w:t>
            </w:r>
          </w:p>
        </w:tc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14:paraId="67748FB8" w14:textId="77777777" w:rsidR="00F76099" w:rsidRPr="00BC7010" w:rsidRDefault="00F76099" w:rsidP="00A334E7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CCGCGCGGAAAAGATGAAT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7DBA70FD" w14:textId="77777777" w:rsidR="00F76099" w:rsidRPr="00BC7010" w:rsidRDefault="00F76099" w:rsidP="00A334E7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sz w:val="20"/>
                <w:szCs w:val="20"/>
              </w:rPr>
              <w:t>This study</w:t>
            </w:r>
          </w:p>
        </w:tc>
      </w:tr>
      <w:tr w:rsidR="00BC7010" w:rsidRPr="00BC7010" w14:paraId="7F0F1F69" w14:textId="77777777" w:rsidTr="00BC7010">
        <w:trPr>
          <w:jc w:val="center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75E86D17" w14:textId="77777777" w:rsidR="00F76099" w:rsidRPr="00BC7010" w:rsidRDefault="00F76099" w:rsidP="00BC7010">
            <w:pPr>
              <w:snapToGrid w:val="0"/>
              <w:spacing w:before="60" w:after="60"/>
              <w:ind w:left="11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14:paraId="70AE10CD" w14:textId="77777777" w:rsidR="00F76099" w:rsidRPr="00BC7010" w:rsidRDefault="00F76099" w:rsidP="00A334E7">
            <w:pPr>
              <w:snapToGrid w:val="0"/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60C775A4" w14:textId="77777777" w:rsidR="00F76099" w:rsidRPr="00BC7010" w:rsidRDefault="00F76099" w:rsidP="00A334E7">
            <w:pPr>
              <w:snapToGrid w:val="0"/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5EF90771" w14:textId="77777777" w:rsidR="00F76099" w:rsidRPr="00BC7010" w:rsidRDefault="00F76099" w:rsidP="00A334E7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Reverse</w:t>
            </w:r>
          </w:p>
        </w:tc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14:paraId="129F655A" w14:textId="77777777" w:rsidR="00F76099" w:rsidRPr="00BC7010" w:rsidRDefault="00F76099" w:rsidP="00A334E7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ATGTCATCTGGAGGGCAACC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07FFE55F" w14:textId="77777777" w:rsidR="00F76099" w:rsidRPr="00BC7010" w:rsidRDefault="00F76099" w:rsidP="00A334E7">
            <w:pPr>
              <w:snapToGrid w:val="0"/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C7010" w:rsidRPr="00BC7010" w14:paraId="637199E6" w14:textId="77777777" w:rsidTr="00BC7010">
        <w:trPr>
          <w:jc w:val="center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AA679B9" w14:textId="562C2B21" w:rsidR="00F76099" w:rsidRPr="00BC7010" w:rsidRDefault="00F76099" w:rsidP="00BC7010">
            <w:pPr>
              <w:snapToGrid w:val="0"/>
              <w:spacing w:before="60" w:after="60"/>
              <w:ind w:left="11"/>
              <w:jc w:val="both"/>
              <w:outlineLvl w:val="1"/>
              <w:rPr>
                <w:b/>
                <w:i/>
                <w:sz w:val="20"/>
                <w:szCs w:val="20"/>
              </w:rPr>
            </w:pPr>
            <w:r w:rsidRPr="00BC7010">
              <w:rPr>
                <w:rStyle w:val="Emphasis"/>
                <w:rFonts w:eastAsia="Times New Roman"/>
                <w:i/>
                <w:sz w:val="20"/>
                <w:szCs w:val="20"/>
              </w:rPr>
              <w:t>Itga5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14:paraId="0F98A426" w14:textId="35D76154" w:rsidR="00F76099" w:rsidRPr="00BC7010" w:rsidRDefault="00F76099" w:rsidP="00F76099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sz w:val="20"/>
                <w:szCs w:val="20"/>
              </w:rPr>
              <w:t>NM_002205.3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6DDDF588" w14:textId="5DCDBA7A" w:rsidR="00F76099" w:rsidRPr="00BC7010" w:rsidRDefault="00F76099" w:rsidP="00F76099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123bp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7721574B" w14:textId="642D5038" w:rsidR="00F76099" w:rsidRPr="00BC7010" w:rsidRDefault="00F76099" w:rsidP="00F76099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Forward</w:t>
            </w:r>
          </w:p>
        </w:tc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14:paraId="551EBFDF" w14:textId="66E7D89F" w:rsidR="00F76099" w:rsidRPr="00BC7010" w:rsidRDefault="00F76099" w:rsidP="00F76099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CAAGACTTTCTTGCAGCGGG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17B3AFF2" w14:textId="094EC37B" w:rsidR="00F76099" w:rsidRPr="00BC7010" w:rsidRDefault="00F76099" w:rsidP="00F76099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sz w:val="20"/>
                <w:szCs w:val="20"/>
              </w:rPr>
              <w:t>This study</w:t>
            </w:r>
          </w:p>
        </w:tc>
      </w:tr>
      <w:tr w:rsidR="00BC7010" w:rsidRPr="00BC7010" w14:paraId="73A236B0" w14:textId="77777777" w:rsidTr="00BC7010">
        <w:trPr>
          <w:jc w:val="center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1829F53B" w14:textId="77777777" w:rsidR="00F76099" w:rsidRPr="00BC7010" w:rsidRDefault="00F76099" w:rsidP="00BC7010">
            <w:pPr>
              <w:snapToGrid w:val="0"/>
              <w:spacing w:before="60" w:after="60"/>
              <w:ind w:left="11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14:paraId="1CB1A8C2" w14:textId="77777777" w:rsidR="00F76099" w:rsidRPr="00BC7010" w:rsidRDefault="00F76099" w:rsidP="00F76099">
            <w:pPr>
              <w:snapToGrid w:val="0"/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66A3E986" w14:textId="77777777" w:rsidR="00F76099" w:rsidRPr="00BC7010" w:rsidRDefault="00F76099" w:rsidP="00F76099">
            <w:pPr>
              <w:snapToGrid w:val="0"/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3942ABB9" w14:textId="06C0A59F" w:rsidR="00F76099" w:rsidRPr="00BC7010" w:rsidRDefault="00F76099" w:rsidP="00F76099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Reverse</w:t>
            </w:r>
          </w:p>
        </w:tc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14:paraId="4DC29D37" w14:textId="05BC8ABB" w:rsidR="00F76099" w:rsidRPr="00BC7010" w:rsidRDefault="00F76099" w:rsidP="00F76099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GCCACCTGACGCTCTTTTTG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3E162BFC" w14:textId="77777777" w:rsidR="00F76099" w:rsidRPr="00BC7010" w:rsidRDefault="00F76099" w:rsidP="00F76099">
            <w:pPr>
              <w:snapToGrid w:val="0"/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  <w:tr w:rsidR="00BC7010" w:rsidRPr="00BC7010" w14:paraId="3B86DE2F" w14:textId="77777777" w:rsidTr="00BC7010">
        <w:trPr>
          <w:jc w:val="center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3118FD77" w14:textId="1E1701AA" w:rsidR="00E90E0B" w:rsidRPr="00BC7010" w:rsidRDefault="00E90E0B" w:rsidP="0029536F">
            <w:pPr>
              <w:snapToGrid w:val="0"/>
              <w:spacing w:before="60" w:after="60"/>
              <w:ind w:left="11"/>
              <w:jc w:val="both"/>
              <w:outlineLvl w:val="1"/>
              <w:rPr>
                <w:b/>
                <w:i/>
                <w:sz w:val="20"/>
                <w:szCs w:val="20"/>
              </w:rPr>
            </w:pPr>
            <w:proofErr w:type="spellStart"/>
            <w:r w:rsidRPr="00BC7010">
              <w:rPr>
                <w:b/>
                <w:i/>
                <w:sz w:val="20"/>
                <w:szCs w:val="20"/>
              </w:rPr>
              <w:t>A</w:t>
            </w:r>
            <w:r w:rsidR="00F76099" w:rsidRPr="00BC7010">
              <w:rPr>
                <w:b/>
                <w:i/>
                <w:sz w:val="20"/>
                <w:szCs w:val="20"/>
              </w:rPr>
              <w:t>ctb</w:t>
            </w:r>
            <w:proofErr w:type="spellEnd"/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14:paraId="26C09E11" w14:textId="77777777" w:rsidR="00E90E0B" w:rsidRPr="00BC7010" w:rsidRDefault="00E90E0B" w:rsidP="00AA4A65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rFonts w:eastAsia="Times New Roman"/>
                <w:sz w:val="20"/>
                <w:szCs w:val="20"/>
              </w:rPr>
              <w:t>NM_001101.3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</w:tcPr>
          <w:p w14:paraId="467CB1DD" w14:textId="77777777" w:rsidR="00E90E0B" w:rsidRPr="00BC7010" w:rsidRDefault="00E90E0B" w:rsidP="00AA4A65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sz w:val="20"/>
                <w:szCs w:val="20"/>
              </w:rPr>
              <w:t>100bp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38C05443" w14:textId="77777777" w:rsidR="00E90E0B" w:rsidRPr="00BC7010" w:rsidRDefault="00E90E0B" w:rsidP="00AA4A65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sz w:val="20"/>
                <w:szCs w:val="20"/>
              </w:rPr>
              <w:t>Forward</w:t>
            </w:r>
          </w:p>
        </w:tc>
        <w:tc>
          <w:tcPr>
            <w:tcW w:w="2961" w:type="dxa"/>
            <w:tcBorders>
              <w:top w:val="nil"/>
              <w:left w:val="nil"/>
              <w:bottom w:val="nil"/>
              <w:right w:val="nil"/>
            </w:tcBorders>
          </w:tcPr>
          <w:p w14:paraId="456D542C" w14:textId="77777777" w:rsidR="00E90E0B" w:rsidRPr="00BC7010" w:rsidRDefault="00E90E0B" w:rsidP="00AA4A65">
            <w:pPr>
              <w:pStyle w:val="HTMLPreformatted"/>
              <w:snapToGrid w:val="0"/>
              <w:spacing w:before="60" w:after="60"/>
              <w:jc w:val="both"/>
              <w:outlineLvl w:val="1"/>
              <w:rPr>
                <w:rFonts w:ascii="Times New Roman" w:hAnsi="Times New Roman"/>
              </w:rPr>
            </w:pPr>
            <w:r w:rsidRPr="00BC7010">
              <w:rPr>
                <w:rFonts w:ascii="Times New Roman" w:hAnsi="Times New Roman"/>
              </w:rPr>
              <w:t>GATGAGATTGGCATGGCTTT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0E4300EB" w14:textId="051C2EF4" w:rsidR="00E90E0B" w:rsidRPr="00BC7010" w:rsidRDefault="00E90E0B" w:rsidP="008F06F2">
            <w:pPr>
              <w:snapToGrid w:val="0"/>
              <w:spacing w:before="60" w:after="60"/>
              <w:jc w:val="center"/>
              <w:rPr>
                <w:sz w:val="20"/>
                <w:szCs w:val="20"/>
              </w:rPr>
            </w:pPr>
            <w:r w:rsidRPr="00BC7010">
              <w:rPr>
                <w:sz w:val="20"/>
                <w:szCs w:val="20"/>
              </w:rPr>
              <w:fldChar w:fldCharType="begin"/>
            </w:r>
            <w:r w:rsidRPr="00BC7010">
              <w:rPr>
                <w:sz w:val="20"/>
                <w:szCs w:val="20"/>
              </w:rPr>
              <w:instrText xml:space="preserve"> ADDIN EN.CITE &lt;EndNote&gt;&lt;Cite&gt;&lt;Author&gt;Xue&lt;/Author&gt;&lt;Year&gt;2016&lt;/Year&gt;&lt;RecNum&gt;2107&lt;/RecNum&gt;&lt;DisplayText&gt;[1]&lt;/DisplayText&gt;&lt;record&gt;&lt;rec-number&gt;2107&lt;/rec-number&gt;&lt;foreign-keys&gt;&lt;key app="EN" db-id="zz5e50avut0ts2eer07vwawc0adpp00rtr9v" timestamp="1486861218"&gt;2107&lt;/key&gt;&lt;/foreign-keys&gt;&lt;ref-type name="Journal Article"&gt;17&lt;/ref-type&gt;&lt;contributors&gt;&lt;authors&gt;&lt;author&gt;Xue, Y.&lt;/author&gt;&lt;author&gt;Zhang, H.&lt;/author&gt;&lt;author&gt;Sun, X.&lt;/author&gt;&lt;author&gt;Zhu, M. J.&lt;/author&gt;&lt;/authors&gt;&lt;/contributors&gt;&lt;auth-address&gt;School of Food Science, Washington State University, Pullman, Washington, United States of America.&amp;#xD;School of Food Science, University of Idaho, Moscow, Idaho, United States of America.&lt;/auth-address&gt;&lt;titles&gt;&lt;title&gt;Metformin improves ileal epithelial barrier function in interleukin-10 deficient mice&lt;/title&gt;&lt;secondary-title&gt;PLoS One&lt;/secondary-title&gt;&lt;/titles&gt;&lt;periodical&gt;&lt;full-title&gt;Plos One&lt;/full-title&gt;&lt;abbr-1&gt;Plos One&lt;/abbr-1&gt;&lt;/periodical&gt;&lt;pages&gt;e0168670&lt;/pages&gt;&lt;volume&gt;11&lt;/volume&gt;&lt;number&gt;12&lt;/number&gt;&lt;dates&gt;&lt;year&gt;2016&lt;/year&gt;&lt;/dates&gt;&lt;isbn&gt;1932-6203 (Electronic)&amp;#xD;1932-6203 (Linking)&lt;/isbn&gt;&lt;accession-num&gt;28002460&lt;/accession-num&gt;&lt;urls&gt;&lt;related-urls&gt;&lt;url&gt;https://www.ncbi.nlm.nih.gov/pubmed/28002460&lt;/url&gt;&lt;/related-urls&gt;&lt;/urls&gt;&lt;custom2&gt;PMC5176295&lt;/custom2&gt;&lt;electronic-resource-num&gt;10.1371/journal.pone.0168670&lt;/electronic-resource-num&gt;&lt;/record&gt;&lt;/Cite&gt;&lt;/EndNote&gt;</w:instrText>
            </w:r>
            <w:r w:rsidRPr="00BC7010">
              <w:rPr>
                <w:sz w:val="20"/>
                <w:szCs w:val="20"/>
              </w:rPr>
              <w:fldChar w:fldCharType="separate"/>
            </w:r>
            <w:r w:rsidRPr="00BC7010">
              <w:rPr>
                <w:noProof/>
                <w:sz w:val="20"/>
                <w:szCs w:val="20"/>
              </w:rPr>
              <w:t>[1]</w:t>
            </w:r>
            <w:r w:rsidRPr="00BC7010">
              <w:rPr>
                <w:sz w:val="20"/>
                <w:szCs w:val="20"/>
              </w:rPr>
              <w:fldChar w:fldCharType="end"/>
            </w:r>
          </w:p>
        </w:tc>
      </w:tr>
      <w:tr w:rsidR="00BC7010" w:rsidRPr="00BC7010" w14:paraId="5B2E1422" w14:textId="77777777" w:rsidTr="00BC7010">
        <w:trPr>
          <w:trHeight w:val="309"/>
          <w:jc w:val="center"/>
        </w:trPr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068E5C" w14:textId="77777777" w:rsidR="00E90E0B" w:rsidRPr="00BC7010" w:rsidRDefault="00E90E0B" w:rsidP="00BC7010">
            <w:pPr>
              <w:snapToGrid w:val="0"/>
              <w:spacing w:before="60" w:after="60"/>
              <w:ind w:left="11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903EBB" w14:textId="77777777" w:rsidR="00E90E0B" w:rsidRPr="00BC7010" w:rsidRDefault="00E90E0B" w:rsidP="00AA4A65">
            <w:pPr>
              <w:snapToGrid w:val="0"/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C36791" w14:textId="77777777" w:rsidR="00E90E0B" w:rsidRPr="00BC7010" w:rsidRDefault="00E90E0B" w:rsidP="00AA4A65">
            <w:pPr>
              <w:snapToGrid w:val="0"/>
              <w:spacing w:before="60" w:after="60"/>
              <w:jc w:val="both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692B7F" w14:textId="77777777" w:rsidR="00E90E0B" w:rsidRPr="00BC7010" w:rsidRDefault="00E90E0B" w:rsidP="00AA4A65">
            <w:pPr>
              <w:snapToGrid w:val="0"/>
              <w:spacing w:before="60" w:after="60"/>
              <w:jc w:val="both"/>
              <w:outlineLvl w:val="1"/>
              <w:rPr>
                <w:sz w:val="20"/>
                <w:szCs w:val="20"/>
              </w:rPr>
            </w:pPr>
            <w:r w:rsidRPr="00BC7010">
              <w:rPr>
                <w:sz w:val="20"/>
                <w:szCs w:val="20"/>
              </w:rPr>
              <w:t>Reverse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690DB" w14:textId="77777777" w:rsidR="00E90E0B" w:rsidRPr="00BC7010" w:rsidRDefault="00E90E0B" w:rsidP="00AA4A65">
            <w:pPr>
              <w:pStyle w:val="HTMLPreformatted"/>
              <w:snapToGrid w:val="0"/>
              <w:spacing w:before="60" w:after="60"/>
              <w:jc w:val="both"/>
              <w:outlineLvl w:val="1"/>
              <w:rPr>
                <w:rFonts w:ascii="Times New Roman" w:hAnsi="Times New Roman"/>
              </w:rPr>
            </w:pPr>
            <w:r w:rsidRPr="00BC7010">
              <w:rPr>
                <w:rFonts w:ascii="Times New Roman" w:hAnsi="Times New Roman"/>
              </w:rPr>
              <w:t>CACCTTCACCGTTCCAGTTT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E02D13" w14:textId="77777777" w:rsidR="00E90E0B" w:rsidRPr="00BC7010" w:rsidRDefault="00E90E0B" w:rsidP="00AA4A65">
            <w:pPr>
              <w:snapToGrid w:val="0"/>
              <w:spacing w:before="60" w:after="60"/>
              <w:jc w:val="both"/>
              <w:rPr>
                <w:sz w:val="20"/>
                <w:szCs w:val="20"/>
              </w:rPr>
            </w:pPr>
          </w:p>
        </w:tc>
      </w:tr>
    </w:tbl>
    <w:p w14:paraId="7A5DEA00" w14:textId="77777777" w:rsidR="00E90E0B" w:rsidRPr="000D200B" w:rsidRDefault="00E90E0B" w:rsidP="003B0C33">
      <w:pPr>
        <w:spacing w:line="480" w:lineRule="auto"/>
        <w:rPr>
          <w:b/>
          <w:bCs/>
        </w:rPr>
      </w:pPr>
    </w:p>
    <w:p w14:paraId="40F4920A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01935803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0CA41E6B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0F2FB29C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33E3D171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45E6B82D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3F34698E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58C24E97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314DE72D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14AA678B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6905BF67" w14:textId="491A59A1" w:rsidR="0063268C" w:rsidRPr="000D200B" w:rsidRDefault="00AA08C4" w:rsidP="0063268C">
      <w:pPr>
        <w:spacing w:line="480" w:lineRule="auto"/>
        <w:rPr>
          <w:b/>
        </w:rPr>
      </w:pPr>
      <w:bookmarkStart w:id="0" w:name="_GoBack"/>
      <w:bookmarkEnd w:id="0"/>
      <w:r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8BF8A4" wp14:editId="0A9C0ACC">
            <wp:simplePos x="0" y="0"/>
            <wp:positionH relativeFrom="column">
              <wp:posOffset>777240</wp:posOffset>
            </wp:positionH>
            <wp:positionV relativeFrom="paragraph">
              <wp:posOffset>467995</wp:posOffset>
            </wp:positionV>
            <wp:extent cx="3296656" cy="2052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rcetin-O157 cytotoxicity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6656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68C" w:rsidRPr="000D200B">
        <w:rPr>
          <w:b/>
        </w:rPr>
        <w:t xml:space="preserve">Supplementary Figure 1. </w:t>
      </w:r>
    </w:p>
    <w:p w14:paraId="36C66FFB" w14:textId="77777777" w:rsidR="0063268C" w:rsidRPr="000D200B" w:rsidRDefault="0063268C" w:rsidP="0063268C">
      <w:pPr>
        <w:spacing w:line="480" w:lineRule="auto"/>
        <w:rPr>
          <w:b/>
        </w:rPr>
      </w:pPr>
    </w:p>
    <w:p w14:paraId="75C2B74A" w14:textId="53C7716A" w:rsidR="0063268C" w:rsidRPr="000D200B" w:rsidRDefault="00BC7010" w:rsidP="0063268C">
      <w:pPr>
        <w:spacing w:line="480" w:lineRule="auto"/>
        <w:rPr>
          <w:b/>
        </w:rPr>
      </w:pPr>
      <w:r>
        <w:rPr>
          <w:b/>
        </w:rPr>
        <w:t>Figure S1. Quercet</w:t>
      </w:r>
      <w:r w:rsidR="0063268C" w:rsidRPr="000D200B">
        <w:rPr>
          <w:b/>
        </w:rPr>
        <w:t xml:space="preserve">in did not affect </w:t>
      </w:r>
      <w:r w:rsidR="0063268C" w:rsidRPr="000D200B">
        <w:rPr>
          <w:b/>
          <w:i/>
        </w:rPr>
        <w:t>E. coli</w:t>
      </w:r>
      <w:r w:rsidR="0063268C" w:rsidRPr="000D200B">
        <w:rPr>
          <w:b/>
        </w:rPr>
        <w:t xml:space="preserve"> O157:H7 survival or growth. </w:t>
      </w:r>
      <w:r w:rsidR="00251AC4" w:rsidRPr="00251AC4">
        <w:rPr>
          <w:i/>
        </w:rPr>
        <w:t>E. coli</w:t>
      </w:r>
      <w:r w:rsidR="00251AC4" w:rsidRPr="00251AC4">
        <w:t xml:space="preserve"> O157:H7</w:t>
      </w:r>
      <w:r w:rsidR="00251AC4" w:rsidRPr="000D200B">
        <w:rPr>
          <w:b/>
        </w:rPr>
        <w:t xml:space="preserve"> </w:t>
      </w:r>
      <w:r w:rsidR="00251AC4">
        <w:rPr>
          <w:rFonts w:eastAsia="Times New Roman"/>
        </w:rPr>
        <w:t>was</w:t>
      </w:r>
      <w:r w:rsidR="0063268C" w:rsidRPr="000D200B">
        <w:rPr>
          <w:rFonts w:eastAsia="Times New Roman"/>
        </w:rPr>
        <w:t xml:space="preserve"> incubated </w:t>
      </w:r>
      <w:r w:rsidR="00251AC4">
        <w:rPr>
          <w:rFonts w:eastAsia="Times New Roman"/>
        </w:rPr>
        <w:t xml:space="preserve">in LB broth </w:t>
      </w:r>
      <w:r w:rsidR="0063268C" w:rsidRPr="000D200B">
        <w:rPr>
          <w:rFonts w:eastAsia="Times New Roman"/>
        </w:rPr>
        <w:t xml:space="preserve">with </w:t>
      </w:r>
      <w:r w:rsidR="0063268C" w:rsidRPr="000D200B">
        <w:t xml:space="preserve">0 or 200 </w:t>
      </w:r>
      <w:proofErr w:type="spellStart"/>
      <w:r w:rsidR="0063268C" w:rsidRPr="000D200B">
        <w:t>μM</w:t>
      </w:r>
      <w:proofErr w:type="spellEnd"/>
      <w:r w:rsidR="0063268C" w:rsidRPr="000D200B">
        <w:t xml:space="preserve"> </w:t>
      </w:r>
      <w:r w:rsidR="0063268C" w:rsidRPr="000D200B">
        <w:rPr>
          <w:rFonts w:eastAsia="Times New Roman"/>
        </w:rPr>
        <w:t xml:space="preserve">quercetin at 37°C for indicated time. Means </w:t>
      </w:r>
      <w:r w:rsidR="0063268C" w:rsidRPr="000D200B">
        <w:t>±</w:t>
      </w:r>
      <w:r w:rsidR="0063268C" w:rsidRPr="000D200B">
        <w:rPr>
          <w:rFonts w:eastAsia="Times New Roman"/>
        </w:rPr>
        <w:t xml:space="preserve"> SEM; n</w:t>
      </w:r>
      <w:r w:rsidR="00E47B4D">
        <w:rPr>
          <w:rFonts w:eastAsia="Times New Roman"/>
        </w:rPr>
        <w:t xml:space="preserve"> </w:t>
      </w:r>
      <w:r w:rsidR="0063268C" w:rsidRPr="000D200B">
        <w:rPr>
          <w:rFonts w:eastAsia="Times New Roman"/>
        </w:rPr>
        <w:t>=</w:t>
      </w:r>
      <w:r w:rsidR="00E47B4D">
        <w:rPr>
          <w:rFonts w:eastAsia="Times New Roman"/>
        </w:rPr>
        <w:t xml:space="preserve"> </w:t>
      </w:r>
      <w:r w:rsidR="0063268C" w:rsidRPr="000D200B">
        <w:rPr>
          <w:rFonts w:eastAsia="Times New Roman"/>
        </w:rPr>
        <w:t xml:space="preserve">4. </w:t>
      </w:r>
    </w:p>
    <w:p w14:paraId="49FE9130" w14:textId="77777777" w:rsidR="0063268C" w:rsidRPr="000D200B" w:rsidRDefault="0063268C" w:rsidP="0063268C">
      <w:pPr>
        <w:spacing w:line="480" w:lineRule="auto"/>
        <w:jc w:val="both"/>
        <w:rPr>
          <w:b/>
          <w:bCs/>
        </w:rPr>
      </w:pPr>
    </w:p>
    <w:p w14:paraId="4FE15BE8" w14:textId="77777777" w:rsidR="00EC7136" w:rsidRPr="000D200B" w:rsidRDefault="00EC7136" w:rsidP="003B0C33">
      <w:pPr>
        <w:spacing w:line="480" w:lineRule="auto"/>
        <w:rPr>
          <w:b/>
          <w:bCs/>
        </w:rPr>
      </w:pPr>
    </w:p>
    <w:p w14:paraId="59B46A4C" w14:textId="77777777" w:rsidR="0063268C" w:rsidRPr="000D200B" w:rsidRDefault="0063268C">
      <w:pPr>
        <w:rPr>
          <w:b/>
        </w:rPr>
      </w:pPr>
      <w:r w:rsidRPr="000D200B">
        <w:rPr>
          <w:b/>
        </w:rPr>
        <w:br w:type="page"/>
      </w:r>
    </w:p>
    <w:p w14:paraId="051B8135" w14:textId="3EB78126" w:rsidR="00F76099" w:rsidRPr="000D200B" w:rsidRDefault="00E90E0B" w:rsidP="00EC7136">
      <w:pPr>
        <w:spacing w:line="480" w:lineRule="auto"/>
        <w:rPr>
          <w:b/>
        </w:rPr>
      </w:pPr>
      <w:r w:rsidRPr="000D200B">
        <w:rPr>
          <w:b/>
        </w:rPr>
        <w:lastRenderedPageBreak/>
        <w:t xml:space="preserve">Supplementary Figure </w:t>
      </w:r>
      <w:r w:rsidR="0063268C" w:rsidRPr="000D200B">
        <w:rPr>
          <w:b/>
        </w:rPr>
        <w:t>2</w:t>
      </w:r>
      <w:r w:rsidRPr="000D200B">
        <w:rPr>
          <w:b/>
        </w:rPr>
        <w:t xml:space="preserve">. </w:t>
      </w:r>
    </w:p>
    <w:p w14:paraId="1AD6131A" w14:textId="20E25C5C" w:rsidR="00FF617E" w:rsidRPr="000D200B" w:rsidRDefault="00BC7010" w:rsidP="00EC7136">
      <w:pPr>
        <w:spacing w:line="480" w:lineRule="auto"/>
        <w:rPr>
          <w:b/>
        </w:rPr>
      </w:pPr>
      <w:r w:rsidRPr="000D200B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1C92415" wp14:editId="369899CC">
            <wp:simplePos x="0" y="0"/>
            <wp:positionH relativeFrom="column">
              <wp:posOffset>1117452</wp:posOffset>
            </wp:positionH>
            <wp:positionV relativeFrom="paragraph">
              <wp:posOffset>348520</wp:posOffset>
            </wp:positionV>
            <wp:extent cx="2511425" cy="227457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A3714" w14:textId="29776388" w:rsidR="00E90E0B" w:rsidRPr="000D200B" w:rsidRDefault="00F76099" w:rsidP="00EC7136">
      <w:pPr>
        <w:spacing w:line="480" w:lineRule="auto"/>
        <w:rPr>
          <w:b/>
        </w:rPr>
      </w:pPr>
      <w:r w:rsidRPr="000D200B">
        <w:rPr>
          <w:b/>
        </w:rPr>
        <w:t>Figure S</w:t>
      </w:r>
      <w:r w:rsidR="0063268C" w:rsidRPr="000D200B">
        <w:rPr>
          <w:b/>
        </w:rPr>
        <w:t>2</w:t>
      </w:r>
      <w:r w:rsidRPr="000D200B">
        <w:rPr>
          <w:b/>
        </w:rPr>
        <w:t xml:space="preserve">. </w:t>
      </w:r>
      <w:r w:rsidR="00E47B4D" w:rsidRPr="000D200B">
        <w:rPr>
          <w:b/>
        </w:rPr>
        <w:t>Quercetin</w:t>
      </w:r>
      <w:r w:rsidR="00FD7E17" w:rsidRPr="000D200B">
        <w:rPr>
          <w:b/>
        </w:rPr>
        <w:t xml:space="preserve"> prevented </w:t>
      </w:r>
      <w:r w:rsidR="00E90E0B" w:rsidRPr="000D200B">
        <w:rPr>
          <w:b/>
          <w:i/>
        </w:rPr>
        <w:t>E. coli</w:t>
      </w:r>
      <w:r w:rsidR="00E90E0B" w:rsidRPr="000D200B">
        <w:rPr>
          <w:b/>
        </w:rPr>
        <w:t xml:space="preserve"> O157:H7</w:t>
      </w:r>
      <w:r w:rsidR="00FD7E17" w:rsidRPr="000D200B">
        <w:rPr>
          <w:b/>
        </w:rPr>
        <w:t>-</w:t>
      </w:r>
      <w:r w:rsidR="00E90E0B" w:rsidRPr="000D200B">
        <w:rPr>
          <w:b/>
        </w:rPr>
        <w:t>in</w:t>
      </w:r>
      <w:r w:rsidR="00FD7E17" w:rsidRPr="000D200B">
        <w:rPr>
          <w:b/>
        </w:rPr>
        <w:t>duced</w:t>
      </w:r>
      <w:r w:rsidR="00E90E0B" w:rsidRPr="000D200B">
        <w:rPr>
          <w:rFonts w:eastAsia="Times New Roman"/>
          <w:b/>
        </w:rPr>
        <w:t xml:space="preserve"> mRNA expression of </w:t>
      </w:r>
      <w:r w:rsidR="00E90E0B" w:rsidRPr="000D200B">
        <w:rPr>
          <w:b/>
        </w:rPr>
        <w:t>integrin</w:t>
      </w:r>
      <w:r w:rsidR="00E90E0B" w:rsidRPr="000D200B">
        <w:rPr>
          <w:rFonts w:eastAsia="Times New Roman"/>
          <w:b/>
        </w:rPr>
        <w:t xml:space="preserve"> α5</w:t>
      </w:r>
      <w:r w:rsidR="00E90E0B" w:rsidRPr="000D200B">
        <w:rPr>
          <w:b/>
        </w:rPr>
        <w:t xml:space="preserve">. </w:t>
      </w:r>
      <w:r w:rsidR="00FD7E17" w:rsidRPr="000D200B">
        <w:rPr>
          <w:rFonts w:eastAsia="Times New Roman"/>
        </w:rPr>
        <w:t>Caco-2 cells were pretreated with</w:t>
      </w:r>
      <w:r w:rsidR="00FD7E17" w:rsidRPr="000D200B">
        <w:t xml:space="preserve"> 0 or 200 </w:t>
      </w:r>
      <w:proofErr w:type="spellStart"/>
      <w:r w:rsidR="00FD7E17" w:rsidRPr="000D200B">
        <w:t>μM</w:t>
      </w:r>
      <w:proofErr w:type="spellEnd"/>
      <w:r w:rsidR="00FD7E17" w:rsidRPr="000D200B">
        <w:t xml:space="preserve"> </w:t>
      </w:r>
      <w:r w:rsidR="00FD7E17" w:rsidRPr="000D200B">
        <w:rPr>
          <w:rFonts w:eastAsia="Times New Roman"/>
        </w:rPr>
        <w:t>quercetin for 12</w:t>
      </w:r>
      <w:r w:rsidR="00E47B4D">
        <w:rPr>
          <w:rFonts w:eastAsia="Times New Roman"/>
        </w:rPr>
        <w:t xml:space="preserve"> </w:t>
      </w:r>
      <w:r w:rsidR="00FD7E17" w:rsidRPr="000D200B">
        <w:rPr>
          <w:rFonts w:eastAsia="Times New Roman"/>
        </w:rPr>
        <w:t>h, followed by infection with</w:t>
      </w:r>
      <w:r w:rsidR="00FD7E17" w:rsidRPr="000D200B">
        <w:rPr>
          <w:i/>
        </w:rPr>
        <w:t xml:space="preserve"> </w:t>
      </w:r>
      <w:r w:rsidR="00251AC4" w:rsidRPr="00251AC4">
        <w:rPr>
          <w:rFonts w:eastAsia="Times New Roman"/>
          <w:i/>
          <w:iCs/>
        </w:rPr>
        <w:t xml:space="preserve">E. coli </w:t>
      </w:r>
      <w:r w:rsidR="00251AC4">
        <w:rPr>
          <w:rFonts w:eastAsia="Times New Roman"/>
          <w:iCs/>
        </w:rPr>
        <w:t>O157:H7 EDL933 strain</w:t>
      </w:r>
      <w:r w:rsidR="00FD7E17" w:rsidRPr="000D200B">
        <w:rPr>
          <w:rFonts w:eastAsia="Times New Roman"/>
          <w:iCs/>
        </w:rPr>
        <w:t xml:space="preserve"> for </w:t>
      </w:r>
      <w:r w:rsidR="00FD7E17" w:rsidRPr="000D200B">
        <w:rPr>
          <w:rFonts w:eastAsia="Times New Roman"/>
        </w:rPr>
        <w:t>4 h</w:t>
      </w:r>
      <w:r w:rsidR="00E90E0B" w:rsidRPr="000D200B">
        <w:t xml:space="preserve">. </w:t>
      </w:r>
      <w:r w:rsidR="00E90E0B" w:rsidRPr="000D200B">
        <w:rPr>
          <w:rFonts w:eastAsia="Times New Roman"/>
        </w:rPr>
        <w:t xml:space="preserve">Means </w:t>
      </w:r>
      <w:r w:rsidR="00E90E0B" w:rsidRPr="000D200B">
        <w:t>±</w:t>
      </w:r>
      <w:r w:rsidR="00E90E0B" w:rsidRPr="000D200B">
        <w:rPr>
          <w:rFonts w:eastAsia="Times New Roman"/>
        </w:rPr>
        <w:t xml:space="preserve"> SEM; n</w:t>
      </w:r>
      <w:r w:rsidR="00E47B4D">
        <w:rPr>
          <w:rFonts w:eastAsia="Times New Roman"/>
        </w:rPr>
        <w:t xml:space="preserve"> </w:t>
      </w:r>
      <w:r w:rsidR="00E90E0B" w:rsidRPr="000D200B">
        <w:rPr>
          <w:rFonts w:eastAsia="Times New Roman"/>
        </w:rPr>
        <w:t>=</w:t>
      </w:r>
      <w:r w:rsidR="00E47B4D">
        <w:rPr>
          <w:rFonts w:eastAsia="Times New Roman"/>
        </w:rPr>
        <w:t xml:space="preserve"> </w:t>
      </w:r>
      <w:r w:rsidR="00E90E0B" w:rsidRPr="000D200B">
        <w:rPr>
          <w:rFonts w:eastAsia="Times New Roman"/>
        </w:rPr>
        <w:t xml:space="preserve">4.  *, </w:t>
      </w:r>
      <w:r w:rsidR="00E90E0B" w:rsidRPr="000D200B">
        <w:rPr>
          <w:rFonts w:eastAsia="Times New Roman"/>
          <w:i/>
          <w:iCs/>
        </w:rPr>
        <w:t xml:space="preserve">P </w:t>
      </w:r>
      <w:r w:rsidR="00E90E0B" w:rsidRPr="000D200B">
        <w:rPr>
          <w:rFonts w:eastAsia="Times New Roman"/>
        </w:rPr>
        <w:t>&lt; 0.05.</w:t>
      </w:r>
    </w:p>
    <w:p w14:paraId="0D297EF8" w14:textId="779F38C0" w:rsidR="00C72E0D" w:rsidRPr="000D200B" w:rsidRDefault="003050D7" w:rsidP="00E90E0B">
      <w:pPr>
        <w:spacing w:line="480" w:lineRule="auto"/>
        <w:jc w:val="both"/>
        <w:rPr>
          <w:noProof/>
        </w:rPr>
      </w:pPr>
      <w:r w:rsidRPr="000D200B">
        <w:rPr>
          <w:noProof/>
        </w:rPr>
        <w:t xml:space="preserve"> </w:t>
      </w:r>
    </w:p>
    <w:p w14:paraId="32511AF5" w14:textId="77777777" w:rsidR="00C72E0D" w:rsidRPr="000D200B" w:rsidRDefault="00C72E0D">
      <w:pPr>
        <w:rPr>
          <w:noProof/>
        </w:rPr>
      </w:pPr>
      <w:r w:rsidRPr="000D200B">
        <w:rPr>
          <w:noProof/>
        </w:rPr>
        <w:br w:type="page"/>
      </w:r>
    </w:p>
    <w:p w14:paraId="0D8045F4" w14:textId="4D524AA0" w:rsidR="00C72E0D" w:rsidRPr="000D200B" w:rsidRDefault="00C72E0D">
      <w:pPr>
        <w:rPr>
          <w:b/>
          <w:bCs/>
        </w:rPr>
      </w:pPr>
    </w:p>
    <w:p w14:paraId="64965E41" w14:textId="74F2464F" w:rsidR="00EC7136" w:rsidRPr="000D200B" w:rsidRDefault="00F76099" w:rsidP="00EC7136">
      <w:pPr>
        <w:spacing w:line="480" w:lineRule="auto"/>
      </w:pPr>
      <w:r w:rsidRPr="000D200B">
        <w:rPr>
          <w:noProof/>
        </w:rPr>
        <w:drawing>
          <wp:anchor distT="0" distB="0" distL="114300" distR="114300" simplePos="0" relativeHeight="251659264" behindDoc="0" locked="0" layoutInCell="1" allowOverlap="1" wp14:anchorId="17487272" wp14:editId="721CDD09">
            <wp:simplePos x="0" y="0"/>
            <wp:positionH relativeFrom="column">
              <wp:posOffset>-101092</wp:posOffset>
            </wp:positionH>
            <wp:positionV relativeFrom="paragraph">
              <wp:posOffset>444500</wp:posOffset>
            </wp:positionV>
            <wp:extent cx="5530850" cy="2042160"/>
            <wp:effectExtent l="0" t="0" r="0" b="0"/>
            <wp:wrapTopAndBottom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E0B" w:rsidRPr="000D200B">
        <w:rPr>
          <w:b/>
          <w:bCs/>
        </w:rPr>
        <w:t xml:space="preserve">Supplementary Figure </w:t>
      </w:r>
      <w:r w:rsidR="00C72E0D" w:rsidRPr="000D200B">
        <w:rPr>
          <w:b/>
          <w:bCs/>
        </w:rPr>
        <w:t>3</w:t>
      </w:r>
      <w:r w:rsidR="00E90E0B" w:rsidRPr="000D200B">
        <w:rPr>
          <w:b/>
          <w:bCs/>
        </w:rPr>
        <w:t xml:space="preserve">. </w:t>
      </w:r>
    </w:p>
    <w:p w14:paraId="29C60C5A" w14:textId="1FC9C519" w:rsidR="00F76099" w:rsidRPr="000D200B" w:rsidRDefault="00F76099" w:rsidP="00F76099">
      <w:pPr>
        <w:spacing w:line="480" w:lineRule="auto"/>
      </w:pPr>
      <w:r w:rsidRPr="000D200B">
        <w:rPr>
          <w:b/>
          <w:bCs/>
        </w:rPr>
        <w:t>Figure S</w:t>
      </w:r>
      <w:r w:rsidR="00C72E0D" w:rsidRPr="000D200B">
        <w:rPr>
          <w:b/>
          <w:bCs/>
        </w:rPr>
        <w:t>3</w:t>
      </w:r>
      <w:r w:rsidRPr="000D200B">
        <w:rPr>
          <w:b/>
          <w:bCs/>
        </w:rPr>
        <w:t xml:space="preserve">. </w:t>
      </w:r>
      <w:proofErr w:type="spellStart"/>
      <w:r w:rsidRPr="000D200B">
        <w:rPr>
          <w:b/>
          <w:bCs/>
        </w:rPr>
        <w:t>Tir</w:t>
      </w:r>
      <w:proofErr w:type="spellEnd"/>
      <w:r w:rsidRPr="000D200B">
        <w:rPr>
          <w:b/>
          <w:bCs/>
        </w:rPr>
        <w:t xml:space="preserve"> was involved in FAK manipulation. A-C</w:t>
      </w:r>
      <w:r w:rsidRPr="000D200B">
        <w:t xml:space="preserve"> Phosphorylation of FAK and paxillin in </w:t>
      </w:r>
      <w:r w:rsidR="00251AC4">
        <w:t xml:space="preserve">control </w:t>
      </w:r>
      <w:r w:rsidRPr="000D200B">
        <w:t>Caco-2 cells</w:t>
      </w:r>
      <w:r w:rsidR="00251AC4">
        <w:t xml:space="preserve"> (Con) or cells</w:t>
      </w:r>
      <w:r w:rsidRPr="000D200B">
        <w:t xml:space="preserve"> infected with</w:t>
      </w:r>
      <w:r w:rsidR="00251AC4">
        <w:t xml:space="preserve"> or without </w:t>
      </w:r>
      <w:r w:rsidR="00251AC4" w:rsidRPr="00251AC4">
        <w:rPr>
          <w:i/>
        </w:rPr>
        <w:t>E. coli</w:t>
      </w:r>
      <w:r w:rsidR="00251AC4">
        <w:t xml:space="preserve"> O157:H7</w:t>
      </w:r>
      <w:r w:rsidRPr="000D200B">
        <w:rPr>
          <w:i/>
          <w:iCs/>
        </w:rPr>
        <w:t xml:space="preserve"> </w:t>
      </w:r>
      <w:r w:rsidRPr="000D200B">
        <w:t>EDL933</w:t>
      </w:r>
      <w:r w:rsidR="00251AC4">
        <w:t xml:space="preserve"> WT</w:t>
      </w:r>
      <w:r w:rsidRPr="000D200B">
        <w:t xml:space="preserve"> strain</w:t>
      </w:r>
      <w:r w:rsidR="00251AC4">
        <w:t xml:space="preserve"> (EDL933)</w:t>
      </w:r>
      <w:r w:rsidRPr="000D200B">
        <w:t xml:space="preserve">, </w:t>
      </w:r>
      <w:proofErr w:type="spellStart"/>
      <w:r w:rsidRPr="000D200B">
        <w:t>Tir</w:t>
      </w:r>
      <w:proofErr w:type="spellEnd"/>
      <w:r w:rsidRPr="000D200B">
        <w:t xml:space="preserve"> knockout strain (</w:t>
      </w:r>
      <w:proofErr w:type="spellStart"/>
      <w:r w:rsidRPr="000D200B">
        <w:t>Δ</w:t>
      </w:r>
      <w:r w:rsidRPr="000D200B">
        <w:rPr>
          <w:i/>
          <w:iCs/>
        </w:rPr>
        <w:t>tir</w:t>
      </w:r>
      <w:proofErr w:type="spellEnd"/>
      <w:r w:rsidRPr="000D200B">
        <w:t xml:space="preserve">) or </w:t>
      </w:r>
      <w:proofErr w:type="spellStart"/>
      <w:r w:rsidRPr="000D200B">
        <w:rPr>
          <w:i/>
          <w:iCs/>
        </w:rPr>
        <w:t>tir</w:t>
      </w:r>
      <w:proofErr w:type="spellEnd"/>
      <w:r w:rsidRPr="000D200B">
        <w:rPr>
          <w:i/>
          <w:iCs/>
        </w:rPr>
        <w:t xml:space="preserve"> </w:t>
      </w:r>
      <w:r w:rsidRPr="000D200B">
        <w:t>complementation strain (</w:t>
      </w:r>
      <w:proofErr w:type="spellStart"/>
      <w:r w:rsidRPr="000D200B">
        <w:t>Δ</w:t>
      </w:r>
      <w:r w:rsidRPr="000D200B">
        <w:rPr>
          <w:i/>
          <w:iCs/>
        </w:rPr>
        <w:t>tir</w:t>
      </w:r>
      <w:r w:rsidRPr="000D200B">
        <w:t>+p</w:t>
      </w:r>
      <w:r w:rsidRPr="000D200B">
        <w:rPr>
          <w:i/>
          <w:iCs/>
        </w:rPr>
        <w:t>tir</w:t>
      </w:r>
      <w:proofErr w:type="spellEnd"/>
      <w:r w:rsidRPr="000D200B">
        <w:t>). Means ± SEM; n = 4. **,</w:t>
      </w:r>
      <w:r w:rsidRPr="000D200B">
        <w:rPr>
          <w:i/>
          <w:iCs/>
        </w:rPr>
        <w:t xml:space="preserve"> P </w:t>
      </w:r>
      <w:r w:rsidRPr="000D200B">
        <w:t xml:space="preserve">&lt; 0.01; *, </w:t>
      </w:r>
      <w:r w:rsidRPr="000D200B">
        <w:rPr>
          <w:i/>
          <w:iCs/>
        </w:rPr>
        <w:t xml:space="preserve">P </w:t>
      </w:r>
      <w:r w:rsidRPr="000D200B">
        <w:t xml:space="preserve">&lt; 0.05. </w:t>
      </w:r>
    </w:p>
    <w:p w14:paraId="71DB9BA1" w14:textId="678BBD28" w:rsidR="00EC7136" w:rsidRPr="000D200B" w:rsidRDefault="00EC7136" w:rsidP="00EC7136">
      <w:pPr>
        <w:spacing w:line="480" w:lineRule="auto"/>
      </w:pPr>
    </w:p>
    <w:p w14:paraId="1A2E37B8" w14:textId="77777777" w:rsidR="00F76099" w:rsidRPr="000D200B" w:rsidRDefault="00F76099" w:rsidP="003D77DB">
      <w:pPr>
        <w:spacing w:line="480" w:lineRule="auto"/>
        <w:rPr>
          <w:b/>
        </w:rPr>
      </w:pPr>
    </w:p>
    <w:p w14:paraId="60416C1D" w14:textId="028A44FD" w:rsidR="003D77DB" w:rsidRPr="000D200B" w:rsidRDefault="003D77DB" w:rsidP="003D77DB">
      <w:pPr>
        <w:spacing w:line="480" w:lineRule="auto"/>
        <w:rPr>
          <w:b/>
        </w:rPr>
      </w:pPr>
      <w:r w:rsidRPr="000D200B">
        <w:rPr>
          <w:b/>
        </w:rPr>
        <w:t>Reference:</w:t>
      </w:r>
    </w:p>
    <w:p w14:paraId="3802D15B" w14:textId="77777777" w:rsidR="003E35E2" w:rsidRPr="000D200B" w:rsidRDefault="003D77DB" w:rsidP="00251AC4">
      <w:pPr>
        <w:pStyle w:val="EndNoteBibliography"/>
        <w:ind w:left="360" w:hanging="360"/>
        <w:rPr>
          <w:noProof/>
        </w:rPr>
      </w:pPr>
      <w:r w:rsidRPr="000D200B">
        <w:fldChar w:fldCharType="begin"/>
      </w:r>
      <w:r w:rsidRPr="000D200B">
        <w:instrText xml:space="preserve"> ADDIN EN.REFLIST </w:instrText>
      </w:r>
      <w:r w:rsidRPr="000D200B">
        <w:fldChar w:fldCharType="separate"/>
      </w:r>
      <w:r w:rsidR="003E35E2" w:rsidRPr="000D200B">
        <w:rPr>
          <w:noProof/>
        </w:rPr>
        <w:t>1.</w:t>
      </w:r>
      <w:r w:rsidR="003E35E2" w:rsidRPr="000D200B">
        <w:rPr>
          <w:noProof/>
        </w:rPr>
        <w:tab/>
      </w:r>
      <w:r w:rsidR="003E35E2" w:rsidRPr="000D200B">
        <w:rPr>
          <w:b/>
          <w:noProof/>
        </w:rPr>
        <w:t>Xue Y, Zhang H, Sun X</w:t>
      </w:r>
      <w:r w:rsidR="003E35E2" w:rsidRPr="000D200B">
        <w:rPr>
          <w:b/>
          <w:i/>
          <w:noProof/>
        </w:rPr>
        <w:t>, et al.</w:t>
      </w:r>
      <w:r w:rsidR="003E35E2" w:rsidRPr="000D200B">
        <w:rPr>
          <w:noProof/>
        </w:rPr>
        <w:t xml:space="preserve"> Metformin improves ileal epithelial barrier function in interleukin-10 deficient mice. </w:t>
      </w:r>
      <w:r w:rsidR="003E35E2" w:rsidRPr="000D200B">
        <w:rPr>
          <w:i/>
          <w:noProof/>
        </w:rPr>
        <w:t>Plos One</w:t>
      </w:r>
      <w:r w:rsidR="003E35E2" w:rsidRPr="000D200B">
        <w:rPr>
          <w:noProof/>
        </w:rPr>
        <w:t>. 2016; 11: e0168670.</w:t>
      </w:r>
    </w:p>
    <w:p w14:paraId="526AC922" w14:textId="013E8B4A" w:rsidR="001F6272" w:rsidRPr="000D200B" w:rsidRDefault="003D77DB">
      <w:r w:rsidRPr="000D200B">
        <w:fldChar w:fldCharType="end"/>
      </w:r>
    </w:p>
    <w:sectPr w:rsidR="001F6272" w:rsidRPr="000D200B" w:rsidSect="0096458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ellular Mol Med 1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5e50avut0ts2eer07vwawc0adpp00rtr9v&quot;&gt;My EndNote Library&lt;record-ids&gt;&lt;item&gt;2107&lt;/item&gt;&lt;/record-ids&gt;&lt;/item&gt;&lt;/Libraries&gt;"/>
  </w:docVars>
  <w:rsids>
    <w:rsidRoot w:val="005A154D"/>
    <w:rsid w:val="0000143C"/>
    <w:rsid w:val="000C7310"/>
    <w:rsid w:val="000D200B"/>
    <w:rsid w:val="000E5B26"/>
    <w:rsid w:val="000F1C92"/>
    <w:rsid w:val="00112378"/>
    <w:rsid w:val="001F6272"/>
    <w:rsid w:val="00251AC4"/>
    <w:rsid w:val="0026786D"/>
    <w:rsid w:val="00285480"/>
    <w:rsid w:val="0029536F"/>
    <w:rsid w:val="003050D7"/>
    <w:rsid w:val="003B0C33"/>
    <w:rsid w:val="003C4C83"/>
    <w:rsid w:val="003D77DB"/>
    <w:rsid w:val="003E35E2"/>
    <w:rsid w:val="004023A3"/>
    <w:rsid w:val="0049236B"/>
    <w:rsid w:val="004B31B4"/>
    <w:rsid w:val="0051030C"/>
    <w:rsid w:val="00542C69"/>
    <w:rsid w:val="005435A4"/>
    <w:rsid w:val="00554DA0"/>
    <w:rsid w:val="005A154D"/>
    <w:rsid w:val="005B0981"/>
    <w:rsid w:val="005B3A10"/>
    <w:rsid w:val="005B47C3"/>
    <w:rsid w:val="0063268C"/>
    <w:rsid w:val="006720CB"/>
    <w:rsid w:val="00680599"/>
    <w:rsid w:val="00683A9D"/>
    <w:rsid w:val="00785BD6"/>
    <w:rsid w:val="008E15E6"/>
    <w:rsid w:val="008F06F2"/>
    <w:rsid w:val="00926432"/>
    <w:rsid w:val="00964586"/>
    <w:rsid w:val="00AA08C4"/>
    <w:rsid w:val="00AF0430"/>
    <w:rsid w:val="00B3021A"/>
    <w:rsid w:val="00B379CC"/>
    <w:rsid w:val="00B91DB6"/>
    <w:rsid w:val="00BC7010"/>
    <w:rsid w:val="00BF6C59"/>
    <w:rsid w:val="00C02930"/>
    <w:rsid w:val="00C72E0D"/>
    <w:rsid w:val="00D2727D"/>
    <w:rsid w:val="00D3710C"/>
    <w:rsid w:val="00DA2CAA"/>
    <w:rsid w:val="00DB1AE8"/>
    <w:rsid w:val="00DB7DC8"/>
    <w:rsid w:val="00DF101C"/>
    <w:rsid w:val="00E47B4D"/>
    <w:rsid w:val="00E90E0B"/>
    <w:rsid w:val="00EB21F2"/>
    <w:rsid w:val="00EC566B"/>
    <w:rsid w:val="00EC7136"/>
    <w:rsid w:val="00EF5C77"/>
    <w:rsid w:val="00F76099"/>
    <w:rsid w:val="00FD7E17"/>
    <w:rsid w:val="00FF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1410BF"/>
  <w14:defaultImageDpi w14:val="300"/>
  <w15:docId w15:val="{2B2A4556-BE87-FC45-8176-99DF5FA66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154D"/>
    <w:rPr>
      <w:rFonts w:eastAsia="SimSu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rsid w:val="005A15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A154D"/>
    <w:rPr>
      <w:rFonts w:ascii="Courier New" w:eastAsia="SimSun" w:hAnsi="Courier New" w:cs="Times New Roman"/>
      <w:sz w:val="20"/>
      <w:szCs w:val="20"/>
      <w:lang w:val="x-none" w:eastAsia="x-none"/>
    </w:rPr>
  </w:style>
  <w:style w:type="character" w:styleId="Emphasis">
    <w:name w:val="Emphasis"/>
    <w:uiPriority w:val="20"/>
    <w:qFormat/>
    <w:rsid w:val="005A154D"/>
    <w:rPr>
      <w:rFonts w:cs="Times New Roman"/>
      <w:b/>
      <w:bCs/>
    </w:rPr>
  </w:style>
  <w:style w:type="paragraph" w:customStyle="1" w:styleId="EndNoteBibliographyTitle">
    <w:name w:val="EndNote Bibliography Title"/>
    <w:basedOn w:val="Normal"/>
    <w:rsid w:val="008E15E6"/>
    <w:pPr>
      <w:jc w:val="center"/>
    </w:pPr>
  </w:style>
  <w:style w:type="paragraph" w:customStyle="1" w:styleId="EndNoteBibliography">
    <w:name w:val="EndNote Bibliography"/>
    <w:basedOn w:val="Normal"/>
    <w:rsid w:val="008E15E6"/>
    <w:pPr>
      <w:spacing w:line="48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923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3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36B"/>
    <w:rPr>
      <w:rFonts w:eastAsia="SimSu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3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36B"/>
    <w:rPr>
      <w:rFonts w:eastAsia="SimSu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3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6B"/>
    <w:rPr>
      <w:rFonts w:ascii="Segoe UI" w:eastAsia="SimSu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5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F52CF-F24A-445D-91D4-FA0DEF11B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Wyoming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Yansong Xue</dc:creator>
  <cp:keywords/>
  <dc:description/>
  <cp:lastModifiedBy>Zhu, Meijun</cp:lastModifiedBy>
  <cp:revision>29</cp:revision>
  <dcterms:created xsi:type="dcterms:W3CDTF">2017-12-14T00:36:00Z</dcterms:created>
  <dcterms:modified xsi:type="dcterms:W3CDTF">2019-01-05T00:29:00Z</dcterms:modified>
</cp:coreProperties>
</file>