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1104D196" w14:textId="22246C70" w:rsidR="00817DD6" w:rsidRPr="001549D3" w:rsidRDefault="00AC49A5" w:rsidP="0001436A">
      <w:pPr>
        <w:pStyle w:val="Title"/>
      </w:pPr>
      <w:r>
        <w:t>The design matters: How to detect neural correlates of baby body odors</w:t>
      </w:r>
    </w:p>
    <w:p w14:paraId="00E92DC7" w14:textId="2AA1B072" w:rsidR="002868E2" w:rsidRPr="00994A3D" w:rsidRDefault="00AC49A5" w:rsidP="0001436A">
      <w:pPr>
        <w:pStyle w:val="AuthorList"/>
      </w:pPr>
      <w:r>
        <w:t xml:space="preserve">Laura </w:t>
      </w:r>
      <w:proofErr w:type="spellStart"/>
      <w:r>
        <w:t>Schäfer</w:t>
      </w:r>
      <w:proofErr w:type="spellEnd"/>
      <w:r w:rsidR="002868E2" w:rsidRPr="00994A3D">
        <w:t xml:space="preserve">*, </w:t>
      </w:r>
      <w:r>
        <w:t xml:space="preserve">Ilona </w:t>
      </w:r>
      <w:proofErr w:type="spellStart"/>
      <w:r>
        <w:t>Croy</w:t>
      </w:r>
      <w:proofErr w:type="spellEnd"/>
      <w:r w:rsidR="002868E2" w:rsidRPr="00994A3D">
        <w:t xml:space="preserve">, </w:t>
      </w:r>
      <w:r>
        <w:t>Thomas Hummel</w:t>
      </w:r>
    </w:p>
    <w:p w14:paraId="0C8DED4F" w14:textId="3AFF0FC9" w:rsidR="002868E2" w:rsidRPr="00994A3D" w:rsidRDefault="002868E2" w:rsidP="00994A3D">
      <w:pPr>
        <w:spacing w:before="240" w:after="0"/>
        <w:rPr>
          <w:rFonts w:cs="Times New Roman"/>
        </w:rPr>
      </w:pPr>
      <w:r w:rsidRPr="00994A3D">
        <w:rPr>
          <w:rFonts w:cs="Times New Roman"/>
          <w:b/>
        </w:rPr>
        <w:t xml:space="preserve">* Correspondence: </w:t>
      </w:r>
      <w:r w:rsidRPr="00994A3D">
        <w:rPr>
          <w:rFonts w:cs="Times New Roman"/>
        </w:rPr>
        <w:t>Corresponding Author</w:t>
      </w:r>
      <w:r w:rsidR="00994A3D" w:rsidRPr="00994A3D">
        <w:rPr>
          <w:rFonts w:cs="Times New Roman"/>
        </w:rPr>
        <w:t xml:space="preserve">: </w:t>
      </w:r>
      <w:r w:rsidR="00AC49A5">
        <w:rPr>
          <w:rFonts w:cs="Times New Roman"/>
        </w:rPr>
        <w:t>laura.</w:t>
      </w:r>
      <w:r w:rsidR="00586E22">
        <w:rPr>
          <w:rFonts w:cs="Times New Roman"/>
        </w:rPr>
        <w:t>schaefer</w:t>
      </w:r>
      <w:r w:rsidRPr="00994A3D">
        <w:rPr>
          <w:rFonts w:cs="Times New Roman"/>
        </w:rPr>
        <w:t>@uni</w:t>
      </w:r>
      <w:r w:rsidR="00AC49A5">
        <w:rPr>
          <w:rFonts w:cs="Times New Roman"/>
        </w:rPr>
        <w:t>klinikum-dresden.de</w:t>
      </w:r>
    </w:p>
    <w:p w14:paraId="4D059444" w14:textId="3F2EA32D" w:rsidR="00994A3D" w:rsidRDefault="00654E8F" w:rsidP="0001436A">
      <w:pPr>
        <w:pStyle w:val="Heading1"/>
      </w:pPr>
      <w:r w:rsidRPr="00994A3D">
        <w:t>Supplementary Figures and Tables</w:t>
      </w:r>
    </w:p>
    <w:p w14:paraId="4AA0C9E9" w14:textId="77777777" w:rsidR="00AC49A5" w:rsidRPr="003B4D3E" w:rsidRDefault="00AC49A5" w:rsidP="00AC49A5">
      <w:pPr>
        <w:pStyle w:val="TableFigure"/>
      </w:pPr>
      <w:r w:rsidRPr="003B4D3E">
        <w:t xml:space="preserve">Supplementary Table </w:t>
      </w:r>
      <w:r w:rsidRPr="003B4D3E">
        <w:tab/>
        <w:t>1</w:t>
      </w:r>
    </w:p>
    <w:p w14:paraId="156EDC71" w14:textId="43D9727C" w:rsidR="00AC49A5" w:rsidRDefault="00AC49A5" w:rsidP="00AC49A5">
      <w:pPr>
        <w:pStyle w:val="TableFigure"/>
        <w:spacing w:line="240" w:lineRule="auto"/>
        <w:rPr>
          <w:i/>
        </w:rPr>
      </w:pPr>
      <w:r w:rsidRPr="003B4D3E">
        <w:rPr>
          <w:i/>
        </w:rPr>
        <w:t xml:space="preserve">Detailed Overview of the ROI </w:t>
      </w:r>
      <w:r>
        <w:rPr>
          <w:i/>
        </w:rPr>
        <w:t>M</w:t>
      </w:r>
      <w:r w:rsidRPr="003B4D3E">
        <w:rPr>
          <w:i/>
        </w:rPr>
        <w:t xml:space="preserve">asks: Atlas, Working Region and Volume of </w:t>
      </w:r>
      <w:r>
        <w:rPr>
          <w:i/>
        </w:rPr>
        <w:t>each</w:t>
      </w:r>
      <w:r w:rsidRPr="003B4D3E">
        <w:rPr>
          <w:i/>
        </w:rPr>
        <w:t xml:space="preserve"> ROI</w:t>
      </w:r>
    </w:p>
    <w:p w14:paraId="0809C662" w14:textId="77777777" w:rsidR="00AC49A5" w:rsidRPr="003B4D3E" w:rsidRDefault="00AC49A5" w:rsidP="00AC49A5">
      <w:pPr>
        <w:pStyle w:val="TableFigure"/>
        <w:spacing w:line="240" w:lineRule="auto"/>
      </w:pPr>
    </w:p>
    <w:tbl>
      <w:tblPr>
        <w:tblStyle w:val="APAReport"/>
        <w:tblW w:w="9606" w:type="dxa"/>
        <w:tblLayout w:type="fixed"/>
        <w:tblLook w:val="04A0" w:firstRow="1" w:lastRow="0" w:firstColumn="1" w:lastColumn="0" w:noHBand="0" w:noVBand="1"/>
      </w:tblPr>
      <w:tblGrid>
        <w:gridCol w:w="1837"/>
        <w:gridCol w:w="1378"/>
        <w:gridCol w:w="4406"/>
        <w:gridCol w:w="1985"/>
      </w:tblGrid>
      <w:tr w:rsidR="00AC49A5" w:rsidRPr="00D56EE3" w14:paraId="0C3BAC22" w14:textId="77777777" w:rsidTr="004D5FBD">
        <w:trPr>
          <w:cnfStyle w:val="100000000000" w:firstRow="1" w:lastRow="0" w:firstColumn="0" w:lastColumn="0" w:oddVBand="0" w:evenVBand="0" w:oddHBand="0" w:evenHBand="0" w:firstRowFirstColumn="0" w:firstRowLastColumn="0" w:lastRowFirstColumn="0" w:lastRowLastColumn="0"/>
        </w:trPr>
        <w:tc>
          <w:tcPr>
            <w:tcW w:w="1837" w:type="dxa"/>
          </w:tcPr>
          <w:p w14:paraId="590BAB00" w14:textId="77777777" w:rsidR="00AC49A5" w:rsidRDefault="00AC49A5" w:rsidP="00AC49A5">
            <w:pPr>
              <w:pStyle w:val="NoSpacing"/>
              <w:spacing w:before="120" w:after="120"/>
            </w:pPr>
            <w:r>
              <w:t>ROI</w:t>
            </w:r>
          </w:p>
        </w:tc>
        <w:tc>
          <w:tcPr>
            <w:tcW w:w="1378" w:type="dxa"/>
          </w:tcPr>
          <w:p w14:paraId="2FABF193" w14:textId="77777777" w:rsidR="00AC49A5" w:rsidRDefault="00AC49A5" w:rsidP="00AC49A5">
            <w:pPr>
              <w:pStyle w:val="NoSpacing"/>
              <w:spacing w:before="120" w:after="120"/>
            </w:pPr>
            <w:r>
              <w:t>Atlas</w:t>
            </w:r>
          </w:p>
        </w:tc>
        <w:tc>
          <w:tcPr>
            <w:tcW w:w="4406" w:type="dxa"/>
          </w:tcPr>
          <w:p w14:paraId="725F4E52" w14:textId="77777777" w:rsidR="00AC49A5" w:rsidRDefault="00AC49A5" w:rsidP="00AC49A5">
            <w:pPr>
              <w:pStyle w:val="NoSpacing"/>
              <w:spacing w:before="120" w:after="120"/>
            </w:pPr>
            <w:r>
              <w:t>Working region</w:t>
            </w:r>
          </w:p>
        </w:tc>
        <w:tc>
          <w:tcPr>
            <w:tcW w:w="1985" w:type="dxa"/>
          </w:tcPr>
          <w:p w14:paraId="4D4C894A" w14:textId="77777777" w:rsidR="00AC49A5" w:rsidRDefault="00AC49A5" w:rsidP="00AC49A5">
            <w:pPr>
              <w:pStyle w:val="NoSpacing"/>
              <w:spacing w:before="120" w:after="120"/>
            </w:pPr>
            <w:r>
              <w:t>Total volume for bilateral ROIs (mm)</w:t>
            </w:r>
          </w:p>
        </w:tc>
      </w:tr>
      <w:tr w:rsidR="00AC49A5" w14:paraId="2C0B038B" w14:textId="77777777" w:rsidTr="004D5FBD">
        <w:tc>
          <w:tcPr>
            <w:tcW w:w="1837" w:type="dxa"/>
          </w:tcPr>
          <w:p w14:paraId="68475C6E" w14:textId="77777777" w:rsidR="00AC49A5" w:rsidRDefault="00AC49A5" w:rsidP="00AC49A5">
            <w:pPr>
              <w:pStyle w:val="NoSpacing"/>
              <w:spacing w:before="120" w:after="120"/>
            </w:pPr>
            <w:r>
              <w:t>OFC</w:t>
            </w:r>
          </w:p>
        </w:tc>
        <w:tc>
          <w:tcPr>
            <w:tcW w:w="1378" w:type="dxa"/>
          </w:tcPr>
          <w:p w14:paraId="14B1DE20" w14:textId="77777777" w:rsidR="00AC49A5" w:rsidRDefault="00AC49A5" w:rsidP="00AC49A5">
            <w:pPr>
              <w:pStyle w:val="NoSpacing"/>
              <w:spacing w:before="120" w:after="120"/>
            </w:pPr>
            <w:proofErr w:type="spellStart"/>
            <w:r>
              <w:t>Ibaspm</w:t>
            </w:r>
            <w:proofErr w:type="spellEnd"/>
            <w:r>
              <w:t xml:space="preserve"> 116</w:t>
            </w:r>
          </w:p>
        </w:tc>
        <w:tc>
          <w:tcPr>
            <w:tcW w:w="4406" w:type="dxa"/>
          </w:tcPr>
          <w:p w14:paraId="06A33643" w14:textId="77777777" w:rsidR="00AC49A5" w:rsidRDefault="00AC49A5" w:rsidP="00AC49A5">
            <w:pPr>
              <w:pStyle w:val="NoSpacing"/>
              <w:spacing w:before="120" w:after="120"/>
            </w:pPr>
            <w:proofErr w:type="spellStart"/>
            <w:r w:rsidRPr="00C17352">
              <w:t>frontal_sup_orb_L</w:t>
            </w:r>
            <w:proofErr w:type="spellEnd"/>
            <w:r w:rsidRPr="00C17352">
              <w:t xml:space="preserve">; </w:t>
            </w:r>
            <w:proofErr w:type="spellStart"/>
            <w:r w:rsidRPr="00C17352">
              <w:t>frontal_sup_orb_R</w:t>
            </w:r>
            <w:proofErr w:type="spellEnd"/>
            <w:r w:rsidRPr="00C17352">
              <w:t xml:space="preserve">; </w:t>
            </w:r>
            <w:proofErr w:type="spellStart"/>
            <w:r w:rsidRPr="00C17352">
              <w:t>frontal_mid_orb_l</w:t>
            </w:r>
            <w:proofErr w:type="spellEnd"/>
            <w:r w:rsidRPr="00C17352">
              <w:t xml:space="preserve">; </w:t>
            </w:r>
            <w:proofErr w:type="spellStart"/>
            <w:r w:rsidRPr="00C17352">
              <w:t>frontal_mid_orb_r</w:t>
            </w:r>
            <w:proofErr w:type="spellEnd"/>
            <w:r w:rsidRPr="00C17352">
              <w:t xml:space="preserve">; </w:t>
            </w:r>
            <w:proofErr w:type="spellStart"/>
            <w:r w:rsidRPr="00C17352">
              <w:t>frontal_inf_orb_l</w:t>
            </w:r>
            <w:proofErr w:type="spellEnd"/>
            <w:r w:rsidRPr="00C17352">
              <w:t xml:space="preserve">; </w:t>
            </w:r>
            <w:proofErr w:type="spellStart"/>
            <w:r w:rsidRPr="00C17352">
              <w:t>frontal_inf_orb_r</w:t>
            </w:r>
            <w:proofErr w:type="spellEnd"/>
            <w:r w:rsidRPr="00C17352">
              <w:t xml:space="preserve">; </w:t>
            </w:r>
            <w:proofErr w:type="spellStart"/>
            <w:r w:rsidRPr="00C17352">
              <w:t>frontal_mid_orb_l</w:t>
            </w:r>
            <w:proofErr w:type="spellEnd"/>
            <w:r w:rsidRPr="00C17352">
              <w:t xml:space="preserve">; </w:t>
            </w:r>
            <w:proofErr w:type="spellStart"/>
            <w:r w:rsidRPr="00C17352">
              <w:t>frontal_mid_orb_r</w:t>
            </w:r>
            <w:proofErr w:type="spellEnd"/>
          </w:p>
        </w:tc>
        <w:tc>
          <w:tcPr>
            <w:tcW w:w="1985" w:type="dxa"/>
          </w:tcPr>
          <w:p w14:paraId="3E656A80" w14:textId="77777777" w:rsidR="00AC49A5" w:rsidRDefault="00AC49A5" w:rsidP="00AC49A5">
            <w:pPr>
              <w:pStyle w:val="NoSpacing"/>
              <w:spacing w:before="120" w:after="120"/>
            </w:pPr>
            <w:r w:rsidRPr="00C17352">
              <w:t>70680</w:t>
            </w:r>
          </w:p>
          <w:p w14:paraId="53B39940" w14:textId="77777777" w:rsidR="00AC49A5" w:rsidRDefault="00AC49A5" w:rsidP="00AC49A5">
            <w:pPr>
              <w:pStyle w:val="NoSpacing"/>
              <w:spacing w:before="120" w:after="120"/>
            </w:pPr>
          </w:p>
        </w:tc>
      </w:tr>
      <w:tr w:rsidR="00AC49A5" w14:paraId="1916998E" w14:textId="77777777" w:rsidTr="004D5FBD">
        <w:tc>
          <w:tcPr>
            <w:tcW w:w="1837" w:type="dxa"/>
          </w:tcPr>
          <w:p w14:paraId="3D93B66D" w14:textId="77777777" w:rsidR="00AC49A5" w:rsidRDefault="00AC49A5" w:rsidP="00AC49A5">
            <w:pPr>
              <w:pStyle w:val="NoSpacing"/>
              <w:spacing w:before="120" w:after="120"/>
            </w:pPr>
            <w:r>
              <w:t>Insula</w:t>
            </w:r>
          </w:p>
        </w:tc>
        <w:tc>
          <w:tcPr>
            <w:tcW w:w="1378" w:type="dxa"/>
          </w:tcPr>
          <w:p w14:paraId="66CA3FA6" w14:textId="77777777" w:rsidR="00AC49A5" w:rsidRDefault="00AC49A5" w:rsidP="00AC49A5">
            <w:pPr>
              <w:pStyle w:val="NoSpacing"/>
              <w:spacing w:before="120" w:after="120"/>
            </w:pPr>
            <w:proofErr w:type="spellStart"/>
            <w:r>
              <w:t>Ibaspm</w:t>
            </w:r>
            <w:proofErr w:type="spellEnd"/>
            <w:r>
              <w:t xml:space="preserve"> 116</w:t>
            </w:r>
          </w:p>
        </w:tc>
        <w:tc>
          <w:tcPr>
            <w:tcW w:w="4406" w:type="dxa"/>
          </w:tcPr>
          <w:p w14:paraId="77F8AB27" w14:textId="77777777" w:rsidR="00AC49A5" w:rsidRDefault="00AC49A5" w:rsidP="00AC49A5">
            <w:pPr>
              <w:pStyle w:val="NoSpacing"/>
              <w:spacing w:before="120" w:after="120"/>
            </w:pPr>
            <w:proofErr w:type="spellStart"/>
            <w:r w:rsidRPr="00EE6484">
              <w:t>insula_L</w:t>
            </w:r>
            <w:proofErr w:type="spellEnd"/>
            <w:r w:rsidRPr="00EE6484">
              <w:t xml:space="preserve">; </w:t>
            </w:r>
            <w:proofErr w:type="spellStart"/>
            <w:r w:rsidRPr="00EE6484">
              <w:t>insula_R</w:t>
            </w:r>
            <w:proofErr w:type="spellEnd"/>
          </w:p>
        </w:tc>
        <w:tc>
          <w:tcPr>
            <w:tcW w:w="1985" w:type="dxa"/>
          </w:tcPr>
          <w:p w14:paraId="19CAEDEF" w14:textId="77777777" w:rsidR="00AC49A5" w:rsidRDefault="00AC49A5" w:rsidP="00AC49A5">
            <w:pPr>
              <w:pStyle w:val="NoSpacing"/>
              <w:spacing w:before="120" w:after="120"/>
            </w:pPr>
            <w:r w:rsidRPr="00C17352">
              <w:t>29024</w:t>
            </w:r>
          </w:p>
        </w:tc>
      </w:tr>
      <w:tr w:rsidR="00AC49A5" w14:paraId="062D0FF9" w14:textId="77777777" w:rsidTr="004D5FBD">
        <w:tc>
          <w:tcPr>
            <w:tcW w:w="1837" w:type="dxa"/>
          </w:tcPr>
          <w:p w14:paraId="130DAB1D" w14:textId="77777777" w:rsidR="00AC49A5" w:rsidRDefault="00AC49A5" w:rsidP="00AC49A5">
            <w:pPr>
              <w:pStyle w:val="NoSpacing"/>
              <w:spacing w:before="120" w:after="120"/>
            </w:pPr>
            <w:r>
              <w:t>Hippocampus</w:t>
            </w:r>
          </w:p>
        </w:tc>
        <w:tc>
          <w:tcPr>
            <w:tcW w:w="1378" w:type="dxa"/>
          </w:tcPr>
          <w:p w14:paraId="0E6A38CD" w14:textId="77777777" w:rsidR="00AC49A5" w:rsidRDefault="00AC49A5" w:rsidP="00AC49A5">
            <w:pPr>
              <w:pStyle w:val="NoSpacing"/>
              <w:spacing w:before="120" w:after="120"/>
            </w:pPr>
            <w:proofErr w:type="spellStart"/>
            <w:r>
              <w:t>Ibaspm</w:t>
            </w:r>
            <w:proofErr w:type="spellEnd"/>
            <w:r>
              <w:t xml:space="preserve"> 116</w:t>
            </w:r>
          </w:p>
        </w:tc>
        <w:tc>
          <w:tcPr>
            <w:tcW w:w="4406" w:type="dxa"/>
          </w:tcPr>
          <w:p w14:paraId="1C11CBF8" w14:textId="77777777" w:rsidR="00AC49A5" w:rsidRDefault="00AC49A5" w:rsidP="00AC49A5">
            <w:pPr>
              <w:pStyle w:val="NoSpacing"/>
              <w:spacing w:before="120" w:after="120"/>
            </w:pPr>
            <w:proofErr w:type="spellStart"/>
            <w:r w:rsidRPr="00C17352">
              <w:t>Hippocampus_L</w:t>
            </w:r>
            <w:proofErr w:type="spellEnd"/>
            <w:r w:rsidRPr="00C17352">
              <w:t xml:space="preserve">; </w:t>
            </w:r>
            <w:proofErr w:type="spellStart"/>
            <w:r w:rsidRPr="00C17352">
              <w:t>Hippocampus_R</w:t>
            </w:r>
            <w:proofErr w:type="spellEnd"/>
          </w:p>
        </w:tc>
        <w:tc>
          <w:tcPr>
            <w:tcW w:w="1985" w:type="dxa"/>
          </w:tcPr>
          <w:p w14:paraId="71CAA51C" w14:textId="77777777" w:rsidR="00AC49A5" w:rsidRDefault="00AC49A5" w:rsidP="00AC49A5">
            <w:pPr>
              <w:pStyle w:val="NoSpacing"/>
              <w:spacing w:before="120" w:after="120"/>
            </w:pPr>
            <w:r w:rsidRPr="00C17352">
              <w:t>15024</w:t>
            </w:r>
          </w:p>
        </w:tc>
      </w:tr>
      <w:tr w:rsidR="00AC49A5" w14:paraId="66EA841C" w14:textId="77777777" w:rsidTr="004D5FBD">
        <w:tc>
          <w:tcPr>
            <w:tcW w:w="1837" w:type="dxa"/>
          </w:tcPr>
          <w:p w14:paraId="09CA6D0C" w14:textId="77777777" w:rsidR="00AC49A5" w:rsidRDefault="00AC49A5" w:rsidP="00AC49A5">
            <w:pPr>
              <w:pStyle w:val="NoSpacing"/>
              <w:spacing w:before="120" w:after="120"/>
            </w:pPr>
            <w:r>
              <w:t>Amygdala</w:t>
            </w:r>
          </w:p>
        </w:tc>
        <w:tc>
          <w:tcPr>
            <w:tcW w:w="1378" w:type="dxa"/>
          </w:tcPr>
          <w:p w14:paraId="35C61191" w14:textId="77777777" w:rsidR="00AC49A5" w:rsidRDefault="00AC49A5" w:rsidP="00AC49A5">
            <w:pPr>
              <w:pStyle w:val="NoSpacing"/>
              <w:spacing w:before="120" w:after="120"/>
            </w:pPr>
            <w:r>
              <w:t>AAL</w:t>
            </w:r>
          </w:p>
        </w:tc>
        <w:tc>
          <w:tcPr>
            <w:tcW w:w="4406" w:type="dxa"/>
          </w:tcPr>
          <w:p w14:paraId="0A9CC7F6" w14:textId="77777777" w:rsidR="00AC49A5" w:rsidRDefault="00AC49A5" w:rsidP="00AC49A5">
            <w:pPr>
              <w:pStyle w:val="NoSpacing"/>
              <w:spacing w:before="120" w:after="120"/>
            </w:pPr>
            <w:proofErr w:type="spellStart"/>
            <w:r w:rsidRPr="00C17352">
              <w:t>Amygdala_L</w:t>
            </w:r>
            <w:proofErr w:type="spellEnd"/>
            <w:r w:rsidRPr="00C17352">
              <w:t xml:space="preserve">, </w:t>
            </w:r>
            <w:proofErr w:type="spellStart"/>
            <w:r w:rsidRPr="00C17352">
              <w:t>Amygdala_R</w:t>
            </w:r>
            <w:proofErr w:type="spellEnd"/>
          </w:p>
        </w:tc>
        <w:tc>
          <w:tcPr>
            <w:tcW w:w="1985" w:type="dxa"/>
          </w:tcPr>
          <w:p w14:paraId="3BAFEB81" w14:textId="77777777" w:rsidR="00AC49A5" w:rsidRDefault="00AC49A5" w:rsidP="00AC49A5">
            <w:pPr>
              <w:pStyle w:val="NoSpacing"/>
              <w:spacing w:before="120" w:after="120"/>
            </w:pPr>
            <w:r w:rsidRPr="00C17352">
              <w:t>3744</w:t>
            </w:r>
          </w:p>
        </w:tc>
      </w:tr>
      <w:tr w:rsidR="00AC49A5" w14:paraId="35C7E09F" w14:textId="77777777" w:rsidTr="004D5FBD">
        <w:tc>
          <w:tcPr>
            <w:tcW w:w="1837" w:type="dxa"/>
          </w:tcPr>
          <w:p w14:paraId="4DDB149E" w14:textId="77777777" w:rsidR="00AC49A5" w:rsidRDefault="00AC49A5" w:rsidP="00AC49A5">
            <w:pPr>
              <w:pStyle w:val="NoSpacing"/>
              <w:spacing w:before="120" w:after="120"/>
            </w:pPr>
            <w:r>
              <w:t>Thalamus</w:t>
            </w:r>
          </w:p>
        </w:tc>
        <w:tc>
          <w:tcPr>
            <w:tcW w:w="1378" w:type="dxa"/>
          </w:tcPr>
          <w:p w14:paraId="68B2C132" w14:textId="77777777" w:rsidR="00AC49A5" w:rsidRDefault="00AC49A5" w:rsidP="00AC49A5">
            <w:pPr>
              <w:pStyle w:val="NoSpacing"/>
              <w:spacing w:before="120" w:after="120"/>
            </w:pPr>
            <w:proofErr w:type="spellStart"/>
            <w:r>
              <w:t>Ibaspm</w:t>
            </w:r>
            <w:proofErr w:type="spellEnd"/>
            <w:r>
              <w:t xml:space="preserve"> 116</w:t>
            </w:r>
          </w:p>
        </w:tc>
        <w:tc>
          <w:tcPr>
            <w:tcW w:w="4406" w:type="dxa"/>
          </w:tcPr>
          <w:p w14:paraId="2CAA862A" w14:textId="77777777" w:rsidR="00AC49A5" w:rsidRDefault="00AC49A5" w:rsidP="00AC49A5">
            <w:pPr>
              <w:pStyle w:val="NoSpacing"/>
              <w:spacing w:before="120" w:after="120"/>
            </w:pPr>
            <w:proofErr w:type="spellStart"/>
            <w:r w:rsidRPr="00C17352">
              <w:t>Thalamus_L</w:t>
            </w:r>
            <w:proofErr w:type="spellEnd"/>
            <w:r w:rsidRPr="00C17352">
              <w:t xml:space="preserve">; </w:t>
            </w:r>
            <w:proofErr w:type="spellStart"/>
            <w:r w:rsidRPr="00C17352">
              <w:t>Thalamus_R</w:t>
            </w:r>
            <w:proofErr w:type="spellEnd"/>
          </w:p>
        </w:tc>
        <w:tc>
          <w:tcPr>
            <w:tcW w:w="1985" w:type="dxa"/>
          </w:tcPr>
          <w:p w14:paraId="24E9BB6C" w14:textId="77777777" w:rsidR="00AC49A5" w:rsidRDefault="00AC49A5" w:rsidP="00AC49A5">
            <w:pPr>
              <w:pStyle w:val="NoSpacing"/>
              <w:spacing w:before="120" w:after="120"/>
            </w:pPr>
            <w:r w:rsidRPr="00C17352">
              <w:t>17256</w:t>
            </w:r>
          </w:p>
        </w:tc>
      </w:tr>
      <w:tr w:rsidR="00AC49A5" w:rsidRPr="007B02B4" w14:paraId="6C8CC507" w14:textId="77777777" w:rsidTr="004D5FBD">
        <w:tc>
          <w:tcPr>
            <w:tcW w:w="1837" w:type="dxa"/>
          </w:tcPr>
          <w:p w14:paraId="50010B0D" w14:textId="77777777" w:rsidR="00AC49A5" w:rsidRPr="007B02B4" w:rsidRDefault="00AC49A5" w:rsidP="00AC49A5">
            <w:pPr>
              <w:pStyle w:val="NoSpacing"/>
              <w:spacing w:before="120" w:after="120"/>
            </w:pPr>
            <w:r>
              <w:t>ACC</w:t>
            </w:r>
          </w:p>
        </w:tc>
        <w:tc>
          <w:tcPr>
            <w:tcW w:w="1378" w:type="dxa"/>
          </w:tcPr>
          <w:p w14:paraId="5311E303" w14:textId="77777777" w:rsidR="00AC49A5" w:rsidRPr="007B02B4" w:rsidRDefault="00AC49A5" w:rsidP="00AC49A5">
            <w:pPr>
              <w:pStyle w:val="NoSpacing"/>
              <w:spacing w:before="120" w:after="120"/>
            </w:pPr>
            <w:proofErr w:type="spellStart"/>
            <w:r>
              <w:t>Ibaspm</w:t>
            </w:r>
            <w:proofErr w:type="spellEnd"/>
            <w:r>
              <w:t xml:space="preserve"> 116</w:t>
            </w:r>
            <w:r w:rsidDel="00EE6484">
              <w:t xml:space="preserve"> </w:t>
            </w:r>
          </w:p>
        </w:tc>
        <w:tc>
          <w:tcPr>
            <w:tcW w:w="4406" w:type="dxa"/>
          </w:tcPr>
          <w:p w14:paraId="703EDC81" w14:textId="77777777" w:rsidR="00AC49A5" w:rsidRPr="007B02B4" w:rsidRDefault="00AC49A5" w:rsidP="00AC49A5">
            <w:pPr>
              <w:pStyle w:val="NoSpacing"/>
              <w:spacing w:before="120" w:after="120"/>
            </w:pPr>
            <w:proofErr w:type="spellStart"/>
            <w:r w:rsidRPr="00C17352">
              <w:t>cingulum_ant_L</w:t>
            </w:r>
            <w:proofErr w:type="spellEnd"/>
            <w:r w:rsidRPr="00C17352">
              <w:t xml:space="preserve">; </w:t>
            </w:r>
            <w:proofErr w:type="spellStart"/>
            <w:r w:rsidRPr="00C17352">
              <w:t>cingulum_ant_R</w:t>
            </w:r>
            <w:proofErr w:type="spellEnd"/>
          </w:p>
        </w:tc>
        <w:tc>
          <w:tcPr>
            <w:tcW w:w="1985" w:type="dxa"/>
          </w:tcPr>
          <w:p w14:paraId="369E28B7" w14:textId="77777777" w:rsidR="00AC49A5" w:rsidRPr="007B02B4" w:rsidRDefault="00AC49A5" w:rsidP="00AC49A5">
            <w:pPr>
              <w:pStyle w:val="NoSpacing"/>
              <w:spacing w:before="120" w:after="120"/>
            </w:pPr>
            <w:r w:rsidRPr="00C17352">
              <w:t>21704</w:t>
            </w:r>
          </w:p>
        </w:tc>
      </w:tr>
      <w:tr w:rsidR="00AC49A5" w:rsidRPr="007B02B4" w14:paraId="344DD0D1" w14:textId="77777777" w:rsidTr="004D5FBD">
        <w:tc>
          <w:tcPr>
            <w:tcW w:w="1837" w:type="dxa"/>
          </w:tcPr>
          <w:p w14:paraId="6F6F817F" w14:textId="77777777" w:rsidR="00AC49A5" w:rsidRDefault="00AC49A5" w:rsidP="00AC49A5">
            <w:pPr>
              <w:pStyle w:val="NoSpacing"/>
              <w:spacing w:before="120" w:after="120"/>
            </w:pPr>
            <w:r>
              <w:t>PCC</w:t>
            </w:r>
          </w:p>
        </w:tc>
        <w:tc>
          <w:tcPr>
            <w:tcW w:w="1378" w:type="dxa"/>
          </w:tcPr>
          <w:p w14:paraId="23C7CAF7" w14:textId="77777777" w:rsidR="00AC49A5" w:rsidDel="00EE6484" w:rsidRDefault="00AC49A5" w:rsidP="00AC49A5">
            <w:pPr>
              <w:pStyle w:val="NoSpacing"/>
              <w:spacing w:before="120" w:after="120"/>
            </w:pPr>
            <w:proofErr w:type="spellStart"/>
            <w:r>
              <w:t>Ibaspm</w:t>
            </w:r>
            <w:proofErr w:type="spellEnd"/>
            <w:r>
              <w:t xml:space="preserve"> 116</w:t>
            </w:r>
          </w:p>
        </w:tc>
        <w:tc>
          <w:tcPr>
            <w:tcW w:w="4406" w:type="dxa"/>
          </w:tcPr>
          <w:p w14:paraId="42C239E0" w14:textId="77777777" w:rsidR="00AC49A5" w:rsidDel="00EE6484" w:rsidRDefault="00AC49A5" w:rsidP="00AC49A5">
            <w:pPr>
              <w:pStyle w:val="NoSpacing"/>
              <w:spacing w:before="120" w:after="120"/>
            </w:pPr>
            <w:proofErr w:type="spellStart"/>
            <w:r w:rsidRPr="00C17352">
              <w:t>cingulum_post_L</w:t>
            </w:r>
            <w:proofErr w:type="spellEnd"/>
            <w:r w:rsidRPr="00C17352">
              <w:t xml:space="preserve">; </w:t>
            </w:r>
            <w:proofErr w:type="spellStart"/>
            <w:r w:rsidRPr="00C17352">
              <w:t>cingulum_post_R</w:t>
            </w:r>
            <w:proofErr w:type="spellEnd"/>
          </w:p>
        </w:tc>
        <w:tc>
          <w:tcPr>
            <w:tcW w:w="1985" w:type="dxa"/>
          </w:tcPr>
          <w:p w14:paraId="30331F8A" w14:textId="77777777" w:rsidR="00AC49A5" w:rsidDel="00EE6484" w:rsidRDefault="00AC49A5" w:rsidP="00AC49A5">
            <w:pPr>
              <w:pStyle w:val="NoSpacing"/>
              <w:spacing w:before="120" w:after="120"/>
            </w:pPr>
            <w:r w:rsidRPr="00C17352">
              <w:t>6384</w:t>
            </w:r>
          </w:p>
        </w:tc>
      </w:tr>
      <w:tr w:rsidR="00AC49A5" w:rsidRPr="007B02B4" w14:paraId="27D61C3A" w14:textId="77777777" w:rsidTr="004D5FBD">
        <w:tc>
          <w:tcPr>
            <w:tcW w:w="1837" w:type="dxa"/>
          </w:tcPr>
          <w:p w14:paraId="2850BA0B" w14:textId="77777777" w:rsidR="00AC49A5" w:rsidRDefault="00AC49A5" w:rsidP="00AC49A5">
            <w:pPr>
              <w:pStyle w:val="NoSpacing"/>
              <w:spacing w:before="120" w:after="120"/>
            </w:pPr>
            <w:r>
              <w:t>Piriform cortex</w:t>
            </w:r>
          </w:p>
        </w:tc>
        <w:tc>
          <w:tcPr>
            <w:tcW w:w="1378" w:type="dxa"/>
          </w:tcPr>
          <w:p w14:paraId="3BFE02DA" w14:textId="77777777" w:rsidR="00AC49A5" w:rsidDel="00EE6484" w:rsidRDefault="00AC49A5" w:rsidP="00AC49A5">
            <w:pPr>
              <w:pStyle w:val="NoSpacing"/>
              <w:spacing w:before="120" w:after="120"/>
            </w:pPr>
          </w:p>
        </w:tc>
        <w:tc>
          <w:tcPr>
            <w:tcW w:w="4406" w:type="dxa"/>
          </w:tcPr>
          <w:p w14:paraId="1AC02A48" w14:textId="77777777" w:rsidR="00AC49A5" w:rsidRPr="00CE12A1" w:rsidDel="00EE6484" w:rsidRDefault="00AC49A5" w:rsidP="00AC49A5">
            <w:pPr>
              <w:pStyle w:val="NoSpacing"/>
              <w:spacing w:before="120" w:after="120"/>
            </w:pPr>
            <w:r w:rsidRPr="00CE12A1">
              <w:t xml:space="preserve">Piriform cortex L and R built in </w:t>
            </w:r>
            <w:proofErr w:type="spellStart"/>
            <w:r w:rsidRPr="00CE12A1">
              <w:t>MRIcron</w:t>
            </w:r>
            <w:proofErr w:type="spellEnd"/>
            <w:r w:rsidRPr="00CE12A1">
              <w:t xml:space="preserve"> [McCausland Center for Brain Imaging, https://www.mccauslandcenter.sc.edu/crnl/mricron] as guided by </w:t>
            </w:r>
            <w:r w:rsidRPr="00CE12A1">
              <w:fldChar w:fldCharType="begin"/>
            </w:r>
            <w:r w:rsidRPr="00CE12A1">
              <w:instrText xml:space="preserve"> ADDIN EN.CITE &lt;EndNote&gt;&lt;Cite&gt;&lt;Author&gt;Zelano&lt;/Author&gt;&lt;Year&gt;2005&lt;/Year&gt;&lt;RecNum&gt;209&lt;/RecNum&gt;&lt;DisplayText&gt;[1]&lt;/DisplayText&gt;&lt;record&gt;&lt;rec-number&gt;209&lt;/rec-number&gt;&lt;foreign-keys&gt;&lt;key app="EN" db-id="v5etd2z5rzdrp8exad85twzaaxx9ta9p99p9" timestamp="1536838158"&gt;209&lt;/key&gt;&lt;/foreign-keys&gt;&lt;ref-type name="Journal Article"&gt;17&lt;/ref-type&gt;&lt;contributors&gt;&lt;authors&gt;&lt;author&gt;Zelano, Christina&lt;/author&gt;&lt;author&gt;Bensafi, Moustafa&lt;/author&gt;&lt;author&gt;Porter, Jess&lt;/author&gt;&lt;author&gt;Mainland, Joel&lt;/author&gt;&lt;author&gt;Johnson, Brad&lt;/author&gt;&lt;author&gt;Bremner, Elizabeth&lt;/author&gt;&lt;author&gt;Telles, Christina&lt;/author&gt;&lt;author&gt;Khan, Rehan&lt;/author&gt;&lt;author&gt;Sobel, Noam&lt;/author&gt;&lt;/authors&gt;&lt;/contributors&gt;&lt;titles&gt;&lt;title&gt;Attentional modulation in human primary olfactory cortex&lt;/title&gt;&lt;secondary-title&gt;Nature neuroscience&lt;/secondary-title&gt;&lt;/titles&gt;&lt;periodical&gt;&lt;full-title&gt;Nature neuroscience&lt;/full-title&gt;&lt;/periodical&gt;&lt;pages&gt;114&lt;/pages&gt;&lt;volume&gt;8&lt;/volume&gt;&lt;number&gt;1&lt;/number&gt;&lt;dates&gt;&lt;year&gt;2005&lt;/year&gt;&lt;/dates&gt;&lt;isbn&gt;1546-1726&lt;/isbn&gt;&lt;urls&gt;&lt;/urls&gt;&lt;/record&gt;&lt;/Cite&gt;&lt;/EndNote&gt;</w:instrText>
            </w:r>
            <w:r w:rsidRPr="00CE12A1">
              <w:fldChar w:fldCharType="separate"/>
            </w:r>
            <w:r w:rsidRPr="00CE12A1">
              <w:rPr>
                <w:noProof/>
              </w:rPr>
              <w:t>[1]</w:t>
            </w:r>
            <w:r w:rsidRPr="00CE12A1">
              <w:fldChar w:fldCharType="end"/>
            </w:r>
          </w:p>
        </w:tc>
        <w:tc>
          <w:tcPr>
            <w:tcW w:w="1985" w:type="dxa"/>
          </w:tcPr>
          <w:p w14:paraId="5922D1C3" w14:textId="77777777" w:rsidR="00AC49A5" w:rsidRPr="00CE12A1" w:rsidDel="00EE6484" w:rsidRDefault="00AC49A5" w:rsidP="00AC49A5">
            <w:pPr>
              <w:pStyle w:val="NoSpacing"/>
              <w:spacing w:before="120" w:after="120"/>
            </w:pPr>
            <w:r w:rsidRPr="00CE12A1">
              <w:t>368</w:t>
            </w:r>
          </w:p>
        </w:tc>
      </w:tr>
    </w:tbl>
    <w:p w14:paraId="623B5AD5" w14:textId="77777777" w:rsidR="00AC49A5" w:rsidRDefault="00AC49A5" w:rsidP="00AC49A5">
      <w:pPr>
        <w:rPr>
          <w:szCs w:val="24"/>
        </w:rPr>
      </w:pPr>
      <w:r w:rsidRPr="003B4D3E">
        <w:rPr>
          <w:i/>
          <w:szCs w:val="24"/>
        </w:rPr>
        <w:t xml:space="preserve">Note. </w:t>
      </w:r>
      <w:r w:rsidRPr="003B4D3E">
        <w:rPr>
          <w:szCs w:val="24"/>
        </w:rPr>
        <w:t xml:space="preserve">All masks </w:t>
      </w:r>
      <w:r w:rsidRPr="009C6E52">
        <w:rPr>
          <w:szCs w:val="24"/>
        </w:rPr>
        <w:t>except for the Piriform cortex were built</w:t>
      </w:r>
      <w:r w:rsidRPr="003B4D3E">
        <w:rPr>
          <w:szCs w:val="24"/>
        </w:rPr>
        <w:t xml:space="preserve"> with WFU Pick Atlas 3.0.3 </w:t>
      </w:r>
      <w:r w:rsidRPr="003B4D3E">
        <w:rPr>
          <w:szCs w:val="24"/>
        </w:rPr>
        <w:fldChar w:fldCharType="begin"/>
      </w:r>
      <w:r w:rsidRPr="003B4D3E">
        <w:rPr>
          <w:szCs w:val="24"/>
        </w:rPr>
        <w:instrText xml:space="preserve"> ADDIN EN.CITE &lt;EndNote&gt;&lt;Cite&gt;&lt;Author&gt;Maldjian&lt;/Author&gt;&lt;Year&gt;2004&lt;/Year&gt;&lt;RecNum&gt;167&lt;/RecNum&gt;&lt;DisplayText&gt;[2, 3]&lt;/DisplayText&gt;&lt;record&gt;&lt;rec-number&gt;167&lt;/rec-number&gt;&lt;foreign-keys&gt;&lt;key app="EN" db-id="v5etd2z5rzdrp8exad85twzaaxx9ta9p99p9" timestamp="1531906210"&gt;167&lt;/key&gt;&lt;/foreign-keys&gt;&lt;ref-type name="Journal Article"&gt;17&lt;/ref-type&gt;&lt;contributors&gt;&lt;authors&gt;&lt;author&gt;Maldjian, Joseph A&lt;/author&gt;&lt;author&gt;Laurienti, Paul J&lt;/author&gt;&lt;author&gt;Burdette, Jonathan H&lt;/author&gt;&lt;/authors&gt;&lt;/contributors&gt;&lt;titles&gt;&lt;title&gt;Precentral gyrus discrepancy in electronic versions of the Talairach atlas&lt;/title&gt;&lt;secondary-title&gt;Neuroimage&lt;/secondary-title&gt;&lt;/titles&gt;&lt;periodical&gt;&lt;full-title&gt;Neuroimage&lt;/full-title&gt;&lt;/periodical&gt;&lt;pages&gt;450-455&lt;/pages&gt;&lt;volume&gt;21&lt;/volume&gt;&lt;number&gt;1&lt;/number&gt;&lt;dates&gt;&lt;year&gt;2004&lt;/year&gt;&lt;/dates&gt;&lt;isbn&gt;1053-8119&lt;/isbn&gt;&lt;urls&gt;&lt;/urls&gt;&lt;/record&gt;&lt;/Cite&gt;&lt;Cite&gt;&lt;Author&gt;Maldjian&lt;/Author&gt;&lt;Year&gt;2003&lt;/Year&gt;&lt;RecNum&gt;166&lt;/RecNum&gt;&lt;record&gt;&lt;rec-number&gt;166&lt;/rec-number&gt;&lt;foreign-keys&gt;&lt;key app="EN" db-id="v5etd2z5rzdrp8exad85twzaaxx9ta9p99p9" timestamp="1531906173"&gt;166&lt;/key&gt;&lt;/foreign-keys&gt;&lt;ref-type name="Journal Article"&gt;17&lt;/ref-type&gt;&lt;contributors&gt;&lt;authors&gt;&lt;author&gt;Maldjian, Joseph A&lt;/author&gt;&lt;author&gt;Laurienti, Paul J&lt;/author&gt;&lt;author&gt;Kraft, Robert A&lt;/author&gt;&lt;author&gt;Burdette, Jonathan H&lt;/author&gt;&lt;/authors&gt;&lt;/contributors&gt;&lt;titles&gt;&lt;title&gt;An automated method for neuroanatomic and cytoarchitectonic atlas-based interrogation of fMRI data sets&lt;/title&gt;&lt;secondary-title&gt;Neuroimage&lt;/secondary-title&gt;&lt;/titles&gt;&lt;periodical&gt;&lt;full-title&gt;Neuroimage&lt;/full-title&gt;&lt;/periodical&gt;&lt;pages&gt;1233-1239&lt;/pages&gt;&lt;volume&gt;19&lt;/volume&gt;&lt;number&gt;3&lt;/number&gt;&lt;dates&gt;&lt;year&gt;2003&lt;/year&gt;&lt;/dates&gt;&lt;isbn&gt;1053-8119&lt;/isbn&gt;&lt;urls&gt;&lt;/urls&gt;&lt;/record&gt;&lt;/Cite&gt;&lt;/EndNote&gt;</w:instrText>
      </w:r>
      <w:r w:rsidRPr="003B4D3E">
        <w:rPr>
          <w:szCs w:val="24"/>
        </w:rPr>
        <w:fldChar w:fldCharType="separate"/>
      </w:r>
      <w:r w:rsidRPr="003B4D3E">
        <w:rPr>
          <w:noProof/>
          <w:szCs w:val="24"/>
        </w:rPr>
        <w:t>[2, 3]</w:t>
      </w:r>
      <w:r w:rsidRPr="003B4D3E">
        <w:rPr>
          <w:szCs w:val="24"/>
        </w:rPr>
        <w:fldChar w:fldCharType="end"/>
      </w:r>
      <w:r w:rsidRPr="003B4D3E">
        <w:rPr>
          <w:szCs w:val="24"/>
        </w:rPr>
        <w:t xml:space="preserve"> </w:t>
      </w:r>
      <w:r>
        <w:rPr>
          <w:szCs w:val="24"/>
        </w:rPr>
        <w:t>t</w:t>
      </w:r>
      <w:r w:rsidRPr="003B4D3E">
        <w:rPr>
          <w:szCs w:val="24"/>
        </w:rPr>
        <w:t>oolbox for SPM.</w:t>
      </w:r>
    </w:p>
    <w:p w14:paraId="2FCEDD22" w14:textId="677D9AEB" w:rsidR="00AC49A5" w:rsidRDefault="00AC49A5" w:rsidP="00AC49A5">
      <w:pPr>
        <w:pStyle w:val="TableFigure"/>
        <w:spacing w:line="240" w:lineRule="auto"/>
      </w:pPr>
    </w:p>
    <w:p w14:paraId="2E062A1C" w14:textId="42411AB3" w:rsidR="00AC49A5" w:rsidRPr="00586E22" w:rsidRDefault="00AC49A5" w:rsidP="00AC49A5">
      <w:pPr>
        <w:pStyle w:val="TableFigure"/>
        <w:spacing w:line="240" w:lineRule="auto"/>
      </w:pPr>
      <w:r w:rsidRPr="00586E22">
        <w:lastRenderedPageBreak/>
        <w:t xml:space="preserve">Supplementary Table </w:t>
      </w:r>
      <w:r w:rsidR="005B5DE1" w:rsidRPr="00586E22">
        <w:t>2</w:t>
      </w:r>
    </w:p>
    <w:p w14:paraId="167B2968" w14:textId="77777777" w:rsidR="00AC49A5" w:rsidRPr="00586E22" w:rsidRDefault="00AC49A5" w:rsidP="00AC49A5">
      <w:pPr>
        <w:pStyle w:val="TableFigure"/>
        <w:spacing w:line="240" w:lineRule="auto"/>
      </w:pPr>
    </w:p>
    <w:p w14:paraId="46FEF90A" w14:textId="414DCB39" w:rsidR="00AC49A5" w:rsidRPr="00586E22" w:rsidRDefault="00AC49A5" w:rsidP="00AC49A5">
      <w:pPr>
        <w:pStyle w:val="TableFigure"/>
        <w:spacing w:line="240" w:lineRule="auto"/>
        <w:rPr>
          <w:rStyle w:val="Emphasis"/>
        </w:rPr>
      </w:pPr>
      <w:r w:rsidRPr="00586E22">
        <w:rPr>
          <w:i/>
        </w:rPr>
        <w:t>Whole Brain Analysis for Short Block Design:</w:t>
      </w:r>
      <w:r w:rsidRPr="00586E22">
        <w:t xml:space="preserve"> </w:t>
      </w:r>
      <w:r w:rsidRPr="00586E22">
        <w:rPr>
          <w:rStyle w:val="Emphasis"/>
        </w:rPr>
        <w:t>Main Effects of Baby Body Odor (Merged across Own and Unfamiliar Baby)</w:t>
      </w:r>
      <w:r w:rsidR="00C11641" w:rsidRPr="00586E22">
        <w:rPr>
          <w:rStyle w:val="Emphasis"/>
        </w:rPr>
        <w:t>,</w:t>
      </w:r>
      <w:r w:rsidRPr="00586E22">
        <w:rPr>
          <w:rStyle w:val="Emphasis"/>
        </w:rPr>
        <w:t xml:space="preserve"> Peak Height Threshold: p&lt;.001, Cluster Extent Threshold: k&gt;20</w:t>
      </w:r>
    </w:p>
    <w:p w14:paraId="0AC8F28E" w14:textId="77777777" w:rsidR="00AC49A5" w:rsidRPr="00586E22" w:rsidRDefault="00AC49A5" w:rsidP="00AC49A5">
      <w:pPr>
        <w:pStyle w:val="TableFigure"/>
        <w:spacing w:line="240" w:lineRule="auto"/>
      </w:pPr>
    </w:p>
    <w:tbl>
      <w:tblPr>
        <w:tblStyle w:val="APAReport"/>
        <w:tblW w:w="9606" w:type="dxa"/>
        <w:tblLayout w:type="fixed"/>
        <w:tblLook w:val="04A0" w:firstRow="1" w:lastRow="0" w:firstColumn="1" w:lastColumn="0" w:noHBand="0" w:noVBand="1"/>
      </w:tblPr>
      <w:tblGrid>
        <w:gridCol w:w="1951"/>
        <w:gridCol w:w="2410"/>
        <w:gridCol w:w="709"/>
        <w:gridCol w:w="567"/>
        <w:gridCol w:w="567"/>
        <w:gridCol w:w="1134"/>
        <w:gridCol w:w="1134"/>
        <w:gridCol w:w="1134"/>
      </w:tblGrid>
      <w:tr w:rsidR="00AC49A5" w:rsidRPr="00586E22" w14:paraId="7233AC55" w14:textId="77777777" w:rsidTr="004D5FBD">
        <w:trPr>
          <w:cnfStyle w:val="100000000000" w:firstRow="1" w:lastRow="0" w:firstColumn="0" w:lastColumn="0" w:oddVBand="0" w:evenVBand="0" w:oddHBand="0" w:evenHBand="0" w:firstRowFirstColumn="0" w:firstRowLastColumn="0" w:lastRowFirstColumn="0" w:lastRowLastColumn="0"/>
        </w:trPr>
        <w:tc>
          <w:tcPr>
            <w:tcW w:w="1951" w:type="dxa"/>
          </w:tcPr>
          <w:p w14:paraId="7A44E446" w14:textId="77777777" w:rsidR="00AC49A5" w:rsidRPr="00586E22" w:rsidRDefault="00AC49A5" w:rsidP="00AC49A5">
            <w:pPr>
              <w:pStyle w:val="NoSpacing"/>
              <w:spacing w:before="120" w:after="120"/>
            </w:pPr>
          </w:p>
        </w:tc>
        <w:tc>
          <w:tcPr>
            <w:tcW w:w="2410" w:type="dxa"/>
          </w:tcPr>
          <w:p w14:paraId="3FF63D54" w14:textId="77777777" w:rsidR="00AC49A5" w:rsidRPr="00586E22" w:rsidRDefault="00AC49A5" w:rsidP="00AC49A5">
            <w:pPr>
              <w:pStyle w:val="NoSpacing"/>
              <w:spacing w:before="120" w:after="120"/>
            </w:pPr>
          </w:p>
        </w:tc>
        <w:tc>
          <w:tcPr>
            <w:tcW w:w="1843" w:type="dxa"/>
            <w:gridSpan w:val="3"/>
          </w:tcPr>
          <w:p w14:paraId="649B8892" w14:textId="77777777" w:rsidR="00AC49A5" w:rsidRPr="00586E22" w:rsidRDefault="00AC49A5" w:rsidP="00AC49A5">
            <w:pPr>
              <w:pStyle w:val="NoSpacing"/>
              <w:spacing w:before="120" w:after="120"/>
            </w:pPr>
            <w:r w:rsidRPr="00586E22">
              <w:t>Coordinates</w:t>
            </w:r>
          </w:p>
        </w:tc>
        <w:tc>
          <w:tcPr>
            <w:tcW w:w="1134" w:type="dxa"/>
          </w:tcPr>
          <w:p w14:paraId="3DD326B3" w14:textId="77777777" w:rsidR="00AC49A5" w:rsidRPr="00586E22" w:rsidRDefault="00AC49A5" w:rsidP="00AC49A5">
            <w:pPr>
              <w:pStyle w:val="NoSpacing"/>
              <w:spacing w:before="120" w:after="120"/>
            </w:pPr>
          </w:p>
        </w:tc>
        <w:tc>
          <w:tcPr>
            <w:tcW w:w="1134" w:type="dxa"/>
          </w:tcPr>
          <w:p w14:paraId="68807CD0" w14:textId="77777777" w:rsidR="00AC49A5" w:rsidRPr="00586E22" w:rsidRDefault="00AC49A5" w:rsidP="00AC49A5">
            <w:pPr>
              <w:pStyle w:val="NoSpacing"/>
              <w:spacing w:before="120" w:after="120"/>
            </w:pPr>
          </w:p>
        </w:tc>
        <w:tc>
          <w:tcPr>
            <w:tcW w:w="1134" w:type="dxa"/>
          </w:tcPr>
          <w:p w14:paraId="244124F6" w14:textId="77777777" w:rsidR="00AC49A5" w:rsidRPr="00586E22" w:rsidRDefault="00AC49A5" w:rsidP="00AC49A5">
            <w:pPr>
              <w:pStyle w:val="NoSpacing"/>
              <w:spacing w:before="120" w:after="120"/>
            </w:pPr>
          </w:p>
        </w:tc>
      </w:tr>
      <w:tr w:rsidR="00AC49A5" w:rsidRPr="00586E22" w14:paraId="02794B89" w14:textId="77777777" w:rsidTr="004D5FBD">
        <w:tc>
          <w:tcPr>
            <w:tcW w:w="1951" w:type="dxa"/>
          </w:tcPr>
          <w:p w14:paraId="43673735" w14:textId="77777777" w:rsidR="00AC49A5" w:rsidRPr="00586E22" w:rsidRDefault="00AC49A5" w:rsidP="00AC49A5">
            <w:pPr>
              <w:pStyle w:val="NoSpacing"/>
              <w:spacing w:before="120" w:after="120"/>
            </w:pPr>
            <w:r w:rsidRPr="00586E22">
              <w:t>Side</w:t>
            </w:r>
          </w:p>
        </w:tc>
        <w:tc>
          <w:tcPr>
            <w:tcW w:w="2410" w:type="dxa"/>
          </w:tcPr>
          <w:p w14:paraId="69BDCFAE" w14:textId="77777777" w:rsidR="00AC49A5" w:rsidRPr="00586E22" w:rsidRDefault="00AC49A5" w:rsidP="00AC49A5">
            <w:pPr>
              <w:pStyle w:val="NoSpacing"/>
              <w:spacing w:before="120" w:after="120"/>
            </w:pPr>
            <w:r w:rsidRPr="00586E22">
              <w:t>Area</w:t>
            </w:r>
          </w:p>
        </w:tc>
        <w:tc>
          <w:tcPr>
            <w:tcW w:w="709" w:type="dxa"/>
          </w:tcPr>
          <w:p w14:paraId="31D547D7" w14:textId="77777777" w:rsidR="00AC49A5" w:rsidRPr="00586E22" w:rsidRDefault="00AC49A5" w:rsidP="00AC49A5">
            <w:pPr>
              <w:pStyle w:val="NoSpacing"/>
              <w:spacing w:before="120" w:after="120"/>
            </w:pPr>
            <w:r w:rsidRPr="00586E22">
              <w:t>X</w:t>
            </w:r>
          </w:p>
        </w:tc>
        <w:tc>
          <w:tcPr>
            <w:tcW w:w="567" w:type="dxa"/>
          </w:tcPr>
          <w:p w14:paraId="5E31BFB9" w14:textId="77777777" w:rsidR="00AC49A5" w:rsidRPr="00586E22" w:rsidRDefault="00AC49A5" w:rsidP="00AC49A5">
            <w:pPr>
              <w:pStyle w:val="NoSpacing"/>
              <w:spacing w:before="120" w:after="120"/>
            </w:pPr>
            <w:r w:rsidRPr="00586E22">
              <w:t>Y</w:t>
            </w:r>
          </w:p>
        </w:tc>
        <w:tc>
          <w:tcPr>
            <w:tcW w:w="567" w:type="dxa"/>
          </w:tcPr>
          <w:p w14:paraId="3594F406" w14:textId="77777777" w:rsidR="00AC49A5" w:rsidRPr="00586E22" w:rsidRDefault="00AC49A5" w:rsidP="00AC49A5">
            <w:pPr>
              <w:pStyle w:val="NoSpacing"/>
              <w:spacing w:before="120" w:after="120"/>
            </w:pPr>
            <w:r w:rsidRPr="00586E22">
              <w:t>Z</w:t>
            </w:r>
          </w:p>
        </w:tc>
        <w:tc>
          <w:tcPr>
            <w:tcW w:w="1134" w:type="dxa"/>
          </w:tcPr>
          <w:p w14:paraId="2E625F86" w14:textId="77777777" w:rsidR="00AC49A5" w:rsidRPr="00586E22" w:rsidRDefault="00AC49A5" w:rsidP="00AC49A5">
            <w:pPr>
              <w:pStyle w:val="NoSpacing"/>
              <w:spacing w:before="120" w:after="120"/>
            </w:pPr>
            <w:r w:rsidRPr="00586E22">
              <w:t>Z-Value</w:t>
            </w:r>
          </w:p>
        </w:tc>
        <w:tc>
          <w:tcPr>
            <w:tcW w:w="1134" w:type="dxa"/>
          </w:tcPr>
          <w:p w14:paraId="0EF76D40" w14:textId="77777777" w:rsidR="00AC49A5" w:rsidRPr="00586E22" w:rsidRDefault="00AC49A5" w:rsidP="00AC49A5">
            <w:pPr>
              <w:pStyle w:val="NoSpacing"/>
              <w:spacing w:before="120" w:after="120"/>
            </w:pPr>
            <w:r w:rsidRPr="00586E22">
              <w:t>T-Value</w:t>
            </w:r>
          </w:p>
        </w:tc>
        <w:tc>
          <w:tcPr>
            <w:tcW w:w="1134" w:type="dxa"/>
          </w:tcPr>
          <w:p w14:paraId="4526F45C" w14:textId="77777777" w:rsidR="00AC49A5" w:rsidRPr="00586E22" w:rsidRDefault="00AC49A5" w:rsidP="00AC49A5">
            <w:pPr>
              <w:pStyle w:val="NoSpacing"/>
              <w:spacing w:before="120" w:after="120"/>
            </w:pPr>
            <w:proofErr w:type="spellStart"/>
            <w:r w:rsidRPr="00586E22">
              <w:t>P</w:t>
            </w:r>
            <w:r w:rsidRPr="00586E22">
              <w:rPr>
                <w:vertAlign w:val="subscript"/>
              </w:rPr>
              <w:t>uncorr</w:t>
            </w:r>
            <w:proofErr w:type="spellEnd"/>
          </w:p>
        </w:tc>
      </w:tr>
      <w:tr w:rsidR="00AC49A5" w:rsidRPr="00586E22" w14:paraId="450D3291" w14:textId="77777777" w:rsidTr="004D5FBD">
        <w:tc>
          <w:tcPr>
            <w:tcW w:w="1951" w:type="dxa"/>
          </w:tcPr>
          <w:p w14:paraId="02537FA5" w14:textId="77777777" w:rsidR="00AC49A5" w:rsidRPr="00586E22" w:rsidRDefault="00AC49A5" w:rsidP="00AC49A5">
            <w:pPr>
              <w:pStyle w:val="NoSpacing"/>
              <w:spacing w:before="120" w:after="120"/>
            </w:pPr>
            <w:r w:rsidRPr="00586E22">
              <w:t>Odor &gt; No Odor</w:t>
            </w:r>
          </w:p>
        </w:tc>
        <w:tc>
          <w:tcPr>
            <w:tcW w:w="2410" w:type="dxa"/>
          </w:tcPr>
          <w:p w14:paraId="58548B40" w14:textId="77777777" w:rsidR="00AC49A5" w:rsidRPr="00586E22" w:rsidRDefault="00AC49A5" w:rsidP="00AC49A5">
            <w:pPr>
              <w:pStyle w:val="NoSpacing"/>
              <w:spacing w:before="120" w:after="120"/>
            </w:pPr>
          </w:p>
        </w:tc>
        <w:tc>
          <w:tcPr>
            <w:tcW w:w="709" w:type="dxa"/>
          </w:tcPr>
          <w:p w14:paraId="3E6EEA77" w14:textId="77777777" w:rsidR="00AC49A5" w:rsidRPr="00586E22" w:rsidRDefault="00AC49A5" w:rsidP="00AC49A5">
            <w:pPr>
              <w:pStyle w:val="NoSpacing"/>
              <w:spacing w:before="120" w:after="120"/>
            </w:pPr>
          </w:p>
        </w:tc>
        <w:tc>
          <w:tcPr>
            <w:tcW w:w="567" w:type="dxa"/>
          </w:tcPr>
          <w:p w14:paraId="4025AFB9" w14:textId="77777777" w:rsidR="00AC49A5" w:rsidRPr="00586E22" w:rsidRDefault="00AC49A5" w:rsidP="00AC49A5">
            <w:pPr>
              <w:pStyle w:val="NoSpacing"/>
              <w:spacing w:before="120" w:after="120"/>
            </w:pPr>
          </w:p>
        </w:tc>
        <w:tc>
          <w:tcPr>
            <w:tcW w:w="567" w:type="dxa"/>
          </w:tcPr>
          <w:p w14:paraId="00D3138B" w14:textId="77777777" w:rsidR="00AC49A5" w:rsidRPr="00586E22" w:rsidRDefault="00AC49A5" w:rsidP="00AC49A5">
            <w:pPr>
              <w:pStyle w:val="NoSpacing"/>
              <w:spacing w:before="120" w:after="120"/>
            </w:pPr>
          </w:p>
        </w:tc>
        <w:tc>
          <w:tcPr>
            <w:tcW w:w="1134" w:type="dxa"/>
          </w:tcPr>
          <w:p w14:paraId="3CA16BFA" w14:textId="77777777" w:rsidR="00AC49A5" w:rsidRPr="00586E22" w:rsidRDefault="00AC49A5" w:rsidP="00AC49A5">
            <w:pPr>
              <w:pStyle w:val="NoSpacing"/>
              <w:spacing w:before="120" w:after="120"/>
            </w:pPr>
          </w:p>
        </w:tc>
        <w:tc>
          <w:tcPr>
            <w:tcW w:w="1134" w:type="dxa"/>
          </w:tcPr>
          <w:p w14:paraId="17B81D4E" w14:textId="77777777" w:rsidR="00AC49A5" w:rsidRPr="00586E22" w:rsidRDefault="00AC49A5" w:rsidP="00AC49A5">
            <w:pPr>
              <w:pStyle w:val="NoSpacing"/>
              <w:spacing w:before="120" w:after="120"/>
            </w:pPr>
          </w:p>
        </w:tc>
        <w:tc>
          <w:tcPr>
            <w:tcW w:w="1134" w:type="dxa"/>
          </w:tcPr>
          <w:p w14:paraId="0D490338" w14:textId="77777777" w:rsidR="00AC49A5" w:rsidRPr="00586E22" w:rsidRDefault="00AC49A5" w:rsidP="00AC49A5">
            <w:pPr>
              <w:pStyle w:val="NoSpacing"/>
              <w:spacing w:before="120" w:after="120"/>
            </w:pPr>
          </w:p>
        </w:tc>
      </w:tr>
      <w:tr w:rsidR="00AC49A5" w:rsidRPr="00586E22" w14:paraId="1CCED0FD" w14:textId="77777777" w:rsidTr="004D5FBD">
        <w:tc>
          <w:tcPr>
            <w:tcW w:w="1951" w:type="dxa"/>
          </w:tcPr>
          <w:p w14:paraId="2659B97F" w14:textId="77777777" w:rsidR="00AC49A5" w:rsidRPr="00586E22" w:rsidRDefault="00AC49A5" w:rsidP="00AC49A5">
            <w:pPr>
              <w:pStyle w:val="NoSpacing"/>
              <w:spacing w:before="120" w:after="120"/>
            </w:pPr>
            <w:r w:rsidRPr="00586E22">
              <w:t>Right</w:t>
            </w:r>
          </w:p>
        </w:tc>
        <w:tc>
          <w:tcPr>
            <w:tcW w:w="2410" w:type="dxa"/>
          </w:tcPr>
          <w:p w14:paraId="5B2E084A" w14:textId="77777777" w:rsidR="00AC49A5" w:rsidRPr="00586E22" w:rsidRDefault="00AC49A5" w:rsidP="00AC49A5">
            <w:pPr>
              <w:pStyle w:val="NoSpacing"/>
              <w:spacing w:before="120" w:after="120"/>
            </w:pPr>
            <w:r w:rsidRPr="00586E22">
              <w:t xml:space="preserve">STG </w:t>
            </w:r>
          </w:p>
        </w:tc>
        <w:tc>
          <w:tcPr>
            <w:tcW w:w="709" w:type="dxa"/>
          </w:tcPr>
          <w:p w14:paraId="1000DFD8" w14:textId="77777777" w:rsidR="00AC49A5" w:rsidRPr="00586E22" w:rsidRDefault="00AC49A5" w:rsidP="00AC49A5">
            <w:pPr>
              <w:pStyle w:val="NoSpacing"/>
              <w:spacing w:before="120" w:after="120"/>
            </w:pPr>
            <w:r w:rsidRPr="00586E22">
              <w:t>68</w:t>
            </w:r>
          </w:p>
        </w:tc>
        <w:tc>
          <w:tcPr>
            <w:tcW w:w="567" w:type="dxa"/>
          </w:tcPr>
          <w:p w14:paraId="0C981699" w14:textId="77777777" w:rsidR="00AC49A5" w:rsidRPr="00586E22" w:rsidRDefault="00AC49A5" w:rsidP="00AC49A5">
            <w:pPr>
              <w:pStyle w:val="NoSpacing"/>
              <w:spacing w:before="120" w:after="120"/>
            </w:pPr>
            <w:r w:rsidRPr="00586E22">
              <w:t>-30</w:t>
            </w:r>
          </w:p>
        </w:tc>
        <w:tc>
          <w:tcPr>
            <w:tcW w:w="567" w:type="dxa"/>
          </w:tcPr>
          <w:p w14:paraId="41A796BE" w14:textId="77777777" w:rsidR="00AC49A5" w:rsidRPr="00586E22" w:rsidRDefault="00AC49A5" w:rsidP="00AC49A5">
            <w:pPr>
              <w:pStyle w:val="NoSpacing"/>
              <w:spacing w:before="120" w:after="120"/>
            </w:pPr>
            <w:r w:rsidRPr="00586E22">
              <w:t>-6</w:t>
            </w:r>
          </w:p>
        </w:tc>
        <w:tc>
          <w:tcPr>
            <w:tcW w:w="1134" w:type="dxa"/>
          </w:tcPr>
          <w:p w14:paraId="554EC27A" w14:textId="77777777" w:rsidR="00AC49A5" w:rsidRPr="00586E22" w:rsidRDefault="00AC49A5" w:rsidP="00AC49A5">
            <w:pPr>
              <w:pStyle w:val="NoSpacing"/>
              <w:spacing w:before="120" w:after="120"/>
            </w:pPr>
            <w:r w:rsidRPr="00586E22">
              <w:t>4.19</w:t>
            </w:r>
          </w:p>
        </w:tc>
        <w:tc>
          <w:tcPr>
            <w:tcW w:w="1134" w:type="dxa"/>
          </w:tcPr>
          <w:p w14:paraId="498798CA" w14:textId="77777777" w:rsidR="00AC49A5" w:rsidRPr="00586E22" w:rsidRDefault="00AC49A5" w:rsidP="00AC49A5">
            <w:pPr>
              <w:pStyle w:val="NoSpacing"/>
              <w:spacing w:before="120" w:after="120"/>
            </w:pPr>
            <w:r w:rsidRPr="00586E22">
              <w:t>5.56</w:t>
            </w:r>
          </w:p>
        </w:tc>
        <w:tc>
          <w:tcPr>
            <w:tcW w:w="1134" w:type="dxa"/>
          </w:tcPr>
          <w:p w14:paraId="71FD4862" w14:textId="77777777" w:rsidR="00AC49A5" w:rsidRPr="00586E22" w:rsidRDefault="00AC49A5" w:rsidP="00AC49A5">
            <w:pPr>
              <w:pStyle w:val="NoSpacing"/>
              <w:spacing w:before="120" w:after="120"/>
            </w:pPr>
            <w:r w:rsidRPr="00586E22">
              <w:t>0.000</w:t>
            </w:r>
          </w:p>
        </w:tc>
      </w:tr>
      <w:tr w:rsidR="00AC49A5" w:rsidRPr="00586E22" w14:paraId="16E457A6" w14:textId="77777777" w:rsidTr="004D5FBD">
        <w:tc>
          <w:tcPr>
            <w:tcW w:w="1951" w:type="dxa"/>
          </w:tcPr>
          <w:p w14:paraId="45343747" w14:textId="77777777" w:rsidR="00AC49A5" w:rsidRPr="00586E22" w:rsidRDefault="00AC49A5" w:rsidP="00AC49A5">
            <w:pPr>
              <w:pStyle w:val="NoSpacing"/>
              <w:spacing w:before="120" w:after="120"/>
            </w:pPr>
            <w:r w:rsidRPr="00586E22">
              <w:t>Right</w:t>
            </w:r>
          </w:p>
        </w:tc>
        <w:tc>
          <w:tcPr>
            <w:tcW w:w="2410" w:type="dxa"/>
          </w:tcPr>
          <w:p w14:paraId="7F396F90" w14:textId="77777777" w:rsidR="00AC49A5" w:rsidRPr="00586E22" w:rsidRDefault="00AC49A5" w:rsidP="00AC49A5">
            <w:pPr>
              <w:pStyle w:val="NoSpacing"/>
              <w:spacing w:before="120" w:after="120"/>
            </w:pPr>
            <w:r w:rsidRPr="00586E22">
              <w:t xml:space="preserve">Brain Stem, allocated to the trigeminal main sensory nucleus, guided by </w:t>
            </w:r>
            <w:r w:rsidRPr="00586E22">
              <w:fldChar w:fldCharType="begin"/>
            </w:r>
            <w:r w:rsidRPr="00586E22">
              <w:instrText xml:space="preserve"> ADDIN EN.CITE &lt;EndNote&gt;&lt;Cite&gt;&lt;Author&gt;Elliott&lt;/Author&gt;&lt;Year&gt;2011&lt;/Year&gt;&lt;RecNum&gt;210&lt;/RecNum&gt;&lt;DisplayText&gt;[4]&lt;/DisplayText&gt;&lt;record&gt;&lt;rec-number&gt;210&lt;/rec-number&gt;&lt;foreign-keys&gt;&lt;key app="EN" db-id="v5etd2z5rzdrp8exad85twzaaxx9ta9p99p9" timestamp="1536848538"&gt;210&lt;/key&gt;&lt;/foreign-keys&gt;&lt;ref-type name="Generic"&gt;13&lt;/ref-type&gt;&lt;contributors&gt;&lt;authors&gt;&lt;author&gt;Elliott, L&lt;/author&gt;&lt;author&gt;Mancall, MD&lt;/author&gt;&lt;author&gt;David, G&lt;/author&gt;&lt;author&gt;Brock, MD&lt;/author&gt;&lt;/authors&gt;&lt;/contributors&gt;&lt;titles&gt;&lt;title&gt;Gray’s Clinical Neuroanatomy: The Anatomic Basis for Clinical Neuroscience&lt;/title&gt;&lt;/titles&gt;&lt;dates&gt;&lt;year&gt;2011&lt;/year&gt;&lt;/dates&gt;&lt;publisher&gt;Philadelphia: Elsevier Saunders&lt;/publisher&gt;&lt;urls&gt;&lt;/urls&gt;&lt;/record&gt;&lt;/Cite&gt;&lt;/EndNote&gt;</w:instrText>
            </w:r>
            <w:r w:rsidRPr="00586E22">
              <w:fldChar w:fldCharType="separate"/>
            </w:r>
            <w:r w:rsidRPr="00586E22">
              <w:rPr>
                <w:noProof/>
              </w:rPr>
              <w:t>[4]</w:t>
            </w:r>
            <w:r w:rsidRPr="00586E22">
              <w:fldChar w:fldCharType="end"/>
            </w:r>
          </w:p>
        </w:tc>
        <w:tc>
          <w:tcPr>
            <w:tcW w:w="709" w:type="dxa"/>
          </w:tcPr>
          <w:p w14:paraId="5979E02C" w14:textId="77777777" w:rsidR="00AC49A5" w:rsidRPr="00586E22" w:rsidRDefault="00AC49A5" w:rsidP="00AC49A5">
            <w:pPr>
              <w:pStyle w:val="NoSpacing"/>
              <w:spacing w:before="120" w:after="120"/>
            </w:pPr>
            <w:r w:rsidRPr="00586E22">
              <w:t>2</w:t>
            </w:r>
          </w:p>
        </w:tc>
        <w:tc>
          <w:tcPr>
            <w:tcW w:w="567" w:type="dxa"/>
          </w:tcPr>
          <w:p w14:paraId="3399D160" w14:textId="77777777" w:rsidR="00AC49A5" w:rsidRPr="00586E22" w:rsidRDefault="00AC49A5" w:rsidP="00AC49A5">
            <w:pPr>
              <w:pStyle w:val="NoSpacing"/>
              <w:spacing w:before="120" w:after="120"/>
            </w:pPr>
            <w:r w:rsidRPr="00586E22">
              <w:t>-30</w:t>
            </w:r>
          </w:p>
        </w:tc>
        <w:tc>
          <w:tcPr>
            <w:tcW w:w="567" w:type="dxa"/>
          </w:tcPr>
          <w:p w14:paraId="2F021E1A" w14:textId="77777777" w:rsidR="00AC49A5" w:rsidRPr="00586E22" w:rsidRDefault="00AC49A5" w:rsidP="00AC49A5">
            <w:pPr>
              <w:pStyle w:val="NoSpacing"/>
              <w:spacing w:before="120" w:after="120"/>
            </w:pPr>
            <w:r w:rsidRPr="00586E22">
              <w:t>-18</w:t>
            </w:r>
          </w:p>
        </w:tc>
        <w:tc>
          <w:tcPr>
            <w:tcW w:w="1134" w:type="dxa"/>
          </w:tcPr>
          <w:p w14:paraId="7F499732" w14:textId="77777777" w:rsidR="00AC49A5" w:rsidRPr="00586E22" w:rsidRDefault="00AC49A5" w:rsidP="00AC49A5">
            <w:pPr>
              <w:pStyle w:val="NoSpacing"/>
              <w:spacing w:before="120" w:after="120"/>
            </w:pPr>
            <w:r w:rsidRPr="00586E22">
              <w:t>4.01</w:t>
            </w:r>
          </w:p>
        </w:tc>
        <w:tc>
          <w:tcPr>
            <w:tcW w:w="1134" w:type="dxa"/>
          </w:tcPr>
          <w:p w14:paraId="453A4B81" w14:textId="77777777" w:rsidR="00AC49A5" w:rsidRPr="00586E22" w:rsidRDefault="00AC49A5" w:rsidP="00AC49A5">
            <w:pPr>
              <w:pStyle w:val="NoSpacing"/>
              <w:spacing w:before="120" w:after="120"/>
            </w:pPr>
            <w:r w:rsidRPr="00586E22">
              <w:t>5.19</w:t>
            </w:r>
          </w:p>
        </w:tc>
        <w:tc>
          <w:tcPr>
            <w:tcW w:w="1134" w:type="dxa"/>
          </w:tcPr>
          <w:p w14:paraId="686F74E5" w14:textId="77777777" w:rsidR="00AC49A5" w:rsidRPr="00586E22" w:rsidRDefault="00AC49A5" w:rsidP="00AC49A5">
            <w:pPr>
              <w:pStyle w:val="NoSpacing"/>
              <w:spacing w:before="120" w:after="120"/>
            </w:pPr>
            <w:r w:rsidRPr="00586E22">
              <w:t>0.000</w:t>
            </w:r>
          </w:p>
        </w:tc>
      </w:tr>
      <w:tr w:rsidR="00AC49A5" w:rsidRPr="00586E22" w14:paraId="799A8640" w14:textId="77777777" w:rsidTr="004D5FBD">
        <w:tc>
          <w:tcPr>
            <w:tcW w:w="1951" w:type="dxa"/>
          </w:tcPr>
          <w:p w14:paraId="510348B4" w14:textId="77777777" w:rsidR="00AC49A5" w:rsidRPr="00586E22" w:rsidRDefault="00AC49A5" w:rsidP="00AC49A5">
            <w:pPr>
              <w:pStyle w:val="NoSpacing"/>
              <w:spacing w:before="120" w:after="120"/>
            </w:pPr>
            <w:r w:rsidRPr="00586E22">
              <w:t>Right</w:t>
            </w:r>
          </w:p>
        </w:tc>
        <w:tc>
          <w:tcPr>
            <w:tcW w:w="2410" w:type="dxa"/>
          </w:tcPr>
          <w:p w14:paraId="06091396" w14:textId="77777777" w:rsidR="00AC49A5" w:rsidRPr="00586E22" w:rsidRDefault="00AC49A5" w:rsidP="00AC49A5">
            <w:pPr>
              <w:pStyle w:val="NoSpacing"/>
              <w:spacing w:before="120" w:after="120"/>
            </w:pPr>
            <w:r w:rsidRPr="00586E22">
              <w:t>OFC</w:t>
            </w:r>
          </w:p>
        </w:tc>
        <w:tc>
          <w:tcPr>
            <w:tcW w:w="709" w:type="dxa"/>
          </w:tcPr>
          <w:p w14:paraId="25410E14" w14:textId="77777777" w:rsidR="00AC49A5" w:rsidRPr="00586E22" w:rsidRDefault="00AC49A5" w:rsidP="00AC49A5">
            <w:pPr>
              <w:pStyle w:val="NoSpacing"/>
              <w:spacing w:before="120" w:after="120"/>
            </w:pPr>
            <w:r w:rsidRPr="00586E22">
              <w:t>46</w:t>
            </w:r>
          </w:p>
        </w:tc>
        <w:tc>
          <w:tcPr>
            <w:tcW w:w="567" w:type="dxa"/>
          </w:tcPr>
          <w:p w14:paraId="4BC5CBAA" w14:textId="77777777" w:rsidR="00AC49A5" w:rsidRPr="00586E22" w:rsidRDefault="00AC49A5" w:rsidP="00AC49A5">
            <w:pPr>
              <w:pStyle w:val="NoSpacing"/>
              <w:spacing w:before="120" w:after="120"/>
            </w:pPr>
            <w:r w:rsidRPr="00586E22">
              <w:t>40</w:t>
            </w:r>
          </w:p>
        </w:tc>
        <w:tc>
          <w:tcPr>
            <w:tcW w:w="567" w:type="dxa"/>
          </w:tcPr>
          <w:p w14:paraId="7E230DA6" w14:textId="77777777" w:rsidR="00AC49A5" w:rsidRPr="00586E22" w:rsidRDefault="00AC49A5" w:rsidP="00AC49A5">
            <w:pPr>
              <w:pStyle w:val="NoSpacing"/>
              <w:spacing w:before="120" w:after="120"/>
            </w:pPr>
            <w:r w:rsidRPr="00586E22">
              <w:t>-5</w:t>
            </w:r>
          </w:p>
        </w:tc>
        <w:tc>
          <w:tcPr>
            <w:tcW w:w="1134" w:type="dxa"/>
          </w:tcPr>
          <w:p w14:paraId="21CF91CB" w14:textId="77777777" w:rsidR="00AC49A5" w:rsidRPr="00586E22" w:rsidRDefault="00AC49A5" w:rsidP="00AC49A5">
            <w:pPr>
              <w:pStyle w:val="NoSpacing"/>
              <w:spacing w:before="120" w:after="120"/>
            </w:pPr>
            <w:r w:rsidRPr="00586E22">
              <w:t>3.88</w:t>
            </w:r>
          </w:p>
        </w:tc>
        <w:tc>
          <w:tcPr>
            <w:tcW w:w="1134" w:type="dxa"/>
          </w:tcPr>
          <w:p w14:paraId="3318CF38" w14:textId="77777777" w:rsidR="00AC49A5" w:rsidRPr="00586E22" w:rsidRDefault="00AC49A5" w:rsidP="00AC49A5">
            <w:pPr>
              <w:pStyle w:val="NoSpacing"/>
              <w:spacing w:before="120" w:after="120"/>
            </w:pPr>
            <w:r w:rsidRPr="00586E22">
              <w:t>4.94</w:t>
            </w:r>
          </w:p>
        </w:tc>
        <w:tc>
          <w:tcPr>
            <w:tcW w:w="1134" w:type="dxa"/>
          </w:tcPr>
          <w:p w14:paraId="59D27334" w14:textId="77777777" w:rsidR="00AC49A5" w:rsidRPr="00586E22" w:rsidRDefault="00AC49A5" w:rsidP="00AC49A5">
            <w:pPr>
              <w:pStyle w:val="NoSpacing"/>
              <w:spacing w:before="120" w:after="120"/>
            </w:pPr>
            <w:r w:rsidRPr="00586E22">
              <w:t>0.000</w:t>
            </w:r>
          </w:p>
        </w:tc>
      </w:tr>
      <w:tr w:rsidR="00AC49A5" w:rsidRPr="00586E22" w14:paraId="6B568EA5" w14:textId="77777777" w:rsidTr="004D5FBD">
        <w:tc>
          <w:tcPr>
            <w:tcW w:w="1951" w:type="dxa"/>
          </w:tcPr>
          <w:p w14:paraId="381D48D3" w14:textId="77777777" w:rsidR="00AC49A5" w:rsidRPr="00586E22" w:rsidRDefault="00AC49A5" w:rsidP="00AC49A5">
            <w:pPr>
              <w:pStyle w:val="NoSpacing"/>
              <w:spacing w:before="120" w:after="120"/>
            </w:pPr>
            <w:r w:rsidRPr="00586E22">
              <w:t>Right</w:t>
            </w:r>
          </w:p>
        </w:tc>
        <w:tc>
          <w:tcPr>
            <w:tcW w:w="2410" w:type="dxa"/>
          </w:tcPr>
          <w:p w14:paraId="567F9EFE" w14:textId="77777777" w:rsidR="00AC49A5" w:rsidRPr="00586E22" w:rsidRDefault="00AC49A5" w:rsidP="00AC49A5">
            <w:pPr>
              <w:pStyle w:val="NoSpacing"/>
              <w:spacing w:before="120" w:after="120"/>
            </w:pPr>
            <w:r w:rsidRPr="00586E22">
              <w:t>Anterior Insula</w:t>
            </w:r>
          </w:p>
        </w:tc>
        <w:tc>
          <w:tcPr>
            <w:tcW w:w="709" w:type="dxa"/>
          </w:tcPr>
          <w:p w14:paraId="79035607" w14:textId="77777777" w:rsidR="00AC49A5" w:rsidRPr="00586E22" w:rsidRDefault="00AC49A5" w:rsidP="00AC49A5">
            <w:pPr>
              <w:pStyle w:val="NoSpacing"/>
              <w:spacing w:before="120" w:after="120"/>
            </w:pPr>
            <w:r w:rsidRPr="00586E22">
              <w:t>36</w:t>
            </w:r>
          </w:p>
        </w:tc>
        <w:tc>
          <w:tcPr>
            <w:tcW w:w="567" w:type="dxa"/>
          </w:tcPr>
          <w:p w14:paraId="10084FFE" w14:textId="77777777" w:rsidR="00AC49A5" w:rsidRPr="00586E22" w:rsidRDefault="00AC49A5" w:rsidP="00AC49A5">
            <w:pPr>
              <w:pStyle w:val="NoSpacing"/>
              <w:spacing w:before="120" w:after="120"/>
            </w:pPr>
            <w:r w:rsidRPr="00586E22">
              <w:t>16</w:t>
            </w:r>
          </w:p>
        </w:tc>
        <w:tc>
          <w:tcPr>
            <w:tcW w:w="567" w:type="dxa"/>
          </w:tcPr>
          <w:p w14:paraId="29F18A15" w14:textId="77777777" w:rsidR="00AC49A5" w:rsidRPr="00586E22" w:rsidRDefault="00AC49A5" w:rsidP="00AC49A5">
            <w:pPr>
              <w:pStyle w:val="NoSpacing"/>
              <w:spacing w:before="120" w:after="120"/>
            </w:pPr>
            <w:r w:rsidRPr="00586E22">
              <w:t>-7</w:t>
            </w:r>
          </w:p>
        </w:tc>
        <w:tc>
          <w:tcPr>
            <w:tcW w:w="1134" w:type="dxa"/>
          </w:tcPr>
          <w:p w14:paraId="324B140F" w14:textId="77777777" w:rsidR="00AC49A5" w:rsidRPr="00586E22" w:rsidRDefault="00AC49A5" w:rsidP="00AC49A5">
            <w:pPr>
              <w:pStyle w:val="NoSpacing"/>
              <w:spacing w:before="120" w:after="120"/>
            </w:pPr>
            <w:r w:rsidRPr="00586E22">
              <w:t>3.87</w:t>
            </w:r>
          </w:p>
        </w:tc>
        <w:tc>
          <w:tcPr>
            <w:tcW w:w="1134" w:type="dxa"/>
          </w:tcPr>
          <w:p w14:paraId="054D416B" w14:textId="77777777" w:rsidR="00AC49A5" w:rsidRPr="00586E22" w:rsidRDefault="00AC49A5" w:rsidP="00AC49A5">
            <w:pPr>
              <w:pStyle w:val="NoSpacing"/>
              <w:spacing w:before="120" w:after="120"/>
            </w:pPr>
            <w:r w:rsidRPr="00586E22">
              <w:t>4.92</w:t>
            </w:r>
          </w:p>
        </w:tc>
        <w:tc>
          <w:tcPr>
            <w:tcW w:w="1134" w:type="dxa"/>
          </w:tcPr>
          <w:p w14:paraId="7FD361A9" w14:textId="77777777" w:rsidR="00AC49A5" w:rsidRPr="00586E22" w:rsidRDefault="00AC49A5" w:rsidP="00AC49A5">
            <w:pPr>
              <w:pStyle w:val="NoSpacing"/>
              <w:spacing w:before="120" w:after="120"/>
            </w:pPr>
            <w:r w:rsidRPr="00586E22">
              <w:t>0.000</w:t>
            </w:r>
          </w:p>
        </w:tc>
      </w:tr>
    </w:tbl>
    <w:p w14:paraId="72AB52B0" w14:textId="00E54C01" w:rsidR="00AC49A5" w:rsidRPr="00586E22" w:rsidRDefault="00AC49A5" w:rsidP="00AC49A5"/>
    <w:p w14:paraId="3741A5DB" w14:textId="113FDD3D" w:rsidR="009D49C3" w:rsidRPr="00586E22" w:rsidRDefault="009D49C3" w:rsidP="00AC49A5"/>
    <w:p w14:paraId="5A173551" w14:textId="203FBEF6" w:rsidR="009D49C3" w:rsidRPr="00586E22" w:rsidRDefault="00C11641" w:rsidP="00AC49A5">
      <w:r w:rsidRPr="00586E22">
        <w:t xml:space="preserve">Supplementary Table </w:t>
      </w:r>
      <w:r w:rsidR="005B5DE1" w:rsidRPr="00586E22">
        <w:t>3</w:t>
      </w:r>
    </w:p>
    <w:p w14:paraId="56A7B246" w14:textId="077F7F92" w:rsidR="005D60C0" w:rsidRPr="00586E22" w:rsidRDefault="005D60C0" w:rsidP="005D60C0">
      <w:pPr>
        <w:pStyle w:val="TableFigure"/>
        <w:spacing w:line="240" w:lineRule="auto"/>
        <w:rPr>
          <w:rStyle w:val="Emphasis"/>
        </w:rPr>
      </w:pPr>
      <w:r w:rsidRPr="00586E22">
        <w:rPr>
          <w:i/>
        </w:rPr>
        <w:t>Whole Brain Analysis for Short Block Design:</w:t>
      </w:r>
      <w:r w:rsidRPr="00586E22">
        <w:t xml:space="preserve"> </w:t>
      </w:r>
      <w:r w:rsidRPr="00586E22">
        <w:rPr>
          <w:rStyle w:val="Emphasis"/>
        </w:rPr>
        <w:t>Main Effect of Own Baby Body Odor, Peak Height Threshold: p&lt;.001, Cluster Extent Threshold: k&gt;20</w:t>
      </w:r>
    </w:p>
    <w:p w14:paraId="7A6F1678" w14:textId="77777777" w:rsidR="005D60C0" w:rsidRDefault="005D60C0" w:rsidP="005D60C0"/>
    <w:tbl>
      <w:tblPr>
        <w:tblStyle w:val="APAReport"/>
        <w:tblW w:w="9606" w:type="dxa"/>
        <w:tblLayout w:type="fixed"/>
        <w:tblLook w:val="04A0" w:firstRow="1" w:lastRow="0" w:firstColumn="1" w:lastColumn="0" w:noHBand="0" w:noVBand="1"/>
      </w:tblPr>
      <w:tblGrid>
        <w:gridCol w:w="1951"/>
        <w:gridCol w:w="2410"/>
        <w:gridCol w:w="709"/>
        <w:gridCol w:w="567"/>
        <w:gridCol w:w="567"/>
        <w:gridCol w:w="1134"/>
        <w:gridCol w:w="1134"/>
        <w:gridCol w:w="1134"/>
      </w:tblGrid>
      <w:tr w:rsidR="005D60C0" w14:paraId="18A9FF37" w14:textId="77777777" w:rsidTr="00160000">
        <w:trPr>
          <w:cnfStyle w:val="100000000000" w:firstRow="1" w:lastRow="0" w:firstColumn="0" w:lastColumn="0" w:oddVBand="0" w:evenVBand="0" w:oddHBand="0" w:evenHBand="0" w:firstRowFirstColumn="0" w:firstRowLastColumn="0" w:lastRowFirstColumn="0" w:lastRowLastColumn="0"/>
        </w:trPr>
        <w:tc>
          <w:tcPr>
            <w:tcW w:w="1951" w:type="dxa"/>
          </w:tcPr>
          <w:p w14:paraId="12BE0124" w14:textId="77777777" w:rsidR="005D60C0" w:rsidRDefault="005D60C0" w:rsidP="00160000">
            <w:pPr>
              <w:pStyle w:val="NoSpacing"/>
              <w:spacing w:before="120" w:after="120"/>
            </w:pPr>
          </w:p>
        </w:tc>
        <w:tc>
          <w:tcPr>
            <w:tcW w:w="2410" w:type="dxa"/>
          </w:tcPr>
          <w:p w14:paraId="1E3E8C2F" w14:textId="77777777" w:rsidR="005D60C0" w:rsidRDefault="005D60C0" w:rsidP="00160000">
            <w:pPr>
              <w:pStyle w:val="NoSpacing"/>
              <w:spacing w:before="120" w:after="120"/>
            </w:pPr>
          </w:p>
        </w:tc>
        <w:tc>
          <w:tcPr>
            <w:tcW w:w="1843" w:type="dxa"/>
            <w:gridSpan w:val="3"/>
          </w:tcPr>
          <w:p w14:paraId="6094B333" w14:textId="77777777" w:rsidR="005D60C0" w:rsidRDefault="005D60C0" w:rsidP="00160000">
            <w:pPr>
              <w:pStyle w:val="NoSpacing"/>
              <w:spacing w:before="120" w:after="120"/>
            </w:pPr>
            <w:r>
              <w:t>Coordinates</w:t>
            </w:r>
          </w:p>
        </w:tc>
        <w:tc>
          <w:tcPr>
            <w:tcW w:w="1134" w:type="dxa"/>
          </w:tcPr>
          <w:p w14:paraId="43AB9A59" w14:textId="77777777" w:rsidR="005D60C0" w:rsidRDefault="005D60C0" w:rsidP="00160000">
            <w:pPr>
              <w:pStyle w:val="NoSpacing"/>
              <w:spacing w:before="120" w:after="120"/>
            </w:pPr>
          </w:p>
        </w:tc>
        <w:tc>
          <w:tcPr>
            <w:tcW w:w="1134" w:type="dxa"/>
          </w:tcPr>
          <w:p w14:paraId="294D149C" w14:textId="77777777" w:rsidR="005D60C0" w:rsidRDefault="005D60C0" w:rsidP="00160000">
            <w:pPr>
              <w:pStyle w:val="NoSpacing"/>
              <w:spacing w:before="120" w:after="120"/>
            </w:pPr>
          </w:p>
        </w:tc>
        <w:tc>
          <w:tcPr>
            <w:tcW w:w="1134" w:type="dxa"/>
          </w:tcPr>
          <w:p w14:paraId="0D1C7B11" w14:textId="77777777" w:rsidR="005D60C0" w:rsidRDefault="005D60C0" w:rsidP="00160000">
            <w:pPr>
              <w:pStyle w:val="NoSpacing"/>
              <w:spacing w:before="120" w:after="120"/>
            </w:pPr>
          </w:p>
        </w:tc>
      </w:tr>
      <w:tr w:rsidR="005D60C0" w14:paraId="00FA6929" w14:textId="77777777" w:rsidTr="00160000">
        <w:tc>
          <w:tcPr>
            <w:tcW w:w="1951" w:type="dxa"/>
          </w:tcPr>
          <w:p w14:paraId="4CB091C2" w14:textId="77777777" w:rsidR="005D60C0" w:rsidRDefault="005D60C0" w:rsidP="00160000">
            <w:pPr>
              <w:pStyle w:val="NoSpacing"/>
              <w:spacing w:before="120" w:after="120"/>
            </w:pPr>
            <w:r>
              <w:t>Side</w:t>
            </w:r>
          </w:p>
        </w:tc>
        <w:tc>
          <w:tcPr>
            <w:tcW w:w="2410" w:type="dxa"/>
          </w:tcPr>
          <w:p w14:paraId="2CD4A2D5" w14:textId="77777777" w:rsidR="005D60C0" w:rsidRDefault="005D60C0" w:rsidP="00160000">
            <w:pPr>
              <w:pStyle w:val="NoSpacing"/>
              <w:spacing w:before="120" w:after="120"/>
            </w:pPr>
            <w:r>
              <w:t>Area</w:t>
            </w:r>
          </w:p>
        </w:tc>
        <w:tc>
          <w:tcPr>
            <w:tcW w:w="709" w:type="dxa"/>
          </w:tcPr>
          <w:p w14:paraId="747799AC" w14:textId="77777777" w:rsidR="005D60C0" w:rsidRDefault="005D60C0" w:rsidP="00160000">
            <w:pPr>
              <w:pStyle w:val="NoSpacing"/>
              <w:spacing w:before="120" w:after="120"/>
            </w:pPr>
            <w:r>
              <w:t>X</w:t>
            </w:r>
          </w:p>
        </w:tc>
        <w:tc>
          <w:tcPr>
            <w:tcW w:w="567" w:type="dxa"/>
          </w:tcPr>
          <w:p w14:paraId="2B4F4296" w14:textId="77777777" w:rsidR="005D60C0" w:rsidRDefault="005D60C0" w:rsidP="00160000">
            <w:pPr>
              <w:pStyle w:val="NoSpacing"/>
              <w:spacing w:before="120" w:after="120"/>
            </w:pPr>
            <w:r>
              <w:t>Y</w:t>
            </w:r>
          </w:p>
        </w:tc>
        <w:tc>
          <w:tcPr>
            <w:tcW w:w="567" w:type="dxa"/>
          </w:tcPr>
          <w:p w14:paraId="1ABA4BF0" w14:textId="77777777" w:rsidR="005D60C0" w:rsidRDefault="005D60C0" w:rsidP="00160000">
            <w:pPr>
              <w:pStyle w:val="NoSpacing"/>
              <w:spacing w:before="120" w:after="120"/>
            </w:pPr>
            <w:r>
              <w:t>Z</w:t>
            </w:r>
          </w:p>
        </w:tc>
        <w:tc>
          <w:tcPr>
            <w:tcW w:w="1134" w:type="dxa"/>
          </w:tcPr>
          <w:p w14:paraId="77FFE8B0" w14:textId="77777777" w:rsidR="005D60C0" w:rsidRDefault="005D60C0" w:rsidP="00160000">
            <w:pPr>
              <w:pStyle w:val="NoSpacing"/>
              <w:spacing w:before="120" w:after="120"/>
            </w:pPr>
            <w:r>
              <w:t>Z-Value</w:t>
            </w:r>
          </w:p>
        </w:tc>
        <w:tc>
          <w:tcPr>
            <w:tcW w:w="1134" w:type="dxa"/>
          </w:tcPr>
          <w:p w14:paraId="2F8E921D" w14:textId="77777777" w:rsidR="005D60C0" w:rsidRDefault="005D60C0" w:rsidP="00160000">
            <w:pPr>
              <w:pStyle w:val="NoSpacing"/>
              <w:spacing w:before="120" w:after="120"/>
            </w:pPr>
            <w:r>
              <w:t>T-Value</w:t>
            </w:r>
          </w:p>
        </w:tc>
        <w:tc>
          <w:tcPr>
            <w:tcW w:w="1134" w:type="dxa"/>
          </w:tcPr>
          <w:p w14:paraId="0B8824DA" w14:textId="77777777" w:rsidR="005D60C0" w:rsidRDefault="005D60C0" w:rsidP="00160000">
            <w:pPr>
              <w:pStyle w:val="NoSpacing"/>
              <w:spacing w:before="120" w:after="120"/>
            </w:pPr>
            <w:proofErr w:type="spellStart"/>
            <w:r>
              <w:t>P</w:t>
            </w:r>
            <w:r w:rsidRPr="00340C5F">
              <w:rPr>
                <w:vertAlign w:val="subscript"/>
              </w:rPr>
              <w:t>uncorr</w:t>
            </w:r>
            <w:proofErr w:type="spellEnd"/>
          </w:p>
        </w:tc>
      </w:tr>
      <w:tr w:rsidR="005D60C0" w14:paraId="416ED3BE" w14:textId="77777777" w:rsidTr="00160000">
        <w:tc>
          <w:tcPr>
            <w:tcW w:w="1951" w:type="dxa"/>
          </w:tcPr>
          <w:p w14:paraId="21A0F295" w14:textId="5757D509" w:rsidR="005D60C0" w:rsidRDefault="005D60C0" w:rsidP="005D60C0">
            <w:pPr>
              <w:pStyle w:val="NoSpacing"/>
              <w:spacing w:before="120" w:after="120"/>
            </w:pPr>
            <w:r>
              <w:t>Own &gt; No Odor</w:t>
            </w:r>
          </w:p>
        </w:tc>
        <w:tc>
          <w:tcPr>
            <w:tcW w:w="2410" w:type="dxa"/>
          </w:tcPr>
          <w:p w14:paraId="368709CF" w14:textId="77777777" w:rsidR="005D60C0" w:rsidRDefault="005D60C0" w:rsidP="00160000">
            <w:pPr>
              <w:pStyle w:val="NoSpacing"/>
              <w:spacing w:before="120" w:after="120"/>
            </w:pPr>
          </w:p>
        </w:tc>
        <w:tc>
          <w:tcPr>
            <w:tcW w:w="709" w:type="dxa"/>
          </w:tcPr>
          <w:p w14:paraId="75901AB5" w14:textId="77777777" w:rsidR="005D60C0" w:rsidRDefault="005D60C0" w:rsidP="00160000">
            <w:pPr>
              <w:pStyle w:val="NoSpacing"/>
              <w:spacing w:before="120" w:after="120"/>
            </w:pPr>
          </w:p>
        </w:tc>
        <w:tc>
          <w:tcPr>
            <w:tcW w:w="567" w:type="dxa"/>
          </w:tcPr>
          <w:p w14:paraId="345D8572" w14:textId="77777777" w:rsidR="005D60C0" w:rsidRDefault="005D60C0" w:rsidP="00160000">
            <w:pPr>
              <w:pStyle w:val="NoSpacing"/>
              <w:spacing w:before="120" w:after="120"/>
            </w:pPr>
          </w:p>
        </w:tc>
        <w:tc>
          <w:tcPr>
            <w:tcW w:w="567" w:type="dxa"/>
          </w:tcPr>
          <w:p w14:paraId="02D52B47" w14:textId="77777777" w:rsidR="005D60C0" w:rsidRDefault="005D60C0" w:rsidP="00160000">
            <w:pPr>
              <w:pStyle w:val="NoSpacing"/>
              <w:spacing w:before="120" w:after="120"/>
            </w:pPr>
          </w:p>
        </w:tc>
        <w:tc>
          <w:tcPr>
            <w:tcW w:w="1134" w:type="dxa"/>
          </w:tcPr>
          <w:p w14:paraId="46E9F37F" w14:textId="77777777" w:rsidR="005D60C0" w:rsidRDefault="005D60C0" w:rsidP="00160000">
            <w:pPr>
              <w:pStyle w:val="NoSpacing"/>
              <w:spacing w:before="120" w:after="120"/>
            </w:pPr>
          </w:p>
        </w:tc>
        <w:tc>
          <w:tcPr>
            <w:tcW w:w="1134" w:type="dxa"/>
          </w:tcPr>
          <w:p w14:paraId="182F2B87" w14:textId="77777777" w:rsidR="005D60C0" w:rsidRDefault="005D60C0" w:rsidP="00160000">
            <w:pPr>
              <w:pStyle w:val="NoSpacing"/>
              <w:spacing w:before="120" w:after="120"/>
            </w:pPr>
          </w:p>
        </w:tc>
        <w:tc>
          <w:tcPr>
            <w:tcW w:w="1134" w:type="dxa"/>
          </w:tcPr>
          <w:p w14:paraId="64A5A319" w14:textId="77777777" w:rsidR="005D60C0" w:rsidRDefault="005D60C0" w:rsidP="00160000">
            <w:pPr>
              <w:pStyle w:val="NoSpacing"/>
              <w:spacing w:before="120" w:after="120"/>
            </w:pPr>
          </w:p>
        </w:tc>
      </w:tr>
      <w:tr w:rsidR="005D60C0" w14:paraId="7D9BB727" w14:textId="77777777" w:rsidTr="00160000">
        <w:tc>
          <w:tcPr>
            <w:tcW w:w="1951" w:type="dxa"/>
          </w:tcPr>
          <w:p w14:paraId="53BDFBCF" w14:textId="77777777" w:rsidR="005D60C0" w:rsidRDefault="005D60C0" w:rsidP="00160000">
            <w:pPr>
              <w:pStyle w:val="NoSpacing"/>
              <w:spacing w:before="120" w:after="120"/>
            </w:pPr>
            <w:r>
              <w:t>Right</w:t>
            </w:r>
          </w:p>
        </w:tc>
        <w:tc>
          <w:tcPr>
            <w:tcW w:w="2410" w:type="dxa"/>
          </w:tcPr>
          <w:p w14:paraId="3A722198" w14:textId="38A1C3F0" w:rsidR="005D60C0" w:rsidRDefault="005D60C0" w:rsidP="00160000">
            <w:pPr>
              <w:pStyle w:val="NoSpacing"/>
              <w:spacing w:before="120" w:after="120"/>
            </w:pPr>
            <w:r>
              <w:t>M</w:t>
            </w:r>
            <w:r w:rsidR="00C11641">
              <w:t xml:space="preserve">ediate </w:t>
            </w:r>
            <w:r>
              <w:t>C</w:t>
            </w:r>
            <w:r w:rsidR="00C11641">
              <w:t xml:space="preserve">ingulate </w:t>
            </w:r>
            <w:r>
              <w:t>C</w:t>
            </w:r>
            <w:r w:rsidR="00C11641">
              <w:t>ortex</w:t>
            </w:r>
            <w:r>
              <w:t xml:space="preserve"> </w:t>
            </w:r>
          </w:p>
        </w:tc>
        <w:tc>
          <w:tcPr>
            <w:tcW w:w="709" w:type="dxa"/>
          </w:tcPr>
          <w:p w14:paraId="477FA58D" w14:textId="1A4E624F" w:rsidR="005D60C0" w:rsidRDefault="005D60C0" w:rsidP="00160000">
            <w:pPr>
              <w:pStyle w:val="NoSpacing"/>
              <w:spacing w:before="120" w:after="120"/>
            </w:pPr>
            <w:r>
              <w:t>10</w:t>
            </w:r>
          </w:p>
        </w:tc>
        <w:tc>
          <w:tcPr>
            <w:tcW w:w="567" w:type="dxa"/>
          </w:tcPr>
          <w:p w14:paraId="06FEEA31" w14:textId="52620C61" w:rsidR="005D60C0" w:rsidRDefault="005D60C0" w:rsidP="00C44B0D">
            <w:pPr>
              <w:pStyle w:val="NoSpacing"/>
              <w:spacing w:before="120" w:after="120"/>
            </w:pPr>
            <w:r>
              <w:t>-3</w:t>
            </w:r>
            <w:r w:rsidR="00C44B0D">
              <w:t>2</w:t>
            </w:r>
          </w:p>
        </w:tc>
        <w:tc>
          <w:tcPr>
            <w:tcW w:w="567" w:type="dxa"/>
          </w:tcPr>
          <w:p w14:paraId="7C6B16B7" w14:textId="03B5B3FA" w:rsidR="005D60C0" w:rsidRDefault="00C44B0D" w:rsidP="00160000">
            <w:pPr>
              <w:pStyle w:val="NoSpacing"/>
              <w:spacing w:before="120" w:after="120"/>
            </w:pPr>
            <w:r>
              <w:t>30</w:t>
            </w:r>
          </w:p>
        </w:tc>
        <w:tc>
          <w:tcPr>
            <w:tcW w:w="1134" w:type="dxa"/>
          </w:tcPr>
          <w:p w14:paraId="33535E2C" w14:textId="6BE7D3B5" w:rsidR="005D60C0" w:rsidRDefault="00135F78" w:rsidP="00160000">
            <w:pPr>
              <w:pStyle w:val="NoSpacing"/>
              <w:spacing w:before="120" w:after="120"/>
            </w:pPr>
            <w:r>
              <w:t>4.14</w:t>
            </w:r>
          </w:p>
        </w:tc>
        <w:tc>
          <w:tcPr>
            <w:tcW w:w="1134" w:type="dxa"/>
          </w:tcPr>
          <w:p w14:paraId="205082D9" w14:textId="2D45580B" w:rsidR="005D60C0" w:rsidRDefault="005D60C0" w:rsidP="005D60C0">
            <w:pPr>
              <w:pStyle w:val="NoSpacing"/>
              <w:spacing w:before="120" w:after="120"/>
            </w:pPr>
            <w:r>
              <w:t>5.46</w:t>
            </w:r>
          </w:p>
        </w:tc>
        <w:tc>
          <w:tcPr>
            <w:tcW w:w="1134" w:type="dxa"/>
          </w:tcPr>
          <w:p w14:paraId="4BB86F89" w14:textId="77777777" w:rsidR="005D60C0" w:rsidRDefault="005D60C0" w:rsidP="00160000">
            <w:pPr>
              <w:pStyle w:val="NoSpacing"/>
              <w:spacing w:before="120" w:after="120"/>
            </w:pPr>
            <w:r>
              <w:t>0.000</w:t>
            </w:r>
          </w:p>
        </w:tc>
      </w:tr>
      <w:tr w:rsidR="005D60C0" w14:paraId="3F298054" w14:textId="77777777" w:rsidTr="00160000">
        <w:tc>
          <w:tcPr>
            <w:tcW w:w="1951" w:type="dxa"/>
          </w:tcPr>
          <w:p w14:paraId="14F7DEFF" w14:textId="77777777" w:rsidR="005D60C0" w:rsidRDefault="005D60C0" w:rsidP="00160000">
            <w:pPr>
              <w:pStyle w:val="NoSpacing"/>
              <w:spacing w:before="120" w:after="120"/>
            </w:pPr>
            <w:r>
              <w:t>Right</w:t>
            </w:r>
          </w:p>
        </w:tc>
        <w:tc>
          <w:tcPr>
            <w:tcW w:w="2410" w:type="dxa"/>
          </w:tcPr>
          <w:p w14:paraId="0432A027" w14:textId="77777777" w:rsidR="005D60C0" w:rsidRDefault="005D60C0" w:rsidP="00160000">
            <w:pPr>
              <w:pStyle w:val="NoSpacing"/>
              <w:spacing w:before="120" w:after="120"/>
            </w:pPr>
            <w:r>
              <w:t>OFC</w:t>
            </w:r>
          </w:p>
        </w:tc>
        <w:tc>
          <w:tcPr>
            <w:tcW w:w="709" w:type="dxa"/>
          </w:tcPr>
          <w:p w14:paraId="25369E89" w14:textId="6F46827E" w:rsidR="005D60C0" w:rsidRDefault="005D60C0" w:rsidP="005D60C0">
            <w:pPr>
              <w:pStyle w:val="NoSpacing"/>
              <w:spacing w:before="120" w:after="120"/>
            </w:pPr>
            <w:r>
              <w:t>44</w:t>
            </w:r>
          </w:p>
        </w:tc>
        <w:tc>
          <w:tcPr>
            <w:tcW w:w="567" w:type="dxa"/>
          </w:tcPr>
          <w:p w14:paraId="3B6CA13F" w14:textId="1A011522" w:rsidR="005D60C0" w:rsidRDefault="005D60C0" w:rsidP="00C44B0D">
            <w:pPr>
              <w:pStyle w:val="NoSpacing"/>
              <w:spacing w:before="120" w:after="120"/>
            </w:pPr>
            <w:r>
              <w:t>4</w:t>
            </w:r>
            <w:r w:rsidR="00C44B0D">
              <w:t>4</w:t>
            </w:r>
          </w:p>
        </w:tc>
        <w:tc>
          <w:tcPr>
            <w:tcW w:w="567" w:type="dxa"/>
          </w:tcPr>
          <w:p w14:paraId="5172BF8F" w14:textId="0957273C" w:rsidR="005D60C0" w:rsidRDefault="00C44B0D" w:rsidP="00160000">
            <w:pPr>
              <w:pStyle w:val="NoSpacing"/>
              <w:spacing w:before="120" w:after="120"/>
            </w:pPr>
            <w:r>
              <w:t>-10</w:t>
            </w:r>
          </w:p>
        </w:tc>
        <w:tc>
          <w:tcPr>
            <w:tcW w:w="1134" w:type="dxa"/>
          </w:tcPr>
          <w:p w14:paraId="3A2BAA57" w14:textId="4E427619" w:rsidR="005D60C0" w:rsidRDefault="00135F78" w:rsidP="00160000">
            <w:pPr>
              <w:pStyle w:val="NoSpacing"/>
              <w:spacing w:before="120" w:after="120"/>
            </w:pPr>
            <w:r>
              <w:t>3.61</w:t>
            </w:r>
          </w:p>
        </w:tc>
        <w:tc>
          <w:tcPr>
            <w:tcW w:w="1134" w:type="dxa"/>
          </w:tcPr>
          <w:p w14:paraId="383299D5" w14:textId="78C1E75D" w:rsidR="005D60C0" w:rsidRDefault="005D60C0" w:rsidP="00160000">
            <w:pPr>
              <w:pStyle w:val="NoSpacing"/>
              <w:spacing w:before="120" w:after="120"/>
            </w:pPr>
            <w:r>
              <w:t>4.46</w:t>
            </w:r>
          </w:p>
        </w:tc>
        <w:tc>
          <w:tcPr>
            <w:tcW w:w="1134" w:type="dxa"/>
          </w:tcPr>
          <w:p w14:paraId="08444C23" w14:textId="77777777" w:rsidR="005D60C0" w:rsidRDefault="005D60C0" w:rsidP="00160000">
            <w:pPr>
              <w:pStyle w:val="NoSpacing"/>
              <w:spacing w:before="120" w:after="120"/>
            </w:pPr>
            <w:r>
              <w:t>0.000</w:t>
            </w:r>
          </w:p>
        </w:tc>
      </w:tr>
      <w:tr w:rsidR="005D60C0" w:rsidRPr="007B02B4" w14:paraId="68430941" w14:textId="77777777" w:rsidTr="00160000">
        <w:tc>
          <w:tcPr>
            <w:tcW w:w="1951" w:type="dxa"/>
          </w:tcPr>
          <w:p w14:paraId="7A0F8A24" w14:textId="53EE0A49" w:rsidR="005D60C0" w:rsidRDefault="005D60C0" w:rsidP="00160000">
            <w:pPr>
              <w:pStyle w:val="NoSpacing"/>
              <w:spacing w:before="120" w:after="120"/>
            </w:pPr>
            <w:r>
              <w:t>Left</w:t>
            </w:r>
          </w:p>
        </w:tc>
        <w:tc>
          <w:tcPr>
            <w:tcW w:w="2410" w:type="dxa"/>
          </w:tcPr>
          <w:p w14:paraId="41338A81" w14:textId="2965185C" w:rsidR="005D60C0" w:rsidRDefault="005D60C0" w:rsidP="00160000">
            <w:pPr>
              <w:pStyle w:val="NoSpacing"/>
              <w:spacing w:before="120" w:after="120"/>
            </w:pPr>
            <w:r>
              <w:t>PCC</w:t>
            </w:r>
          </w:p>
        </w:tc>
        <w:tc>
          <w:tcPr>
            <w:tcW w:w="709" w:type="dxa"/>
          </w:tcPr>
          <w:p w14:paraId="7155416A" w14:textId="7C2244EA" w:rsidR="005D60C0" w:rsidRDefault="005D60C0" w:rsidP="00160000">
            <w:pPr>
              <w:pStyle w:val="NoSpacing"/>
              <w:spacing w:before="120" w:after="120"/>
            </w:pPr>
            <w:r>
              <w:t>-2</w:t>
            </w:r>
          </w:p>
        </w:tc>
        <w:tc>
          <w:tcPr>
            <w:tcW w:w="567" w:type="dxa"/>
          </w:tcPr>
          <w:p w14:paraId="6EBB7571" w14:textId="68BF9C6D" w:rsidR="005D60C0" w:rsidRDefault="005D60C0" w:rsidP="00C44B0D">
            <w:pPr>
              <w:pStyle w:val="NoSpacing"/>
              <w:spacing w:before="120" w:after="120"/>
            </w:pPr>
            <w:r>
              <w:t>-4</w:t>
            </w:r>
            <w:r w:rsidR="00C44B0D">
              <w:t>2</w:t>
            </w:r>
          </w:p>
        </w:tc>
        <w:tc>
          <w:tcPr>
            <w:tcW w:w="567" w:type="dxa"/>
          </w:tcPr>
          <w:p w14:paraId="28956CA9" w14:textId="07E51C68" w:rsidR="005D60C0" w:rsidRDefault="005D60C0" w:rsidP="00C44B0D">
            <w:pPr>
              <w:pStyle w:val="NoSpacing"/>
              <w:spacing w:before="120" w:after="120"/>
            </w:pPr>
            <w:r>
              <w:t>2</w:t>
            </w:r>
            <w:r w:rsidR="00C44B0D">
              <w:t>2</w:t>
            </w:r>
          </w:p>
        </w:tc>
        <w:tc>
          <w:tcPr>
            <w:tcW w:w="1134" w:type="dxa"/>
          </w:tcPr>
          <w:p w14:paraId="07764592" w14:textId="2E47A70A" w:rsidR="005D60C0" w:rsidRDefault="00135F78" w:rsidP="00160000">
            <w:pPr>
              <w:pStyle w:val="NoSpacing"/>
              <w:spacing w:before="120" w:after="120"/>
            </w:pPr>
            <w:r>
              <w:t>3.95</w:t>
            </w:r>
          </w:p>
        </w:tc>
        <w:tc>
          <w:tcPr>
            <w:tcW w:w="1134" w:type="dxa"/>
          </w:tcPr>
          <w:p w14:paraId="5F57B207" w14:textId="591EAB8D" w:rsidR="005D60C0" w:rsidRDefault="005D60C0" w:rsidP="00160000">
            <w:pPr>
              <w:pStyle w:val="NoSpacing"/>
              <w:spacing w:before="120" w:after="120"/>
            </w:pPr>
            <w:r>
              <w:t>5.08</w:t>
            </w:r>
          </w:p>
        </w:tc>
        <w:tc>
          <w:tcPr>
            <w:tcW w:w="1134" w:type="dxa"/>
          </w:tcPr>
          <w:p w14:paraId="42559507" w14:textId="1F4040E3" w:rsidR="005D60C0" w:rsidRDefault="005D60C0" w:rsidP="00160000">
            <w:pPr>
              <w:pStyle w:val="NoSpacing"/>
              <w:spacing w:before="120" w:after="120"/>
            </w:pPr>
            <w:r>
              <w:t>0.000</w:t>
            </w:r>
          </w:p>
        </w:tc>
      </w:tr>
      <w:tr w:rsidR="005D60C0" w:rsidRPr="007B02B4" w14:paraId="3A407090" w14:textId="77777777" w:rsidTr="00160000">
        <w:tc>
          <w:tcPr>
            <w:tcW w:w="1951" w:type="dxa"/>
          </w:tcPr>
          <w:p w14:paraId="362CF766" w14:textId="0A098102" w:rsidR="005D60C0" w:rsidRPr="007B02B4" w:rsidRDefault="005D60C0" w:rsidP="00160000">
            <w:pPr>
              <w:pStyle w:val="NoSpacing"/>
              <w:spacing w:before="120" w:after="120"/>
            </w:pPr>
            <w:r>
              <w:t>Left</w:t>
            </w:r>
          </w:p>
        </w:tc>
        <w:tc>
          <w:tcPr>
            <w:tcW w:w="2410" w:type="dxa"/>
          </w:tcPr>
          <w:p w14:paraId="761BD892" w14:textId="565709C7" w:rsidR="005D60C0" w:rsidRPr="007B02B4" w:rsidRDefault="005D60C0" w:rsidP="00160000">
            <w:pPr>
              <w:pStyle w:val="NoSpacing"/>
              <w:spacing w:before="120" w:after="120"/>
            </w:pPr>
            <w:proofErr w:type="spellStart"/>
            <w:r>
              <w:t>P</w:t>
            </w:r>
            <w:r w:rsidR="00135F78">
              <w:t>arahippocampal</w:t>
            </w:r>
            <w:proofErr w:type="spellEnd"/>
            <w:r w:rsidR="00135F78">
              <w:t xml:space="preserve"> Gyrus / Subiculum</w:t>
            </w:r>
          </w:p>
        </w:tc>
        <w:tc>
          <w:tcPr>
            <w:tcW w:w="709" w:type="dxa"/>
          </w:tcPr>
          <w:p w14:paraId="2550550C" w14:textId="6CDD5513" w:rsidR="005D60C0" w:rsidRPr="007B02B4" w:rsidRDefault="005D60C0" w:rsidP="00160000">
            <w:pPr>
              <w:pStyle w:val="NoSpacing"/>
              <w:spacing w:before="120" w:after="120"/>
            </w:pPr>
            <w:r>
              <w:t>-18</w:t>
            </w:r>
          </w:p>
        </w:tc>
        <w:tc>
          <w:tcPr>
            <w:tcW w:w="567" w:type="dxa"/>
          </w:tcPr>
          <w:p w14:paraId="15DB7884" w14:textId="442F9084" w:rsidR="005D60C0" w:rsidRPr="007B02B4" w:rsidRDefault="005D60C0" w:rsidP="00C44B0D">
            <w:pPr>
              <w:pStyle w:val="NoSpacing"/>
              <w:spacing w:before="120" w:after="120"/>
            </w:pPr>
            <w:r>
              <w:t>-3</w:t>
            </w:r>
            <w:r w:rsidR="00C44B0D">
              <w:t>4</w:t>
            </w:r>
          </w:p>
        </w:tc>
        <w:tc>
          <w:tcPr>
            <w:tcW w:w="567" w:type="dxa"/>
          </w:tcPr>
          <w:p w14:paraId="1FAB1A8D" w14:textId="1BB59A07" w:rsidR="005D60C0" w:rsidRPr="007B02B4" w:rsidRDefault="005D60C0" w:rsidP="00C44B0D">
            <w:pPr>
              <w:pStyle w:val="NoSpacing"/>
              <w:spacing w:before="120" w:after="120"/>
            </w:pPr>
            <w:r>
              <w:t>-</w:t>
            </w:r>
            <w:r w:rsidR="00C44B0D">
              <w:t>12</w:t>
            </w:r>
          </w:p>
        </w:tc>
        <w:tc>
          <w:tcPr>
            <w:tcW w:w="1134" w:type="dxa"/>
          </w:tcPr>
          <w:p w14:paraId="0226485A" w14:textId="03F2DE3E" w:rsidR="005D60C0" w:rsidRPr="007B02B4" w:rsidRDefault="00135F78" w:rsidP="00160000">
            <w:pPr>
              <w:pStyle w:val="NoSpacing"/>
              <w:spacing w:before="120" w:after="120"/>
            </w:pPr>
            <w:r>
              <w:t>3.88</w:t>
            </w:r>
          </w:p>
        </w:tc>
        <w:tc>
          <w:tcPr>
            <w:tcW w:w="1134" w:type="dxa"/>
          </w:tcPr>
          <w:p w14:paraId="11B24FDB" w14:textId="1BE2EA01" w:rsidR="005D60C0" w:rsidRPr="007B02B4" w:rsidRDefault="005D60C0" w:rsidP="005D60C0">
            <w:pPr>
              <w:pStyle w:val="NoSpacing"/>
              <w:spacing w:before="120" w:after="120"/>
            </w:pPr>
            <w:r>
              <w:t>4.95</w:t>
            </w:r>
          </w:p>
        </w:tc>
        <w:tc>
          <w:tcPr>
            <w:tcW w:w="1134" w:type="dxa"/>
          </w:tcPr>
          <w:p w14:paraId="00AE5005" w14:textId="77777777" w:rsidR="005D60C0" w:rsidRPr="007B02B4" w:rsidRDefault="005D60C0" w:rsidP="00160000">
            <w:pPr>
              <w:pStyle w:val="NoSpacing"/>
              <w:spacing w:before="120" w:after="120"/>
            </w:pPr>
            <w:r>
              <w:t>0.000</w:t>
            </w:r>
          </w:p>
        </w:tc>
      </w:tr>
    </w:tbl>
    <w:p w14:paraId="2D660B7D" w14:textId="77777777" w:rsidR="00707FC5" w:rsidRPr="00586E22" w:rsidRDefault="00707FC5" w:rsidP="005D60C0"/>
    <w:p w14:paraId="552B0640" w14:textId="49F4AEA3" w:rsidR="005D60C0" w:rsidRPr="00586E22" w:rsidRDefault="00707FC5" w:rsidP="005D60C0">
      <w:r w:rsidRPr="00586E22">
        <w:t xml:space="preserve">Supplementary Table </w:t>
      </w:r>
      <w:r w:rsidR="005B5DE1" w:rsidRPr="00586E22">
        <w:t>4</w:t>
      </w:r>
    </w:p>
    <w:p w14:paraId="5A6D96E1" w14:textId="67044537" w:rsidR="005D60C0" w:rsidRPr="00586E22" w:rsidRDefault="005D60C0" w:rsidP="005D60C0">
      <w:pPr>
        <w:pStyle w:val="TableFigure"/>
        <w:spacing w:line="240" w:lineRule="auto"/>
        <w:rPr>
          <w:rStyle w:val="Emphasis"/>
        </w:rPr>
      </w:pPr>
      <w:r w:rsidRPr="00586E22">
        <w:rPr>
          <w:i/>
        </w:rPr>
        <w:t>Whole Brain Analysis for Short Block Design:</w:t>
      </w:r>
      <w:r w:rsidRPr="00586E22">
        <w:t xml:space="preserve"> </w:t>
      </w:r>
      <w:r w:rsidRPr="00586E22">
        <w:rPr>
          <w:rStyle w:val="Emphasis"/>
        </w:rPr>
        <w:t>Main Effects of Unfamiliar Baby Body Odor, Peak Height Threshold: p&lt;.001, Cluster Extent Threshold: k&gt;20</w:t>
      </w:r>
    </w:p>
    <w:p w14:paraId="6F1F0BDD" w14:textId="1BA667C5" w:rsidR="005D60C0" w:rsidRDefault="005D60C0" w:rsidP="00C11641">
      <w:pPr>
        <w:tabs>
          <w:tab w:val="left" w:pos="2687"/>
        </w:tabs>
      </w:pPr>
    </w:p>
    <w:tbl>
      <w:tblPr>
        <w:tblStyle w:val="APAReport"/>
        <w:tblW w:w="9606" w:type="dxa"/>
        <w:tblLayout w:type="fixed"/>
        <w:tblLook w:val="04A0" w:firstRow="1" w:lastRow="0" w:firstColumn="1" w:lastColumn="0" w:noHBand="0" w:noVBand="1"/>
      </w:tblPr>
      <w:tblGrid>
        <w:gridCol w:w="1951"/>
        <w:gridCol w:w="2410"/>
        <w:gridCol w:w="709"/>
        <w:gridCol w:w="567"/>
        <w:gridCol w:w="567"/>
        <w:gridCol w:w="1134"/>
        <w:gridCol w:w="1134"/>
        <w:gridCol w:w="1134"/>
      </w:tblGrid>
      <w:tr w:rsidR="005D60C0" w14:paraId="7DC6C88B" w14:textId="77777777" w:rsidTr="00160000">
        <w:trPr>
          <w:cnfStyle w:val="100000000000" w:firstRow="1" w:lastRow="0" w:firstColumn="0" w:lastColumn="0" w:oddVBand="0" w:evenVBand="0" w:oddHBand="0" w:evenHBand="0" w:firstRowFirstColumn="0" w:firstRowLastColumn="0" w:lastRowFirstColumn="0" w:lastRowLastColumn="0"/>
        </w:trPr>
        <w:tc>
          <w:tcPr>
            <w:tcW w:w="1951" w:type="dxa"/>
          </w:tcPr>
          <w:p w14:paraId="35EC577B" w14:textId="77777777" w:rsidR="005D60C0" w:rsidRDefault="005D60C0" w:rsidP="00160000">
            <w:pPr>
              <w:pStyle w:val="NoSpacing"/>
              <w:spacing w:before="120" w:after="120"/>
            </w:pPr>
          </w:p>
        </w:tc>
        <w:tc>
          <w:tcPr>
            <w:tcW w:w="2410" w:type="dxa"/>
          </w:tcPr>
          <w:p w14:paraId="46E4EA57" w14:textId="77777777" w:rsidR="005D60C0" w:rsidRDefault="005D60C0" w:rsidP="00160000">
            <w:pPr>
              <w:pStyle w:val="NoSpacing"/>
              <w:spacing w:before="120" w:after="120"/>
            </w:pPr>
          </w:p>
        </w:tc>
        <w:tc>
          <w:tcPr>
            <w:tcW w:w="1843" w:type="dxa"/>
            <w:gridSpan w:val="3"/>
          </w:tcPr>
          <w:p w14:paraId="56FEF195" w14:textId="77777777" w:rsidR="005D60C0" w:rsidRDefault="005D60C0" w:rsidP="00160000">
            <w:pPr>
              <w:pStyle w:val="NoSpacing"/>
              <w:spacing w:before="120" w:after="120"/>
            </w:pPr>
            <w:r>
              <w:t>Coordinates</w:t>
            </w:r>
          </w:p>
        </w:tc>
        <w:tc>
          <w:tcPr>
            <w:tcW w:w="1134" w:type="dxa"/>
          </w:tcPr>
          <w:p w14:paraId="0D86C323" w14:textId="77777777" w:rsidR="005D60C0" w:rsidRDefault="005D60C0" w:rsidP="00160000">
            <w:pPr>
              <w:pStyle w:val="NoSpacing"/>
              <w:spacing w:before="120" w:after="120"/>
            </w:pPr>
          </w:p>
        </w:tc>
        <w:tc>
          <w:tcPr>
            <w:tcW w:w="1134" w:type="dxa"/>
          </w:tcPr>
          <w:p w14:paraId="05F8DFAC" w14:textId="77777777" w:rsidR="005D60C0" w:rsidRDefault="005D60C0" w:rsidP="00160000">
            <w:pPr>
              <w:pStyle w:val="NoSpacing"/>
              <w:spacing w:before="120" w:after="120"/>
            </w:pPr>
          </w:p>
        </w:tc>
        <w:tc>
          <w:tcPr>
            <w:tcW w:w="1134" w:type="dxa"/>
          </w:tcPr>
          <w:p w14:paraId="37A987AD" w14:textId="77777777" w:rsidR="005D60C0" w:rsidRDefault="005D60C0" w:rsidP="00160000">
            <w:pPr>
              <w:pStyle w:val="NoSpacing"/>
              <w:spacing w:before="120" w:after="120"/>
            </w:pPr>
          </w:p>
        </w:tc>
      </w:tr>
      <w:tr w:rsidR="005D60C0" w14:paraId="0483C59E" w14:textId="77777777" w:rsidTr="00160000">
        <w:tc>
          <w:tcPr>
            <w:tcW w:w="1951" w:type="dxa"/>
          </w:tcPr>
          <w:p w14:paraId="4E086E63" w14:textId="77777777" w:rsidR="005D60C0" w:rsidRDefault="005D60C0" w:rsidP="00160000">
            <w:pPr>
              <w:pStyle w:val="NoSpacing"/>
              <w:spacing w:before="120" w:after="120"/>
            </w:pPr>
            <w:r>
              <w:t>Side</w:t>
            </w:r>
          </w:p>
        </w:tc>
        <w:tc>
          <w:tcPr>
            <w:tcW w:w="2410" w:type="dxa"/>
          </w:tcPr>
          <w:p w14:paraId="347FA967" w14:textId="77777777" w:rsidR="005D60C0" w:rsidRDefault="005D60C0" w:rsidP="00160000">
            <w:pPr>
              <w:pStyle w:val="NoSpacing"/>
              <w:spacing w:before="120" w:after="120"/>
            </w:pPr>
            <w:r>
              <w:t>Area</w:t>
            </w:r>
          </w:p>
        </w:tc>
        <w:tc>
          <w:tcPr>
            <w:tcW w:w="709" w:type="dxa"/>
          </w:tcPr>
          <w:p w14:paraId="20929B4D" w14:textId="77777777" w:rsidR="005D60C0" w:rsidRDefault="005D60C0" w:rsidP="00160000">
            <w:pPr>
              <w:pStyle w:val="NoSpacing"/>
              <w:spacing w:before="120" w:after="120"/>
            </w:pPr>
            <w:r>
              <w:t>X</w:t>
            </w:r>
          </w:p>
        </w:tc>
        <w:tc>
          <w:tcPr>
            <w:tcW w:w="567" w:type="dxa"/>
          </w:tcPr>
          <w:p w14:paraId="335CAC5E" w14:textId="77777777" w:rsidR="005D60C0" w:rsidRDefault="005D60C0" w:rsidP="00160000">
            <w:pPr>
              <w:pStyle w:val="NoSpacing"/>
              <w:spacing w:before="120" w:after="120"/>
            </w:pPr>
            <w:r>
              <w:t>Y</w:t>
            </w:r>
          </w:p>
        </w:tc>
        <w:tc>
          <w:tcPr>
            <w:tcW w:w="567" w:type="dxa"/>
          </w:tcPr>
          <w:p w14:paraId="054D725C" w14:textId="77777777" w:rsidR="005D60C0" w:rsidRDefault="005D60C0" w:rsidP="00160000">
            <w:pPr>
              <w:pStyle w:val="NoSpacing"/>
              <w:spacing w:before="120" w:after="120"/>
            </w:pPr>
            <w:r>
              <w:t>Z</w:t>
            </w:r>
          </w:p>
        </w:tc>
        <w:tc>
          <w:tcPr>
            <w:tcW w:w="1134" w:type="dxa"/>
          </w:tcPr>
          <w:p w14:paraId="0728EF98" w14:textId="77777777" w:rsidR="005D60C0" w:rsidRDefault="005D60C0" w:rsidP="00160000">
            <w:pPr>
              <w:pStyle w:val="NoSpacing"/>
              <w:spacing w:before="120" w:after="120"/>
            </w:pPr>
            <w:r>
              <w:t>Z-Value</w:t>
            </w:r>
          </w:p>
        </w:tc>
        <w:tc>
          <w:tcPr>
            <w:tcW w:w="1134" w:type="dxa"/>
          </w:tcPr>
          <w:p w14:paraId="487C4839" w14:textId="77777777" w:rsidR="005D60C0" w:rsidRDefault="005D60C0" w:rsidP="00160000">
            <w:pPr>
              <w:pStyle w:val="NoSpacing"/>
              <w:spacing w:before="120" w:after="120"/>
            </w:pPr>
            <w:r>
              <w:t>T-Value</w:t>
            </w:r>
          </w:p>
        </w:tc>
        <w:tc>
          <w:tcPr>
            <w:tcW w:w="1134" w:type="dxa"/>
          </w:tcPr>
          <w:p w14:paraId="62EBA0C6" w14:textId="77777777" w:rsidR="005D60C0" w:rsidRDefault="005D60C0" w:rsidP="00160000">
            <w:pPr>
              <w:pStyle w:val="NoSpacing"/>
              <w:spacing w:before="120" w:after="120"/>
            </w:pPr>
            <w:proofErr w:type="spellStart"/>
            <w:r>
              <w:t>P</w:t>
            </w:r>
            <w:r w:rsidRPr="00340C5F">
              <w:rPr>
                <w:vertAlign w:val="subscript"/>
              </w:rPr>
              <w:t>uncorr</w:t>
            </w:r>
            <w:proofErr w:type="spellEnd"/>
          </w:p>
        </w:tc>
      </w:tr>
      <w:tr w:rsidR="005D60C0" w14:paraId="64F0B3EA" w14:textId="77777777" w:rsidTr="00160000">
        <w:tc>
          <w:tcPr>
            <w:tcW w:w="1951" w:type="dxa"/>
          </w:tcPr>
          <w:p w14:paraId="4E40F146" w14:textId="3006E566" w:rsidR="005D60C0" w:rsidRDefault="00C11641" w:rsidP="005D60C0">
            <w:pPr>
              <w:pStyle w:val="NoSpacing"/>
              <w:spacing w:before="120" w:after="120"/>
            </w:pPr>
            <w:r>
              <w:t xml:space="preserve">Unfamiliar </w:t>
            </w:r>
            <w:r w:rsidR="005D60C0">
              <w:t>&gt; No Odor</w:t>
            </w:r>
          </w:p>
        </w:tc>
        <w:tc>
          <w:tcPr>
            <w:tcW w:w="2410" w:type="dxa"/>
          </w:tcPr>
          <w:p w14:paraId="2C74F115" w14:textId="77777777" w:rsidR="005D60C0" w:rsidRDefault="005D60C0" w:rsidP="00160000">
            <w:pPr>
              <w:pStyle w:val="NoSpacing"/>
              <w:spacing w:before="120" w:after="120"/>
            </w:pPr>
          </w:p>
        </w:tc>
        <w:tc>
          <w:tcPr>
            <w:tcW w:w="709" w:type="dxa"/>
          </w:tcPr>
          <w:p w14:paraId="1D5186A0" w14:textId="77777777" w:rsidR="005D60C0" w:rsidRDefault="005D60C0" w:rsidP="00160000">
            <w:pPr>
              <w:pStyle w:val="NoSpacing"/>
              <w:spacing w:before="120" w:after="120"/>
            </w:pPr>
          </w:p>
        </w:tc>
        <w:tc>
          <w:tcPr>
            <w:tcW w:w="567" w:type="dxa"/>
          </w:tcPr>
          <w:p w14:paraId="5BA6735A" w14:textId="77777777" w:rsidR="005D60C0" w:rsidRDefault="005D60C0" w:rsidP="00160000">
            <w:pPr>
              <w:pStyle w:val="NoSpacing"/>
              <w:spacing w:before="120" w:after="120"/>
            </w:pPr>
          </w:p>
        </w:tc>
        <w:tc>
          <w:tcPr>
            <w:tcW w:w="567" w:type="dxa"/>
          </w:tcPr>
          <w:p w14:paraId="1BA42BA0" w14:textId="77777777" w:rsidR="005D60C0" w:rsidRDefault="005D60C0" w:rsidP="00160000">
            <w:pPr>
              <w:pStyle w:val="NoSpacing"/>
              <w:spacing w:before="120" w:after="120"/>
            </w:pPr>
          </w:p>
        </w:tc>
        <w:tc>
          <w:tcPr>
            <w:tcW w:w="1134" w:type="dxa"/>
          </w:tcPr>
          <w:p w14:paraId="042A4A22" w14:textId="77777777" w:rsidR="005D60C0" w:rsidRDefault="005D60C0" w:rsidP="00160000">
            <w:pPr>
              <w:pStyle w:val="NoSpacing"/>
              <w:spacing w:before="120" w:after="120"/>
            </w:pPr>
          </w:p>
        </w:tc>
        <w:tc>
          <w:tcPr>
            <w:tcW w:w="1134" w:type="dxa"/>
          </w:tcPr>
          <w:p w14:paraId="656AA5E2" w14:textId="77777777" w:rsidR="005D60C0" w:rsidRDefault="005D60C0" w:rsidP="00160000">
            <w:pPr>
              <w:pStyle w:val="NoSpacing"/>
              <w:spacing w:before="120" w:after="120"/>
            </w:pPr>
          </w:p>
        </w:tc>
        <w:tc>
          <w:tcPr>
            <w:tcW w:w="1134" w:type="dxa"/>
          </w:tcPr>
          <w:p w14:paraId="476ABD65" w14:textId="77777777" w:rsidR="005D60C0" w:rsidRDefault="005D60C0" w:rsidP="00160000">
            <w:pPr>
              <w:pStyle w:val="NoSpacing"/>
              <w:spacing w:before="120" w:after="120"/>
            </w:pPr>
          </w:p>
        </w:tc>
      </w:tr>
      <w:tr w:rsidR="005D60C0" w14:paraId="6A0D9684" w14:textId="77777777" w:rsidTr="00160000">
        <w:tc>
          <w:tcPr>
            <w:tcW w:w="1951" w:type="dxa"/>
          </w:tcPr>
          <w:p w14:paraId="01330B40" w14:textId="6A66F03A" w:rsidR="005D60C0" w:rsidRDefault="005D60C0" w:rsidP="00160000">
            <w:pPr>
              <w:pStyle w:val="NoSpacing"/>
              <w:spacing w:before="120" w:after="120"/>
            </w:pPr>
            <w:r>
              <w:t>Left</w:t>
            </w:r>
          </w:p>
        </w:tc>
        <w:tc>
          <w:tcPr>
            <w:tcW w:w="2410" w:type="dxa"/>
          </w:tcPr>
          <w:p w14:paraId="1E4357AA" w14:textId="7835D338" w:rsidR="005D60C0" w:rsidRDefault="005D60C0" w:rsidP="00160000">
            <w:pPr>
              <w:pStyle w:val="NoSpacing"/>
              <w:spacing w:before="120" w:after="120"/>
            </w:pPr>
            <w:proofErr w:type="spellStart"/>
            <w:r>
              <w:t>Parahippocampal</w:t>
            </w:r>
            <w:proofErr w:type="spellEnd"/>
            <w:r>
              <w:t xml:space="preserve"> Gyrus/Subiculum </w:t>
            </w:r>
          </w:p>
        </w:tc>
        <w:tc>
          <w:tcPr>
            <w:tcW w:w="709" w:type="dxa"/>
          </w:tcPr>
          <w:p w14:paraId="1886DE31" w14:textId="3AF82BEA" w:rsidR="005D60C0" w:rsidRDefault="005D60C0" w:rsidP="00160000">
            <w:pPr>
              <w:pStyle w:val="NoSpacing"/>
              <w:spacing w:before="120" w:after="120"/>
            </w:pPr>
            <w:r>
              <w:t>-</w:t>
            </w:r>
            <w:r w:rsidR="00C44B0D">
              <w:t>8</w:t>
            </w:r>
          </w:p>
        </w:tc>
        <w:tc>
          <w:tcPr>
            <w:tcW w:w="567" w:type="dxa"/>
          </w:tcPr>
          <w:p w14:paraId="0906BD15" w14:textId="74EEBE09" w:rsidR="005D60C0" w:rsidRDefault="005D60C0" w:rsidP="00C44B0D">
            <w:pPr>
              <w:pStyle w:val="NoSpacing"/>
              <w:spacing w:before="120" w:after="120"/>
            </w:pPr>
            <w:r>
              <w:t>-</w:t>
            </w:r>
            <w:r w:rsidR="00C44B0D">
              <w:t>28</w:t>
            </w:r>
          </w:p>
        </w:tc>
        <w:tc>
          <w:tcPr>
            <w:tcW w:w="567" w:type="dxa"/>
          </w:tcPr>
          <w:p w14:paraId="62907E18" w14:textId="3DFB57F7" w:rsidR="005D60C0" w:rsidRDefault="005D60C0" w:rsidP="00C44B0D">
            <w:pPr>
              <w:pStyle w:val="NoSpacing"/>
              <w:spacing w:before="120" w:after="120"/>
            </w:pPr>
            <w:r>
              <w:t>-</w:t>
            </w:r>
            <w:r w:rsidR="00C44B0D">
              <w:t>14</w:t>
            </w:r>
          </w:p>
        </w:tc>
        <w:tc>
          <w:tcPr>
            <w:tcW w:w="1134" w:type="dxa"/>
          </w:tcPr>
          <w:p w14:paraId="5C424E66" w14:textId="6044D03B" w:rsidR="005D60C0" w:rsidRDefault="005D60C0" w:rsidP="00160000">
            <w:pPr>
              <w:pStyle w:val="NoSpacing"/>
              <w:spacing w:before="120" w:after="120"/>
            </w:pPr>
          </w:p>
        </w:tc>
        <w:tc>
          <w:tcPr>
            <w:tcW w:w="1134" w:type="dxa"/>
          </w:tcPr>
          <w:p w14:paraId="76C681F5" w14:textId="1B131E2C" w:rsidR="005D60C0" w:rsidRDefault="005D60C0" w:rsidP="005D60C0">
            <w:pPr>
              <w:pStyle w:val="NoSpacing"/>
              <w:spacing w:before="120" w:after="120"/>
            </w:pPr>
            <w:r>
              <w:t>5.26</w:t>
            </w:r>
          </w:p>
        </w:tc>
        <w:tc>
          <w:tcPr>
            <w:tcW w:w="1134" w:type="dxa"/>
          </w:tcPr>
          <w:p w14:paraId="38748B37" w14:textId="77777777" w:rsidR="005D60C0" w:rsidRDefault="005D60C0" w:rsidP="00160000">
            <w:pPr>
              <w:pStyle w:val="NoSpacing"/>
              <w:spacing w:before="120" w:after="120"/>
            </w:pPr>
            <w:r>
              <w:t>0.000</w:t>
            </w:r>
          </w:p>
        </w:tc>
      </w:tr>
    </w:tbl>
    <w:p w14:paraId="010758CE" w14:textId="77777777" w:rsidR="005D60C0" w:rsidRDefault="005D60C0" w:rsidP="005D60C0"/>
    <w:p w14:paraId="684BEEBF" w14:textId="07E8E610" w:rsidR="005D60C0" w:rsidRDefault="005D60C0" w:rsidP="00AC49A5"/>
    <w:p w14:paraId="0CCEAEB6" w14:textId="220806E0" w:rsidR="00B63692" w:rsidRDefault="00B63692" w:rsidP="00AC49A5"/>
    <w:p w14:paraId="28FC91CC" w14:textId="023439C7" w:rsidR="00B63692" w:rsidRDefault="00B63692" w:rsidP="00AC49A5"/>
    <w:p w14:paraId="289945A3" w14:textId="46572F32" w:rsidR="00B63692" w:rsidRDefault="00B63692" w:rsidP="00AC49A5"/>
    <w:p w14:paraId="19BA629D" w14:textId="504EB6EB" w:rsidR="00B63692" w:rsidRDefault="00B63692" w:rsidP="00AC49A5"/>
    <w:p w14:paraId="76CC308E" w14:textId="671FD299" w:rsidR="00B63692" w:rsidRDefault="00B63692" w:rsidP="00AC49A5"/>
    <w:p w14:paraId="4ADF2C18" w14:textId="64C326D0" w:rsidR="00B63692" w:rsidRDefault="00B63692" w:rsidP="00AC49A5"/>
    <w:p w14:paraId="2DB4DF8B" w14:textId="1FB31AFD" w:rsidR="00B63692" w:rsidRDefault="00B63692" w:rsidP="00AC49A5"/>
    <w:p w14:paraId="351F1814" w14:textId="14261E89" w:rsidR="00B63692" w:rsidRDefault="00B63692" w:rsidP="00AC49A5"/>
    <w:p w14:paraId="156E2B24" w14:textId="6B9C761B" w:rsidR="00B63692" w:rsidRDefault="00B63692" w:rsidP="00AC49A5"/>
    <w:p w14:paraId="6C6BCBD0" w14:textId="11FDA9D0" w:rsidR="00B63692" w:rsidRDefault="00B63692" w:rsidP="00AC49A5"/>
    <w:p w14:paraId="4B683E0B" w14:textId="77777777" w:rsidR="00B63692" w:rsidRDefault="00B63692" w:rsidP="00AC49A5"/>
    <w:p w14:paraId="00E6EDD0" w14:textId="0D2F62EB" w:rsidR="005D60C0" w:rsidRDefault="005D60C0" w:rsidP="00AC49A5"/>
    <w:p w14:paraId="6DF27A22" w14:textId="52FD8EEC" w:rsidR="005B5DE1" w:rsidRDefault="005B5DE1" w:rsidP="00AC49A5"/>
    <w:p w14:paraId="6460C661" w14:textId="77777777" w:rsidR="005B5DE1" w:rsidRDefault="005B5DE1" w:rsidP="00AC49A5"/>
    <w:p w14:paraId="63D7C2B0" w14:textId="77777777" w:rsidR="00994A3D" w:rsidRPr="001549D3" w:rsidRDefault="00994A3D" w:rsidP="0001436A">
      <w:pPr>
        <w:pStyle w:val="Heading2"/>
      </w:pPr>
      <w:r w:rsidRPr="0001436A">
        <w:lastRenderedPageBreak/>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225A405D" w:rsidR="00994A3D" w:rsidRPr="001549D3" w:rsidRDefault="00AC49A5" w:rsidP="00994A3D">
      <w:pPr>
        <w:keepNext/>
        <w:jc w:val="center"/>
        <w:rPr>
          <w:rFonts w:cs="Times New Roman"/>
          <w:szCs w:val="24"/>
        </w:rPr>
      </w:pPr>
      <w:r>
        <w:rPr>
          <w:i/>
          <w:noProof/>
          <w:color w:val="000000"/>
          <w:lang w:val="de-DE" w:eastAsia="de-DE"/>
        </w:rPr>
        <w:drawing>
          <wp:inline distT="0" distB="0" distL="0" distR="0" wp14:anchorId="7B640487" wp14:editId="470E9997">
            <wp:extent cx="5943600" cy="6549390"/>
            <wp:effectExtent l="0" t="0" r="0" b="381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549390"/>
                    </a:xfrm>
                    <a:prstGeom prst="rect">
                      <a:avLst/>
                    </a:prstGeom>
                    <a:noFill/>
                    <a:ln>
                      <a:noFill/>
                    </a:ln>
                  </pic:spPr>
                </pic:pic>
              </a:graphicData>
            </a:graphic>
          </wp:inline>
        </w:drawing>
      </w:r>
    </w:p>
    <w:p w14:paraId="4055EE10" w14:textId="4DEB2DC3" w:rsidR="00AC49A5" w:rsidRPr="00586E22" w:rsidRDefault="00994A3D" w:rsidP="00AC49A5">
      <w:pPr>
        <w:pStyle w:val="NormalWeb"/>
      </w:pPr>
      <w:r w:rsidRPr="0001436A">
        <w:rPr>
          <w:b/>
        </w:rPr>
        <w:t xml:space="preserve">Supplementary Figure </w:t>
      </w:r>
      <w:r w:rsidRPr="0001436A">
        <w:rPr>
          <w:b/>
        </w:rPr>
        <w:fldChar w:fldCharType="begin"/>
      </w:r>
      <w:r w:rsidRPr="0001436A">
        <w:rPr>
          <w:b/>
        </w:rPr>
        <w:instrText xml:space="preserve"> SEQ Figure \* ARABIC </w:instrText>
      </w:r>
      <w:r w:rsidRPr="0001436A">
        <w:rPr>
          <w:b/>
        </w:rPr>
        <w:fldChar w:fldCharType="separate"/>
      </w:r>
      <w:r w:rsidR="00ED20B5">
        <w:rPr>
          <w:b/>
          <w:noProof/>
        </w:rPr>
        <w:t>1</w:t>
      </w:r>
      <w:r w:rsidRPr="0001436A">
        <w:rPr>
          <w:b/>
        </w:rPr>
        <w:fldChar w:fldCharType="end"/>
      </w:r>
      <w:r w:rsidRPr="0001436A">
        <w:rPr>
          <w:b/>
        </w:rPr>
        <w:t>.</w:t>
      </w:r>
      <w:r w:rsidRPr="001549D3">
        <w:t xml:space="preserve"> </w:t>
      </w:r>
      <w:r w:rsidR="00AC49A5" w:rsidRPr="003B4D3E">
        <w:rPr>
          <w:color w:val="000000"/>
        </w:rPr>
        <w:t xml:space="preserve">Schematic visualization of design and analysis method; and true color images depicting group results of whole brain analyses.  </w:t>
      </w:r>
      <w:r w:rsidR="00AC49A5" w:rsidRPr="003B4D3E">
        <w:rPr>
          <w:b/>
          <w:color w:val="000000"/>
        </w:rPr>
        <w:t xml:space="preserve">Left panel: </w:t>
      </w:r>
      <w:r w:rsidR="00AC49A5" w:rsidRPr="00654628">
        <w:rPr>
          <w:bCs/>
          <w:color w:val="000000"/>
        </w:rPr>
        <w:t>long pulsed block design</w:t>
      </w:r>
      <w:r w:rsidR="00AC49A5">
        <w:rPr>
          <w:bCs/>
          <w:color w:val="000000"/>
        </w:rPr>
        <w:t xml:space="preserve">: </w:t>
      </w:r>
      <w:r w:rsidR="00AC49A5" w:rsidRPr="003B4D3E">
        <w:rPr>
          <w:color w:val="000000"/>
        </w:rPr>
        <w:t>8x on-period (á 15 seconds pulsed presentation: 1 second on, 2 seconds off), 8x off-period (á 30 seconds), analyzed with full (15 seconds; upper panel</w:t>
      </w:r>
      <w:r w:rsidR="00AC49A5">
        <w:rPr>
          <w:color w:val="000000"/>
        </w:rPr>
        <w:t xml:space="preserve">, </w:t>
      </w:r>
      <w:r w:rsidR="00AC49A5">
        <w:rPr>
          <w:bCs/>
          <w:color w:val="000000"/>
        </w:rPr>
        <w:t>“</w:t>
      </w:r>
      <w:proofErr w:type="spellStart"/>
      <w:r w:rsidR="00AC49A5">
        <w:rPr>
          <w:bCs/>
          <w:color w:val="000000"/>
        </w:rPr>
        <w:t>long</w:t>
      </w:r>
      <w:r w:rsidR="00AC49A5" w:rsidRPr="007E25BE">
        <w:rPr>
          <w:bCs/>
          <w:color w:val="000000"/>
          <w:vertAlign w:val="subscript"/>
        </w:rPr>
        <w:t>full</w:t>
      </w:r>
      <w:proofErr w:type="spellEnd"/>
      <w:r w:rsidR="00AC49A5">
        <w:rPr>
          <w:bCs/>
          <w:color w:val="000000"/>
        </w:rPr>
        <w:t>”</w:t>
      </w:r>
      <w:r w:rsidR="00AC49A5" w:rsidRPr="003B4D3E">
        <w:rPr>
          <w:color w:val="000000"/>
        </w:rPr>
        <w:t xml:space="preserve">) and reduced </w:t>
      </w:r>
      <w:r w:rsidR="00AC49A5">
        <w:rPr>
          <w:color w:val="000000"/>
        </w:rPr>
        <w:t>(</w:t>
      </w:r>
      <w:r w:rsidR="00AC49A5" w:rsidRPr="003B4D3E">
        <w:rPr>
          <w:color w:val="000000"/>
        </w:rPr>
        <w:t>7.5 seconds; panel below</w:t>
      </w:r>
      <w:r w:rsidR="00AC49A5">
        <w:rPr>
          <w:color w:val="000000"/>
        </w:rPr>
        <w:t>, “</w:t>
      </w:r>
      <w:proofErr w:type="spellStart"/>
      <w:r w:rsidR="00AC49A5">
        <w:rPr>
          <w:color w:val="000000"/>
        </w:rPr>
        <w:t>long</w:t>
      </w:r>
      <w:r w:rsidR="00AC49A5" w:rsidRPr="007E25BE">
        <w:rPr>
          <w:color w:val="000000"/>
          <w:vertAlign w:val="subscript"/>
        </w:rPr>
        <w:t>reduced</w:t>
      </w:r>
      <w:proofErr w:type="spellEnd"/>
      <w:r w:rsidR="00AC49A5">
        <w:rPr>
          <w:color w:val="000000"/>
        </w:rPr>
        <w:t>”</w:t>
      </w:r>
      <w:r w:rsidR="00AC49A5" w:rsidRPr="003B4D3E">
        <w:rPr>
          <w:color w:val="000000"/>
        </w:rPr>
        <w:t>)</w:t>
      </w:r>
      <w:r w:rsidR="00AC49A5" w:rsidRPr="007E25BE">
        <w:rPr>
          <w:color w:val="000000"/>
        </w:rPr>
        <w:t xml:space="preserve"> </w:t>
      </w:r>
      <w:r w:rsidR="00AC49A5" w:rsidRPr="003B4D3E">
        <w:rPr>
          <w:color w:val="000000"/>
        </w:rPr>
        <w:t xml:space="preserve">duration of on-period. </w:t>
      </w:r>
      <w:r w:rsidR="00AC49A5" w:rsidRPr="003B4D3E">
        <w:rPr>
          <w:b/>
          <w:color w:val="000000"/>
        </w:rPr>
        <w:t xml:space="preserve">Right panel: </w:t>
      </w:r>
      <w:r w:rsidR="00AC49A5" w:rsidRPr="00654628">
        <w:rPr>
          <w:bCs/>
          <w:color w:val="000000"/>
        </w:rPr>
        <w:t>short continuous block design</w:t>
      </w:r>
      <w:r w:rsidR="00AC49A5">
        <w:rPr>
          <w:bCs/>
          <w:color w:val="000000"/>
        </w:rPr>
        <w:t xml:space="preserve">: </w:t>
      </w:r>
      <w:r w:rsidR="00AC49A5" w:rsidRPr="00654628">
        <w:rPr>
          <w:color w:val="000000"/>
        </w:rPr>
        <w:t>13x</w:t>
      </w:r>
      <w:r w:rsidR="00AC49A5" w:rsidRPr="003B4D3E">
        <w:rPr>
          <w:color w:val="000000"/>
        </w:rPr>
        <w:t xml:space="preserve"> on-</w:t>
      </w:r>
      <w:r w:rsidR="00AC49A5" w:rsidRPr="003B4D3E">
        <w:rPr>
          <w:color w:val="000000"/>
        </w:rPr>
        <w:lastRenderedPageBreak/>
        <w:t>period (á 6 seconds continuous presentation), 13x off-period (á 19 seconds) analyzed with full (13</w:t>
      </w:r>
      <w:r w:rsidR="00AC49A5">
        <w:rPr>
          <w:color w:val="000000"/>
        </w:rPr>
        <w:t xml:space="preserve">; </w:t>
      </w:r>
      <w:r w:rsidR="00AC49A5" w:rsidRPr="003B4D3E">
        <w:rPr>
          <w:color w:val="000000"/>
        </w:rPr>
        <w:t>panel above</w:t>
      </w:r>
      <w:r w:rsidR="00AC49A5">
        <w:rPr>
          <w:color w:val="000000"/>
        </w:rPr>
        <w:t>, “</w:t>
      </w:r>
      <w:proofErr w:type="spellStart"/>
      <w:r w:rsidR="00AC49A5">
        <w:rPr>
          <w:bCs/>
          <w:color w:val="000000"/>
        </w:rPr>
        <w:t>short</w:t>
      </w:r>
      <w:r w:rsidR="00AC49A5" w:rsidRPr="007E25BE">
        <w:rPr>
          <w:bCs/>
          <w:color w:val="000000"/>
          <w:vertAlign w:val="subscript"/>
        </w:rPr>
        <w:t>full</w:t>
      </w:r>
      <w:proofErr w:type="spellEnd"/>
      <w:r w:rsidR="00AC49A5">
        <w:rPr>
          <w:color w:val="000000"/>
        </w:rPr>
        <w:t>”) and reduced</w:t>
      </w:r>
      <w:r w:rsidR="00AC49A5" w:rsidRPr="003B4D3E">
        <w:rPr>
          <w:color w:val="000000"/>
        </w:rPr>
        <w:t xml:space="preserve"> number of repetitions</w:t>
      </w:r>
      <w:r w:rsidR="00AC49A5">
        <w:rPr>
          <w:color w:val="000000"/>
        </w:rPr>
        <w:t xml:space="preserve"> (8;</w:t>
      </w:r>
      <w:r w:rsidR="00AC49A5" w:rsidRPr="003B4D3E">
        <w:rPr>
          <w:color w:val="000000"/>
        </w:rPr>
        <w:t xml:space="preserve"> panel below</w:t>
      </w:r>
      <w:r w:rsidR="00AC49A5">
        <w:rPr>
          <w:color w:val="000000"/>
        </w:rPr>
        <w:t>, “</w:t>
      </w:r>
      <w:proofErr w:type="spellStart"/>
      <w:r w:rsidR="00AC49A5">
        <w:rPr>
          <w:color w:val="000000"/>
        </w:rPr>
        <w:t>short</w:t>
      </w:r>
      <w:r w:rsidR="00AC49A5" w:rsidRPr="007E25BE">
        <w:rPr>
          <w:color w:val="000000"/>
          <w:vertAlign w:val="subscript"/>
        </w:rPr>
        <w:t>reduced</w:t>
      </w:r>
      <w:proofErr w:type="spellEnd"/>
      <w:r w:rsidR="00AC49A5">
        <w:rPr>
          <w:color w:val="000000"/>
        </w:rPr>
        <w:t>”)</w:t>
      </w:r>
      <w:r w:rsidR="00AC49A5" w:rsidRPr="003B4D3E">
        <w:rPr>
          <w:color w:val="000000"/>
        </w:rPr>
        <w:t xml:space="preserve">. True color </w:t>
      </w:r>
      <w:r w:rsidR="00AC49A5" w:rsidRPr="00586E22">
        <w:rPr>
          <w:color w:val="000000"/>
        </w:rPr>
        <w:t>images of group activation (</w:t>
      </w:r>
      <w:r w:rsidR="00AC49A5" w:rsidRPr="00586E22">
        <w:rPr>
          <w:i/>
          <w:color w:val="000000"/>
        </w:rPr>
        <w:t>n</w:t>
      </w:r>
      <w:r w:rsidR="00AC49A5" w:rsidRPr="00586E22">
        <w:rPr>
          <w:color w:val="000000"/>
        </w:rPr>
        <w:t xml:space="preserve">=10) are presented for different design and analysis approaches representing weighted sum of related beta values. Images are displayed from z = -24 to z = +20. Color scale ranges </w:t>
      </w:r>
      <w:r w:rsidR="00AC49A5" w:rsidRPr="00586E22">
        <w:t>from negative to positive intensity.</w:t>
      </w:r>
    </w:p>
    <w:p w14:paraId="05D1B080" w14:textId="7E168D7E" w:rsidR="00146BF7" w:rsidRPr="00586E22" w:rsidRDefault="00146BF7" w:rsidP="00AC49A5">
      <w:pPr>
        <w:pStyle w:val="NormalWeb"/>
        <w:rPr>
          <w:b/>
        </w:rPr>
      </w:pPr>
      <w:bookmarkStart w:id="0" w:name="_GoBack"/>
      <w:bookmarkEnd w:id="0"/>
    </w:p>
    <w:p w14:paraId="62C5C9B9" w14:textId="7D645E82" w:rsidR="00146BF7" w:rsidRPr="00586E22" w:rsidRDefault="00F07D68" w:rsidP="00AC49A5">
      <w:pPr>
        <w:pStyle w:val="NormalWeb"/>
        <w:rPr>
          <w:b/>
        </w:rPr>
      </w:pPr>
      <w:r w:rsidRPr="00586E22">
        <w:rPr>
          <w:b/>
          <w:noProof/>
          <w:lang w:val="de-DE" w:eastAsia="de-DE"/>
        </w:rPr>
        <w:drawing>
          <wp:inline distT="0" distB="0" distL="0" distR="0" wp14:anchorId="0E8A90CC" wp14:editId="3F06E7CA">
            <wp:extent cx="6208395" cy="219392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3_colorb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2193925"/>
                    </a:xfrm>
                    <a:prstGeom prst="rect">
                      <a:avLst/>
                    </a:prstGeom>
                  </pic:spPr>
                </pic:pic>
              </a:graphicData>
            </a:graphic>
          </wp:inline>
        </w:drawing>
      </w:r>
    </w:p>
    <w:p w14:paraId="19C65907" w14:textId="6F445E1B" w:rsidR="00146BF7" w:rsidRDefault="00146BF7" w:rsidP="00146BF7">
      <w:pPr>
        <w:pStyle w:val="NormalWeb"/>
      </w:pPr>
      <w:r w:rsidRPr="00586E22">
        <w:rPr>
          <w:b/>
        </w:rPr>
        <w:t>Supplementary Figure 2.</w:t>
      </w:r>
      <w:r w:rsidRPr="00586E22">
        <w:t xml:space="preserve"> </w:t>
      </w:r>
      <w:r w:rsidRPr="00586E22">
        <w:rPr>
          <w:color w:val="000000"/>
        </w:rPr>
        <w:t>True color images of group activation (</w:t>
      </w:r>
      <w:r w:rsidRPr="00586E22">
        <w:rPr>
          <w:i/>
          <w:color w:val="000000"/>
        </w:rPr>
        <w:t>n</w:t>
      </w:r>
      <w:r w:rsidRPr="00586E22">
        <w:rPr>
          <w:color w:val="000000"/>
        </w:rPr>
        <w:t>=10)</w:t>
      </w:r>
      <w:r w:rsidR="00F07D68" w:rsidRPr="00586E22">
        <w:rPr>
          <w:color w:val="000000"/>
        </w:rPr>
        <w:t xml:space="preserve"> of whole brain analyses</w:t>
      </w:r>
      <w:r w:rsidRPr="00586E22">
        <w:rPr>
          <w:color w:val="000000"/>
        </w:rPr>
        <w:t xml:space="preserve"> are presented for main effects of baby body odor (own, unfamiliar, merged) for the short continuous block design representing weighted sum of related beta values. Images are displayed from z = -24 to z = +20. Color scale ranges </w:t>
      </w:r>
      <w:r w:rsidRPr="00586E22">
        <w:t>from negative to positive intensity.</w:t>
      </w:r>
    </w:p>
    <w:p w14:paraId="098727F0" w14:textId="70FC4A96" w:rsidR="00146BF7" w:rsidRDefault="00146BF7" w:rsidP="00AC49A5">
      <w:pPr>
        <w:pStyle w:val="NormalWeb"/>
        <w:rPr>
          <w:b/>
        </w:rPr>
      </w:pPr>
    </w:p>
    <w:p w14:paraId="1293B9F0" w14:textId="77777777" w:rsidR="00146BF7" w:rsidRPr="001E4CDC" w:rsidRDefault="00146BF7" w:rsidP="00AC49A5">
      <w:pPr>
        <w:pStyle w:val="NormalWeb"/>
        <w:rPr>
          <w:b/>
        </w:rPr>
      </w:pPr>
    </w:p>
    <w:p w14:paraId="706E9B35" w14:textId="5916E9B8" w:rsidR="00D350B9" w:rsidRPr="00AC49A5" w:rsidRDefault="00D350B9" w:rsidP="00D350B9">
      <w:pPr>
        <w:jc w:val="both"/>
        <w:rPr>
          <w:rFonts w:cs="Times New Roman"/>
          <w:b/>
          <w:szCs w:val="24"/>
        </w:rPr>
      </w:pPr>
      <w:r>
        <w:rPr>
          <w:rFonts w:cs="Times New Roman"/>
          <w:b/>
          <w:szCs w:val="24"/>
        </w:rPr>
        <w:t>2</w:t>
      </w:r>
      <w:r>
        <w:rPr>
          <w:rFonts w:cs="Times New Roman"/>
          <w:b/>
          <w:szCs w:val="24"/>
        </w:rPr>
        <w:tab/>
      </w:r>
      <w:r w:rsidRPr="00AC49A5">
        <w:rPr>
          <w:rFonts w:cs="Times New Roman"/>
          <w:b/>
          <w:szCs w:val="24"/>
        </w:rPr>
        <w:t>Detailed description of body odor sampling and experimental presentation</w:t>
      </w:r>
    </w:p>
    <w:p w14:paraId="5E452A93" w14:textId="77777777" w:rsidR="00D350B9" w:rsidRPr="00AC49A5" w:rsidRDefault="00D350B9" w:rsidP="00D350B9">
      <w:pPr>
        <w:jc w:val="both"/>
        <w:rPr>
          <w:rFonts w:cs="Times New Roman"/>
          <w:szCs w:val="24"/>
        </w:rPr>
      </w:pPr>
      <w:r w:rsidRPr="00AC49A5">
        <w:rPr>
          <w:rFonts w:cs="Times New Roman"/>
          <w:szCs w:val="24"/>
        </w:rPr>
        <w:t xml:space="preserve">For collecting the body odor probe of their child, subjects were equipped with a study kit. The set contained </w:t>
      </w:r>
      <w:proofErr w:type="gramStart"/>
      <w:r w:rsidRPr="00AC49A5">
        <w:rPr>
          <w:rFonts w:cs="Times New Roman"/>
          <w:szCs w:val="24"/>
        </w:rPr>
        <w:t>an</w:t>
      </w:r>
      <w:proofErr w:type="gramEnd"/>
      <w:r w:rsidRPr="00AC49A5">
        <w:rPr>
          <w:rFonts w:cs="Times New Roman"/>
          <w:szCs w:val="24"/>
        </w:rPr>
        <w:t xml:space="preserve"> onesie (</w:t>
      </w:r>
      <w:proofErr w:type="spellStart"/>
      <w:r w:rsidRPr="00AC49A5">
        <w:rPr>
          <w:rFonts w:cs="Times New Roman"/>
          <w:szCs w:val="24"/>
        </w:rPr>
        <w:t>kolibri</w:t>
      </w:r>
      <w:proofErr w:type="spellEnd"/>
      <w:r w:rsidRPr="00AC49A5">
        <w:rPr>
          <w:rFonts w:cs="Times New Roman"/>
          <w:szCs w:val="24"/>
        </w:rPr>
        <w:t xml:space="preserve"> GmbH, </w:t>
      </w:r>
      <w:proofErr w:type="spellStart"/>
      <w:r w:rsidRPr="00AC49A5">
        <w:rPr>
          <w:rFonts w:cs="Times New Roman"/>
          <w:szCs w:val="24"/>
        </w:rPr>
        <w:t>Waiblingen</w:t>
      </w:r>
      <w:proofErr w:type="spellEnd"/>
      <w:r w:rsidRPr="00AC49A5">
        <w:rPr>
          <w:rFonts w:cs="Times New Roman"/>
          <w:szCs w:val="24"/>
        </w:rPr>
        <w:t xml:space="preserve">, Germany, www.koli-bri.net/startseite) in the respective size of the child, a re-closable plastic zip bag, as well as odorless medical shower gel, shampoo (both EUBOS </w:t>
      </w:r>
      <w:proofErr w:type="spellStart"/>
      <w:r w:rsidRPr="00AC49A5">
        <w:rPr>
          <w:rFonts w:cs="Times New Roman"/>
          <w:szCs w:val="24"/>
        </w:rPr>
        <w:t>flüssig</w:t>
      </w:r>
      <w:proofErr w:type="spellEnd"/>
      <w:r w:rsidRPr="00AC49A5">
        <w:rPr>
          <w:rFonts w:cs="Times New Roman"/>
          <w:szCs w:val="24"/>
        </w:rPr>
        <w:t xml:space="preserve"> </w:t>
      </w:r>
      <w:proofErr w:type="spellStart"/>
      <w:r w:rsidRPr="00AC49A5">
        <w:rPr>
          <w:rFonts w:cs="Times New Roman"/>
          <w:szCs w:val="24"/>
        </w:rPr>
        <w:t>wasch+dusch</w:t>
      </w:r>
      <w:proofErr w:type="spellEnd"/>
      <w:r w:rsidRPr="00AC49A5">
        <w:rPr>
          <w:rFonts w:cs="Times New Roman"/>
          <w:szCs w:val="24"/>
        </w:rPr>
        <w:t xml:space="preserve">, Dr. </w:t>
      </w:r>
      <w:proofErr w:type="spellStart"/>
      <w:r w:rsidRPr="00AC49A5">
        <w:rPr>
          <w:rFonts w:cs="Times New Roman"/>
          <w:szCs w:val="24"/>
        </w:rPr>
        <w:t>Hobein</w:t>
      </w:r>
      <w:proofErr w:type="spellEnd"/>
      <w:r w:rsidRPr="00AC49A5">
        <w:rPr>
          <w:rFonts w:cs="Times New Roman"/>
          <w:szCs w:val="24"/>
        </w:rPr>
        <w:t xml:space="preserve"> GmbH, </w:t>
      </w:r>
      <w:proofErr w:type="spellStart"/>
      <w:r w:rsidRPr="00AC49A5">
        <w:rPr>
          <w:rFonts w:cs="Times New Roman"/>
          <w:szCs w:val="24"/>
        </w:rPr>
        <w:t>Meckenheim</w:t>
      </w:r>
      <w:proofErr w:type="spellEnd"/>
      <w:r w:rsidRPr="00AC49A5">
        <w:rPr>
          <w:rFonts w:cs="Times New Roman"/>
          <w:szCs w:val="24"/>
        </w:rPr>
        <w:t>, Germany, www.eubos.de) and odorless washing powder (</w:t>
      </w:r>
      <w:proofErr w:type="spellStart"/>
      <w:r w:rsidRPr="00AC49A5">
        <w:rPr>
          <w:rFonts w:cs="Times New Roman"/>
          <w:szCs w:val="24"/>
        </w:rPr>
        <w:t>Denkmit</w:t>
      </w:r>
      <w:proofErr w:type="spellEnd"/>
      <w:r w:rsidRPr="00AC49A5">
        <w:rPr>
          <w:rFonts w:cs="Times New Roman"/>
          <w:szCs w:val="24"/>
        </w:rPr>
        <w:t xml:space="preserve"> </w:t>
      </w:r>
      <w:proofErr w:type="spellStart"/>
      <w:r w:rsidRPr="00AC49A5">
        <w:rPr>
          <w:rFonts w:cs="Times New Roman"/>
          <w:szCs w:val="24"/>
        </w:rPr>
        <w:t>Vollwaschmittel</w:t>
      </w:r>
      <w:proofErr w:type="spellEnd"/>
      <w:r w:rsidRPr="00AC49A5">
        <w:rPr>
          <w:rFonts w:cs="Times New Roman"/>
          <w:szCs w:val="24"/>
        </w:rPr>
        <w:t xml:space="preserve"> </w:t>
      </w:r>
      <w:proofErr w:type="spellStart"/>
      <w:r w:rsidRPr="00AC49A5">
        <w:rPr>
          <w:rFonts w:cs="Times New Roman"/>
          <w:szCs w:val="24"/>
        </w:rPr>
        <w:t>Ultra Sensitive</w:t>
      </w:r>
      <w:proofErr w:type="spellEnd"/>
      <w:r w:rsidRPr="00AC49A5">
        <w:rPr>
          <w:rFonts w:cs="Times New Roman"/>
          <w:szCs w:val="24"/>
        </w:rPr>
        <w:t xml:space="preserve">, </w:t>
      </w:r>
      <w:proofErr w:type="spellStart"/>
      <w:r w:rsidRPr="00AC49A5">
        <w:rPr>
          <w:rFonts w:cs="Times New Roman"/>
          <w:szCs w:val="24"/>
        </w:rPr>
        <w:t>dm-drogerie</w:t>
      </w:r>
      <w:proofErr w:type="spellEnd"/>
      <w:r w:rsidRPr="00AC49A5">
        <w:rPr>
          <w:rFonts w:cs="Times New Roman"/>
          <w:szCs w:val="24"/>
        </w:rPr>
        <w:t xml:space="preserve"> </w:t>
      </w:r>
      <w:proofErr w:type="spellStart"/>
      <w:r w:rsidRPr="00AC49A5">
        <w:rPr>
          <w:rFonts w:cs="Times New Roman"/>
          <w:szCs w:val="24"/>
        </w:rPr>
        <w:t>markt</w:t>
      </w:r>
      <w:proofErr w:type="spellEnd"/>
      <w:r w:rsidRPr="00AC49A5">
        <w:rPr>
          <w:rFonts w:cs="Times New Roman"/>
          <w:szCs w:val="24"/>
        </w:rPr>
        <w:t xml:space="preserve"> GmbH &amp; Co. KG, Karlsruhe, Germany, www.dm.de). Procedure was explained in detail and subjects received a study inst</w:t>
      </w:r>
      <w:r>
        <w:rPr>
          <w:rFonts w:cs="Times New Roman"/>
          <w:szCs w:val="24"/>
        </w:rPr>
        <w:t xml:space="preserve">ructions sheet for taking home. </w:t>
      </w:r>
      <w:r w:rsidRPr="00AC49A5">
        <w:rPr>
          <w:rFonts w:cs="Times New Roman"/>
          <w:szCs w:val="24"/>
        </w:rPr>
        <w:t xml:space="preserve">The babies had to sleep in the onesie for one night after a standardized protocol. This included precedent washing of the sheets, blankets of the child, and clothes additionally worn to the onesie with the odorless washing powder; as well as washing the child with the odorless medical shower gel the evening before the experimental night. Parents were instructed to refrain from usage of any perfumed hygiene products. </w:t>
      </w:r>
    </w:p>
    <w:p w14:paraId="1E7F4004" w14:textId="77777777" w:rsidR="00D350B9" w:rsidRPr="00AC49A5" w:rsidRDefault="00D350B9" w:rsidP="00D350B9">
      <w:pPr>
        <w:jc w:val="both"/>
        <w:rPr>
          <w:rFonts w:cs="Times New Roman"/>
          <w:szCs w:val="24"/>
        </w:rPr>
      </w:pPr>
      <w:r w:rsidRPr="00AC49A5">
        <w:rPr>
          <w:rFonts w:cs="Times New Roman"/>
          <w:szCs w:val="24"/>
        </w:rPr>
        <w:t xml:space="preserve">In addition, participants received an e-mail with detailed instructions for the subsequent study procedure. After the baby slept in the onesie parents were instructed to store the onesie in the zip-closed plastic bag and to bring it back to the Lab of the Psychosomatic Department of the University Hospital Dresden the morning after the experimental night. In case the delivery would take longer than </w:t>
      </w:r>
      <w:r w:rsidRPr="00AC49A5">
        <w:rPr>
          <w:rFonts w:cs="Times New Roman"/>
          <w:szCs w:val="24"/>
        </w:rPr>
        <w:lastRenderedPageBreak/>
        <w:t xml:space="preserve">2 hours after waking up, participants were instructed to cool the onesie until it was brought to the University Hospital. At the lab, the superior part of the onesie was cut in half and frosted by -25 °C (up to eight weeks before the trial) and defrosted 1.5 hours before starting the experiment. </w:t>
      </w:r>
    </w:p>
    <w:p w14:paraId="12C7A18A" w14:textId="430709AD" w:rsidR="00D350B9" w:rsidRPr="00AC49A5" w:rsidRDefault="00D350B9" w:rsidP="00D350B9">
      <w:pPr>
        <w:jc w:val="both"/>
        <w:rPr>
          <w:rFonts w:cs="Times New Roman"/>
          <w:szCs w:val="24"/>
        </w:rPr>
      </w:pPr>
      <w:r w:rsidRPr="00AC49A5">
        <w:rPr>
          <w:rFonts w:cs="Times New Roman"/>
          <w:szCs w:val="24"/>
        </w:rPr>
        <w:t xml:space="preserve">For the experiment, the armpit was used and stored in glass bottles connected with </w:t>
      </w:r>
      <w:proofErr w:type="spellStart"/>
      <w:r w:rsidRPr="00AC49A5">
        <w:rPr>
          <w:rFonts w:cs="Times New Roman"/>
          <w:szCs w:val="24"/>
        </w:rPr>
        <w:t>teflon</w:t>
      </w:r>
      <w:proofErr w:type="spellEnd"/>
      <w:r w:rsidRPr="00AC49A5">
        <w:rPr>
          <w:rFonts w:cs="Times New Roman"/>
          <w:szCs w:val="24"/>
        </w:rPr>
        <w:t xml:space="preserve"> tubes (5 m length) to the air-dilution computer controlled olfactometer </w:t>
      </w:r>
      <w:r w:rsidRPr="00AC49A5">
        <w:rPr>
          <w:rFonts w:cs="Times New Roman"/>
          <w:szCs w:val="24"/>
        </w:rPr>
        <w:fldChar w:fldCharType="begin"/>
      </w:r>
      <w:r w:rsidRPr="00AC49A5">
        <w:rPr>
          <w:rFonts w:cs="Times New Roman"/>
          <w:szCs w:val="24"/>
        </w:rPr>
        <w:instrText xml:space="preserve"> ADDIN EN.CITE &lt;EndNote&gt;&lt;Cite&gt;&lt;Author&gt;Sommer&lt;/Author&gt;&lt;Year&gt;2012&lt;/Year&gt;&lt;RecNum&gt;6&lt;/RecNum&gt;&lt;DisplayText&gt;[5]&lt;/DisplayText&gt;&lt;record&gt;&lt;rec-number&gt;6&lt;/rec-number&gt;&lt;foreign-keys&gt;&lt;key app="EN" db-id="v5etd2z5rzdrp8exad85twzaaxx9ta9p99p9" timestamp="1516281296"&gt;6&lt;/key&gt;&lt;/foreign-keys&gt;&lt;ref-type name="Journal Article"&gt;17&lt;/ref-type&gt;&lt;contributors&gt;&lt;authors&gt;&lt;author&gt;Sommer, J Ulrich&lt;/author&gt;&lt;author&gt;Maboshe, Wakunyambo&lt;/author&gt;&lt;author&gt;Griebe, Martin&lt;/author&gt;&lt;author&gt;Heiser, Clemens&lt;/author&gt;&lt;author&gt;Hörmann, Karl&lt;/author&gt;&lt;author&gt;Stuck, Boris A&lt;/author&gt;&lt;author&gt;Hummel, Thomas&lt;/author&gt;&lt;/authors&gt;&lt;/contributors&gt;&lt;titles&gt;&lt;title&gt;A mobile olfactometer for fMRI-studies&lt;/title&gt;&lt;secondary-title&gt;Journal of neuroscience methods&lt;/secondary-title&gt;&lt;/titles&gt;&lt;periodical&gt;&lt;full-title&gt;Journal of neuroscience methods&lt;/full-title&gt;&lt;/periodical&gt;&lt;pages&gt;189-194&lt;/pages&gt;&lt;volume&gt;209&lt;/volume&gt;&lt;number&gt;1&lt;/number&gt;&lt;dates&gt;&lt;year&gt;2012&lt;/year&gt;&lt;/dates&gt;&lt;isbn&gt;0165-0270&lt;/isbn&gt;&lt;urls&gt;&lt;/urls&gt;&lt;/record&gt;&lt;/Cite&gt;&lt;/EndNote&gt;</w:instrText>
      </w:r>
      <w:r w:rsidRPr="00AC49A5">
        <w:rPr>
          <w:rFonts w:cs="Times New Roman"/>
          <w:szCs w:val="24"/>
        </w:rPr>
        <w:fldChar w:fldCharType="separate"/>
      </w:r>
      <w:r w:rsidRPr="00AC49A5">
        <w:rPr>
          <w:rFonts w:cs="Times New Roman"/>
          <w:szCs w:val="24"/>
        </w:rPr>
        <w:t>[5]</w:t>
      </w:r>
      <w:r w:rsidRPr="00AC49A5">
        <w:rPr>
          <w:rFonts w:cs="Times New Roman"/>
          <w:szCs w:val="24"/>
        </w:rPr>
        <w:fldChar w:fldCharType="end"/>
      </w:r>
      <w:r w:rsidRPr="00AC49A5">
        <w:rPr>
          <w:rFonts w:cs="Times New Roman"/>
          <w:szCs w:val="24"/>
        </w:rPr>
        <w:t xml:space="preserve">. The glass bottles were warmed with an fMRI compatible heating system until body temperature was reached in order to ensure an optimal distribution of the olfactory molecules. Olfactory stimulation was delivered </w:t>
      </w:r>
      <w:proofErr w:type="spellStart"/>
      <w:r w:rsidRPr="00AC49A5">
        <w:rPr>
          <w:rFonts w:cs="Times New Roman"/>
          <w:szCs w:val="24"/>
        </w:rPr>
        <w:t>birhinally</w:t>
      </w:r>
      <w:proofErr w:type="spellEnd"/>
      <w:r w:rsidRPr="00AC49A5">
        <w:rPr>
          <w:rFonts w:cs="Times New Roman"/>
          <w:szCs w:val="24"/>
        </w:rPr>
        <w:t xml:space="preserve"> via a silicon nose-piece (4 mm outer diameter) connected to the </w:t>
      </w:r>
      <w:proofErr w:type="spellStart"/>
      <w:r w:rsidRPr="00AC49A5">
        <w:rPr>
          <w:rFonts w:cs="Times New Roman"/>
          <w:szCs w:val="24"/>
        </w:rPr>
        <w:t>teflon</w:t>
      </w:r>
      <w:proofErr w:type="spellEnd"/>
      <w:r w:rsidRPr="00AC49A5">
        <w:rPr>
          <w:rFonts w:cs="Times New Roman"/>
          <w:szCs w:val="24"/>
        </w:rPr>
        <w:t xml:space="preserve"> tubing. </w:t>
      </w:r>
    </w:p>
    <w:p w14:paraId="0F8CD492" w14:textId="6B26806F" w:rsidR="00D350B9" w:rsidRPr="00586E22" w:rsidRDefault="00D350B9" w:rsidP="00D350B9">
      <w:pPr>
        <w:jc w:val="both"/>
        <w:rPr>
          <w:rFonts w:cs="Times New Roman"/>
          <w:szCs w:val="24"/>
        </w:rPr>
      </w:pPr>
      <w:r w:rsidRPr="00AC49A5">
        <w:rPr>
          <w:rFonts w:cs="Times New Roman"/>
          <w:szCs w:val="24"/>
        </w:rPr>
        <w:t>Parents completed additional anamnestic, demographic assessment and standardized questionnaires via an online survey (</w:t>
      </w:r>
      <w:proofErr w:type="spellStart"/>
      <w:r w:rsidRPr="00AC49A5">
        <w:rPr>
          <w:rFonts w:cs="Times New Roman"/>
          <w:szCs w:val="24"/>
        </w:rPr>
        <w:t>LimeSurvey</w:t>
      </w:r>
      <w:proofErr w:type="spellEnd"/>
      <w:r w:rsidRPr="00AC49A5">
        <w:rPr>
          <w:rFonts w:cs="Times New Roman"/>
          <w:szCs w:val="24"/>
        </w:rPr>
        <w:t>, https://bildungsportal.sachsen.de/survey/) including the following questionnaires assessing bonding (</w:t>
      </w:r>
      <w:proofErr w:type="spellStart"/>
      <w:r w:rsidRPr="00AC49A5">
        <w:rPr>
          <w:rFonts w:cs="Times New Roman"/>
          <w:szCs w:val="24"/>
        </w:rPr>
        <w:t>Postpartal</w:t>
      </w:r>
      <w:proofErr w:type="spellEnd"/>
      <w:r w:rsidRPr="00AC49A5">
        <w:rPr>
          <w:rFonts w:cs="Times New Roman"/>
          <w:szCs w:val="24"/>
        </w:rPr>
        <w:t xml:space="preserve"> Bonding Questionnaire, PBQ, </w:t>
      </w:r>
      <w:r w:rsidRPr="00AC49A5">
        <w:rPr>
          <w:rFonts w:cs="Times New Roman"/>
          <w:szCs w:val="24"/>
        </w:rPr>
        <w:fldChar w:fldCharType="begin"/>
      </w:r>
      <w:r w:rsidRPr="00AC49A5">
        <w:rPr>
          <w:rFonts w:cs="Times New Roman"/>
          <w:szCs w:val="24"/>
        </w:rPr>
        <w:instrText xml:space="preserve"> ADDIN EN.CITE &lt;EndNote&gt;&lt;Cite&gt;&lt;Author&gt;Brockington&lt;/Author&gt;&lt;Year&gt;2006&lt;/Year&gt;&lt;RecNum&gt;211&lt;/RecNum&gt;&lt;DisplayText&gt;[6]&lt;/DisplayText&gt;&lt;record&gt;&lt;rec-number&gt;211&lt;/rec-number&gt;&lt;foreign-keys&gt;&lt;key app="EN" db-id="v5etd2z5rzdrp8exad85twzaaxx9ta9p99p9" timestamp="1536848667"&gt;211&lt;/key&gt;&lt;/foreign-keys&gt;&lt;ref-type name="Journal Article"&gt;17&lt;/ref-type&gt;&lt;contributors&gt;&lt;authors&gt;&lt;author&gt;Brockington, IF&lt;/author&gt;&lt;author&gt;Fraser, C&lt;/author&gt;&lt;author&gt;Wilson, D&lt;/author&gt;&lt;/authors&gt;&lt;/contributors&gt;&lt;titles&gt;&lt;title&gt;The postpartum bonding questionnaire: a validation&lt;/title&gt;&lt;secondary-title&gt;Archives of women&amp;apos;s mental health&lt;/secondary-title&gt;&lt;/titles&gt;&lt;periodical&gt;&lt;full-title&gt;Archives of women&amp;apos;s mental health&lt;/full-title&gt;&lt;/periodical&gt;&lt;pages&gt;233-242&lt;/pages&gt;&lt;volume&gt;9&lt;/volume&gt;&lt;number&gt;5&lt;/number&gt;&lt;dates&gt;&lt;year&gt;2006&lt;/year&gt;&lt;/dates&gt;&lt;isbn&gt;1434-1816&lt;/isbn&gt;&lt;urls&gt;&lt;/urls&gt;&lt;/record&gt;&lt;/Cite&gt;&lt;/EndNote&gt;</w:instrText>
      </w:r>
      <w:r w:rsidRPr="00AC49A5">
        <w:rPr>
          <w:rFonts w:cs="Times New Roman"/>
          <w:szCs w:val="24"/>
        </w:rPr>
        <w:fldChar w:fldCharType="separate"/>
      </w:r>
      <w:r w:rsidRPr="00AC49A5">
        <w:rPr>
          <w:rFonts w:cs="Times New Roman"/>
          <w:szCs w:val="24"/>
        </w:rPr>
        <w:t>[6]</w:t>
      </w:r>
      <w:r w:rsidRPr="00AC49A5">
        <w:rPr>
          <w:rFonts w:cs="Times New Roman"/>
          <w:szCs w:val="24"/>
        </w:rPr>
        <w:fldChar w:fldCharType="end"/>
      </w:r>
      <w:r w:rsidRPr="00AC49A5">
        <w:rPr>
          <w:rFonts w:cs="Times New Roman"/>
          <w:szCs w:val="24"/>
        </w:rPr>
        <w:t xml:space="preserve">), depressive symptoms (Beck Depression Inventory, BDI-II, </w:t>
      </w:r>
      <w:r w:rsidRPr="00AC49A5">
        <w:rPr>
          <w:rFonts w:cs="Times New Roman"/>
          <w:szCs w:val="24"/>
        </w:rPr>
        <w:fldChar w:fldCharType="begin"/>
      </w:r>
      <w:r w:rsidRPr="00AC49A5">
        <w:rPr>
          <w:rFonts w:cs="Times New Roman"/>
          <w:szCs w:val="24"/>
        </w:rPr>
        <w:instrText xml:space="preserve"> ADDIN EN.CITE &lt;EndNote&gt;&lt;Cite&gt;&lt;Author&gt;Hautzinger&lt;/Author&gt;&lt;Year&gt;2006&lt;/Year&gt;&lt;RecNum&gt;84&lt;/RecNum&gt;&lt;DisplayText&gt;[7]&lt;/DisplayText&gt;&lt;record&gt;&lt;rec-number&gt;84&lt;/rec-number&gt;&lt;foreign-keys&gt;&lt;key app="EN" db-id="v5etd2z5rzdrp8exad85twzaaxx9ta9p99p9" timestamp="1519049380"&gt;84&lt;/key&gt;&lt;/foreign-keys&gt;&lt;ref-type name="Book"&gt;6&lt;/ref-type&gt;&lt;contributors&gt;&lt;authors&gt;&lt;author&gt;Hautzinger, Martin&lt;/author&gt;&lt;author&gt;Keller, Ferdinand&lt;/author&gt;&lt;author&gt;Kühner, Christine&lt;/author&gt;&lt;/authors&gt;&lt;/contributors&gt;&lt;titles&gt;&lt;title&gt;Beck depressions-inventar (BDI-II)&lt;/title&gt;&lt;/titles&gt;&lt;dates&gt;&lt;year&gt;2006&lt;/year&gt;&lt;/dates&gt;&lt;publisher&gt;Harcourt Test Services Frankfurt&lt;/publisher&gt;&lt;urls&gt;&lt;/urls&gt;&lt;/record&gt;&lt;/Cite&gt;&lt;/EndNote&gt;</w:instrText>
      </w:r>
      <w:r w:rsidRPr="00AC49A5">
        <w:rPr>
          <w:rFonts w:cs="Times New Roman"/>
          <w:szCs w:val="24"/>
        </w:rPr>
        <w:fldChar w:fldCharType="separate"/>
      </w:r>
      <w:r w:rsidRPr="00AC49A5">
        <w:rPr>
          <w:rFonts w:cs="Times New Roman"/>
          <w:szCs w:val="24"/>
        </w:rPr>
        <w:t>[7]</w:t>
      </w:r>
      <w:r w:rsidRPr="00AC49A5">
        <w:rPr>
          <w:rFonts w:cs="Times New Roman"/>
          <w:szCs w:val="24"/>
        </w:rPr>
        <w:fldChar w:fldCharType="end"/>
      </w:r>
      <w:r w:rsidRPr="00AC49A5">
        <w:rPr>
          <w:rFonts w:cs="Times New Roman"/>
          <w:szCs w:val="24"/>
        </w:rPr>
        <w:t xml:space="preserve">), as well as behavioral inhibition and activation (Behavioral </w:t>
      </w:r>
      <w:r w:rsidRPr="00586E22">
        <w:rPr>
          <w:rFonts w:cs="Times New Roman"/>
          <w:szCs w:val="24"/>
        </w:rPr>
        <w:t xml:space="preserve">Inhibition Scale/Behavioral Activation Scale, BIS/BAS, </w:t>
      </w:r>
      <w:r w:rsidRPr="00586E22">
        <w:rPr>
          <w:rFonts w:cs="Times New Roman"/>
          <w:szCs w:val="24"/>
        </w:rPr>
        <w:fldChar w:fldCharType="begin"/>
      </w:r>
      <w:r w:rsidRPr="00586E22">
        <w:rPr>
          <w:rFonts w:cs="Times New Roman"/>
          <w:szCs w:val="24"/>
        </w:rPr>
        <w:instrText xml:space="preserve"> ADDIN EN.CITE &lt;EndNote&gt;&lt;Cite&gt;&lt;Author&gt;Strobel&lt;/Author&gt;&lt;Year&gt;2001&lt;/Year&gt;&lt;RecNum&gt;213&lt;/RecNum&gt;&lt;DisplayText&gt;[8]&lt;/DisplayText&gt;&lt;record&gt;&lt;rec-number&gt;213&lt;/rec-number&gt;&lt;foreign-keys&gt;&lt;key app="EN" db-id="v5etd2z5rzdrp8exad85twzaaxx9ta9p99p9" timestamp="1536848771"&gt;213&lt;/key&gt;&lt;/foreign-keys&gt;&lt;ref-type name="Journal Article"&gt;17&lt;/ref-type&gt;&lt;contributors&gt;&lt;authors&gt;&lt;author&gt;Strobel, Alexander&lt;/author&gt;&lt;author&gt;Beauducel, André&lt;/author&gt;&lt;author&gt;Debener, Stefan&lt;/author&gt;&lt;author&gt;Brocke, Burkhard&lt;/author&gt;&lt;/authors&gt;&lt;/contributors&gt;&lt;titles&gt;&lt;title&gt;Eine deutschsprachige Version des BIS/BAS-Fragebogens von Carver und White&lt;/title&gt;&lt;secondary-title&gt;Zeitschrift für Differentielle und diagnostische Psychologie&lt;/secondary-title&gt;&lt;/titles&gt;&lt;periodical&gt;&lt;full-title&gt;Zeitschrift für Differentielle und diagnostische Psychologie&lt;/full-title&gt;&lt;/periodical&gt;&lt;dates&gt;&lt;year&gt;2001&lt;/year&gt;&lt;/dates&gt;&lt;isbn&gt;0170-1789&lt;/isbn&gt;&lt;urls&gt;&lt;/urls&gt;&lt;/record&gt;&lt;/Cite&gt;&lt;/EndNote&gt;</w:instrText>
      </w:r>
      <w:r w:rsidRPr="00586E22">
        <w:rPr>
          <w:rFonts w:cs="Times New Roman"/>
          <w:szCs w:val="24"/>
        </w:rPr>
        <w:fldChar w:fldCharType="separate"/>
      </w:r>
      <w:r w:rsidRPr="00586E22">
        <w:rPr>
          <w:rFonts w:cs="Times New Roman"/>
          <w:szCs w:val="24"/>
        </w:rPr>
        <w:t>[8]</w:t>
      </w:r>
      <w:r w:rsidRPr="00586E22">
        <w:rPr>
          <w:rFonts w:cs="Times New Roman"/>
          <w:szCs w:val="24"/>
        </w:rPr>
        <w:fldChar w:fldCharType="end"/>
      </w:r>
      <w:r w:rsidRPr="00586E22">
        <w:rPr>
          <w:rFonts w:cs="Times New Roman"/>
          <w:szCs w:val="24"/>
        </w:rPr>
        <w:t xml:space="preserve">). </w:t>
      </w:r>
    </w:p>
    <w:p w14:paraId="3F1A1710" w14:textId="66F39AA6" w:rsidR="003F3E33" w:rsidRPr="00586E22" w:rsidRDefault="003F3E33" w:rsidP="00D350B9">
      <w:pPr>
        <w:jc w:val="both"/>
        <w:rPr>
          <w:rFonts w:cs="Times New Roman"/>
          <w:szCs w:val="24"/>
        </w:rPr>
      </w:pPr>
    </w:p>
    <w:p w14:paraId="5CC89857" w14:textId="5531E42F" w:rsidR="00B74276" w:rsidRPr="00586E22" w:rsidRDefault="00F177B1" w:rsidP="00D350B9">
      <w:pPr>
        <w:jc w:val="both"/>
        <w:rPr>
          <w:rFonts w:cs="Times New Roman"/>
          <w:szCs w:val="24"/>
        </w:rPr>
      </w:pPr>
      <w:r w:rsidRPr="00586E22">
        <w:rPr>
          <w:rFonts w:cs="Times New Roman"/>
          <w:b/>
          <w:szCs w:val="24"/>
        </w:rPr>
        <w:t>2.1</w:t>
      </w:r>
      <w:r w:rsidRPr="00586E22">
        <w:rPr>
          <w:rFonts w:cs="Times New Roman"/>
          <w:b/>
          <w:szCs w:val="24"/>
        </w:rPr>
        <w:tab/>
      </w:r>
      <w:r w:rsidR="00B74276" w:rsidRPr="00586E22">
        <w:rPr>
          <w:rFonts w:cs="Times New Roman"/>
          <w:b/>
          <w:szCs w:val="24"/>
        </w:rPr>
        <w:t>Extended sample description.</w:t>
      </w:r>
      <w:r w:rsidR="00B74276" w:rsidRPr="00586E22">
        <w:rPr>
          <w:rFonts w:cs="Times New Roman"/>
          <w:szCs w:val="24"/>
        </w:rPr>
        <w:t xml:space="preserve"> </w:t>
      </w:r>
    </w:p>
    <w:p w14:paraId="273EDB72" w14:textId="2161FB80" w:rsidR="00B74276" w:rsidRPr="00586E22" w:rsidRDefault="00B74276" w:rsidP="00D350B9">
      <w:pPr>
        <w:jc w:val="both"/>
        <w:rPr>
          <w:rFonts w:cs="Times New Roman"/>
          <w:szCs w:val="24"/>
        </w:rPr>
      </w:pPr>
      <w:r w:rsidRPr="00586E22">
        <w:rPr>
          <w:rFonts w:cs="Times New Roman"/>
          <w:szCs w:val="24"/>
        </w:rPr>
        <w:t xml:space="preserve">The anamnestic and demographic assessment of the participants </w:t>
      </w:r>
      <w:r w:rsidR="00F13E35" w:rsidRPr="00586E22">
        <w:rPr>
          <w:rFonts w:cs="Times New Roman"/>
          <w:szCs w:val="24"/>
        </w:rPr>
        <w:t>reve</w:t>
      </w:r>
      <w:r w:rsidR="00D024F2" w:rsidRPr="00586E22">
        <w:rPr>
          <w:rFonts w:cs="Times New Roman"/>
          <w:szCs w:val="24"/>
        </w:rPr>
        <w:t>a</w:t>
      </w:r>
      <w:r w:rsidR="00F13E35" w:rsidRPr="00586E22">
        <w:rPr>
          <w:rFonts w:cs="Times New Roman"/>
          <w:szCs w:val="24"/>
        </w:rPr>
        <w:t xml:space="preserve">led </w:t>
      </w:r>
      <w:r w:rsidRPr="00586E22">
        <w:rPr>
          <w:rFonts w:cs="Times New Roman"/>
          <w:szCs w:val="24"/>
        </w:rPr>
        <w:t xml:space="preserve">that all children were healthy and did not suffer from any diseases, as well as </w:t>
      </w:r>
      <w:r w:rsidR="000747FC" w:rsidRPr="00586E22">
        <w:rPr>
          <w:rFonts w:cs="Times New Roman"/>
          <w:szCs w:val="24"/>
        </w:rPr>
        <w:t xml:space="preserve">there were </w:t>
      </w:r>
      <w:r w:rsidR="00F13E35" w:rsidRPr="00586E22">
        <w:rPr>
          <w:rFonts w:cs="Times New Roman"/>
          <w:szCs w:val="24"/>
        </w:rPr>
        <w:t>no</w:t>
      </w:r>
      <w:r w:rsidR="000747FC" w:rsidRPr="00586E22">
        <w:rPr>
          <w:rFonts w:cs="Times New Roman"/>
          <w:szCs w:val="24"/>
        </w:rPr>
        <w:t xml:space="preserve"> preterm births. </w:t>
      </w:r>
    </w:p>
    <w:p w14:paraId="6AEB2FDF" w14:textId="140281E2" w:rsidR="00654FC1" w:rsidRPr="00586E22" w:rsidRDefault="00B74276" w:rsidP="00D024F2">
      <w:pPr>
        <w:jc w:val="both"/>
        <w:rPr>
          <w:rFonts w:cs="Times New Roman"/>
          <w:szCs w:val="24"/>
        </w:rPr>
      </w:pPr>
      <w:r w:rsidRPr="00586E22">
        <w:rPr>
          <w:rFonts w:cs="Times New Roman"/>
          <w:szCs w:val="24"/>
        </w:rPr>
        <w:t xml:space="preserve">Three of 10 mothers stated complications </w:t>
      </w:r>
      <w:r w:rsidR="00F177B1" w:rsidRPr="00586E22">
        <w:rPr>
          <w:rFonts w:cs="Times New Roman"/>
          <w:szCs w:val="24"/>
        </w:rPr>
        <w:t xml:space="preserve">during </w:t>
      </w:r>
      <w:r w:rsidRPr="00586E22">
        <w:rPr>
          <w:rFonts w:cs="Times New Roman"/>
          <w:szCs w:val="24"/>
        </w:rPr>
        <w:t>pregnancy</w:t>
      </w:r>
      <w:r w:rsidR="00F177B1" w:rsidRPr="00586E22">
        <w:rPr>
          <w:rFonts w:cs="Times New Roman"/>
          <w:szCs w:val="24"/>
        </w:rPr>
        <w:t xml:space="preserve"> (gestational diabetes</w:t>
      </w:r>
      <w:r w:rsidR="00D024F2" w:rsidRPr="00586E22">
        <w:rPr>
          <w:rFonts w:cs="Times New Roman"/>
          <w:i/>
          <w:szCs w:val="24"/>
        </w:rPr>
        <w:t>, hypertension, in-patient stay due to excessive vomiting</w:t>
      </w:r>
      <w:r w:rsidR="00F177B1" w:rsidRPr="00586E22">
        <w:rPr>
          <w:rFonts w:cs="Times New Roman"/>
          <w:i/>
          <w:szCs w:val="24"/>
        </w:rPr>
        <w:t xml:space="preserve"> throughout pregnancy)</w:t>
      </w:r>
      <w:r w:rsidR="00F13E35" w:rsidRPr="00586E22">
        <w:rPr>
          <w:rFonts w:cs="Times New Roman"/>
          <w:i/>
          <w:szCs w:val="24"/>
        </w:rPr>
        <w:t xml:space="preserve">. </w:t>
      </w:r>
      <w:r w:rsidRPr="00586E22">
        <w:rPr>
          <w:rFonts w:cs="Times New Roman"/>
          <w:szCs w:val="24"/>
        </w:rPr>
        <w:t xml:space="preserve">Two oft </w:t>
      </w:r>
      <w:r w:rsidR="00D024F2" w:rsidRPr="00586E22">
        <w:rPr>
          <w:rFonts w:cs="Times New Roman"/>
          <w:szCs w:val="24"/>
        </w:rPr>
        <w:t>t</w:t>
      </w:r>
      <w:r w:rsidRPr="00586E22">
        <w:rPr>
          <w:rFonts w:cs="Times New Roman"/>
          <w:szCs w:val="24"/>
        </w:rPr>
        <w:t xml:space="preserve">en mothers </w:t>
      </w:r>
      <w:r w:rsidR="00F177B1" w:rsidRPr="00586E22">
        <w:rPr>
          <w:rFonts w:cs="Times New Roman"/>
          <w:szCs w:val="24"/>
        </w:rPr>
        <w:t xml:space="preserve">reported </w:t>
      </w:r>
      <w:r w:rsidRPr="00586E22">
        <w:rPr>
          <w:rFonts w:cs="Times New Roman"/>
          <w:szCs w:val="24"/>
        </w:rPr>
        <w:t>perinatal complications</w:t>
      </w:r>
      <w:r w:rsidR="00F177B1" w:rsidRPr="00586E22">
        <w:rPr>
          <w:rFonts w:cs="Times New Roman"/>
          <w:szCs w:val="24"/>
        </w:rPr>
        <w:t xml:space="preserve"> (</w:t>
      </w:r>
      <w:r w:rsidR="00F177B1" w:rsidRPr="00586E22">
        <w:rPr>
          <w:rFonts w:cs="Times New Roman"/>
          <w:i/>
          <w:szCs w:val="24"/>
        </w:rPr>
        <w:t>kidney congestion</w:t>
      </w:r>
      <w:r w:rsidR="00F177B1" w:rsidRPr="00586E22">
        <w:rPr>
          <w:rFonts w:cs="Times New Roman"/>
          <w:szCs w:val="24"/>
        </w:rPr>
        <w:t xml:space="preserve">, </w:t>
      </w:r>
      <w:r w:rsidR="00D024F2" w:rsidRPr="00586E22">
        <w:rPr>
          <w:rFonts w:cs="Times New Roman"/>
          <w:i/>
          <w:szCs w:val="24"/>
        </w:rPr>
        <w:t>abdominal delivery</w:t>
      </w:r>
      <w:r w:rsidR="00654FC1" w:rsidRPr="00586E22">
        <w:rPr>
          <w:rFonts w:cs="Times New Roman"/>
          <w:i/>
          <w:szCs w:val="24"/>
        </w:rPr>
        <w:t xml:space="preserve">, </w:t>
      </w:r>
      <w:r w:rsidR="00F177B1" w:rsidRPr="00586E22">
        <w:rPr>
          <w:rFonts w:cs="Times New Roman"/>
          <w:i/>
          <w:szCs w:val="24"/>
        </w:rPr>
        <w:t xml:space="preserve">sudden </w:t>
      </w:r>
      <w:r w:rsidR="00D024F2" w:rsidRPr="00586E22">
        <w:rPr>
          <w:rFonts w:cs="Times New Roman"/>
          <w:i/>
          <w:szCs w:val="24"/>
        </w:rPr>
        <w:t>decrease of heartbeat</w:t>
      </w:r>
      <w:r w:rsidR="00F177B1" w:rsidRPr="00586E22">
        <w:rPr>
          <w:rFonts w:cs="Times New Roman"/>
          <w:szCs w:val="24"/>
        </w:rPr>
        <w:t>)</w:t>
      </w:r>
      <w:r w:rsidR="00D024F2" w:rsidRPr="00586E22">
        <w:rPr>
          <w:rFonts w:cs="Times New Roman"/>
          <w:i/>
          <w:szCs w:val="24"/>
        </w:rPr>
        <w:t>.</w:t>
      </w:r>
      <w:r w:rsidR="00F13E35" w:rsidRPr="00586E22">
        <w:rPr>
          <w:rFonts w:cs="Times New Roman"/>
          <w:i/>
          <w:szCs w:val="24"/>
        </w:rPr>
        <w:t xml:space="preserve"> </w:t>
      </w:r>
      <w:r w:rsidRPr="00586E22">
        <w:rPr>
          <w:rFonts w:cs="Times New Roman"/>
          <w:szCs w:val="24"/>
        </w:rPr>
        <w:t>One mother stated postnatal complications (</w:t>
      </w:r>
      <w:r w:rsidR="00D024F2" w:rsidRPr="00586E22">
        <w:rPr>
          <w:rFonts w:cs="Times New Roman"/>
          <w:i/>
          <w:szCs w:val="24"/>
        </w:rPr>
        <w:t>jaundice</w:t>
      </w:r>
      <w:r w:rsidRPr="00586E22">
        <w:rPr>
          <w:rFonts w:cs="Times New Roman"/>
          <w:szCs w:val="24"/>
        </w:rPr>
        <w:t>)</w:t>
      </w:r>
      <w:r w:rsidRPr="00586E22">
        <w:rPr>
          <w:rFonts w:cs="Times New Roman"/>
          <w:i/>
          <w:szCs w:val="24"/>
        </w:rPr>
        <w:t>.</w:t>
      </w:r>
      <w:r w:rsidRPr="00586E22">
        <w:rPr>
          <w:rFonts w:cs="Times New Roman"/>
          <w:szCs w:val="24"/>
        </w:rPr>
        <w:t xml:space="preserve"> </w:t>
      </w:r>
    </w:p>
    <w:p w14:paraId="3AE196DF" w14:textId="1B1A0A55" w:rsidR="00994A3D" w:rsidRDefault="00994A3D" w:rsidP="002B4A57">
      <w:pPr>
        <w:keepNext/>
        <w:rPr>
          <w:rFonts w:cs="Times New Roman"/>
          <w:b/>
          <w:szCs w:val="24"/>
        </w:rPr>
      </w:pPr>
    </w:p>
    <w:p w14:paraId="1C061BFB" w14:textId="7330929B" w:rsidR="0045694A" w:rsidRPr="00D350B9" w:rsidRDefault="00D350B9" w:rsidP="0045694A">
      <w:pPr>
        <w:jc w:val="both"/>
        <w:rPr>
          <w:rFonts w:cs="Times New Roman"/>
          <w:b/>
          <w:szCs w:val="24"/>
        </w:rPr>
      </w:pPr>
      <w:r w:rsidRPr="00D350B9">
        <w:rPr>
          <w:rFonts w:cs="Times New Roman"/>
          <w:b/>
          <w:szCs w:val="24"/>
        </w:rPr>
        <w:t>3</w:t>
      </w:r>
      <w:r w:rsidRPr="00D350B9">
        <w:rPr>
          <w:rFonts w:cs="Times New Roman"/>
          <w:b/>
          <w:szCs w:val="24"/>
        </w:rPr>
        <w:tab/>
      </w:r>
      <w:r w:rsidR="0045694A" w:rsidRPr="00D350B9">
        <w:rPr>
          <w:rFonts w:cs="Times New Roman"/>
          <w:b/>
          <w:szCs w:val="24"/>
        </w:rPr>
        <w:t>Supplementary References</w:t>
      </w:r>
    </w:p>
    <w:p w14:paraId="316C24AE" w14:textId="77777777" w:rsidR="0045694A" w:rsidRPr="00AC49A5" w:rsidRDefault="0045694A" w:rsidP="0045694A">
      <w:pPr>
        <w:jc w:val="both"/>
        <w:rPr>
          <w:rFonts w:cs="Times New Roman"/>
          <w:szCs w:val="24"/>
        </w:rPr>
      </w:pPr>
      <w:r w:rsidRPr="00AC49A5">
        <w:rPr>
          <w:rFonts w:cs="Times New Roman"/>
          <w:szCs w:val="24"/>
        </w:rPr>
        <w:fldChar w:fldCharType="begin"/>
      </w:r>
      <w:r w:rsidRPr="00AC49A5">
        <w:rPr>
          <w:rFonts w:cs="Times New Roman"/>
          <w:szCs w:val="24"/>
        </w:rPr>
        <w:instrText xml:space="preserve"> ADDIN EN.REFLIST </w:instrText>
      </w:r>
      <w:r w:rsidRPr="00AC49A5">
        <w:rPr>
          <w:rFonts w:cs="Times New Roman"/>
          <w:szCs w:val="24"/>
        </w:rPr>
        <w:fldChar w:fldCharType="separate"/>
      </w:r>
      <w:r w:rsidRPr="00AC49A5">
        <w:rPr>
          <w:rFonts w:cs="Times New Roman"/>
          <w:szCs w:val="24"/>
        </w:rPr>
        <w:t>1.</w:t>
      </w:r>
      <w:r w:rsidRPr="00AC49A5">
        <w:rPr>
          <w:rFonts w:cs="Times New Roman"/>
          <w:szCs w:val="24"/>
        </w:rPr>
        <w:tab/>
        <w:t xml:space="preserve">Zelano, C., et al., </w:t>
      </w:r>
      <w:r w:rsidRPr="00AC49A5">
        <w:rPr>
          <w:rFonts w:cs="Times New Roman"/>
          <w:i/>
          <w:szCs w:val="24"/>
        </w:rPr>
        <w:t>Attentional modulation in human primary olfactory cortex.</w:t>
      </w:r>
      <w:r w:rsidRPr="00AC49A5">
        <w:rPr>
          <w:rFonts w:cs="Times New Roman"/>
          <w:szCs w:val="24"/>
        </w:rPr>
        <w:t xml:space="preserve"> Nature neuroscience, 2005. </w:t>
      </w:r>
      <w:r w:rsidRPr="00AC49A5">
        <w:rPr>
          <w:rFonts w:cs="Times New Roman"/>
          <w:b/>
          <w:szCs w:val="24"/>
        </w:rPr>
        <w:t>8</w:t>
      </w:r>
      <w:r w:rsidRPr="00AC49A5">
        <w:rPr>
          <w:rFonts w:cs="Times New Roman"/>
          <w:szCs w:val="24"/>
        </w:rPr>
        <w:t>(1): p. 114.</w:t>
      </w:r>
    </w:p>
    <w:p w14:paraId="1CC7FF67" w14:textId="77777777" w:rsidR="0045694A" w:rsidRPr="00AC49A5" w:rsidRDefault="0045694A" w:rsidP="0045694A">
      <w:pPr>
        <w:jc w:val="both"/>
        <w:rPr>
          <w:rFonts w:cs="Times New Roman"/>
          <w:szCs w:val="24"/>
        </w:rPr>
      </w:pPr>
      <w:r w:rsidRPr="00AC49A5">
        <w:rPr>
          <w:rFonts w:cs="Times New Roman"/>
          <w:szCs w:val="24"/>
        </w:rPr>
        <w:t>2.</w:t>
      </w:r>
      <w:r w:rsidRPr="00AC49A5">
        <w:rPr>
          <w:rFonts w:cs="Times New Roman"/>
          <w:szCs w:val="24"/>
        </w:rPr>
        <w:tab/>
        <w:t xml:space="preserve">Maldjian, J.A., P.J. Laurienti, and J.H. Burdette, </w:t>
      </w:r>
      <w:r w:rsidRPr="00AC49A5">
        <w:rPr>
          <w:rFonts w:cs="Times New Roman"/>
          <w:i/>
          <w:szCs w:val="24"/>
        </w:rPr>
        <w:t>Precentral gyrus discrepancy in electronic versions of the Talairach atlas.</w:t>
      </w:r>
      <w:r w:rsidRPr="00AC49A5">
        <w:rPr>
          <w:rFonts w:cs="Times New Roman"/>
          <w:szCs w:val="24"/>
        </w:rPr>
        <w:t xml:space="preserve"> Neuroimage, 2004. </w:t>
      </w:r>
      <w:r w:rsidRPr="00AC49A5">
        <w:rPr>
          <w:rFonts w:cs="Times New Roman"/>
          <w:b/>
          <w:szCs w:val="24"/>
        </w:rPr>
        <w:t>21</w:t>
      </w:r>
      <w:r w:rsidRPr="00AC49A5">
        <w:rPr>
          <w:rFonts w:cs="Times New Roman"/>
          <w:szCs w:val="24"/>
        </w:rPr>
        <w:t>(1): p. 450-455.</w:t>
      </w:r>
    </w:p>
    <w:p w14:paraId="3F9DE43D" w14:textId="77777777" w:rsidR="0045694A" w:rsidRPr="00AC49A5" w:rsidRDefault="0045694A" w:rsidP="0045694A">
      <w:pPr>
        <w:jc w:val="both"/>
        <w:rPr>
          <w:rFonts w:cs="Times New Roman"/>
          <w:szCs w:val="24"/>
        </w:rPr>
      </w:pPr>
      <w:r w:rsidRPr="00AC49A5">
        <w:rPr>
          <w:rFonts w:cs="Times New Roman"/>
          <w:szCs w:val="24"/>
        </w:rPr>
        <w:t>3.</w:t>
      </w:r>
      <w:r w:rsidRPr="00AC49A5">
        <w:rPr>
          <w:rFonts w:cs="Times New Roman"/>
          <w:szCs w:val="24"/>
        </w:rPr>
        <w:tab/>
        <w:t xml:space="preserve">Maldjian, J.A., et al., </w:t>
      </w:r>
      <w:r w:rsidRPr="00AC49A5">
        <w:rPr>
          <w:rFonts w:cs="Times New Roman"/>
          <w:i/>
          <w:szCs w:val="24"/>
        </w:rPr>
        <w:t>An automated method for neuroanatomic and cytoarchitectonic atlas-based interrogation of fMRI data sets.</w:t>
      </w:r>
      <w:r w:rsidRPr="00AC49A5">
        <w:rPr>
          <w:rFonts w:cs="Times New Roman"/>
          <w:szCs w:val="24"/>
        </w:rPr>
        <w:t xml:space="preserve"> Neuroimage, 2003. </w:t>
      </w:r>
      <w:r w:rsidRPr="00AC49A5">
        <w:rPr>
          <w:rFonts w:cs="Times New Roman"/>
          <w:b/>
          <w:szCs w:val="24"/>
        </w:rPr>
        <w:t>19</w:t>
      </w:r>
      <w:r w:rsidRPr="00AC49A5">
        <w:rPr>
          <w:rFonts w:cs="Times New Roman"/>
          <w:szCs w:val="24"/>
        </w:rPr>
        <w:t>(3): p. 1233-1239.</w:t>
      </w:r>
    </w:p>
    <w:p w14:paraId="2749DF7D" w14:textId="77777777" w:rsidR="0045694A" w:rsidRPr="00AC49A5" w:rsidRDefault="0045694A" w:rsidP="0045694A">
      <w:pPr>
        <w:jc w:val="both"/>
        <w:rPr>
          <w:rFonts w:cs="Times New Roman"/>
          <w:szCs w:val="24"/>
        </w:rPr>
      </w:pPr>
      <w:r w:rsidRPr="00AC49A5">
        <w:rPr>
          <w:rFonts w:cs="Times New Roman"/>
          <w:szCs w:val="24"/>
        </w:rPr>
        <w:t>4.</w:t>
      </w:r>
      <w:r w:rsidRPr="00AC49A5">
        <w:rPr>
          <w:rFonts w:cs="Times New Roman"/>
          <w:szCs w:val="24"/>
        </w:rPr>
        <w:tab/>
        <w:t xml:space="preserve">Elliott, L., et al., </w:t>
      </w:r>
      <w:r w:rsidRPr="00AC49A5">
        <w:rPr>
          <w:rFonts w:cs="Times New Roman"/>
          <w:i/>
          <w:szCs w:val="24"/>
        </w:rPr>
        <w:t>Gray’s Clinical Neuroanatomy: The Anatomic Basis for Clinical Neuroscience</w:t>
      </w:r>
      <w:r w:rsidRPr="00AC49A5">
        <w:rPr>
          <w:rFonts w:cs="Times New Roman"/>
          <w:szCs w:val="24"/>
        </w:rPr>
        <w:t>. 2011, Philadelphia: Elsevier Saunders.</w:t>
      </w:r>
    </w:p>
    <w:p w14:paraId="580F8464" w14:textId="77777777" w:rsidR="0045694A" w:rsidRPr="00AC49A5" w:rsidRDefault="0045694A" w:rsidP="0045694A">
      <w:pPr>
        <w:jc w:val="both"/>
        <w:rPr>
          <w:rFonts w:cs="Times New Roman"/>
          <w:szCs w:val="24"/>
        </w:rPr>
      </w:pPr>
      <w:r w:rsidRPr="00AC49A5">
        <w:rPr>
          <w:rFonts w:cs="Times New Roman"/>
          <w:szCs w:val="24"/>
        </w:rPr>
        <w:t>5.</w:t>
      </w:r>
      <w:r w:rsidRPr="00AC49A5">
        <w:rPr>
          <w:rFonts w:cs="Times New Roman"/>
          <w:szCs w:val="24"/>
        </w:rPr>
        <w:tab/>
        <w:t xml:space="preserve">Sommer, J.U., et al., </w:t>
      </w:r>
      <w:r w:rsidRPr="00AC49A5">
        <w:rPr>
          <w:rFonts w:cs="Times New Roman"/>
          <w:i/>
          <w:szCs w:val="24"/>
        </w:rPr>
        <w:t>A mobile olfactometer for fMRI-studies.</w:t>
      </w:r>
      <w:r w:rsidRPr="00AC49A5">
        <w:rPr>
          <w:rFonts w:cs="Times New Roman"/>
          <w:szCs w:val="24"/>
        </w:rPr>
        <w:t xml:space="preserve"> Journal of neuroscience methods, 2012. </w:t>
      </w:r>
      <w:r w:rsidRPr="00AC49A5">
        <w:rPr>
          <w:rFonts w:cs="Times New Roman"/>
          <w:b/>
          <w:szCs w:val="24"/>
        </w:rPr>
        <w:t>209</w:t>
      </w:r>
      <w:r w:rsidRPr="00AC49A5">
        <w:rPr>
          <w:rFonts w:cs="Times New Roman"/>
          <w:szCs w:val="24"/>
        </w:rPr>
        <w:t>(1): p. 189-194.</w:t>
      </w:r>
    </w:p>
    <w:p w14:paraId="6656E331" w14:textId="77777777" w:rsidR="0045694A" w:rsidRPr="00AC49A5" w:rsidRDefault="0045694A" w:rsidP="0045694A">
      <w:pPr>
        <w:jc w:val="both"/>
        <w:rPr>
          <w:rFonts w:cs="Times New Roman"/>
          <w:szCs w:val="24"/>
        </w:rPr>
      </w:pPr>
      <w:r w:rsidRPr="00AC49A5">
        <w:rPr>
          <w:rFonts w:cs="Times New Roman"/>
          <w:szCs w:val="24"/>
        </w:rPr>
        <w:t>6.</w:t>
      </w:r>
      <w:r w:rsidRPr="00AC49A5">
        <w:rPr>
          <w:rFonts w:cs="Times New Roman"/>
          <w:szCs w:val="24"/>
        </w:rPr>
        <w:tab/>
        <w:t xml:space="preserve">Brockington, I., C. Fraser, and D. Wilson, </w:t>
      </w:r>
      <w:r w:rsidRPr="00AC49A5">
        <w:rPr>
          <w:rFonts w:cs="Times New Roman"/>
          <w:i/>
          <w:szCs w:val="24"/>
        </w:rPr>
        <w:t>The postpartum bonding questionnaire: a validation.</w:t>
      </w:r>
      <w:r w:rsidRPr="00AC49A5">
        <w:rPr>
          <w:rFonts w:cs="Times New Roman"/>
          <w:szCs w:val="24"/>
        </w:rPr>
        <w:t xml:space="preserve"> Archives of women's mental health, 2006. </w:t>
      </w:r>
      <w:r w:rsidRPr="00AC49A5">
        <w:rPr>
          <w:rFonts w:cs="Times New Roman"/>
          <w:b/>
          <w:szCs w:val="24"/>
        </w:rPr>
        <w:t>9</w:t>
      </w:r>
      <w:r w:rsidRPr="00AC49A5">
        <w:rPr>
          <w:rFonts w:cs="Times New Roman"/>
          <w:szCs w:val="24"/>
        </w:rPr>
        <w:t>(5): p. 233-242.</w:t>
      </w:r>
    </w:p>
    <w:p w14:paraId="2E56BA19" w14:textId="77777777" w:rsidR="0045694A" w:rsidRPr="00AC49A5" w:rsidRDefault="0045694A" w:rsidP="0045694A">
      <w:pPr>
        <w:jc w:val="both"/>
        <w:rPr>
          <w:rFonts w:cs="Times New Roman"/>
          <w:szCs w:val="24"/>
          <w:lang w:val="de-DE"/>
        </w:rPr>
      </w:pPr>
      <w:r w:rsidRPr="00AC49A5">
        <w:rPr>
          <w:rFonts w:cs="Times New Roman"/>
          <w:szCs w:val="24"/>
        </w:rPr>
        <w:lastRenderedPageBreak/>
        <w:t>7.</w:t>
      </w:r>
      <w:r w:rsidRPr="00AC49A5">
        <w:rPr>
          <w:rFonts w:cs="Times New Roman"/>
          <w:szCs w:val="24"/>
        </w:rPr>
        <w:tab/>
        <w:t xml:space="preserve">Hautzinger, M., F. Keller, and C. Kühner, </w:t>
      </w:r>
      <w:r w:rsidRPr="00AC49A5">
        <w:rPr>
          <w:rFonts w:cs="Times New Roman"/>
          <w:i/>
          <w:szCs w:val="24"/>
        </w:rPr>
        <w:t>Beck depressions-inventar (BDI-II)</w:t>
      </w:r>
      <w:r w:rsidRPr="00AC49A5">
        <w:rPr>
          <w:rFonts w:cs="Times New Roman"/>
          <w:szCs w:val="24"/>
        </w:rPr>
        <w:t xml:space="preserve">. </w:t>
      </w:r>
      <w:r w:rsidRPr="00AC49A5">
        <w:rPr>
          <w:rFonts w:cs="Times New Roman"/>
          <w:szCs w:val="24"/>
          <w:lang w:val="de-DE"/>
        </w:rPr>
        <w:t>2006: Harcourt Test Services Frankfurt.</w:t>
      </w:r>
    </w:p>
    <w:p w14:paraId="502E2F1E" w14:textId="77777777" w:rsidR="0045694A" w:rsidRPr="00AC49A5" w:rsidRDefault="0045694A" w:rsidP="0045694A">
      <w:pPr>
        <w:jc w:val="both"/>
        <w:rPr>
          <w:rFonts w:cs="Times New Roman"/>
          <w:szCs w:val="24"/>
          <w:lang w:val="de-DE"/>
        </w:rPr>
      </w:pPr>
      <w:r w:rsidRPr="00AC49A5">
        <w:rPr>
          <w:rFonts w:cs="Times New Roman"/>
          <w:szCs w:val="24"/>
          <w:lang w:val="de-DE"/>
        </w:rPr>
        <w:t>8.</w:t>
      </w:r>
      <w:r w:rsidRPr="00AC49A5">
        <w:rPr>
          <w:rFonts w:cs="Times New Roman"/>
          <w:szCs w:val="24"/>
          <w:lang w:val="de-DE"/>
        </w:rPr>
        <w:tab/>
        <w:t xml:space="preserve">Strobel, A., et al., </w:t>
      </w:r>
      <w:r w:rsidRPr="00AC49A5">
        <w:rPr>
          <w:rFonts w:cs="Times New Roman"/>
          <w:i/>
          <w:szCs w:val="24"/>
          <w:lang w:val="de-DE"/>
        </w:rPr>
        <w:t>Eine deutschsprachige Version des BIS/BAS-Fragebogens von Carver und White.</w:t>
      </w:r>
      <w:r w:rsidRPr="00AC49A5">
        <w:rPr>
          <w:rFonts w:cs="Times New Roman"/>
          <w:szCs w:val="24"/>
          <w:lang w:val="de-DE"/>
        </w:rPr>
        <w:t xml:space="preserve"> Zeitschrift für Differentielle und diagnostische Psychologie, 2001.</w:t>
      </w:r>
    </w:p>
    <w:p w14:paraId="510B223D" w14:textId="16D26A2B" w:rsidR="0045694A" w:rsidRPr="002B4A57" w:rsidRDefault="0045694A" w:rsidP="0045694A">
      <w:pPr>
        <w:keepNext/>
        <w:rPr>
          <w:rFonts w:cs="Times New Roman"/>
          <w:b/>
          <w:szCs w:val="24"/>
        </w:rPr>
      </w:pPr>
      <w:r w:rsidRPr="00AC49A5">
        <w:rPr>
          <w:rFonts w:cs="Times New Roman"/>
          <w:szCs w:val="24"/>
        </w:rPr>
        <w:fldChar w:fldCharType="end"/>
      </w:r>
    </w:p>
    <w:p w14:paraId="7B65BC41" w14:textId="77777777" w:rsidR="00DE23E8" w:rsidRPr="001549D3" w:rsidRDefault="00DE23E8" w:rsidP="00654E8F">
      <w:pPr>
        <w:spacing w:before="240"/>
      </w:pPr>
    </w:p>
    <w:sectPr w:rsidR="00DE23E8" w:rsidRPr="001549D3"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7710A" w14:textId="77777777" w:rsidR="00CA7BD8" w:rsidRDefault="00CA7BD8" w:rsidP="00117666">
      <w:pPr>
        <w:spacing w:after="0"/>
      </w:pPr>
      <w:r>
        <w:separator/>
      </w:r>
    </w:p>
  </w:endnote>
  <w:endnote w:type="continuationSeparator" w:id="0">
    <w:p w14:paraId="25583B92" w14:textId="77777777" w:rsidR="00CA7BD8" w:rsidRDefault="00CA7BD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3B0646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66664">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3B0646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66664">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3A9ACA6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66664">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3A9ACA6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66664">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6E572" w14:textId="77777777" w:rsidR="00CA7BD8" w:rsidRDefault="00CA7BD8" w:rsidP="00117666">
      <w:pPr>
        <w:spacing w:after="0"/>
      </w:pPr>
      <w:r>
        <w:separator/>
      </w:r>
    </w:p>
  </w:footnote>
  <w:footnote w:type="continuationSeparator" w:id="0">
    <w:p w14:paraId="5647A786" w14:textId="77777777" w:rsidR="00CA7BD8" w:rsidRDefault="00CA7BD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3"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47FC"/>
    <w:rsid w:val="00077D53"/>
    <w:rsid w:val="00105FD9"/>
    <w:rsid w:val="00110B0D"/>
    <w:rsid w:val="00117666"/>
    <w:rsid w:val="00135F78"/>
    <w:rsid w:val="00142EE6"/>
    <w:rsid w:val="00146BF7"/>
    <w:rsid w:val="0015122F"/>
    <w:rsid w:val="001549D3"/>
    <w:rsid w:val="00160065"/>
    <w:rsid w:val="001755EF"/>
    <w:rsid w:val="00177D84"/>
    <w:rsid w:val="001C6F1C"/>
    <w:rsid w:val="001E4CDC"/>
    <w:rsid w:val="002404BD"/>
    <w:rsid w:val="00267D18"/>
    <w:rsid w:val="00286314"/>
    <w:rsid w:val="002868E2"/>
    <w:rsid w:val="002869C3"/>
    <w:rsid w:val="002936E4"/>
    <w:rsid w:val="002B4A57"/>
    <w:rsid w:val="002C74CA"/>
    <w:rsid w:val="003544FB"/>
    <w:rsid w:val="0036020C"/>
    <w:rsid w:val="00385207"/>
    <w:rsid w:val="003D2F2D"/>
    <w:rsid w:val="003F3E33"/>
    <w:rsid w:val="00401590"/>
    <w:rsid w:val="00447801"/>
    <w:rsid w:val="00452E9C"/>
    <w:rsid w:val="0045694A"/>
    <w:rsid w:val="004735C8"/>
    <w:rsid w:val="004947A6"/>
    <w:rsid w:val="004961FF"/>
    <w:rsid w:val="00517A89"/>
    <w:rsid w:val="005250F2"/>
    <w:rsid w:val="00586E22"/>
    <w:rsid w:val="00593EEA"/>
    <w:rsid w:val="005A5EEE"/>
    <w:rsid w:val="005B5DE1"/>
    <w:rsid w:val="005D60C0"/>
    <w:rsid w:val="0062253B"/>
    <w:rsid w:val="006375C7"/>
    <w:rsid w:val="006517C5"/>
    <w:rsid w:val="00654E8F"/>
    <w:rsid w:val="00654FC1"/>
    <w:rsid w:val="00660D05"/>
    <w:rsid w:val="006820B1"/>
    <w:rsid w:val="006B7D14"/>
    <w:rsid w:val="006D0691"/>
    <w:rsid w:val="006E21D8"/>
    <w:rsid w:val="00701727"/>
    <w:rsid w:val="0070566C"/>
    <w:rsid w:val="00707FC5"/>
    <w:rsid w:val="00714C50"/>
    <w:rsid w:val="00725A7D"/>
    <w:rsid w:val="007501BE"/>
    <w:rsid w:val="00773AE8"/>
    <w:rsid w:val="00790BB3"/>
    <w:rsid w:val="007C206C"/>
    <w:rsid w:val="007D4B12"/>
    <w:rsid w:val="008071F0"/>
    <w:rsid w:val="00817DD6"/>
    <w:rsid w:val="0083759F"/>
    <w:rsid w:val="0087521A"/>
    <w:rsid w:val="00875A9B"/>
    <w:rsid w:val="00885156"/>
    <w:rsid w:val="008E5228"/>
    <w:rsid w:val="009151AA"/>
    <w:rsid w:val="0093429D"/>
    <w:rsid w:val="00943573"/>
    <w:rsid w:val="009604BF"/>
    <w:rsid w:val="00970F7D"/>
    <w:rsid w:val="00994A3D"/>
    <w:rsid w:val="009C2B12"/>
    <w:rsid w:val="009D49C3"/>
    <w:rsid w:val="00A04DD8"/>
    <w:rsid w:val="00A174D9"/>
    <w:rsid w:val="00A53DEB"/>
    <w:rsid w:val="00AA4D24"/>
    <w:rsid w:val="00AB6715"/>
    <w:rsid w:val="00AC49A5"/>
    <w:rsid w:val="00B1671E"/>
    <w:rsid w:val="00B25EB8"/>
    <w:rsid w:val="00B37F4D"/>
    <w:rsid w:val="00B63692"/>
    <w:rsid w:val="00B74276"/>
    <w:rsid w:val="00BD0B7D"/>
    <w:rsid w:val="00BE150A"/>
    <w:rsid w:val="00C11641"/>
    <w:rsid w:val="00C44B0D"/>
    <w:rsid w:val="00C52A7B"/>
    <w:rsid w:val="00C56BAF"/>
    <w:rsid w:val="00C679AA"/>
    <w:rsid w:val="00C75972"/>
    <w:rsid w:val="00CA7BD8"/>
    <w:rsid w:val="00CD066B"/>
    <w:rsid w:val="00CE4FEE"/>
    <w:rsid w:val="00D024F2"/>
    <w:rsid w:val="00D161A5"/>
    <w:rsid w:val="00D350B9"/>
    <w:rsid w:val="00D5420A"/>
    <w:rsid w:val="00D66664"/>
    <w:rsid w:val="00DB59C3"/>
    <w:rsid w:val="00DC259A"/>
    <w:rsid w:val="00DE23E8"/>
    <w:rsid w:val="00E24A5B"/>
    <w:rsid w:val="00E306AD"/>
    <w:rsid w:val="00E52377"/>
    <w:rsid w:val="00E64E17"/>
    <w:rsid w:val="00E866C9"/>
    <w:rsid w:val="00EA3D3C"/>
    <w:rsid w:val="00EC090A"/>
    <w:rsid w:val="00EC35F7"/>
    <w:rsid w:val="00ED20B5"/>
    <w:rsid w:val="00EF2440"/>
    <w:rsid w:val="00F07D68"/>
    <w:rsid w:val="00F13E35"/>
    <w:rsid w:val="00F177B1"/>
    <w:rsid w:val="00F46900"/>
    <w:rsid w:val="00F61D89"/>
    <w:rsid w:val="00FC04C5"/>
    <w:rsid w:val="00FC6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aliases w:val="No Indent"/>
    <w:link w:val="NoSpacingChar"/>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APAReport">
    <w:name w:val="APA Report"/>
    <w:basedOn w:val="TableNormal"/>
    <w:uiPriority w:val="99"/>
    <w:rsid w:val="00AC49A5"/>
    <w:pPr>
      <w:spacing w:after="0" w:line="240" w:lineRule="auto"/>
    </w:pPr>
    <w:rPr>
      <w:rFonts w:ascii="Times New Roman" w:eastAsia="SimSun" w:hAnsi="Times New Roman" w:cs="Times New Roman"/>
      <w:sz w:val="24"/>
      <w:szCs w:val="24"/>
      <w:lang w:eastAsia="ja-JP"/>
    </w:r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rsid w:val="00AC49A5"/>
    <w:pPr>
      <w:spacing w:before="240" w:after="0" w:line="480" w:lineRule="auto"/>
      <w:contextualSpacing/>
    </w:pPr>
    <w:rPr>
      <w:rFonts w:eastAsia="SimSun" w:cs="Times New Roman"/>
      <w:kern w:val="24"/>
      <w:szCs w:val="24"/>
      <w:lang w:eastAsia="ja-JP"/>
    </w:rPr>
  </w:style>
  <w:style w:type="character" w:customStyle="1" w:styleId="NoSpacingChar">
    <w:name w:val="No Spacing Char"/>
    <w:aliases w:val="No Indent Char"/>
    <w:basedOn w:val="DefaultParagraphFont"/>
    <w:link w:val="NoSpacing"/>
    <w:uiPriority w:val="1"/>
    <w:rsid w:val="00AC49A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FA94EE3-E01B-DE44-9893-820E031A0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3</TotalTime>
  <Pages>7</Pages>
  <Words>2257</Words>
  <Characters>12871</Characters>
  <Application>Microsoft Office Word</Application>
  <DocSecurity>0</DocSecurity>
  <Lines>107</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Donner, Laura</dc:creator>
  <cp:lastModifiedBy>Laura Schäfer</cp:lastModifiedBy>
  <cp:revision>4</cp:revision>
  <cp:lastPrinted>2013-10-03T12:51:00Z</cp:lastPrinted>
  <dcterms:created xsi:type="dcterms:W3CDTF">2019-01-04T14:10:00Z</dcterms:created>
  <dcterms:modified xsi:type="dcterms:W3CDTF">2019-01-04T14:27:00Z</dcterms:modified>
</cp:coreProperties>
</file>