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49" w:rsidRPr="00A16D49" w:rsidRDefault="00A16D49" w:rsidP="00716DA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16D49">
        <w:rPr>
          <w:rFonts w:ascii="Times New Roman" w:hAnsi="Times New Roman" w:cs="Times New Roman"/>
          <w:b/>
          <w:i/>
          <w:sz w:val="32"/>
          <w:szCs w:val="32"/>
        </w:rPr>
        <w:t xml:space="preserve">Supplementary material </w:t>
      </w:r>
    </w:p>
    <w:p w:rsidR="00716DA2" w:rsidRPr="00E97BB6" w:rsidRDefault="00716DA2" w:rsidP="00716DA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BB6">
        <w:rPr>
          <w:rFonts w:ascii="Times New Roman" w:hAnsi="Times New Roman" w:cs="Times New Roman"/>
          <w:b/>
          <w:sz w:val="32"/>
          <w:szCs w:val="32"/>
        </w:rPr>
        <w:t xml:space="preserve">Antarctic krill are reservoirs for </w:t>
      </w:r>
      <w:r w:rsidR="00D37D20">
        <w:rPr>
          <w:rFonts w:ascii="Times New Roman" w:hAnsi="Times New Roman" w:cs="Times New Roman"/>
          <w:b/>
          <w:sz w:val="32"/>
          <w:szCs w:val="32"/>
        </w:rPr>
        <w:t>distinct</w:t>
      </w:r>
      <w:r w:rsidRPr="00E97BB6">
        <w:rPr>
          <w:rFonts w:ascii="Times New Roman" w:hAnsi="Times New Roman" w:cs="Times New Roman"/>
          <w:b/>
          <w:sz w:val="32"/>
          <w:szCs w:val="32"/>
        </w:rPr>
        <w:t xml:space="preserve"> Southern Ocean microbial communities</w:t>
      </w:r>
    </w:p>
    <w:p w:rsidR="00716DA2" w:rsidRDefault="00716DA2" w:rsidP="00A16D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1F41">
        <w:rPr>
          <w:rFonts w:ascii="Times New Roman" w:hAnsi="Times New Roman" w:cs="Times New Roman"/>
          <w:b/>
          <w:sz w:val="24"/>
          <w:szCs w:val="24"/>
        </w:rPr>
        <w:t>Laurence J. Clarke</w:t>
      </w:r>
      <w:r w:rsidRPr="00061F41">
        <w:rPr>
          <w:rFonts w:cstheme="minorHAnsi"/>
          <w:b/>
        </w:rPr>
        <w:t>*</w:t>
      </w:r>
      <w:r w:rsidRPr="00061F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1F4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061F41">
        <w:rPr>
          <w:rFonts w:ascii="Times New Roman" w:hAnsi="Times New Roman" w:cs="Times New Roman"/>
          <w:b/>
          <w:sz w:val="24"/>
          <w:szCs w:val="24"/>
        </w:rPr>
        <w:t>onie</w:t>
      </w:r>
      <w:proofErr w:type="spellEnd"/>
      <w:r w:rsidRPr="00061F41">
        <w:rPr>
          <w:rFonts w:ascii="Times New Roman" w:hAnsi="Times New Roman" w:cs="Times New Roman"/>
          <w:b/>
          <w:sz w:val="24"/>
          <w:szCs w:val="24"/>
        </w:rPr>
        <w:t xml:space="preserve"> Suter, Rob King, Andrew Bissett, Bruce E. </w:t>
      </w:r>
      <w:proofErr w:type="spellStart"/>
      <w:r w:rsidRPr="00061F41">
        <w:rPr>
          <w:rFonts w:ascii="Times New Roman" w:hAnsi="Times New Roman" w:cs="Times New Roman"/>
          <w:b/>
          <w:sz w:val="24"/>
          <w:szCs w:val="24"/>
        </w:rPr>
        <w:t>Deagle</w:t>
      </w:r>
      <w:proofErr w:type="spellEnd"/>
    </w:p>
    <w:p w:rsidR="00A16D49" w:rsidRDefault="00A16D49" w:rsidP="00A16D49">
      <w:pPr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E3DFF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DFF">
        <w:rPr>
          <w:rFonts w:ascii="Times New Roman" w:hAnsi="Times New Roman" w:cs="Times New Roman"/>
          <w:b/>
          <w:sz w:val="24"/>
          <w:szCs w:val="24"/>
        </w:rPr>
        <w:t>Correspondence:</w:t>
      </w:r>
      <w:r w:rsidRPr="002E3DFF">
        <w:rPr>
          <w:rFonts w:ascii="Times New Roman" w:hAnsi="Times New Roman" w:cs="Times New Roman"/>
          <w:sz w:val="24"/>
          <w:szCs w:val="24"/>
        </w:rPr>
        <w:t xml:space="preserve"> </w:t>
      </w:r>
      <w:r w:rsidRPr="00061F41">
        <w:rPr>
          <w:rFonts w:ascii="Times New Roman" w:hAnsi="Times New Roman" w:cs="Times New Roman"/>
          <w:sz w:val="24"/>
          <w:szCs w:val="24"/>
        </w:rPr>
        <w:t>Laurence</w:t>
      </w:r>
      <w:r>
        <w:rPr>
          <w:rFonts w:ascii="Times New Roman" w:hAnsi="Times New Roman" w:cs="Times New Roman"/>
          <w:sz w:val="24"/>
          <w:szCs w:val="24"/>
        </w:rPr>
        <w:t xml:space="preserve"> J. Clarke: </w:t>
      </w:r>
      <w:hyperlink r:id="rId4" w:history="1">
        <w:r w:rsidRPr="00747BE5">
          <w:rPr>
            <w:rStyle w:val="Hyperlink"/>
            <w:rFonts w:ascii="Times New Roman" w:hAnsi="Times New Roman" w:cs="Times New Roman"/>
            <w:sz w:val="24"/>
            <w:szCs w:val="24"/>
          </w:rPr>
          <w:t>laurence.clarke@utas.edu.au</w:t>
        </w:r>
      </w:hyperlink>
    </w:p>
    <w:p w:rsidR="00732304" w:rsidRPr="00A16D49" w:rsidRDefault="00732304" w:rsidP="00A16D49">
      <w:pPr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716DA2" w:rsidRPr="00716DA2" w:rsidRDefault="00233B14" w:rsidP="00716D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14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217376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A2" w:rsidRPr="003F4612" w:rsidRDefault="00716DA2" w:rsidP="00A1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E97BB6">
        <w:rPr>
          <w:rFonts w:ascii="Times New Roman" w:hAnsi="Times New Roman" w:cs="Times New Roman"/>
          <w:sz w:val="24"/>
          <w:szCs w:val="24"/>
        </w:rPr>
        <w:t>Non-metric multidimensional scaling (</w:t>
      </w:r>
      <w:proofErr w:type="spellStart"/>
      <w:r w:rsidRPr="00E97BB6">
        <w:rPr>
          <w:rFonts w:ascii="Times New Roman" w:hAnsi="Times New Roman" w:cs="Times New Roman"/>
          <w:sz w:val="24"/>
          <w:szCs w:val="24"/>
        </w:rPr>
        <w:t>nMDS</w:t>
      </w:r>
      <w:proofErr w:type="spellEnd"/>
      <w:r w:rsidRPr="00E97BB6">
        <w:rPr>
          <w:rFonts w:ascii="Times New Roman" w:hAnsi="Times New Roman" w:cs="Times New Roman"/>
          <w:sz w:val="24"/>
          <w:szCs w:val="24"/>
        </w:rPr>
        <w:t xml:space="preserve">) plot of bacterial communities from </w:t>
      </w:r>
      <w:r>
        <w:rPr>
          <w:rFonts w:ascii="Times New Roman" w:hAnsi="Times New Roman" w:cs="Times New Roman"/>
          <w:sz w:val="24"/>
          <w:szCs w:val="24"/>
        </w:rPr>
        <w:t>DNA extraction blanks, environmental and Antarctic krill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Euphausia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superba</w:t>
      </w:r>
      <w:proofErr w:type="spellEnd"/>
      <w:r>
        <w:rPr>
          <w:rFonts w:ascii="Times New Roman" w:hAnsi="Times New Roman" w:cs="Times New Roman"/>
          <w:sz w:val="24"/>
          <w:szCs w:val="24"/>
        </w:rPr>
        <w:t>) microhabitats</w:t>
      </w:r>
      <w:r w:rsidRPr="00E97BB6">
        <w:rPr>
          <w:rFonts w:ascii="Times New Roman" w:hAnsi="Times New Roman" w:cs="Times New Roman"/>
          <w:sz w:val="24"/>
          <w:szCs w:val="24"/>
        </w:rPr>
        <w:t xml:space="preserve"> </w:t>
      </w:r>
      <w:r w:rsidR="003F4612" w:rsidRPr="00E97BB6">
        <w:rPr>
          <w:rFonts w:ascii="Times New Roman" w:hAnsi="Times New Roman" w:cs="Times New Roman"/>
          <w:sz w:val="24"/>
          <w:szCs w:val="24"/>
        </w:rPr>
        <w:t>using weighted (</w:t>
      </w:r>
      <w:r w:rsidR="003F4612">
        <w:rPr>
          <w:rFonts w:ascii="Times New Roman" w:hAnsi="Times New Roman" w:cs="Times New Roman"/>
          <w:sz w:val="24"/>
          <w:szCs w:val="24"/>
        </w:rPr>
        <w:t>A</w:t>
      </w:r>
      <w:r w:rsidR="003F4612" w:rsidRPr="00E97BB6">
        <w:rPr>
          <w:rFonts w:ascii="Times New Roman" w:hAnsi="Times New Roman" w:cs="Times New Roman"/>
          <w:sz w:val="24"/>
          <w:szCs w:val="24"/>
        </w:rPr>
        <w:t xml:space="preserve">) or unweighted </w:t>
      </w:r>
      <w:proofErr w:type="spellStart"/>
      <w:r w:rsidR="003F4612" w:rsidRPr="00E97BB6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="003F4612" w:rsidRPr="00E97BB6">
        <w:rPr>
          <w:rFonts w:ascii="Times New Roman" w:hAnsi="Times New Roman" w:cs="Times New Roman"/>
          <w:sz w:val="24"/>
          <w:szCs w:val="24"/>
        </w:rPr>
        <w:t xml:space="preserve"> distance (</w:t>
      </w:r>
      <w:r w:rsidR="003F461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. Samples with DNA extraction yields less than 0.2 ng/</w:t>
      </w:r>
      <w:proofErr w:type="spellStart"/>
      <w:r>
        <w:rPr>
          <w:rFonts w:ascii="Times New Roman" w:hAnsi="Times New Roman" w:cs="Times New Roman"/>
          <w:sz w:val="24"/>
          <w:szCs w:val="24"/>
        </w:rPr>
        <w:t>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shown as open symbols. </w:t>
      </w:r>
      <w:r w:rsidR="005129DA">
        <w:rPr>
          <w:rFonts w:ascii="Times New Roman" w:hAnsi="Times New Roman" w:cs="Times New Roman"/>
          <w:sz w:val="24"/>
          <w:szCs w:val="24"/>
        </w:rPr>
        <w:t>Extraction blank controls are most similar to digestive gland samples with low DNA extraction yields</w:t>
      </w:r>
      <w:r w:rsidR="00233B14">
        <w:rPr>
          <w:rFonts w:ascii="Times New Roman" w:hAnsi="Times New Roman" w:cs="Times New Roman"/>
          <w:sz w:val="24"/>
          <w:szCs w:val="24"/>
        </w:rPr>
        <w:t xml:space="preserve"> with weighted </w:t>
      </w:r>
      <w:proofErr w:type="spellStart"/>
      <w:r w:rsidR="00233B14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="00233B14">
        <w:rPr>
          <w:rFonts w:ascii="Times New Roman" w:hAnsi="Times New Roman" w:cs="Times New Roman"/>
          <w:sz w:val="24"/>
          <w:szCs w:val="24"/>
        </w:rPr>
        <w:t xml:space="preserve"> distance, but more similar to higher yield samples with unweighted </w:t>
      </w:r>
      <w:proofErr w:type="spellStart"/>
      <w:r w:rsidR="00233B14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="00233B14">
        <w:rPr>
          <w:rFonts w:ascii="Times New Roman" w:hAnsi="Times New Roman" w:cs="Times New Roman"/>
          <w:sz w:val="24"/>
          <w:szCs w:val="24"/>
        </w:rPr>
        <w:t xml:space="preserve"> distance, presumably due to cross-contamination</w:t>
      </w:r>
      <w:r w:rsidR="005129DA">
        <w:rPr>
          <w:rFonts w:ascii="Times New Roman" w:hAnsi="Times New Roman" w:cs="Times New Roman"/>
          <w:sz w:val="24"/>
          <w:szCs w:val="24"/>
        </w:rPr>
        <w:t xml:space="preserve">. Faecal samples with low DNA yields are widely dispersed over </w:t>
      </w:r>
      <w:r w:rsidR="00233B14">
        <w:rPr>
          <w:rFonts w:ascii="Times New Roman" w:hAnsi="Times New Roman" w:cs="Times New Roman"/>
          <w:sz w:val="24"/>
          <w:szCs w:val="24"/>
        </w:rPr>
        <w:t>both</w:t>
      </w:r>
      <w:r w:rsidR="005129DA">
        <w:rPr>
          <w:rFonts w:ascii="Times New Roman" w:hAnsi="Times New Roman" w:cs="Times New Roman"/>
          <w:sz w:val="24"/>
          <w:szCs w:val="24"/>
        </w:rPr>
        <w:t xml:space="preserve"> ordination</w:t>
      </w:r>
      <w:r w:rsidR="00233B14">
        <w:rPr>
          <w:rFonts w:ascii="Times New Roman" w:hAnsi="Times New Roman" w:cs="Times New Roman"/>
          <w:sz w:val="24"/>
          <w:szCs w:val="24"/>
        </w:rPr>
        <w:t>s</w:t>
      </w:r>
      <w:r w:rsidR="00552BC1">
        <w:rPr>
          <w:rFonts w:ascii="Times New Roman" w:hAnsi="Times New Roman" w:cs="Times New Roman"/>
          <w:sz w:val="24"/>
          <w:szCs w:val="24"/>
        </w:rPr>
        <w:t>, suggesting a low signal-to-noise ratio</w:t>
      </w:r>
      <w:r w:rsidR="005129DA">
        <w:rPr>
          <w:rFonts w:ascii="Times New Roman" w:hAnsi="Times New Roman" w:cs="Times New Roman"/>
          <w:sz w:val="24"/>
          <w:szCs w:val="24"/>
        </w:rPr>
        <w:t xml:space="preserve">. </w:t>
      </w:r>
      <w:r w:rsidR="008A344A">
        <w:rPr>
          <w:rFonts w:ascii="Times New Roman" w:hAnsi="Times New Roman" w:cs="Times New Roman"/>
          <w:sz w:val="24"/>
          <w:szCs w:val="24"/>
        </w:rPr>
        <w:t>A</w:t>
      </w:r>
      <w:r w:rsidR="008A344A" w:rsidRPr="008A344A">
        <w:rPr>
          <w:rFonts w:ascii="Times New Roman" w:hAnsi="Times New Roman" w:cs="Times New Roman"/>
          <w:sz w:val="24"/>
          <w:szCs w:val="24"/>
        </w:rPr>
        <w:t>ll samples with low</w:t>
      </w:r>
      <w:r w:rsidR="008A344A">
        <w:rPr>
          <w:rFonts w:ascii="Times New Roman" w:hAnsi="Times New Roman" w:cs="Times New Roman"/>
          <w:sz w:val="24"/>
          <w:szCs w:val="24"/>
        </w:rPr>
        <w:t xml:space="preserve"> DNA concentrations (&lt;0.2 ng/</w:t>
      </w:r>
      <w:proofErr w:type="spellStart"/>
      <w:r w:rsidR="008A344A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8A344A" w:rsidRPr="008A344A">
        <w:rPr>
          <w:rFonts w:ascii="Times New Roman" w:hAnsi="Times New Roman" w:cs="Times New Roman"/>
          <w:sz w:val="24"/>
          <w:szCs w:val="24"/>
        </w:rPr>
        <w:t>)</w:t>
      </w:r>
      <w:r w:rsidR="008A344A">
        <w:rPr>
          <w:rFonts w:ascii="Times New Roman" w:hAnsi="Times New Roman" w:cs="Times New Roman"/>
          <w:sz w:val="24"/>
          <w:szCs w:val="24"/>
        </w:rPr>
        <w:t xml:space="preserve"> were excluded from the final analysis.</w:t>
      </w:r>
    </w:p>
    <w:p w:rsidR="00716DA2" w:rsidRDefault="00716DA2" w:rsidP="00716D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D95" w:rsidRDefault="00F82D95" w:rsidP="00716D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95">
        <w:rPr>
          <w:rFonts w:ascii="Arial" w:hAnsi="Arial" w:cs="Arial"/>
          <w:b/>
          <w:sz w:val="24"/>
          <w:szCs w:val="24"/>
        </w:rPr>
        <w:lastRenderedPageBreak/>
        <w:t xml:space="preserve">A </w:t>
      </w:r>
      <w:r w:rsidRPr="00F82D95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352564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D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Pr="00F82D9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 xml:space="preserve"> </w:t>
      </w:r>
      <w:r w:rsidRPr="00F82D9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361500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95" w:rsidRDefault="00F82D95" w:rsidP="00F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Pr="00E97BB6">
        <w:rPr>
          <w:rFonts w:ascii="Times New Roman" w:hAnsi="Times New Roman" w:cs="Times New Roman"/>
          <w:sz w:val="24"/>
          <w:szCs w:val="24"/>
        </w:rPr>
        <w:t xml:space="preserve">Relative read abundance of bacterial </w:t>
      </w:r>
      <w:r>
        <w:rPr>
          <w:rFonts w:ascii="Times New Roman" w:hAnsi="Times New Roman" w:cs="Times New Roman"/>
          <w:sz w:val="24"/>
          <w:szCs w:val="24"/>
        </w:rPr>
        <w:t>classes (A) and orders (B)</w:t>
      </w:r>
      <w:r w:rsidRPr="00E97BB6">
        <w:rPr>
          <w:rFonts w:ascii="Times New Roman" w:hAnsi="Times New Roman" w:cs="Times New Roman"/>
          <w:sz w:val="24"/>
          <w:szCs w:val="24"/>
        </w:rPr>
        <w:t xml:space="preserve"> by sample type. </w:t>
      </w:r>
      <w:r>
        <w:rPr>
          <w:rFonts w:ascii="Times New Roman" w:hAnsi="Times New Roman" w:cs="Times New Roman"/>
          <w:sz w:val="24"/>
          <w:szCs w:val="24"/>
        </w:rPr>
        <w:t>Classes</w:t>
      </w:r>
      <w:r w:rsidRPr="00E97BB6">
        <w:rPr>
          <w:rFonts w:ascii="Times New Roman" w:hAnsi="Times New Roman" w:cs="Times New Roman"/>
          <w:sz w:val="24"/>
          <w:szCs w:val="24"/>
        </w:rPr>
        <w:t xml:space="preserve"> that were &gt;1% reads</w:t>
      </w:r>
      <w:r>
        <w:rPr>
          <w:rFonts w:ascii="Times New Roman" w:hAnsi="Times New Roman" w:cs="Times New Roman"/>
          <w:sz w:val="24"/>
          <w:szCs w:val="24"/>
        </w:rPr>
        <w:t xml:space="preserve"> or order</w:t>
      </w:r>
      <w:r w:rsidR="003D03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were &gt;2% reads</w:t>
      </w:r>
      <w:r w:rsidRPr="00E97BB6">
        <w:rPr>
          <w:rFonts w:ascii="Times New Roman" w:hAnsi="Times New Roman" w:cs="Times New Roman"/>
          <w:sz w:val="24"/>
          <w:szCs w:val="24"/>
        </w:rPr>
        <w:t xml:space="preserve"> in any one sample type are shown, the remaining </w:t>
      </w:r>
      <w:r>
        <w:rPr>
          <w:rFonts w:ascii="Times New Roman" w:hAnsi="Times New Roman" w:cs="Times New Roman"/>
          <w:sz w:val="24"/>
          <w:szCs w:val="24"/>
        </w:rPr>
        <w:t>taxa</w:t>
      </w:r>
      <w:r w:rsidRPr="00E97BB6">
        <w:rPr>
          <w:rFonts w:ascii="Times New Roman" w:hAnsi="Times New Roman" w:cs="Times New Roman"/>
          <w:sz w:val="24"/>
          <w:szCs w:val="24"/>
        </w:rPr>
        <w:t xml:space="preserve"> are pooled as ‘Other’.</w:t>
      </w:r>
    </w:p>
    <w:p w:rsidR="00AF4FB1" w:rsidRPr="00AF4FB1" w:rsidRDefault="000E58FA" w:rsidP="00F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="00AF4FB1" w:rsidRPr="00AF4FB1">
        <w:rPr>
          <w:rFonts w:ascii="Times New Roman" w:hAnsi="Times New Roman" w:cs="Times New Roman"/>
          <w:sz w:val="24"/>
          <w:szCs w:val="24"/>
        </w:rPr>
        <w:t xml:space="preserve"> </w:t>
      </w:r>
      <w:r w:rsidR="00AF4FB1">
        <w:rPr>
          <w:rFonts w:ascii="Times New Roman" w:hAnsi="Times New Roman" w:cs="Times New Roman"/>
          <w:sz w:val="24"/>
          <w:szCs w:val="24"/>
        </w:rPr>
        <w:t xml:space="preserve">Summary of PERMANOVA results testing the strength and significance of trawl location (swarm membership), developmental stage and sex on Antarctic krill bacterial communities from the moult, stomach </w:t>
      </w:r>
      <w:r w:rsidR="00167FA4">
        <w:rPr>
          <w:rFonts w:ascii="Times New Roman" w:hAnsi="Times New Roman" w:cs="Times New Roman"/>
          <w:sz w:val="24"/>
          <w:szCs w:val="24"/>
        </w:rPr>
        <w:t>and</w:t>
      </w:r>
      <w:r w:rsidR="00AF4FB1">
        <w:rPr>
          <w:rFonts w:ascii="Times New Roman" w:hAnsi="Times New Roman" w:cs="Times New Roman"/>
          <w:sz w:val="24"/>
          <w:szCs w:val="24"/>
        </w:rPr>
        <w:t xml:space="preserve"> digestive gland, based on weighted </w:t>
      </w:r>
      <w:proofErr w:type="spellStart"/>
      <w:r w:rsidR="00AF4FB1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="00AF4FB1">
        <w:rPr>
          <w:rFonts w:ascii="Times New Roman" w:hAnsi="Times New Roman" w:cs="Times New Roman"/>
          <w:sz w:val="24"/>
          <w:szCs w:val="24"/>
        </w:rPr>
        <w:t xml:space="preserve"> distance. </w:t>
      </w:r>
      <w:r w:rsidR="00AF4FB1" w:rsidRPr="001F6DB5">
        <w:rPr>
          <w:rFonts w:ascii="Times New Roman" w:eastAsia="Times New Roman" w:hAnsi="Times New Roman" w:cs="Times New Roman"/>
          <w:color w:val="3E3D40"/>
          <w:sz w:val="24"/>
          <w:szCs w:val="24"/>
          <w:lang w:eastAsia="en-AU"/>
        </w:rPr>
        <w:t xml:space="preserve">Trawl location explained the greatest proportion of variance and had the lowest </w:t>
      </w:r>
      <w:r w:rsidR="00AF4FB1" w:rsidRPr="001F6DB5">
        <w:rPr>
          <w:rFonts w:ascii="Times New Roman" w:eastAsia="Times New Roman" w:hAnsi="Times New Roman" w:cs="Times New Roman"/>
          <w:i/>
          <w:color w:val="3E3D40"/>
          <w:sz w:val="24"/>
          <w:szCs w:val="24"/>
          <w:lang w:eastAsia="en-AU"/>
        </w:rPr>
        <w:t>P</w:t>
      </w:r>
      <w:r w:rsidR="00AF4FB1" w:rsidRPr="001F6DB5">
        <w:rPr>
          <w:rFonts w:ascii="Times New Roman" w:eastAsia="Times New Roman" w:hAnsi="Times New Roman" w:cs="Times New Roman"/>
          <w:color w:val="3E3D40"/>
          <w:sz w:val="24"/>
          <w:szCs w:val="24"/>
          <w:lang w:eastAsia="en-AU"/>
        </w:rPr>
        <w:t>-value for each of the three tissue types</w:t>
      </w:r>
      <w:r w:rsidR="00AF4FB1">
        <w:rPr>
          <w:rFonts w:ascii="Times New Roman" w:eastAsia="Times New Roman" w:hAnsi="Times New Roman" w:cs="Times New Roman"/>
          <w:color w:val="3E3D40"/>
          <w:sz w:val="24"/>
          <w:szCs w:val="24"/>
          <w:lang w:eastAsia="en-AU"/>
        </w:rPr>
        <w:t>.</w:t>
      </w:r>
    </w:p>
    <w:p w:rsidR="000E58FA" w:rsidRPr="00AF4FB1" w:rsidRDefault="000E58FA" w:rsidP="00F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2720"/>
        <w:gridCol w:w="559"/>
        <w:gridCol w:w="1140"/>
        <w:gridCol w:w="940"/>
        <w:gridCol w:w="960"/>
        <w:gridCol w:w="960"/>
        <w:gridCol w:w="960"/>
      </w:tblGrid>
      <w:tr w:rsidR="0054151B" w:rsidRPr="0054151B" w:rsidTr="00AF4FB1">
        <w:trPr>
          <w:trHeight w:val="34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</w:t>
            </w:r>
            <w:r w:rsidR="00AF4FB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</w:t>
            </w:r>
            <w:r w:rsidR="00AF4FB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AF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Sums</w:t>
            </w:r>
            <w:r w:rsidR="00AF4FB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s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</w:t>
            </w:r>
            <w:r w:rsidR="00AF4FB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uare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</w:t>
            </w:r>
            <w:r w:rsidR="00AF4FB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</w:t>
            </w:r>
            <w:r w:rsidR="00AF4FB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uare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R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</w:t>
            </w:r>
            <w:proofErr w:type="spellEnd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(&gt;</w:t>
            </w:r>
            <w:r w:rsidRPr="0054151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F</w:t>
            </w: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</w:tr>
      <w:tr w:rsidR="0054151B" w:rsidRPr="0054151B" w:rsidTr="00AF4FB1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B1" w:rsidRDefault="00AF4FB1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Moult</w:t>
            </w:r>
          </w:p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Developmental 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0.036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Trawl:Developmental</w:t>
            </w:r>
            <w:proofErr w:type="spellEnd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0.49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Trawl:Sex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0.007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Residuals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4151B" w:rsidRPr="0054151B" w:rsidTr="00AF4FB1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Stomach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Developmental 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Trawl:Developmental</w:t>
            </w:r>
            <w:proofErr w:type="spellEnd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Trawl:Sex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Residuals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4151B" w:rsidRPr="0054151B" w:rsidTr="00AF4FB1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Digestive gland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Developmental stage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0.54</w:t>
            </w:r>
          </w:p>
        </w:tc>
      </w:tr>
      <w:tr w:rsidR="0054151B" w:rsidRPr="0054151B" w:rsidTr="0054151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Trawl:Sex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</w:t>
            </w:r>
          </w:p>
        </w:tc>
      </w:tr>
      <w:tr w:rsidR="0054151B" w:rsidRPr="0054151B" w:rsidTr="00AF4FB1">
        <w:trPr>
          <w:trHeight w:val="300"/>
        </w:trPr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Residuals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2.343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54151B" w:rsidRPr="0054151B" w:rsidTr="00AF4FB1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4151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1B" w:rsidRPr="0054151B" w:rsidRDefault="0054151B" w:rsidP="005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:rsidR="000E58FA" w:rsidRPr="0054151B" w:rsidRDefault="000E58FA" w:rsidP="00F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FA" w:rsidRPr="0054151B" w:rsidRDefault="000E58FA" w:rsidP="00F82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58FA" w:rsidRPr="00541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A2"/>
    <w:rsid w:val="000E58FA"/>
    <w:rsid w:val="001668E4"/>
    <w:rsid w:val="00167FA4"/>
    <w:rsid w:val="00233B14"/>
    <w:rsid w:val="003D0339"/>
    <w:rsid w:val="003F4612"/>
    <w:rsid w:val="00423534"/>
    <w:rsid w:val="005129DA"/>
    <w:rsid w:val="0054151B"/>
    <w:rsid w:val="00552BC1"/>
    <w:rsid w:val="006C1705"/>
    <w:rsid w:val="006C5A92"/>
    <w:rsid w:val="00716DA2"/>
    <w:rsid w:val="00732304"/>
    <w:rsid w:val="00853DF4"/>
    <w:rsid w:val="008A344A"/>
    <w:rsid w:val="00A16D49"/>
    <w:rsid w:val="00AF4FB1"/>
    <w:rsid w:val="00D37D20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4DBB5C-8ECE-41E4-A95E-E122E46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laurence.clarke@utas.edu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Clarke</dc:creator>
  <cp:keywords/>
  <dc:description/>
  <cp:lastModifiedBy>Adefolakemi Adenugba</cp:lastModifiedBy>
  <cp:revision>2</cp:revision>
  <dcterms:created xsi:type="dcterms:W3CDTF">2018-12-20T11:42:00Z</dcterms:created>
  <dcterms:modified xsi:type="dcterms:W3CDTF">2018-12-20T11:42:00Z</dcterms:modified>
</cp:coreProperties>
</file>