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A6" w:rsidRDefault="00C14112">
      <w:pPr>
        <w:rPr>
          <w:rFonts w:ascii="Times New Roman" w:eastAsia="Times New Roman" w:hAnsi="Times New Roman" w:cs="Times New Roman"/>
          <w:color w:val="000000"/>
        </w:rPr>
      </w:pPr>
      <w:r w:rsidRPr="00F83ABA">
        <w:rPr>
          <w:rFonts w:ascii="Times New Roman" w:hAnsi="Times New Roman" w:cs="Times New Roman"/>
        </w:rPr>
        <w:t>Table S1. Summary of data</w:t>
      </w:r>
      <w:r w:rsidR="00F83ABA" w:rsidRPr="00F83ABA">
        <w:rPr>
          <w:rFonts w:ascii="Times New Roman" w:hAnsi="Times New Roman" w:cs="Times New Roman"/>
        </w:rPr>
        <w:t xml:space="preserve"> on l</w:t>
      </w:r>
      <w:r w:rsidRPr="00F83ABA">
        <w:rPr>
          <w:rFonts w:ascii="Times New Roman" w:hAnsi="Times New Roman" w:cs="Times New Roman"/>
        </w:rPr>
        <w:t>ipids (% of dry mass (DM)</w:t>
      </w:r>
      <w:r w:rsidR="00F83ABA">
        <w:rPr>
          <w:rFonts w:ascii="Times New Roman" w:hAnsi="Times New Roman" w:cs="Times New Roman"/>
        </w:rPr>
        <w:t>)</w:t>
      </w:r>
      <w:r w:rsidR="00F83ABA" w:rsidRPr="00F83ABA">
        <w:rPr>
          <w:rFonts w:ascii="Times New Roman" w:hAnsi="Times New Roman" w:cs="Times New Roman"/>
        </w:rPr>
        <w:t xml:space="preserve">, </w:t>
      </w:r>
      <w:r w:rsidR="00F83ABA" w:rsidRPr="00643294">
        <w:rPr>
          <w:rFonts w:ascii="Times New Roman" w:eastAsia="Times New Roman" w:hAnsi="Times New Roman" w:cs="Times New Roman"/>
          <w:color w:val="000000"/>
        </w:rPr>
        <w:t>δ</w:t>
      </w:r>
      <w:r w:rsidR="00F83ABA" w:rsidRPr="00643294">
        <w:rPr>
          <w:rFonts w:ascii="Times New Roman" w:eastAsia="Times New Roman" w:hAnsi="Times New Roman" w:cs="Times New Roman"/>
          <w:color w:val="000000"/>
          <w:vertAlign w:val="superscript"/>
        </w:rPr>
        <w:t>13</w:t>
      </w:r>
      <w:r w:rsidR="00F83ABA" w:rsidRPr="00643294">
        <w:rPr>
          <w:rFonts w:ascii="Times New Roman" w:eastAsia="Times New Roman" w:hAnsi="Times New Roman" w:cs="Times New Roman"/>
          <w:color w:val="000000"/>
        </w:rPr>
        <w:t>C</w:t>
      </w:r>
      <w:r w:rsidR="00F83ABA" w:rsidRPr="00643294">
        <w:rPr>
          <w:rFonts w:ascii="Times New Roman" w:eastAsia="Times New Roman" w:hAnsi="Times New Roman" w:cs="Times New Roman"/>
          <w:color w:val="000000"/>
          <w:vertAlign w:val="subscript"/>
        </w:rPr>
        <w:t>bulk</w:t>
      </w:r>
      <w:r w:rsidR="00F83ABA" w:rsidRPr="00643294">
        <w:rPr>
          <w:rFonts w:ascii="Times New Roman" w:eastAsia="Times New Roman" w:hAnsi="Times New Roman" w:cs="Times New Roman"/>
          <w:color w:val="000000"/>
        </w:rPr>
        <w:t xml:space="preserve"> (‰)</w:t>
      </w:r>
      <w:r w:rsidR="00F83ABA" w:rsidRPr="00F83ABA">
        <w:rPr>
          <w:rFonts w:ascii="Times New Roman" w:eastAsia="Times New Roman" w:hAnsi="Times New Roman" w:cs="Times New Roman"/>
          <w:color w:val="000000"/>
        </w:rPr>
        <w:t xml:space="preserve">, </w:t>
      </w:r>
      <w:r w:rsidR="00F83ABA" w:rsidRPr="00643294">
        <w:rPr>
          <w:rFonts w:ascii="Times New Roman" w:eastAsia="Times New Roman" w:hAnsi="Times New Roman" w:cs="Times New Roman"/>
          <w:color w:val="000000"/>
        </w:rPr>
        <w:t>δ</w:t>
      </w:r>
      <w:r w:rsidR="00F83ABA" w:rsidRPr="00643294">
        <w:rPr>
          <w:rFonts w:ascii="Times New Roman" w:eastAsia="Times New Roman" w:hAnsi="Times New Roman" w:cs="Times New Roman"/>
          <w:color w:val="000000"/>
          <w:vertAlign w:val="superscript"/>
        </w:rPr>
        <w:t>13</w:t>
      </w:r>
      <w:r w:rsidR="00F83ABA" w:rsidRPr="00643294">
        <w:rPr>
          <w:rFonts w:ascii="Times New Roman" w:eastAsia="Times New Roman" w:hAnsi="Times New Roman" w:cs="Times New Roman"/>
          <w:color w:val="000000"/>
        </w:rPr>
        <w:t>C</w:t>
      </w:r>
      <w:r w:rsidR="00F83ABA" w:rsidRPr="00643294">
        <w:rPr>
          <w:rFonts w:ascii="Times New Roman" w:eastAsia="Times New Roman" w:hAnsi="Times New Roman" w:cs="Times New Roman"/>
          <w:color w:val="000000"/>
          <w:vertAlign w:val="subscript"/>
        </w:rPr>
        <w:t xml:space="preserve">extraction </w:t>
      </w:r>
      <w:r w:rsidR="00F83ABA" w:rsidRPr="00643294">
        <w:rPr>
          <w:rFonts w:ascii="Times New Roman" w:eastAsia="Times New Roman" w:hAnsi="Times New Roman" w:cs="Times New Roman"/>
          <w:color w:val="000000"/>
        </w:rPr>
        <w:t>(‰)</w:t>
      </w:r>
      <w:r w:rsidR="00F83ABA" w:rsidRPr="00F83ABA">
        <w:rPr>
          <w:rFonts w:ascii="Times New Roman" w:eastAsia="Times New Roman" w:hAnsi="Times New Roman" w:cs="Times New Roman"/>
          <w:color w:val="000000"/>
        </w:rPr>
        <w:t xml:space="preserve">, </w:t>
      </w:r>
      <w:r w:rsidR="00F83ABA" w:rsidRPr="00643294">
        <w:rPr>
          <w:rFonts w:ascii="Times New Roman" w:eastAsia="Times New Roman" w:hAnsi="Times New Roman" w:cs="Times New Roman"/>
          <w:color w:val="000000"/>
        </w:rPr>
        <w:t>δ</w:t>
      </w:r>
      <w:r w:rsidR="00F83ABA" w:rsidRPr="00643294">
        <w:rPr>
          <w:rFonts w:ascii="Times New Roman" w:eastAsia="Times New Roman" w:hAnsi="Times New Roman" w:cs="Times New Roman"/>
          <w:color w:val="000000"/>
          <w:vertAlign w:val="superscript"/>
        </w:rPr>
        <w:t>15</w:t>
      </w:r>
      <w:r w:rsidR="00F83ABA" w:rsidRPr="00643294">
        <w:rPr>
          <w:rFonts w:ascii="Times New Roman" w:eastAsia="Times New Roman" w:hAnsi="Times New Roman" w:cs="Times New Roman"/>
          <w:color w:val="000000"/>
        </w:rPr>
        <w:t>N (‰)</w:t>
      </w:r>
      <w:r w:rsidR="00F83ABA" w:rsidRPr="00F83ABA">
        <w:rPr>
          <w:rFonts w:ascii="Times New Roman" w:eastAsia="Times New Roman" w:hAnsi="Times New Roman" w:cs="Times New Roman"/>
          <w:color w:val="000000"/>
        </w:rPr>
        <w:t>, fatty acids (% of total fatty acids),</w:t>
      </w:r>
      <w:r w:rsidR="00F83ABA" w:rsidRPr="00F83ABA">
        <w:rPr>
          <w:rFonts w:ascii="Times New Roman" w:eastAsia="宋体" w:hAnsi="Times New Roman" w:cs="Times New Roman"/>
          <w:kern w:val="2"/>
          <w:lang w:val="en-GB" w:eastAsia="zh-CN"/>
        </w:rPr>
        <w:t xml:space="preserve"> and </w:t>
      </w:r>
      <w:r w:rsidR="00F83ABA">
        <w:rPr>
          <w:rFonts w:ascii="Times New Roman" w:eastAsia="宋体" w:hAnsi="Times New Roman" w:cs="Times New Roman"/>
          <w:kern w:val="2"/>
          <w:lang w:val="en-GB" w:eastAsia="zh-CN"/>
        </w:rPr>
        <w:t>compound-</w:t>
      </w:r>
      <w:r w:rsidR="00F83ABA" w:rsidRPr="00F83ABA">
        <w:rPr>
          <w:rFonts w:ascii="Times New Roman" w:eastAsia="宋体" w:hAnsi="Times New Roman" w:cs="Times New Roman"/>
          <w:kern w:val="2"/>
          <w:lang w:val="en-GB" w:eastAsia="zh-CN"/>
        </w:rPr>
        <w:t>specific stable isotopes of FAs (</w:t>
      </w:r>
      <w:r w:rsidR="00F83ABA" w:rsidRPr="00F83ABA">
        <w:rPr>
          <w:rFonts w:ascii="Times New Roman" w:eastAsia="Times New Roman" w:hAnsi="Times New Roman" w:cs="Times New Roman"/>
          <w:color w:val="000000"/>
        </w:rPr>
        <w:t xml:space="preserve">CSIA </w:t>
      </w:r>
      <w:r w:rsidR="00F83ABA" w:rsidRPr="00C1219C">
        <w:rPr>
          <w:rFonts w:ascii="Times New Roman" w:eastAsia="Times New Roman" w:hAnsi="Times New Roman" w:cs="Times New Roman"/>
          <w:color w:val="000000"/>
        </w:rPr>
        <w:t>(‰)</w:t>
      </w:r>
      <w:r w:rsidR="00F83ABA" w:rsidRPr="00F83ABA">
        <w:rPr>
          <w:rFonts w:ascii="Times New Roman" w:eastAsia="Times New Roman" w:hAnsi="Times New Roman" w:cs="Times New Roman"/>
          <w:color w:val="000000"/>
        </w:rPr>
        <w:t>).</w:t>
      </w:r>
    </w:p>
    <w:p w:rsidR="00F83ABA" w:rsidRPr="00F83ABA" w:rsidRDefault="00F83AB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154" w:type="dxa"/>
        <w:tblInd w:w="93" w:type="dxa"/>
        <w:tblLook w:val="04A0" w:firstRow="1" w:lastRow="0" w:firstColumn="1" w:lastColumn="0" w:noHBand="0" w:noVBand="1"/>
      </w:tblPr>
      <w:tblGrid>
        <w:gridCol w:w="1575"/>
        <w:gridCol w:w="983"/>
        <w:gridCol w:w="964"/>
        <w:gridCol w:w="964"/>
        <w:gridCol w:w="964"/>
        <w:gridCol w:w="964"/>
        <w:gridCol w:w="966"/>
        <w:gridCol w:w="964"/>
        <w:gridCol w:w="964"/>
        <w:gridCol w:w="987"/>
        <w:gridCol w:w="967"/>
        <w:gridCol w:w="964"/>
        <w:gridCol w:w="964"/>
        <w:gridCol w:w="964"/>
      </w:tblGrid>
      <w:tr w:rsidR="00C14112" w:rsidRPr="00643294" w:rsidTr="00F83ABA">
        <w:trPr>
          <w:trHeight w:val="278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C1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C1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C1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C1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C1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obtu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sirostre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town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sendi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warmingii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minimus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affinis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bericoides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atraria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antrodes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normalops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ophistoma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643294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C.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pseu</w:t>
            </w:r>
            <w:r w:rsidR="00C1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dopallida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C14112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</w:t>
            </w:r>
            <w:r w:rsidR="00643294"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polylepis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3294" w:rsidRPr="00643294" w:rsidRDefault="00C14112" w:rsidP="00C141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S.</w:t>
            </w:r>
            <w:r w:rsidR="00643294" w:rsidRPr="0064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nebulosus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of samples</w:t>
            </w:r>
          </w:p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4112" w:rsidRPr="00462022" w:rsidRDefault="00462022" w:rsidP="009A4132">
            <w:pP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Lipids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4.0±1.0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36.0±0.2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33.0±1.0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24.7±2.1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24.0±1.0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29.5±0.5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28.3±0.7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23.0±1.0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27.0±0.8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21.5±1.5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27.6±1.4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26.5±2.9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12" w:rsidRPr="00643294" w:rsidRDefault="00C14112" w:rsidP="009A4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23.0±2.0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13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bulk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(‰)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-20.5±0.2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-20.8±0.1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-20.4±0.2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-19.3±0.2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-19.3±0.1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-19.9±0.5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-20.7±0.1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-18.9±0.1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-19.4±0.1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-19.3±0.1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-19.0±0.2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-19.8±0.1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-19.3±0.1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13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extraction 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(‰)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-19.1±0.2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-19.1±0.1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-19.1±0.3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-19.0±0.2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-18.9±0.1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-18.4±0.2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-18.6±0.1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-18.3±0.1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-18.9±0.1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-18.5±0.1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-18.5±0.1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-18.4±0.2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-18.4±0.1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15</w:t>
            </w: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(‰)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8.5±0.2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8.2±0.2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9.1±0.1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9.3±0.4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9.8±0.1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10.2±0.5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10.6±0.1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10.6±0.3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10.5±0.2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10.6±0.0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10.0±0.1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10.4±0.2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10.4±0.3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Fatty acids (%)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14:0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1.9±0.4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3.4±0.5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1.7±0.2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1.8±0.6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26.2±1.2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24.6±0.2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21.5±0.4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21.8±0.4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22.7±0.3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24.0±0.3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21.1±0.6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21.2±0.7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19.9±0.7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20.7±0.3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16:1n-7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3.4±0.6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3.9±0.5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1.4±0.2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2.1±1.1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3.8±1.1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3.0±0.2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1.9±0.7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0.6±0.1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5.4±0.8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7.5±1.3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792035" w:rsidRDefault="00792035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6.9±0.</w:t>
            </w:r>
            <w:r w:rsidR="00643294" w:rsidRPr="0079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792035" w:rsidRDefault="00792035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4.9±0.3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18:1n-9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12.4±1.7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12.9±1.2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15.1±1.2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14.8±0.6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792035" w:rsidRDefault="00792035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4E1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.4±0.7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792035" w:rsidRDefault="00792035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</w:t>
            </w:r>
            <w:r w:rsidR="004E1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±1.8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16.9±0.6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16.8±1.9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18.9±1.2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12.6±1.3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11.8±0.5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18:1n-7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0.6±0.8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0.3±0.4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2.3±0.4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18:2n-6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0.3±0.1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20:1n-9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1.5±0.1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2.6±0.5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2.7±0.2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20:4n-6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2.9±1.0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3.5±0.4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3.7±0.7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3.9±0.2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3.0±0.9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4.0±0.5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2.8±0.3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5.2±0.3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20:5n-3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7.0±1.0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5.5±0.8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4.7±0.3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5.6±0.7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6.0±0.6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6.7±0.5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5.1±0.5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6.4±0.5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6.6±0.6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22:1n-9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0.2±0.1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0.9±0.6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0.8±0.9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22:5n-3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2.9±1.5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1.9±0.9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1.3±0.1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0±0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1.6±0.1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22:6n-3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31.3±1.1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31.0±0.9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41.3±0.8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38.1±0.7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16.3±2.3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20.8±3.5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31.6±0.3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37.0±0.9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39.1±1.9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34.4±1.4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36.3±3.8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38.0±0.8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n-3PUFA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37.3±0.3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41.3±1.5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38.4±1.4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48.0±0.8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44.8±0.2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22.6±1.1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27.7±2.1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38.8±0.3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44.9±1.3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44.2±1.4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42.6±1.4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44.4±3.2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46.1±0.6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20:1+22:1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1.2±0.4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0.9±0.1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1.4±0.1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1.7±0.1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1.8±0.7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3.4±1.4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3.0±0.0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DHA/EPA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4.6±0.2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4.5±0.6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4.6±0.4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7.6±1.1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8.1±0.4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2.9±0.1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3.5±0.4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5.6±0.1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5.5±0.2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7.8±0.5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5.4±0.4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5.6±0.6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5.8±0.3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CSIA </w:t>
            </w:r>
            <w:r w:rsidRPr="00C1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(‰)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20:4n-6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-27.9±0.1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-28.6±0.2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-28.2±0.4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-34.3±0.3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-34.1±0.5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-30.8±0.2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-31.2±0.2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-28.5±0.2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-28.5±0.5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-31.9±0.2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-32.1±0.3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-30.4±0.1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-32.5±0.2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20:5n-3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-27.3±0.6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-26.6±0.1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-26.6±0.1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-28.5±0.7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-28.4±0.1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-28.8±0.2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-28.8±0.2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-26.6±0.0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-25.8±0.2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-28.2±0.3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-29.2±0.3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-28.0±0.1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-29.1±0.3</w:t>
            </w:r>
          </w:p>
        </w:tc>
      </w:tr>
      <w:tr w:rsidR="00C14112" w:rsidRPr="00643294" w:rsidTr="00F83ABA">
        <w:trPr>
          <w:trHeight w:val="27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C14112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22:6n-3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-27.3±0.7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-27.2±0.1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-27.0±0.3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-27.9±0.2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-28.1±0.1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-28.0±0.3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-27.6±0.1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-26.2±0.1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-26.4±0.3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-26.9±0.2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-29.0±0.3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-27.3±0.1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4" w:rsidRPr="00643294" w:rsidRDefault="00643294" w:rsidP="00643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-28.0±0.3</w:t>
            </w:r>
          </w:p>
        </w:tc>
      </w:tr>
    </w:tbl>
    <w:p w:rsidR="00643294" w:rsidRPr="00643294" w:rsidRDefault="00643294" w:rsidP="00F83ABA">
      <w:pPr>
        <w:rPr>
          <w:rFonts w:ascii="Times New Roman" w:hAnsi="Times New Roman" w:cs="Times New Roman"/>
          <w:sz w:val="18"/>
          <w:szCs w:val="18"/>
          <w:lang w:val="de-DE"/>
        </w:rPr>
      </w:pPr>
    </w:p>
    <w:sectPr w:rsidR="00643294" w:rsidRPr="00643294" w:rsidSect="00F83ABA">
      <w:pgSz w:w="15840" w:h="12240" w:orient="landscape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09" w:rsidRDefault="00ED6909" w:rsidP="00792035">
      <w:r>
        <w:separator/>
      </w:r>
    </w:p>
  </w:endnote>
  <w:endnote w:type="continuationSeparator" w:id="0">
    <w:p w:rsidR="00ED6909" w:rsidRDefault="00ED6909" w:rsidP="007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09" w:rsidRDefault="00ED6909" w:rsidP="00792035">
      <w:r>
        <w:separator/>
      </w:r>
    </w:p>
  </w:footnote>
  <w:footnote w:type="continuationSeparator" w:id="0">
    <w:p w:rsidR="00ED6909" w:rsidRDefault="00ED6909" w:rsidP="0079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4"/>
    <w:rsid w:val="00127ED8"/>
    <w:rsid w:val="00462022"/>
    <w:rsid w:val="004E152D"/>
    <w:rsid w:val="00643294"/>
    <w:rsid w:val="00792035"/>
    <w:rsid w:val="00C14112"/>
    <w:rsid w:val="00ED6909"/>
    <w:rsid w:val="00F83ABA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12A89"/>
  <w15:docId w15:val="{049DC74B-1EFB-4DCC-ADDD-31939D6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ED8"/>
    <w:rPr>
      <w:b/>
      <w:bCs/>
    </w:rPr>
  </w:style>
  <w:style w:type="paragraph" w:styleId="a4">
    <w:name w:val="header"/>
    <w:basedOn w:val="a"/>
    <w:link w:val="a5"/>
    <w:uiPriority w:val="99"/>
    <w:unhideWhenUsed/>
    <w:rsid w:val="00792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20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20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2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Kattner</dc:creator>
  <cp:lastModifiedBy>Fuqiang Wang</cp:lastModifiedBy>
  <cp:revision>3</cp:revision>
  <dcterms:created xsi:type="dcterms:W3CDTF">2018-11-26T18:00:00Z</dcterms:created>
  <dcterms:modified xsi:type="dcterms:W3CDTF">2018-11-27T00:46:00Z</dcterms:modified>
</cp:coreProperties>
</file>