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19" w:rsidRDefault="00816F19" w:rsidP="00816F19">
      <w:pPr>
        <w:jc w:val="center"/>
        <w:rPr>
          <w:rFonts w:ascii="Times New Roman" w:hAnsi="Times New Roman" w:cs="Times New Roman"/>
          <w:b/>
          <w:sz w:val="24"/>
          <w:szCs w:val="24"/>
        </w:rPr>
      </w:pPr>
      <w:r>
        <w:rPr>
          <w:rFonts w:ascii="Times New Roman" w:hAnsi="Times New Roman" w:cs="Times New Roman"/>
          <w:b/>
          <w:sz w:val="24"/>
          <w:szCs w:val="24"/>
        </w:rPr>
        <w:t>Supplementary Information</w:t>
      </w:r>
    </w:p>
    <w:p w:rsidR="00816F19" w:rsidRDefault="00816F19">
      <w:pPr>
        <w:rPr>
          <w:rFonts w:ascii="Times New Roman" w:hAnsi="Times New Roman" w:cs="Times New Roman"/>
          <w:b/>
          <w:sz w:val="24"/>
          <w:szCs w:val="24"/>
        </w:rPr>
      </w:pPr>
    </w:p>
    <w:p w:rsidR="00426180" w:rsidRPr="00426180" w:rsidRDefault="00426180">
      <w:pPr>
        <w:rPr>
          <w:rFonts w:ascii="Times New Roman" w:hAnsi="Times New Roman" w:cs="Times New Roman"/>
          <w:sz w:val="24"/>
          <w:szCs w:val="24"/>
        </w:rPr>
      </w:pPr>
      <w:r w:rsidRPr="00426180">
        <w:rPr>
          <w:rFonts w:ascii="Times New Roman" w:hAnsi="Times New Roman" w:cs="Times New Roman"/>
          <w:b/>
          <w:sz w:val="24"/>
          <w:szCs w:val="24"/>
        </w:rPr>
        <w:t xml:space="preserve">Supplementary </w:t>
      </w:r>
      <w:r w:rsidR="00C656E5">
        <w:rPr>
          <w:rFonts w:ascii="Times New Roman" w:hAnsi="Times New Roman" w:cs="Times New Roman"/>
          <w:b/>
          <w:sz w:val="24"/>
          <w:szCs w:val="24"/>
        </w:rPr>
        <w:t>T</w:t>
      </w:r>
      <w:r w:rsidRPr="00426180">
        <w:rPr>
          <w:rFonts w:ascii="Times New Roman" w:hAnsi="Times New Roman" w:cs="Times New Roman"/>
          <w:b/>
          <w:sz w:val="24"/>
          <w:szCs w:val="24"/>
        </w:rPr>
        <w:t>able 1</w:t>
      </w:r>
      <w:r w:rsidRPr="00426180">
        <w:rPr>
          <w:rFonts w:ascii="Times New Roman" w:hAnsi="Times New Roman" w:cs="Times New Roman"/>
          <w:sz w:val="24"/>
          <w:szCs w:val="24"/>
        </w:rPr>
        <w:t xml:space="preserve">: Percentage identity and similarity between BaZur and other Fur family proteins of </w:t>
      </w:r>
      <w:r w:rsidRPr="00426180">
        <w:rPr>
          <w:rFonts w:ascii="Times New Roman" w:hAnsi="Times New Roman" w:cs="Times New Roman"/>
          <w:i/>
          <w:sz w:val="24"/>
          <w:szCs w:val="24"/>
        </w:rPr>
        <w:t>B. anthracis</w:t>
      </w:r>
    </w:p>
    <w:tbl>
      <w:tblPr>
        <w:tblW w:w="8840" w:type="dxa"/>
        <w:tblCellMar>
          <w:left w:w="0" w:type="dxa"/>
          <w:right w:w="0" w:type="dxa"/>
        </w:tblCellMar>
        <w:tblLook w:val="04A0"/>
      </w:tblPr>
      <w:tblGrid>
        <w:gridCol w:w="3113"/>
        <w:gridCol w:w="2953"/>
        <w:gridCol w:w="2774"/>
      </w:tblGrid>
      <w:tr w:rsidR="00426180" w:rsidRPr="00426180" w:rsidTr="00426180">
        <w:trPr>
          <w:trHeight w:val="600"/>
        </w:trPr>
        <w:tc>
          <w:tcPr>
            <w:tcW w:w="3113" w:type="dxa"/>
            <w:tcBorders>
              <w:top w:val="single" w:sz="4" w:space="0" w:color="000000"/>
              <w:left w:val="single" w:sz="4" w:space="0" w:color="000000"/>
              <w:bottom w:val="single" w:sz="4" w:space="0" w:color="000000"/>
              <w:right w:val="nil"/>
            </w:tcBorders>
            <w:shd w:val="clear" w:color="auto" w:fill="auto"/>
            <w:tcMar>
              <w:top w:w="20" w:type="dxa"/>
              <w:left w:w="20" w:type="dxa"/>
              <w:bottom w:w="0" w:type="dxa"/>
              <w:right w:w="20" w:type="dxa"/>
            </w:tcMar>
            <w:vAlign w:val="center"/>
            <w:hideMark/>
          </w:tcPr>
          <w:p w:rsidR="007254D0" w:rsidRPr="00426180" w:rsidRDefault="00426180" w:rsidP="00426180">
            <w:pPr>
              <w:jc w:val="center"/>
              <w:rPr>
                <w:rFonts w:ascii="Times New Roman" w:hAnsi="Times New Roman" w:cs="Times New Roman"/>
                <w:sz w:val="24"/>
                <w:szCs w:val="24"/>
              </w:rPr>
            </w:pPr>
            <w:r w:rsidRPr="00426180">
              <w:rPr>
                <w:rFonts w:ascii="Times New Roman" w:hAnsi="Times New Roman" w:cs="Times New Roman"/>
                <w:b/>
                <w:bCs/>
                <w:sz w:val="24"/>
                <w:szCs w:val="24"/>
                <w:lang w:val="hr-HR"/>
              </w:rPr>
              <w:t>Gene name</w:t>
            </w:r>
          </w:p>
        </w:tc>
        <w:tc>
          <w:tcPr>
            <w:tcW w:w="2953"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center"/>
            <w:hideMark/>
          </w:tcPr>
          <w:p w:rsidR="007254D0" w:rsidRPr="00426180" w:rsidRDefault="00426180" w:rsidP="00426180">
            <w:pPr>
              <w:jc w:val="center"/>
              <w:rPr>
                <w:rFonts w:ascii="Times New Roman" w:hAnsi="Times New Roman" w:cs="Times New Roman"/>
                <w:sz w:val="24"/>
                <w:szCs w:val="24"/>
              </w:rPr>
            </w:pPr>
            <w:r w:rsidRPr="00426180">
              <w:rPr>
                <w:rFonts w:ascii="Times New Roman" w:hAnsi="Times New Roman" w:cs="Times New Roman"/>
                <w:b/>
                <w:bCs/>
                <w:sz w:val="24"/>
                <w:szCs w:val="24"/>
              </w:rPr>
              <w:t>% identity</w:t>
            </w:r>
          </w:p>
        </w:tc>
        <w:tc>
          <w:tcPr>
            <w:tcW w:w="2774" w:type="dxa"/>
            <w:tcBorders>
              <w:top w:val="single" w:sz="4" w:space="0" w:color="000000"/>
              <w:left w:val="nil"/>
              <w:bottom w:val="single" w:sz="4" w:space="0" w:color="000000"/>
              <w:right w:val="single" w:sz="4" w:space="0" w:color="000000"/>
            </w:tcBorders>
            <w:shd w:val="clear" w:color="auto" w:fill="auto"/>
            <w:tcMar>
              <w:top w:w="20" w:type="dxa"/>
              <w:left w:w="20" w:type="dxa"/>
              <w:bottom w:w="0" w:type="dxa"/>
              <w:right w:w="20" w:type="dxa"/>
            </w:tcMar>
            <w:vAlign w:val="center"/>
            <w:hideMark/>
          </w:tcPr>
          <w:p w:rsidR="007254D0" w:rsidRPr="00426180" w:rsidRDefault="00426180" w:rsidP="00426180">
            <w:pPr>
              <w:jc w:val="center"/>
              <w:rPr>
                <w:rFonts w:ascii="Times New Roman" w:hAnsi="Times New Roman" w:cs="Times New Roman"/>
                <w:sz w:val="24"/>
                <w:szCs w:val="24"/>
              </w:rPr>
            </w:pPr>
            <w:r w:rsidRPr="00426180">
              <w:rPr>
                <w:rFonts w:ascii="Times New Roman" w:hAnsi="Times New Roman" w:cs="Times New Roman"/>
                <w:b/>
                <w:bCs/>
                <w:sz w:val="24"/>
                <w:szCs w:val="24"/>
              </w:rPr>
              <w:t>% similarity</w:t>
            </w:r>
          </w:p>
        </w:tc>
      </w:tr>
      <w:tr w:rsidR="00426180" w:rsidRPr="00426180" w:rsidTr="00426180">
        <w:trPr>
          <w:trHeight w:val="600"/>
        </w:trPr>
        <w:tc>
          <w:tcPr>
            <w:tcW w:w="3113" w:type="dxa"/>
            <w:tcBorders>
              <w:top w:val="single" w:sz="4" w:space="0" w:color="000000"/>
              <w:left w:val="single" w:sz="4" w:space="0" w:color="000000"/>
              <w:bottom w:val="single" w:sz="4" w:space="0" w:color="000000"/>
              <w:right w:val="nil"/>
            </w:tcBorders>
            <w:shd w:val="clear" w:color="auto" w:fill="auto"/>
            <w:tcMar>
              <w:top w:w="20" w:type="dxa"/>
              <w:left w:w="20" w:type="dxa"/>
              <w:bottom w:w="0" w:type="dxa"/>
              <w:right w:w="20" w:type="dxa"/>
            </w:tcMar>
            <w:vAlign w:val="center"/>
            <w:hideMark/>
          </w:tcPr>
          <w:p w:rsidR="007254D0" w:rsidRPr="00426180" w:rsidRDefault="00426180" w:rsidP="00426180">
            <w:pPr>
              <w:jc w:val="center"/>
              <w:rPr>
                <w:rFonts w:ascii="Times New Roman" w:hAnsi="Times New Roman" w:cs="Times New Roman"/>
                <w:sz w:val="24"/>
                <w:szCs w:val="24"/>
              </w:rPr>
            </w:pPr>
            <w:r>
              <w:rPr>
                <w:rFonts w:ascii="Times New Roman" w:hAnsi="Times New Roman" w:cs="Times New Roman"/>
                <w:b/>
                <w:bCs/>
                <w:sz w:val="24"/>
                <w:szCs w:val="24"/>
                <w:lang w:val="de-DE"/>
              </w:rPr>
              <w:t>Ba</w:t>
            </w:r>
            <w:r w:rsidR="00C656E5">
              <w:rPr>
                <w:rFonts w:ascii="Times New Roman" w:hAnsi="Times New Roman" w:cs="Times New Roman"/>
                <w:b/>
                <w:bCs/>
                <w:sz w:val="24"/>
                <w:szCs w:val="24"/>
                <w:lang w:val="de-DE"/>
              </w:rPr>
              <w:t>Zur and Ba</w:t>
            </w:r>
            <w:r w:rsidRPr="00426180">
              <w:rPr>
                <w:rFonts w:ascii="Times New Roman" w:hAnsi="Times New Roman" w:cs="Times New Roman"/>
                <w:b/>
                <w:bCs/>
                <w:sz w:val="24"/>
                <w:szCs w:val="24"/>
                <w:lang w:val="de-DE"/>
              </w:rPr>
              <w:t>PerR</w:t>
            </w:r>
          </w:p>
        </w:tc>
        <w:tc>
          <w:tcPr>
            <w:tcW w:w="2953"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center"/>
            <w:hideMark/>
          </w:tcPr>
          <w:p w:rsidR="007254D0" w:rsidRPr="00426180" w:rsidRDefault="00426180" w:rsidP="00426180">
            <w:pPr>
              <w:jc w:val="center"/>
              <w:rPr>
                <w:rFonts w:ascii="Times New Roman" w:hAnsi="Times New Roman" w:cs="Times New Roman"/>
                <w:sz w:val="24"/>
                <w:szCs w:val="24"/>
              </w:rPr>
            </w:pPr>
            <w:r w:rsidRPr="00426180">
              <w:rPr>
                <w:rFonts w:ascii="Times New Roman" w:hAnsi="Times New Roman" w:cs="Times New Roman"/>
                <w:b/>
                <w:bCs/>
                <w:sz w:val="24"/>
                <w:szCs w:val="24"/>
              </w:rPr>
              <w:t>30</w:t>
            </w:r>
          </w:p>
        </w:tc>
        <w:tc>
          <w:tcPr>
            <w:tcW w:w="2774" w:type="dxa"/>
            <w:tcBorders>
              <w:top w:val="single" w:sz="4" w:space="0" w:color="000000"/>
              <w:left w:val="nil"/>
              <w:bottom w:val="single" w:sz="4" w:space="0" w:color="000000"/>
              <w:right w:val="single" w:sz="4" w:space="0" w:color="000000"/>
            </w:tcBorders>
            <w:shd w:val="clear" w:color="auto" w:fill="auto"/>
            <w:tcMar>
              <w:top w:w="20" w:type="dxa"/>
              <w:left w:w="20" w:type="dxa"/>
              <w:bottom w:w="0" w:type="dxa"/>
              <w:right w:w="20" w:type="dxa"/>
            </w:tcMar>
            <w:vAlign w:val="center"/>
            <w:hideMark/>
          </w:tcPr>
          <w:p w:rsidR="007254D0" w:rsidRPr="00426180" w:rsidRDefault="00426180" w:rsidP="00426180">
            <w:pPr>
              <w:jc w:val="center"/>
              <w:rPr>
                <w:rFonts w:ascii="Times New Roman" w:hAnsi="Times New Roman" w:cs="Times New Roman"/>
                <w:sz w:val="24"/>
                <w:szCs w:val="24"/>
              </w:rPr>
            </w:pPr>
            <w:r w:rsidRPr="00426180">
              <w:rPr>
                <w:rFonts w:ascii="Times New Roman" w:hAnsi="Times New Roman" w:cs="Times New Roman"/>
                <w:b/>
                <w:bCs/>
                <w:sz w:val="24"/>
                <w:szCs w:val="24"/>
                <w:lang w:val="is-IS"/>
              </w:rPr>
              <w:t>52</w:t>
            </w:r>
          </w:p>
        </w:tc>
      </w:tr>
      <w:tr w:rsidR="00426180" w:rsidRPr="00426180" w:rsidTr="00426180">
        <w:trPr>
          <w:trHeight w:val="600"/>
        </w:trPr>
        <w:tc>
          <w:tcPr>
            <w:tcW w:w="3113" w:type="dxa"/>
            <w:tcBorders>
              <w:top w:val="single" w:sz="4" w:space="0" w:color="000000"/>
              <w:left w:val="single" w:sz="4" w:space="0" w:color="000000"/>
              <w:bottom w:val="single" w:sz="4" w:space="0" w:color="000000"/>
              <w:right w:val="nil"/>
            </w:tcBorders>
            <w:shd w:val="clear" w:color="auto" w:fill="auto"/>
            <w:tcMar>
              <w:top w:w="20" w:type="dxa"/>
              <w:left w:w="20" w:type="dxa"/>
              <w:bottom w:w="0" w:type="dxa"/>
              <w:right w:w="20" w:type="dxa"/>
            </w:tcMar>
            <w:vAlign w:val="center"/>
            <w:hideMark/>
          </w:tcPr>
          <w:p w:rsidR="007254D0" w:rsidRPr="00426180" w:rsidRDefault="00426180" w:rsidP="00426180">
            <w:pPr>
              <w:jc w:val="center"/>
              <w:rPr>
                <w:rFonts w:ascii="Times New Roman" w:hAnsi="Times New Roman" w:cs="Times New Roman"/>
                <w:sz w:val="24"/>
                <w:szCs w:val="24"/>
              </w:rPr>
            </w:pPr>
            <w:r>
              <w:rPr>
                <w:rFonts w:ascii="Times New Roman" w:hAnsi="Times New Roman" w:cs="Times New Roman"/>
                <w:b/>
                <w:bCs/>
                <w:sz w:val="24"/>
                <w:szCs w:val="24"/>
                <w:lang w:val="de-DE"/>
              </w:rPr>
              <w:t>BaZur and Ba</w:t>
            </w:r>
            <w:r w:rsidRPr="00426180">
              <w:rPr>
                <w:rFonts w:ascii="Times New Roman" w:hAnsi="Times New Roman" w:cs="Times New Roman"/>
                <w:b/>
                <w:bCs/>
                <w:sz w:val="24"/>
                <w:szCs w:val="24"/>
                <w:lang w:val="de-DE"/>
              </w:rPr>
              <w:t>Fur</w:t>
            </w:r>
          </w:p>
        </w:tc>
        <w:tc>
          <w:tcPr>
            <w:tcW w:w="2953"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center"/>
            <w:hideMark/>
          </w:tcPr>
          <w:p w:rsidR="007254D0" w:rsidRPr="00426180" w:rsidRDefault="00426180" w:rsidP="00426180">
            <w:pPr>
              <w:jc w:val="center"/>
              <w:rPr>
                <w:rFonts w:ascii="Times New Roman" w:hAnsi="Times New Roman" w:cs="Times New Roman"/>
                <w:sz w:val="24"/>
                <w:szCs w:val="24"/>
              </w:rPr>
            </w:pPr>
            <w:r w:rsidRPr="00426180">
              <w:rPr>
                <w:rFonts w:ascii="Times New Roman" w:hAnsi="Times New Roman" w:cs="Times New Roman"/>
                <w:b/>
                <w:bCs/>
                <w:sz w:val="24"/>
                <w:szCs w:val="24"/>
                <w:lang w:val="is-IS"/>
              </w:rPr>
              <w:t>27</w:t>
            </w:r>
          </w:p>
        </w:tc>
        <w:tc>
          <w:tcPr>
            <w:tcW w:w="2774" w:type="dxa"/>
            <w:tcBorders>
              <w:top w:val="single" w:sz="4" w:space="0" w:color="000000"/>
              <w:left w:val="nil"/>
              <w:bottom w:val="single" w:sz="4" w:space="0" w:color="000000"/>
              <w:right w:val="single" w:sz="4" w:space="0" w:color="000000"/>
            </w:tcBorders>
            <w:shd w:val="clear" w:color="auto" w:fill="auto"/>
            <w:tcMar>
              <w:top w:w="20" w:type="dxa"/>
              <w:left w:w="20" w:type="dxa"/>
              <w:bottom w:w="0" w:type="dxa"/>
              <w:right w:w="20" w:type="dxa"/>
            </w:tcMar>
            <w:vAlign w:val="center"/>
            <w:hideMark/>
          </w:tcPr>
          <w:p w:rsidR="007254D0" w:rsidRPr="00426180" w:rsidRDefault="00426180" w:rsidP="00426180">
            <w:pPr>
              <w:jc w:val="center"/>
              <w:rPr>
                <w:rFonts w:ascii="Times New Roman" w:hAnsi="Times New Roman" w:cs="Times New Roman"/>
                <w:sz w:val="24"/>
                <w:szCs w:val="24"/>
              </w:rPr>
            </w:pPr>
            <w:r w:rsidRPr="00426180">
              <w:rPr>
                <w:rFonts w:ascii="Times New Roman" w:hAnsi="Times New Roman" w:cs="Times New Roman"/>
                <w:b/>
                <w:bCs/>
                <w:sz w:val="24"/>
                <w:szCs w:val="24"/>
              </w:rPr>
              <w:t>45</w:t>
            </w:r>
          </w:p>
        </w:tc>
      </w:tr>
    </w:tbl>
    <w:p w:rsidR="00D51910" w:rsidRDefault="00D51910" w:rsidP="00D51910">
      <w:pPr>
        <w:rPr>
          <w:rFonts w:ascii="Times New Roman" w:hAnsi="Times New Roman" w:cs="Times New Roman"/>
          <w:b/>
          <w:sz w:val="24"/>
          <w:szCs w:val="24"/>
        </w:rPr>
      </w:pPr>
    </w:p>
    <w:p w:rsidR="00D51910" w:rsidRDefault="00D51910" w:rsidP="00D51910">
      <w:pPr>
        <w:rPr>
          <w:rFonts w:ascii="Times New Roman" w:hAnsi="Times New Roman" w:cs="Times New Roman"/>
          <w:sz w:val="24"/>
          <w:szCs w:val="24"/>
          <w:lang w:bidi="en-US"/>
        </w:rPr>
      </w:pPr>
      <w:r w:rsidRPr="00426180">
        <w:rPr>
          <w:rFonts w:ascii="Times New Roman" w:hAnsi="Times New Roman" w:cs="Times New Roman"/>
          <w:b/>
          <w:sz w:val="24"/>
          <w:szCs w:val="24"/>
        </w:rPr>
        <w:t xml:space="preserve">Supplementary </w:t>
      </w:r>
      <w:r>
        <w:rPr>
          <w:rFonts w:ascii="Times New Roman" w:hAnsi="Times New Roman" w:cs="Times New Roman"/>
          <w:b/>
          <w:sz w:val="24"/>
          <w:szCs w:val="24"/>
        </w:rPr>
        <w:t>T</w:t>
      </w:r>
      <w:r w:rsidRPr="00426180">
        <w:rPr>
          <w:rFonts w:ascii="Times New Roman" w:hAnsi="Times New Roman" w:cs="Times New Roman"/>
          <w:b/>
          <w:sz w:val="24"/>
          <w:szCs w:val="24"/>
        </w:rPr>
        <w:t xml:space="preserve">able </w:t>
      </w:r>
      <w:r>
        <w:rPr>
          <w:rFonts w:ascii="Times New Roman" w:hAnsi="Times New Roman" w:cs="Times New Roman"/>
          <w:b/>
          <w:sz w:val="24"/>
          <w:szCs w:val="24"/>
        </w:rPr>
        <w:t>2</w:t>
      </w:r>
      <w:r w:rsidRPr="00426180">
        <w:rPr>
          <w:rFonts w:ascii="Times New Roman" w:hAnsi="Times New Roman" w:cs="Times New Roman"/>
          <w:sz w:val="24"/>
          <w:szCs w:val="24"/>
        </w:rPr>
        <w:t xml:space="preserve">: </w:t>
      </w:r>
      <w:r w:rsidRPr="00D51910">
        <w:rPr>
          <w:rFonts w:ascii="Times New Roman" w:hAnsi="Times New Roman" w:cs="Times New Roman"/>
          <w:sz w:val="24"/>
          <w:szCs w:val="24"/>
          <w:lang w:bidi="en-US"/>
        </w:rPr>
        <w:t>The table depicts % identity and % similarity between BaZur and its homologs. The E-value for each BLAST analysis is also mentioned.</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60"/>
        <w:gridCol w:w="2360"/>
        <w:gridCol w:w="2700"/>
        <w:gridCol w:w="2300"/>
      </w:tblGrid>
      <w:tr w:rsidR="00D51910" w:rsidRPr="00D51910" w:rsidTr="00D51910">
        <w:trPr>
          <w:trHeight w:val="605"/>
        </w:trPr>
        <w:tc>
          <w:tcPr>
            <w:tcW w:w="266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lang w:val="nl-NL"/>
              </w:rPr>
              <w:t>Organisms</w:t>
            </w:r>
          </w:p>
        </w:tc>
        <w:tc>
          <w:tcPr>
            <w:tcW w:w="236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rPr>
              <w:t>% identity</w:t>
            </w:r>
          </w:p>
        </w:tc>
        <w:tc>
          <w:tcPr>
            <w:tcW w:w="27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rPr>
              <w:t>% similarity</w:t>
            </w:r>
          </w:p>
        </w:tc>
        <w:tc>
          <w:tcPr>
            <w:tcW w:w="23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rPr>
              <w:t>E-value</w:t>
            </w:r>
          </w:p>
        </w:tc>
      </w:tr>
      <w:tr w:rsidR="00D51910" w:rsidRPr="00D51910" w:rsidTr="00D51910">
        <w:trPr>
          <w:trHeight w:val="605"/>
        </w:trPr>
        <w:tc>
          <w:tcPr>
            <w:tcW w:w="2660" w:type="dxa"/>
            <w:shd w:val="clear" w:color="auto" w:fill="auto"/>
            <w:tcMar>
              <w:top w:w="20" w:type="dxa"/>
              <w:left w:w="20" w:type="dxa"/>
              <w:bottom w:w="0" w:type="dxa"/>
              <w:right w:w="20" w:type="dxa"/>
            </w:tcMar>
            <w:vAlign w:val="center"/>
            <w:hideMark/>
          </w:tcPr>
          <w:p w:rsidR="00D51910" w:rsidRPr="00D51910" w:rsidRDefault="00D51910" w:rsidP="00D51910">
            <w:pPr>
              <w:spacing w:line="240" w:lineRule="auto"/>
              <w:jc w:val="center"/>
              <w:rPr>
                <w:rFonts w:ascii="Times New Roman" w:hAnsi="Times New Roman" w:cs="Times New Roman"/>
                <w:b/>
                <w:sz w:val="24"/>
                <w:szCs w:val="24"/>
              </w:rPr>
            </w:pPr>
            <w:r w:rsidRPr="00D51910">
              <w:rPr>
                <w:rFonts w:ascii="Times New Roman" w:hAnsi="Times New Roman" w:cs="Times New Roman"/>
                <w:b/>
                <w:bCs/>
                <w:i/>
                <w:iCs/>
                <w:sz w:val="24"/>
                <w:szCs w:val="24"/>
              </w:rPr>
              <w:t>BA</w:t>
            </w:r>
            <w:r w:rsidRPr="00D51910">
              <w:rPr>
                <w:rFonts w:ascii="Times New Roman" w:hAnsi="Times New Roman" w:cs="Times New Roman"/>
                <w:b/>
                <w:bCs/>
                <w:sz w:val="24"/>
                <w:szCs w:val="24"/>
              </w:rPr>
              <w:t xml:space="preserve"> and</w:t>
            </w:r>
            <w:r w:rsidRPr="00D51910">
              <w:rPr>
                <w:rFonts w:ascii="Times New Roman" w:hAnsi="Times New Roman" w:cs="Times New Roman"/>
                <w:b/>
                <w:bCs/>
                <w:i/>
                <w:iCs/>
                <w:sz w:val="24"/>
                <w:szCs w:val="24"/>
              </w:rPr>
              <w:t xml:space="preserve"> Escherichia coli</w:t>
            </w:r>
          </w:p>
        </w:tc>
        <w:tc>
          <w:tcPr>
            <w:tcW w:w="236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lang w:val="is-IS"/>
              </w:rPr>
              <w:t>23</w:t>
            </w:r>
          </w:p>
        </w:tc>
        <w:tc>
          <w:tcPr>
            <w:tcW w:w="27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rPr>
              <w:t>44</w:t>
            </w:r>
          </w:p>
        </w:tc>
        <w:tc>
          <w:tcPr>
            <w:tcW w:w="23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cs/>
                <w:lang w:bidi="mr-IN"/>
              </w:rPr>
              <w:t>2e</w:t>
            </w:r>
            <w:r w:rsidRPr="00D51910">
              <w:rPr>
                <w:rFonts w:ascii="Times New Roman" w:hAnsi="Times New Roman" w:cs="Times New Roman"/>
                <w:b/>
                <w:bCs/>
                <w:sz w:val="24"/>
                <w:szCs w:val="24"/>
                <w:vertAlign w:val="superscript"/>
                <w:cs/>
                <w:lang w:bidi="mr-IN"/>
              </w:rPr>
              <w:t>-11</w:t>
            </w:r>
          </w:p>
        </w:tc>
      </w:tr>
      <w:tr w:rsidR="00D51910" w:rsidRPr="00D51910" w:rsidTr="00D51910">
        <w:trPr>
          <w:trHeight w:val="605"/>
        </w:trPr>
        <w:tc>
          <w:tcPr>
            <w:tcW w:w="2660" w:type="dxa"/>
            <w:shd w:val="clear" w:color="auto" w:fill="auto"/>
            <w:tcMar>
              <w:top w:w="20" w:type="dxa"/>
              <w:left w:w="20" w:type="dxa"/>
              <w:bottom w:w="0" w:type="dxa"/>
              <w:right w:w="20" w:type="dxa"/>
            </w:tcMar>
            <w:vAlign w:val="center"/>
            <w:hideMark/>
          </w:tcPr>
          <w:p w:rsidR="00D51910" w:rsidRPr="00D51910" w:rsidRDefault="00D51910" w:rsidP="00D51910">
            <w:pPr>
              <w:spacing w:line="240" w:lineRule="auto"/>
              <w:jc w:val="center"/>
              <w:rPr>
                <w:rFonts w:ascii="Times New Roman" w:hAnsi="Times New Roman" w:cs="Times New Roman"/>
                <w:b/>
                <w:sz w:val="24"/>
                <w:szCs w:val="24"/>
              </w:rPr>
            </w:pPr>
            <w:r w:rsidRPr="00D51910">
              <w:rPr>
                <w:rFonts w:ascii="Times New Roman" w:hAnsi="Times New Roman" w:cs="Times New Roman"/>
                <w:b/>
                <w:bCs/>
                <w:i/>
                <w:iCs/>
                <w:sz w:val="24"/>
                <w:szCs w:val="24"/>
                <w:lang w:val="it-IT"/>
              </w:rPr>
              <w:t>BA</w:t>
            </w:r>
            <w:r w:rsidRPr="00D51910">
              <w:rPr>
                <w:rFonts w:ascii="Times New Roman" w:hAnsi="Times New Roman" w:cs="Times New Roman"/>
                <w:b/>
                <w:bCs/>
                <w:sz w:val="24"/>
                <w:szCs w:val="24"/>
                <w:lang w:val="it-IT"/>
              </w:rPr>
              <w:t xml:space="preserve"> and </w:t>
            </w:r>
            <w:r w:rsidRPr="00D51910">
              <w:rPr>
                <w:rFonts w:ascii="Times New Roman" w:hAnsi="Times New Roman" w:cs="Times New Roman"/>
                <w:b/>
                <w:bCs/>
                <w:i/>
                <w:iCs/>
                <w:sz w:val="24"/>
                <w:szCs w:val="24"/>
                <w:lang w:val="it-IT"/>
              </w:rPr>
              <w:t>Streptomyces coelicolor</w:t>
            </w:r>
          </w:p>
        </w:tc>
        <w:tc>
          <w:tcPr>
            <w:tcW w:w="236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lang w:val="is-IS"/>
              </w:rPr>
              <w:t>37</w:t>
            </w:r>
          </w:p>
        </w:tc>
        <w:tc>
          <w:tcPr>
            <w:tcW w:w="27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rPr>
              <w:t>50</w:t>
            </w:r>
          </w:p>
        </w:tc>
        <w:tc>
          <w:tcPr>
            <w:tcW w:w="23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cs/>
                <w:lang w:bidi="mr-IN"/>
              </w:rPr>
              <w:t>9e</w:t>
            </w:r>
            <w:r w:rsidRPr="00D51910">
              <w:rPr>
                <w:rFonts w:ascii="Times New Roman" w:hAnsi="Times New Roman" w:cs="Times New Roman"/>
                <w:b/>
                <w:bCs/>
                <w:sz w:val="24"/>
                <w:szCs w:val="24"/>
                <w:vertAlign w:val="superscript"/>
                <w:cs/>
                <w:lang w:bidi="mr-IN"/>
              </w:rPr>
              <w:t>-16</w:t>
            </w:r>
          </w:p>
        </w:tc>
      </w:tr>
      <w:tr w:rsidR="00D51910" w:rsidRPr="00D51910" w:rsidTr="00D51910">
        <w:trPr>
          <w:trHeight w:val="605"/>
        </w:trPr>
        <w:tc>
          <w:tcPr>
            <w:tcW w:w="266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i/>
                <w:iCs/>
                <w:sz w:val="24"/>
                <w:szCs w:val="24"/>
              </w:rPr>
              <w:t xml:space="preserve">BA </w:t>
            </w:r>
            <w:r w:rsidRPr="00D51910">
              <w:rPr>
                <w:rFonts w:ascii="Times New Roman" w:hAnsi="Times New Roman" w:cs="Times New Roman"/>
                <w:b/>
                <w:bCs/>
                <w:sz w:val="24"/>
                <w:szCs w:val="24"/>
              </w:rPr>
              <w:t xml:space="preserve">and </w:t>
            </w:r>
            <w:r w:rsidRPr="00D51910">
              <w:rPr>
                <w:rFonts w:ascii="Times New Roman" w:hAnsi="Times New Roman" w:cs="Times New Roman"/>
                <w:b/>
                <w:bCs/>
                <w:i/>
                <w:iCs/>
                <w:sz w:val="24"/>
                <w:szCs w:val="24"/>
              </w:rPr>
              <w:t>Bacillus subtilis</w:t>
            </w:r>
          </w:p>
        </w:tc>
        <w:tc>
          <w:tcPr>
            <w:tcW w:w="236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lang w:val="is-IS"/>
              </w:rPr>
              <w:t>67</w:t>
            </w:r>
          </w:p>
        </w:tc>
        <w:tc>
          <w:tcPr>
            <w:tcW w:w="27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rPr>
              <w:t>80</w:t>
            </w:r>
          </w:p>
        </w:tc>
        <w:tc>
          <w:tcPr>
            <w:tcW w:w="23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cs/>
                <w:lang w:bidi="mr-IN"/>
              </w:rPr>
              <w:t>2e</w:t>
            </w:r>
            <w:r w:rsidRPr="00D51910">
              <w:rPr>
                <w:rFonts w:ascii="Times New Roman" w:hAnsi="Times New Roman" w:cs="Times New Roman"/>
                <w:b/>
                <w:bCs/>
                <w:sz w:val="24"/>
                <w:szCs w:val="24"/>
                <w:vertAlign w:val="superscript"/>
                <w:cs/>
                <w:lang w:bidi="mr-IN"/>
              </w:rPr>
              <w:t>-72</w:t>
            </w:r>
          </w:p>
        </w:tc>
      </w:tr>
      <w:tr w:rsidR="00D51910" w:rsidRPr="00D51910" w:rsidTr="00D51910">
        <w:trPr>
          <w:trHeight w:val="605"/>
        </w:trPr>
        <w:tc>
          <w:tcPr>
            <w:tcW w:w="2660" w:type="dxa"/>
            <w:shd w:val="clear" w:color="auto" w:fill="auto"/>
            <w:tcMar>
              <w:top w:w="20" w:type="dxa"/>
              <w:left w:w="20" w:type="dxa"/>
              <w:bottom w:w="0" w:type="dxa"/>
              <w:right w:w="20" w:type="dxa"/>
            </w:tcMar>
            <w:vAlign w:val="center"/>
            <w:hideMark/>
          </w:tcPr>
          <w:p w:rsidR="00D51910" w:rsidRPr="00D51910" w:rsidRDefault="00D51910" w:rsidP="00D51910">
            <w:pPr>
              <w:spacing w:line="240" w:lineRule="auto"/>
              <w:jc w:val="center"/>
              <w:rPr>
                <w:rFonts w:ascii="Times New Roman" w:hAnsi="Times New Roman" w:cs="Times New Roman"/>
                <w:b/>
                <w:sz w:val="24"/>
                <w:szCs w:val="24"/>
              </w:rPr>
            </w:pPr>
            <w:r w:rsidRPr="00D51910">
              <w:rPr>
                <w:rFonts w:ascii="Times New Roman" w:hAnsi="Times New Roman" w:cs="Times New Roman"/>
                <w:b/>
                <w:bCs/>
                <w:i/>
                <w:iCs/>
                <w:sz w:val="24"/>
                <w:szCs w:val="24"/>
                <w:lang w:val="pl-PL"/>
              </w:rPr>
              <w:t>BA</w:t>
            </w:r>
            <w:r w:rsidRPr="00D51910">
              <w:rPr>
                <w:rFonts w:ascii="Times New Roman" w:hAnsi="Times New Roman" w:cs="Times New Roman"/>
                <w:b/>
                <w:bCs/>
                <w:sz w:val="24"/>
                <w:szCs w:val="24"/>
                <w:lang w:val="pl-PL"/>
              </w:rPr>
              <w:t xml:space="preserve"> and </w:t>
            </w:r>
            <w:r w:rsidRPr="00D51910">
              <w:rPr>
                <w:rFonts w:ascii="Times New Roman" w:hAnsi="Times New Roman" w:cs="Times New Roman"/>
                <w:b/>
                <w:bCs/>
                <w:i/>
                <w:iCs/>
                <w:sz w:val="24"/>
                <w:szCs w:val="24"/>
                <w:lang w:val="pl-PL"/>
              </w:rPr>
              <w:t>Listeria monocytogenes</w:t>
            </w:r>
          </w:p>
        </w:tc>
        <w:tc>
          <w:tcPr>
            <w:tcW w:w="236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rPr>
              <w:t>61</w:t>
            </w:r>
          </w:p>
        </w:tc>
        <w:tc>
          <w:tcPr>
            <w:tcW w:w="27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lang w:val="fi-FI"/>
              </w:rPr>
              <w:t>79</w:t>
            </w:r>
          </w:p>
        </w:tc>
        <w:tc>
          <w:tcPr>
            <w:tcW w:w="23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cs/>
                <w:lang w:bidi="mr-IN"/>
              </w:rPr>
              <w:t>4e</w:t>
            </w:r>
            <w:r w:rsidRPr="00D51910">
              <w:rPr>
                <w:rFonts w:ascii="Times New Roman" w:hAnsi="Times New Roman" w:cs="Times New Roman"/>
                <w:b/>
                <w:bCs/>
                <w:sz w:val="24"/>
                <w:szCs w:val="24"/>
                <w:vertAlign w:val="superscript"/>
                <w:cs/>
                <w:lang w:bidi="mr-IN"/>
              </w:rPr>
              <w:t>-68</w:t>
            </w:r>
          </w:p>
        </w:tc>
      </w:tr>
      <w:tr w:rsidR="00D51910" w:rsidRPr="00D51910" w:rsidTr="00D51910">
        <w:trPr>
          <w:trHeight w:val="605"/>
        </w:trPr>
        <w:tc>
          <w:tcPr>
            <w:tcW w:w="2660" w:type="dxa"/>
            <w:shd w:val="clear" w:color="auto" w:fill="auto"/>
            <w:tcMar>
              <w:top w:w="20" w:type="dxa"/>
              <w:left w:w="20" w:type="dxa"/>
              <w:bottom w:w="0" w:type="dxa"/>
              <w:right w:w="20" w:type="dxa"/>
            </w:tcMar>
            <w:vAlign w:val="center"/>
            <w:hideMark/>
          </w:tcPr>
          <w:p w:rsidR="00D51910" w:rsidRPr="00D51910" w:rsidRDefault="00D51910" w:rsidP="00D51910">
            <w:pPr>
              <w:spacing w:line="240" w:lineRule="auto"/>
              <w:jc w:val="center"/>
              <w:rPr>
                <w:rFonts w:ascii="Times New Roman" w:hAnsi="Times New Roman" w:cs="Times New Roman"/>
                <w:b/>
                <w:sz w:val="24"/>
                <w:szCs w:val="24"/>
              </w:rPr>
            </w:pPr>
            <w:r w:rsidRPr="00D51910">
              <w:rPr>
                <w:rFonts w:ascii="Times New Roman" w:hAnsi="Times New Roman" w:cs="Times New Roman"/>
                <w:b/>
                <w:bCs/>
                <w:i/>
                <w:iCs/>
                <w:sz w:val="24"/>
                <w:szCs w:val="24"/>
              </w:rPr>
              <w:t>BA</w:t>
            </w:r>
            <w:r w:rsidRPr="00D51910">
              <w:rPr>
                <w:rFonts w:ascii="Times New Roman" w:hAnsi="Times New Roman" w:cs="Times New Roman"/>
                <w:b/>
                <w:bCs/>
                <w:sz w:val="24"/>
                <w:szCs w:val="24"/>
              </w:rPr>
              <w:t xml:space="preserve"> and</w:t>
            </w:r>
            <w:r w:rsidRPr="00D51910">
              <w:rPr>
                <w:rFonts w:ascii="Times New Roman" w:hAnsi="Times New Roman" w:cs="Times New Roman"/>
                <w:b/>
                <w:bCs/>
                <w:i/>
                <w:iCs/>
                <w:sz w:val="24"/>
                <w:szCs w:val="24"/>
              </w:rPr>
              <w:t xml:space="preserve"> Mycobacterium tuberculosis</w:t>
            </w:r>
          </w:p>
        </w:tc>
        <w:tc>
          <w:tcPr>
            <w:tcW w:w="236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lang w:val="is-IS"/>
              </w:rPr>
              <w:t>25</w:t>
            </w:r>
          </w:p>
        </w:tc>
        <w:tc>
          <w:tcPr>
            <w:tcW w:w="27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rPr>
              <w:t>46</w:t>
            </w:r>
          </w:p>
        </w:tc>
        <w:tc>
          <w:tcPr>
            <w:tcW w:w="23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cs/>
                <w:lang w:bidi="mr-IN"/>
              </w:rPr>
              <w:t>2e</w:t>
            </w:r>
            <w:r w:rsidRPr="00D51910">
              <w:rPr>
                <w:rFonts w:ascii="Times New Roman" w:hAnsi="Times New Roman" w:cs="Times New Roman"/>
                <w:b/>
                <w:bCs/>
                <w:sz w:val="24"/>
                <w:szCs w:val="24"/>
                <w:vertAlign w:val="superscript"/>
                <w:cs/>
                <w:lang w:bidi="mr-IN"/>
              </w:rPr>
              <w:t>-15</w:t>
            </w:r>
          </w:p>
        </w:tc>
      </w:tr>
      <w:tr w:rsidR="00D51910" w:rsidRPr="00D51910" w:rsidTr="00D51910">
        <w:trPr>
          <w:trHeight w:val="605"/>
        </w:trPr>
        <w:tc>
          <w:tcPr>
            <w:tcW w:w="2660" w:type="dxa"/>
            <w:shd w:val="clear" w:color="auto" w:fill="auto"/>
            <w:tcMar>
              <w:top w:w="20" w:type="dxa"/>
              <w:left w:w="20" w:type="dxa"/>
              <w:bottom w:w="0" w:type="dxa"/>
              <w:right w:w="20" w:type="dxa"/>
            </w:tcMar>
            <w:vAlign w:val="center"/>
            <w:hideMark/>
          </w:tcPr>
          <w:p w:rsidR="00D51910" w:rsidRPr="00D51910" w:rsidRDefault="00D51910" w:rsidP="00D51910">
            <w:pPr>
              <w:spacing w:line="240" w:lineRule="auto"/>
              <w:jc w:val="center"/>
              <w:rPr>
                <w:rFonts w:ascii="Times New Roman" w:hAnsi="Times New Roman" w:cs="Times New Roman"/>
                <w:b/>
                <w:sz w:val="24"/>
                <w:szCs w:val="24"/>
              </w:rPr>
            </w:pPr>
            <w:r w:rsidRPr="00D51910">
              <w:rPr>
                <w:rFonts w:ascii="Times New Roman" w:hAnsi="Times New Roman" w:cs="Times New Roman"/>
                <w:b/>
                <w:bCs/>
                <w:i/>
                <w:iCs/>
                <w:sz w:val="24"/>
                <w:szCs w:val="24"/>
              </w:rPr>
              <w:t>BA</w:t>
            </w:r>
            <w:r w:rsidRPr="00D51910">
              <w:rPr>
                <w:rFonts w:ascii="Times New Roman" w:hAnsi="Times New Roman" w:cs="Times New Roman"/>
                <w:b/>
                <w:bCs/>
                <w:sz w:val="24"/>
                <w:szCs w:val="24"/>
              </w:rPr>
              <w:t xml:space="preserve"> and </w:t>
            </w:r>
            <w:proofErr w:type="spellStart"/>
            <w:r w:rsidRPr="00D51910">
              <w:rPr>
                <w:rFonts w:ascii="Times New Roman" w:hAnsi="Times New Roman" w:cs="Times New Roman"/>
                <w:b/>
                <w:bCs/>
                <w:i/>
                <w:iCs/>
                <w:sz w:val="24"/>
                <w:szCs w:val="24"/>
              </w:rPr>
              <w:t>Enterococcus</w:t>
            </w:r>
            <w:proofErr w:type="spellEnd"/>
            <w:r w:rsidRPr="00D51910">
              <w:rPr>
                <w:rFonts w:ascii="Times New Roman" w:hAnsi="Times New Roman" w:cs="Times New Roman"/>
                <w:b/>
                <w:bCs/>
                <w:i/>
                <w:iCs/>
                <w:sz w:val="24"/>
                <w:szCs w:val="24"/>
              </w:rPr>
              <w:t xml:space="preserve"> </w:t>
            </w:r>
            <w:proofErr w:type="spellStart"/>
            <w:r w:rsidRPr="00D51910">
              <w:rPr>
                <w:rFonts w:ascii="Times New Roman" w:hAnsi="Times New Roman" w:cs="Times New Roman"/>
                <w:b/>
                <w:bCs/>
                <w:i/>
                <w:iCs/>
                <w:sz w:val="24"/>
                <w:szCs w:val="24"/>
              </w:rPr>
              <w:t>faecalis</w:t>
            </w:r>
            <w:proofErr w:type="spellEnd"/>
          </w:p>
        </w:tc>
        <w:tc>
          <w:tcPr>
            <w:tcW w:w="236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rPr>
              <w:t>46</w:t>
            </w:r>
          </w:p>
        </w:tc>
        <w:tc>
          <w:tcPr>
            <w:tcW w:w="27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lang w:val="is-IS"/>
              </w:rPr>
              <w:t>66</w:t>
            </w:r>
          </w:p>
        </w:tc>
        <w:tc>
          <w:tcPr>
            <w:tcW w:w="23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cs/>
                <w:lang w:bidi="mr-IN"/>
              </w:rPr>
              <w:t>4e</w:t>
            </w:r>
            <w:r w:rsidRPr="00D51910">
              <w:rPr>
                <w:rFonts w:ascii="Times New Roman" w:hAnsi="Times New Roman" w:cs="Times New Roman"/>
                <w:b/>
                <w:bCs/>
                <w:sz w:val="24"/>
                <w:szCs w:val="24"/>
                <w:vertAlign w:val="superscript"/>
                <w:cs/>
                <w:lang w:bidi="mr-IN"/>
              </w:rPr>
              <w:t>-47</w:t>
            </w:r>
          </w:p>
        </w:tc>
      </w:tr>
      <w:tr w:rsidR="00D51910" w:rsidRPr="00D51910" w:rsidTr="00D51910">
        <w:trPr>
          <w:trHeight w:val="605"/>
        </w:trPr>
        <w:tc>
          <w:tcPr>
            <w:tcW w:w="2660" w:type="dxa"/>
            <w:shd w:val="clear" w:color="auto" w:fill="auto"/>
            <w:tcMar>
              <w:top w:w="20" w:type="dxa"/>
              <w:left w:w="20" w:type="dxa"/>
              <w:bottom w:w="0" w:type="dxa"/>
              <w:right w:w="20" w:type="dxa"/>
            </w:tcMar>
            <w:vAlign w:val="center"/>
            <w:hideMark/>
          </w:tcPr>
          <w:p w:rsidR="00D51910" w:rsidRPr="00D51910" w:rsidRDefault="00D51910" w:rsidP="00D51910">
            <w:pPr>
              <w:spacing w:line="240" w:lineRule="auto"/>
              <w:jc w:val="center"/>
              <w:rPr>
                <w:rFonts w:ascii="Times New Roman" w:hAnsi="Times New Roman" w:cs="Times New Roman"/>
                <w:b/>
                <w:sz w:val="24"/>
                <w:szCs w:val="24"/>
              </w:rPr>
            </w:pPr>
            <w:r w:rsidRPr="00D51910">
              <w:rPr>
                <w:rFonts w:ascii="Times New Roman" w:hAnsi="Times New Roman" w:cs="Times New Roman"/>
                <w:b/>
                <w:bCs/>
                <w:i/>
                <w:iCs/>
                <w:sz w:val="24"/>
                <w:szCs w:val="24"/>
              </w:rPr>
              <w:t xml:space="preserve">BA </w:t>
            </w:r>
            <w:r w:rsidRPr="00D51910">
              <w:rPr>
                <w:rFonts w:ascii="Times New Roman" w:hAnsi="Times New Roman" w:cs="Times New Roman"/>
                <w:b/>
                <w:bCs/>
                <w:sz w:val="24"/>
                <w:szCs w:val="24"/>
              </w:rPr>
              <w:t>and</w:t>
            </w:r>
            <w:r w:rsidRPr="00D51910">
              <w:rPr>
                <w:rFonts w:ascii="Times New Roman" w:hAnsi="Times New Roman" w:cs="Times New Roman"/>
                <w:b/>
                <w:bCs/>
                <w:i/>
                <w:iCs/>
                <w:sz w:val="24"/>
                <w:szCs w:val="24"/>
              </w:rPr>
              <w:t xml:space="preserve"> Streptococcus pneumoniae</w:t>
            </w:r>
          </w:p>
        </w:tc>
        <w:tc>
          <w:tcPr>
            <w:tcW w:w="236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lang w:val="is-IS"/>
              </w:rPr>
              <w:t>25</w:t>
            </w:r>
          </w:p>
        </w:tc>
        <w:tc>
          <w:tcPr>
            <w:tcW w:w="27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rPr>
              <w:t>47</w:t>
            </w:r>
          </w:p>
        </w:tc>
        <w:tc>
          <w:tcPr>
            <w:tcW w:w="2300" w:type="dxa"/>
            <w:shd w:val="clear" w:color="auto" w:fill="auto"/>
            <w:tcMar>
              <w:top w:w="20" w:type="dxa"/>
              <w:left w:w="20" w:type="dxa"/>
              <w:bottom w:w="0" w:type="dxa"/>
              <w:right w:w="20" w:type="dxa"/>
            </w:tcMar>
            <w:vAlign w:val="center"/>
            <w:hideMark/>
          </w:tcPr>
          <w:p w:rsidR="00D51910" w:rsidRPr="00D51910" w:rsidRDefault="00D51910" w:rsidP="00D51910">
            <w:pPr>
              <w:spacing w:line="480" w:lineRule="auto"/>
              <w:jc w:val="center"/>
              <w:rPr>
                <w:rFonts w:ascii="Times New Roman" w:hAnsi="Times New Roman" w:cs="Times New Roman"/>
                <w:b/>
                <w:sz w:val="24"/>
                <w:szCs w:val="24"/>
              </w:rPr>
            </w:pPr>
            <w:r w:rsidRPr="00D51910">
              <w:rPr>
                <w:rFonts w:ascii="Times New Roman" w:hAnsi="Times New Roman" w:cs="Times New Roman"/>
                <w:b/>
                <w:bCs/>
                <w:sz w:val="24"/>
                <w:szCs w:val="24"/>
                <w:cs/>
                <w:lang w:bidi="mr-IN"/>
              </w:rPr>
              <w:t>8e</w:t>
            </w:r>
            <w:r w:rsidRPr="00D51910">
              <w:rPr>
                <w:rFonts w:ascii="Times New Roman" w:hAnsi="Times New Roman" w:cs="Times New Roman"/>
                <w:b/>
                <w:bCs/>
                <w:sz w:val="24"/>
                <w:szCs w:val="24"/>
                <w:vertAlign w:val="superscript"/>
                <w:cs/>
                <w:lang w:bidi="mr-IN"/>
              </w:rPr>
              <w:t>-15</w:t>
            </w:r>
          </w:p>
        </w:tc>
      </w:tr>
    </w:tbl>
    <w:p w:rsidR="00D51910" w:rsidRDefault="00D51910"/>
    <w:p w:rsidR="00955784" w:rsidRDefault="00955784">
      <w:pPr>
        <w:rPr>
          <w:rFonts w:ascii="Times New Roman" w:hAnsi="Times New Roman" w:cs="Times New Roman"/>
          <w:b/>
          <w:sz w:val="24"/>
          <w:szCs w:val="24"/>
        </w:rPr>
      </w:pPr>
    </w:p>
    <w:p w:rsidR="00192F8B" w:rsidRDefault="00192F8B">
      <w:r w:rsidRPr="00426180">
        <w:rPr>
          <w:rFonts w:ascii="Times New Roman" w:hAnsi="Times New Roman" w:cs="Times New Roman"/>
          <w:b/>
          <w:sz w:val="24"/>
          <w:szCs w:val="24"/>
        </w:rPr>
        <w:lastRenderedPageBreak/>
        <w:t xml:space="preserve">Supplementary </w:t>
      </w:r>
      <w:r>
        <w:rPr>
          <w:rFonts w:ascii="Times New Roman" w:hAnsi="Times New Roman" w:cs="Times New Roman"/>
          <w:b/>
          <w:sz w:val="24"/>
          <w:szCs w:val="24"/>
        </w:rPr>
        <w:t>T</w:t>
      </w:r>
      <w:r w:rsidRPr="00426180">
        <w:rPr>
          <w:rFonts w:ascii="Times New Roman" w:hAnsi="Times New Roman" w:cs="Times New Roman"/>
          <w:b/>
          <w:sz w:val="24"/>
          <w:szCs w:val="24"/>
        </w:rPr>
        <w:t xml:space="preserve">able </w:t>
      </w:r>
      <w:r w:rsidR="00D51910">
        <w:rPr>
          <w:rFonts w:ascii="Times New Roman" w:hAnsi="Times New Roman" w:cs="Times New Roman"/>
          <w:b/>
          <w:sz w:val="24"/>
          <w:szCs w:val="24"/>
        </w:rPr>
        <w:t>3</w:t>
      </w:r>
      <w:r w:rsidRPr="00426180">
        <w:rPr>
          <w:rFonts w:ascii="Times New Roman" w:hAnsi="Times New Roman" w:cs="Times New Roman"/>
          <w:sz w:val="24"/>
          <w:szCs w:val="24"/>
        </w:rPr>
        <w:t xml:space="preserve">: </w:t>
      </w:r>
      <w:r w:rsidRPr="00192F8B">
        <w:rPr>
          <w:rFonts w:ascii="Times New Roman" w:hAnsi="Times New Roman" w:cs="Times New Roman"/>
          <w:bCs/>
          <w:sz w:val="24"/>
          <w:szCs w:val="24"/>
          <w:lang w:bidi="en-US"/>
        </w:rPr>
        <w:t xml:space="preserve">Table depicting BAS4183 and BAS4182 as homologs of ZnuC and ZnuB, respectively. The E-values of the BLASTP analysis </w:t>
      </w:r>
      <w:r>
        <w:rPr>
          <w:rFonts w:ascii="Times New Roman" w:hAnsi="Times New Roman" w:cs="Times New Roman"/>
          <w:bCs/>
          <w:sz w:val="24"/>
          <w:szCs w:val="24"/>
          <w:lang w:bidi="en-US"/>
        </w:rPr>
        <w:t xml:space="preserve">and average % identity </w:t>
      </w:r>
      <w:r w:rsidRPr="00192F8B">
        <w:rPr>
          <w:rFonts w:ascii="Times New Roman" w:hAnsi="Times New Roman" w:cs="Times New Roman"/>
          <w:bCs/>
          <w:sz w:val="24"/>
          <w:szCs w:val="24"/>
          <w:lang w:bidi="en-US"/>
        </w:rPr>
        <w:t>are also shown.</w:t>
      </w:r>
    </w:p>
    <w:tbl>
      <w:tblPr>
        <w:tblpPr w:leftFromText="180" w:rightFromText="180" w:vertAnchor="text" w:horzAnchor="margin" w:tblpY="112"/>
        <w:tblW w:w="8840" w:type="dxa"/>
        <w:tblCellMar>
          <w:left w:w="0" w:type="dxa"/>
          <w:right w:w="0" w:type="dxa"/>
        </w:tblCellMar>
        <w:tblLook w:val="04A0"/>
      </w:tblPr>
      <w:tblGrid>
        <w:gridCol w:w="2420"/>
        <w:gridCol w:w="1660"/>
        <w:gridCol w:w="4760"/>
      </w:tblGrid>
      <w:tr w:rsidR="00192F8B" w:rsidRPr="00192F8B" w:rsidTr="00192F8B">
        <w:trPr>
          <w:trHeight w:val="605"/>
        </w:trPr>
        <w:tc>
          <w:tcPr>
            <w:tcW w:w="2420" w:type="dxa"/>
            <w:tcBorders>
              <w:top w:val="single" w:sz="8" w:space="0" w:color="000000"/>
              <w:left w:val="single" w:sz="8" w:space="0" w:color="000000"/>
              <w:bottom w:val="single" w:sz="8" w:space="0" w:color="000000"/>
              <w:right w:val="nil"/>
            </w:tcBorders>
            <w:shd w:val="clear" w:color="auto" w:fill="auto"/>
            <w:tcMar>
              <w:top w:w="20" w:type="dxa"/>
              <w:left w:w="20" w:type="dxa"/>
              <w:bottom w:w="0" w:type="dxa"/>
              <w:right w:w="20" w:type="dxa"/>
            </w:tcMar>
            <w:vAlign w:val="center"/>
            <w:hideMark/>
          </w:tcPr>
          <w:p w:rsidR="00192F8B" w:rsidRPr="00192F8B" w:rsidRDefault="00192F8B" w:rsidP="00192F8B">
            <w:pPr>
              <w:spacing w:line="480" w:lineRule="auto"/>
              <w:jc w:val="center"/>
              <w:rPr>
                <w:rFonts w:ascii="Times New Roman" w:hAnsi="Times New Roman" w:cs="Times New Roman"/>
                <w:b/>
                <w:bCs/>
                <w:sz w:val="24"/>
                <w:szCs w:val="24"/>
              </w:rPr>
            </w:pPr>
            <w:r w:rsidRPr="00192F8B">
              <w:rPr>
                <w:rFonts w:ascii="Times New Roman" w:hAnsi="Times New Roman" w:cs="Times New Roman"/>
                <w:b/>
                <w:bCs/>
                <w:sz w:val="24"/>
                <w:szCs w:val="24"/>
                <w:lang w:val="de-DE"/>
              </w:rPr>
              <w:t>Proteins</w:t>
            </w:r>
          </w:p>
        </w:tc>
        <w:tc>
          <w:tcPr>
            <w:tcW w:w="1660"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rsidR="00192F8B" w:rsidRPr="00192F8B" w:rsidRDefault="00192F8B" w:rsidP="00192F8B">
            <w:pPr>
              <w:spacing w:line="480" w:lineRule="auto"/>
              <w:jc w:val="center"/>
              <w:rPr>
                <w:rFonts w:ascii="Times New Roman" w:hAnsi="Times New Roman" w:cs="Times New Roman"/>
                <w:b/>
                <w:bCs/>
                <w:sz w:val="24"/>
                <w:szCs w:val="24"/>
              </w:rPr>
            </w:pPr>
            <w:r w:rsidRPr="00192F8B">
              <w:rPr>
                <w:rFonts w:ascii="Times New Roman" w:hAnsi="Times New Roman" w:cs="Times New Roman"/>
                <w:b/>
                <w:bCs/>
                <w:sz w:val="24"/>
                <w:szCs w:val="24"/>
              </w:rPr>
              <w:t>E-value</w:t>
            </w:r>
          </w:p>
        </w:tc>
        <w:tc>
          <w:tcPr>
            <w:tcW w:w="4760" w:type="dxa"/>
            <w:tcBorders>
              <w:top w:val="single" w:sz="8" w:space="0" w:color="000000"/>
              <w:left w:val="nil"/>
              <w:bottom w:val="single" w:sz="8" w:space="0" w:color="000000"/>
              <w:right w:val="single" w:sz="8" w:space="0" w:color="000000"/>
            </w:tcBorders>
            <w:shd w:val="clear" w:color="auto" w:fill="auto"/>
            <w:tcMar>
              <w:top w:w="20" w:type="dxa"/>
              <w:left w:w="20" w:type="dxa"/>
              <w:bottom w:w="0" w:type="dxa"/>
              <w:right w:w="20" w:type="dxa"/>
            </w:tcMar>
            <w:vAlign w:val="center"/>
            <w:hideMark/>
          </w:tcPr>
          <w:p w:rsidR="00192F8B" w:rsidRPr="00192F8B" w:rsidRDefault="00192F8B" w:rsidP="00192F8B">
            <w:pPr>
              <w:spacing w:line="480" w:lineRule="auto"/>
              <w:jc w:val="center"/>
              <w:rPr>
                <w:rFonts w:ascii="Times New Roman" w:hAnsi="Times New Roman" w:cs="Times New Roman"/>
                <w:b/>
                <w:bCs/>
                <w:sz w:val="24"/>
                <w:szCs w:val="24"/>
              </w:rPr>
            </w:pPr>
            <w:r w:rsidRPr="00192F8B">
              <w:rPr>
                <w:rFonts w:ascii="Times New Roman" w:hAnsi="Times New Roman" w:cs="Times New Roman"/>
                <w:b/>
                <w:bCs/>
                <w:sz w:val="24"/>
                <w:szCs w:val="24"/>
              </w:rPr>
              <w:t>Average % identity</w:t>
            </w:r>
          </w:p>
        </w:tc>
      </w:tr>
      <w:tr w:rsidR="00192F8B" w:rsidRPr="00192F8B" w:rsidTr="00192F8B">
        <w:trPr>
          <w:trHeight w:val="605"/>
        </w:trPr>
        <w:tc>
          <w:tcPr>
            <w:tcW w:w="2420" w:type="dxa"/>
            <w:tcBorders>
              <w:top w:val="single" w:sz="8" w:space="0" w:color="000000"/>
              <w:left w:val="single" w:sz="8" w:space="0" w:color="000000"/>
              <w:bottom w:val="single" w:sz="8" w:space="0" w:color="000000"/>
              <w:right w:val="nil"/>
            </w:tcBorders>
            <w:shd w:val="clear" w:color="auto" w:fill="auto"/>
            <w:tcMar>
              <w:top w:w="20" w:type="dxa"/>
              <w:left w:w="20" w:type="dxa"/>
              <w:bottom w:w="0" w:type="dxa"/>
              <w:right w:w="20" w:type="dxa"/>
            </w:tcMar>
            <w:vAlign w:val="center"/>
            <w:hideMark/>
          </w:tcPr>
          <w:p w:rsidR="00192F8B" w:rsidRPr="00192F8B" w:rsidRDefault="00192F8B" w:rsidP="00192F8B">
            <w:pPr>
              <w:spacing w:line="480" w:lineRule="auto"/>
              <w:jc w:val="center"/>
              <w:rPr>
                <w:rFonts w:ascii="Times New Roman" w:hAnsi="Times New Roman" w:cs="Times New Roman"/>
                <w:b/>
                <w:bCs/>
                <w:sz w:val="24"/>
                <w:szCs w:val="24"/>
              </w:rPr>
            </w:pPr>
            <w:r w:rsidRPr="00192F8B">
              <w:rPr>
                <w:rFonts w:ascii="Times New Roman" w:hAnsi="Times New Roman" w:cs="Times New Roman"/>
                <w:b/>
                <w:bCs/>
                <w:sz w:val="24"/>
                <w:szCs w:val="24"/>
              </w:rPr>
              <w:t>BAS4183 and ZnuC</w:t>
            </w:r>
          </w:p>
        </w:tc>
        <w:tc>
          <w:tcPr>
            <w:tcW w:w="1660"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rsidR="00192F8B" w:rsidRPr="00192F8B" w:rsidRDefault="00192F8B" w:rsidP="00192F8B">
            <w:pPr>
              <w:spacing w:line="480" w:lineRule="auto"/>
              <w:jc w:val="center"/>
              <w:rPr>
                <w:rFonts w:ascii="Times New Roman" w:hAnsi="Times New Roman" w:cs="Times New Roman"/>
                <w:b/>
                <w:bCs/>
                <w:sz w:val="24"/>
                <w:szCs w:val="24"/>
              </w:rPr>
            </w:pPr>
            <w:r w:rsidRPr="00192F8B">
              <w:rPr>
                <w:rFonts w:ascii="Times New Roman" w:hAnsi="Times New Roman" w:cs="Times New Roman"/>
                <w:b/>
                <w:bCs/>
                <w:sz w:val="24"/>
                <w:szCs w:val="24"/>
                <w:cs/>
                <w:lang w:bidi="mr-IN"/>
              </w:rPr>
              <w:t>9.07e</w:t>
            </w:r>
            <w:r w:rsidRPr="00192F8B">
              <w:rPr>
                <w:rFonts w:ascii="Times New Roman" w:hAnsi="Times New Roman" w:cs="Times New Roman"/>
                <w:b/>
                <w:bCs/>
                <w:sz w:val="24"/>
                <w:szCs w:val="24"/>
                <w:vertAlign w:val="superscript"/>
                <w:cs/>
                <w:lang w:bidi="mr-IN"/>
              </w:rPr>
              <w:t>-114</w:t>
            </w:r>
          </w:p>
        </w:tc>
        <w:tc>
          <w:tcPr>
            <w:tcW w:w="4760" w:type="dxa"/>
            <w:tcBorders>
              <w:top w:val="single" w:sz="8" w:space="0" w:color="000000"/>
              <w:left w:val="nil"/>
              <w:bottom w:val="single" w:sz="8" w:space="0" w:color="000000"/>
              <w:right w:val="single" w:sz="8" w:space="0" w:color="000000"/>
            </w:tcBorders>
            <w:shd w:val="clear" w:color="auto" w:fill="auto"/>
            <w:tcMar>
              <w:top w:w="20" w:type="dxa"/>
              <w:left w:w="20" w:type="dxa"/>
              <w:bottom w:w="0" w:type="dxa"/>
              <w:right w:w="20" w:type="dxa"/>
            </w:tcMar>
            <w:vAlign w:val="center"/>
            <w:hideMark/>
          </w:tcPr>
          <w:p w:rsidR="00192F8B" w:rsidRPr="00192F8B" w:rsidRDefault="00192F8B" w:rsidP="00192F8B">
            <w:pPr>
              <w:spacing w:line="480" w:lineRule="auto"/>
              <w:jc w:val="center"/>
              <w:rPr>
                <w:rFonts w:ascii="Times New Roman" w:hAnsi="Times New Roman" w:cs="Times New Roman"/>
                <w:b/>
                <w:bCs/>
                <w:sz w:val="24"/>
                <w:szCs w:val="24"/>
              </w:rPr>
            </w:pPr>
            <w:r w:rsidRPr="00192F8B">
              <w:rPr>
                <w:rFonts w:ascii="Times New Roman" w:hAnsi="Times New Roman" w:cs="Times New Roman"/>
                <w:b/>
                <w:bCs/>
                <w:sz w:val="24"/>
                <w:szCs w:val="24"/>
              </w:rPr>
              <w:t>41.1</w:t>
            </w:r>
          </w:p>
        </w:tc>
      </w:tr>
      <w:tr w:rsidR="00192F8B" w:rsidRPr="00192F8B" w:rsidTr="00192F8B">
        <w:trPr>
          <w:trHeight w:val="605"/>
        </w:trPr>
        <w:tc>
          <w:tcPr>
            <w:tcW w:w="2420" w:type="dxa"/>
            <w:tcBorders>
              <w:top w:val="single" w:sz="8" w:space="0" w:color="000000"/>
              <w:left w:val="single" w:sz="8" w:space="0" w:color="000000"/>
              <w:bottom w:val="single" w:sz="8" w:space="0" w:color="000000"/>
              <w:right w:val="nil"/>
            </w:tcBorders>
            <w:shd w:val="clear" w:color="auto" w:fill="auto"/>
            <w:tcMar>
              <w:top w:w="20" w:type="dxa"/>
              <w:left w:w="20" w:type="dxa"/>
              <w:bottom w:w="0" w:type="dxa"/>
              <w:right w:w="20" w:type="dxa"/>
            </w:tcMar>
            <w:vAlign w:val="center"/>
            <w:hideMark/>
          </w:tcPr>
          <w:p w:rsidR="00192F8B" w:rsidRPr="00192F8B" w:rsidRDefault="00192F8B" w:rsidP="00192F8B">
            <w:pPr>
              <w:spacing w:line="480" w:lineRule="auto"/>
              <w:jc w:val="center"/>
              <w:rPr>
                <w:rFonts w:ascii="Times New Roman" w:hAnsi="Times New Roman" w:cs="Times New Roman"/>
                <w:b/>
                <w:bCs/>
                <w:sz w:val="24"/>
                <w:szCs w:val="24"/>
              </w:rPr>
            </w:pPr>
            <w:r w:rsidRPr="00192F8B">
              <w:rPr>
                <w:rFonts w:ascii="Times New Roman" w:hAnsi="Times New Roman" w:cs="Times New Roman"/>
                <w:b/>
                <w:bCs/>
                <w:sz w:val="24"/>
                <w:szCs w:val="24"/>
              </w:rPr>
              <w:t>BAS4182 and ZnuB</w:t>
            </w:r>
          </w:p>
        </w:tc>
        <w:tc>
          <w:tcPr>
            <w:tcW w:w="1660" w:type="dxa"/>
            <w:tcBorders>
              <w:top w:val="single" w:sz="8" w:space="0" w:color="000000"/>
              <w:left w:val="nil"/>
              <w:bottom w:val="single" w:sz="8" w:space="0" w:color="000000"/>
              <w:right w:val="nil"/>
            </w:tcBorders>
            <w:shd w:val="clear" w:color="auto" w:fill="auto"/>
            <w:tcMar>
              <w:top w:w="20" w:type="dxa"/>
              <w:left w:w="20" w:type="dxa"/>
              <w:bottom w:w="0" w:type="dxa"/>
              <w:right w:w="20" w:type="dxa"/>
            </w:tcMar>
            <w:vAlign w:val="center"/>
            <w:hideMark/>
          </w:tcPr>
          <w:p w:rsidR="00192F8B" w:rsidRPr="00192F8B" w:rsidRDefault="00192F8B" w:rsidP="00192F8B">
            <w:pPr>
              <w:spacing w:line="480" w:lineRule="auto"/>
              <w:jc w:val="center"/>
              <w:rPr>
                <w:rFonts w:ascii="Times New Roman" w:hAnsi="Times New Roman" w:cs="Times New Roman"/>
                <w:b/>
                <w:bCs/>
                <w:sz w:val="24"/>
                <w:szCs w:val="24"/>
              </w:rPr>
            </w:pPr>
            <w:r w:rsidRPr="00192F8B">
              <w:rPr>
                <w:rFonts w:ascii="Times New Roman" w:hAnsi="Times New Roman" w:cs="Times New Roman"/>
                <w:b/>
                <w:bCs/>
                <w:sz w:val="24"/>
                <w:szCs w:val="24"/>
                <w:cs/>
                <w:lang w:bidi="mr-IN"/>
              </w:rPr>
              <w:t>8.59e</w:t>
            </w:r>
            <w:r w:rsidRPr="00192F8B">
              <w:rPr>
                <w:rFonts w:ascii="Times New Roman" w:hAnsi="Times New Roman" w:cs="Times New Roman"/>
                <w:b/>
                <w:bCs/>
                <w:sz w:val="24"/>
                <w:szCs w:val="24"/>
                <w:vertAlign w:val="superscript"/>
                <w:cs/>
                <w:lang w:bidi="mr-IN"/>
              </w:rPr>
              <w:t>-63</w:t>
            </w:r>
          </w:p>
        </w:tc>
        <w:tc>
          <w:tcPr>
            <w:tcW w:w="4760" w:type="dxa"/>
            <w:tcBorders>
              <w:top w:val="single" w:sz="8" w:space="0" w:color="000000"/>
              <w:left w:val="nil"/>
              <w:bottom w:val="single" w:sz="8" w:space="0" w:color="000000"/>
              <w:right w:val="single" w:sz="8" w:space="0" w:color="000000"/>
            </w:tcBorders>
            <w:shd w:val="clear" w:color="auto" w:fill="auto"/>
            <w:tcMar>
              <w:top w:w="20" w:type="dxa"/>
              <w:left w:w="20" w:type="dxa"/>
              <w:bottom w:w="0" w:type="dxa"/>
              <w:right w:w="20" w:type="dxa"/>
            </w:tcMar>
            <w:vAlign w:val="center"/>
            <w:hideMark/>
          </w:tcPr>
          <w:p w:rsidR="00192F8B" w:rsidRPr="00192F8B" w:rsidRDefault="00192F8B" w:rsidP="00192F8B">
            <w:pPr>
              <w:spacing w:line="480" w:lineRule="auto"/>
              <w:jc w:val="center"/>
              <w:rPr>
                <w:rFonts w:ascii="Times New Roman" w:hAnsi="Times New Roman" w:cs="Times New Roman"/>
                <w:b/>
                <w:bCs/>
                <w:sz w:val="24"/>
                <w:szCs w:val="24"/>
              </w:rPr>
            </w:pPr>
            <w:r w:rsidRPr="00192F8B">
              <w:rPr>
                <w:rFonts w:ascii="Times New Roman" w:hAnsi="Times New Roman" w:cs="Times New Roman"/>
                <w:b/>
                <w:bCs/>
                <w:sz w:val="24"/>
                <w:szCs w:val="24"/>
              </w:rPr>
              <w:t>35.4</w:t>
            </w:r>
          </w:p>
        </w:tc>
      </w:tr>
    </w:tbl>
    <w:p w:rsidR="00192F8B" w:rsidRDefault="00192F8B" w:rsidP="00816F19">
      <w:pPr>
        <w:spacing w:line="480" w:lineRule="auto"/>
        <w:jc w:val="both"/>
        <w:rPr>
          <w:rFonts w:ascii="Times New Roman" w:hAnsi="Times New Roman" w:cs="Times New Roman"/>
          <w:b/>
          <w:sz w:val="24"/>
          <w:szCs w:val="24"/>
        </w:rPr>
      </w:pPr>
    </w:p>
    <w:p w:rsidR="007F5B11" w:rsidRDefault="00426180" w:rsidP="00816F19">
      <w:pPr>
        <w:spacing w:line="480" w:lineRule="auto"/>
        <w:jc w:val="both"/>
        <w:rPr>
          <w:rFonts w:ascii="Times New Roman" w:hAnsi="Times New Roman" w:cs="Times New Roman"/>
          <w:bCs/>
          <w:sz w:val="24"/>
          <w:szCs w:val="24"/>
        </w:rPr>
      </w:pPr>
      <w:proofErr w:type="gramStart"/>
      <w:r w:rsidRPr="00816F19">
        <w:rPr>
          <w:rFonts w:ascii="Times New Roman" w:hAnsi="Times New Roman" w:cs="Times New Roman"/>
          <w:b/>
          <w:sz w:val="24"/>
          <w:szCs w:val="24"/>
        </w:rPr>
        <w:t>Supplementary Figure 1</w:t>
      </w:r>
      <w:r w:rsidRPr="00816F19">
        <w:rPr>
          <w:rFonts w:ascii="Times New Roman" w:hAnsi="Times New Roman" w:cs="Times New Roman"/>
          <w:sz w:val="24"/>
          <w:szCs w:val="24"/>
        </w:rPr>
        <w:t>.</w:t>
      </w:r>
      <w:proofErr w:type="gramEnd"/>
      <w:r w:rsidRPr="00816F19">
        <w:rPr>
          <w:rFonts w:ascii="Times New Roman" w:hAnsi="Times New Roman" w:cs="Times New Roman"/>
          <w:sz w:val="24"/>
          <w:szCs w:val="24"/>
        </w:rPr>
        <w:t xml:space="preserve"> </w:t>
      </w:r>
      <w:r w:rsidRPr="00816F19">
        <w:rPr>
          <w:rFonts w:ascii="Times New Roman" w:hAnsi="Times New Roman" w:cs="Times New Roman"/>
          <w:bCs/>
          <w:sz w:val="24"/>
          <w:szCs w:val="24"/>
        </w:rPr>
        <w:t xml:space="preserve">Pair-wise sequence alignment of BaZur with </w:t>
      </w:r>
      <w:proofErr w:type="spellStart"/>
      <w:r w:rsidRPr="00816F19">
        <w:rPr>
          <w:rFonts w:ascii="Times New Roman" w:hAnsi="Times New Roman" w:cs="Times New Roman"/>
          <w:bCs/>
          <w:sz w:val="24"/>
          <w:szCs w:val="24"/>
        </w:rPr>
        <w:t>ScoZur</w:t>
      </w:r>
      <w:proofErr w:type="spellEnd"/>
      <w:r w:rsidRPr="00816F19">
        <w:rPr>
          <w:rFonts w:ascii="Times New Roman" w:hAnsi="Times New Roman" w:cs="Times New Roman"/>
          <w:bCs/>
          <w:sz w:val="24"/>
          <w:szCs w:val="24"/>
        </w:rPr>
        <w:t xml:space="preserve">. The two protein sequences were aligned using CLUSTALW and the critical residues comprising zinc binding sites 1, 2, and 3 </w:t>
      </w:r>
      <w:r w:rsidR="00816F19" w:rsidRPr="00816F19">
        <w:rPr>
          <w:rFonts w:ascii="Times New Roman" w:hAnsi="Times New Roman" w:cs="Times New Roman"/>
          <w:bCs/>
          <w:sz w:val="24"/>
          <w:szCs w:val="24"/>
        </w:rPr>
        <w:t>have been marked.</w:t>
      </w:r>
      <w:r w:rsidRPr="00816F19">
        <w:rPr>
          <w:rFonts w:ascii="Times New Roman" w:hAnsi="Times New Roman" w:cs="Times New Roman"/>
          <w:bCs/>
          <w:sz w:val="24"/>
          <w:szCs w:val="24"/>
        </w:rPr>
        <w:t xml:space="preserve"> </w:t>
      </w:r>
      <w:r w:rsidR="00816F19" w:rsidRPr="00816F19">
        <w:rPr>
          <w:rFonts w:ascii="Times New Roman" w:hAnsi="Times New Roman" w:cs="Times New Roman"/>
          <w:bCs/>
          <w:sz w:val="24"/>
          <w:szCs w:val="24"/>
        </w:rPr>
        <w:t>T</w:t>
      </w:r>
      <w:r w:rsidRPr="00816F19">
        <w:rPr>
          <w:rFonts w:ascii="Times New Roman" w:hAnsi="Times New Roman" w:cs="Times New Roman"/>
          <w:bCs/>
          <w:sz w:val="24"/>
          <w:szCs w:val="24"/>
        </w:rPr>
        <w:t>he alignment w</w:t>
      </w:r>
      <w:r w:rsidR="00816F19" w:rsidRPr="00816F19">
        <w:rPr>
          <w:rFonts w:ascii="Times New Roman" w:hAnsi="Times New Roman" w:cs="Times New Roman"/>
          <w:bCs/>
          <w:sz w:val="24"/>
          <w:szCs w:val="24"/>
        </w:rPr>
        <w:t>as</w:t>
      </w:r>
      <w:r w:rsidRPr="00816F19">
        <w:rPr>
          <w:rFonts w:ascii="Times New Roman" w:hAnsi="Times New Roman" w:cs="Times New Roman"/>
          <w:bCs/>
          <w:sz w:val="24"/>
          <w:szCs w:val="24"/>
        </w:rPr>
        <w:t xml:space="preserve"> formatted using the Bioedit software available at </w:t>
      </w:r>
      <w:hyperlink r:id="rId4" w:history="1">
        <w:r w:rsidR="007F5B11" w:rsidRPr="00AD6495">
          <w:rPr>
            <w:rStyle w:val="Hyperlink"/>
            <w:rFonts w:ascii="Times New Roman" w:hAnsi="Times New Roman" w:cs="Times New Roman"/>
            <w:bCs/>
            <w:sz w:val="24"/>
            <w:szCs w:val="24"/>
          </w:rPr>
          <w:t>http://www.mbio.ncsu.edu/bioedit/bioedit.html</w:t>
        </w:r>
      </w:hyperlink>
      <w:r w:rsidRPr="00816F19">
        <w:rPr>
          <w:rFonts w:ascii="Times New Roman" w:hAnsi="Times New Roman" w:cs="Times New Roman"/>
          <w:bCs/>
          <w:sz w:val="24"/>
          <w:szCs w:val="24"/>
        </w:rPr>
        <w:t>.</w:t>
      </w:r>
    </w:p>
    <w:p w:rsidR="007F5B11" w:rsidRDefault="007F5B11" w:rsidP="007F5B11">
      <w:pPr>
        <w:spacing w:line="480" w:lineRule="auto"/>
        <w:jc w:val="both"/>
        <w:rPr>
          <w:rFonts w:ascii="Times New Roman" w:hAnsi="Times New Roman" w:cs="Times New Roman"/>
          <w:sz w:val="24"/>
          <w:szCs w:val="24"/>
        </w:rPr>
      </w:pPr>
      <w:proofErr w:type="gramStart"/>
      <w:r w:rsidRPr="00816F19">
        <w:rPr>
          <w:rFonts w:ascii="Times New Roman" w:hAnsi="Times New Roman" w:cs="Times New Roman"/>
          <w:b/>
          <w:sz w:val="24"/>
          <w:szCs w:val="24"/>
        </w:rPr>
        <w:t xml:space="preserve">Supplementary Figure </w:t>
      </w:r>
      <w:r>
        <w:rPr>
          <w:rFonts w:ascii="Times New Roman" w:hAnsi="Times New Roman" w:cs="Times New Roman"/>
          <w:b/>
          <w:sz w:val="24"/>
          <w:szCs w:val="24"/>
        </w:rPr>
        <w:t>2.</w:t>
      </w:r>
      <w:proofErr w:type="gramEnd"/>
      <w:r>
        <w:rPr>
          <w:rFonts w:ascii="Times New Roman" w:hAnsi="Times New Roman" w:cs="Times New Roman"/>
          <w:b/>
          <w:sz w:val="24"/>
          <w:szCs w:val="24"/>
        </w:rPr>
        <w:t xml:space="preserve"> </w:t>
      </w:r>
      <w:proofErr w:type="gramStart"/>
      <w:r w:rsidRPr="00A16992">
        <w:rPr>
          <w:rFonts w:ascii="Times New Roman" w:hAnsi="Times New Roman" w:cs="Times New Roman"/>
          <w:b/>
          <w:sz w:val="24"/>
          <w:szCs w:val="24"/>
        </w:rPr>
        <w:t xml:space="preserve">Modeling of </w:t>
      </w:r>
      <w:r>
        <w:rPr>
          <w:rFonts w:ascii="Times New Roman" w:hAnsi="Times New Roman" w:cs="Times New Roman"/>
          <w:b/>
          <w:sz w:val="24"/>
          <w:szCs w:val="24"/>
        </w:rPr>
        <w:t xml:space="preserve">the </w:t>
      </w:r>
      <w:r w:rsidRPr="00A16992">
        <w:rPr>
          <w:rFonts w:ascii="Times New Roman" w:hAnsi="Times New Roman" w:cs="Times New Roman"/>
          <w:b/>
          <w:sz w:val="24"/>
          <w:szCs w:val="24"/>
        </w:rPr>
        <w:t>BaZur-DNA complex</w:t>
      </w:r>
      <w:r w:rsidRPr="00A16992">
        <w:rPr>
          <w:rFonts w:ascii="Times New Roman" w:hAnsi="Times New Roman" w:cs="Times New Roman"/>
          <w:sz w:val="24"/>
          <w:szCs w:val="24"/>
        </w:rPr>
        <w:t>.</w:t>
      </w:r>
      <w:proofErr w:type="gramEnd"/>
      <w:r w:rsidRPr="00A16992">
        <w:rPr>
          <w:rFonts w:ascii="Times New Roman" w:hAnsi="Times New Roman" w:cs="Times New Roman"/>
          <w:sz w:val="24"/>
          <w:szCs w:val="24"/>
        </w:rPr>
        <w:t xml:space="preserve"> </w:t>
      </w:r>
      <w:r w:rsidRPr="00A16992">
        <w:rPr>
          <w:rFonts w:ascii="Times New Roman" w:hAnsi="Times New Roman" w:cs="Times New Roman"/>
          <w:b/>
          <w:sz w:val="24"/>
          <w:szCs w:val="24"/>
        </w:rPr>
        <w:t>(A)</w:t>
      </w:r>
      <w:r w:rsidRPr="00A16992">
        <w:rPr>
          <w:rFonts w:ascii="Times New Roman" w:hAnsi="Times New Roman" w:cs="Times New Roman"/>
          <w:sz w:val="24"/>
          <w:szCs w:val="24"/>
        </w:rPr>
        <w:t xml:space="preserve"> The BaZur-DNA complex showing the recognition helix of BaZur in the major groove of the consensus sequence (Zur box) housed in the upstream region of BAS1786. The numbering scheme is shown in the inset. While the DNA is shown as a stick, the protein is shown as a grey cartoon with Zn</w:t>
      </w:r>
      <w:r w:rsidRPr="00A16992">
        <w:rPr>
          <w:rFonts w:ascii="Times New Roman" w:hAnsi="Times New Roman" w:cs="Times New Roman"/>
          <w:sz w:val="24"/>
          <w:szCs w:val="24"/>
          <w:vertAlign w:val="superscript"/>
        </w:rPr>
        <w:t>+2</w:t>
      </w:r>
      <w:r w:rsidRPr="00A16992">
        <w:rPr>
          <w:rFonts w:ascii="Times New Roman" w:hAnsi="Times New Roman" w:cs="Times New Roman"/>
          <w:sz w:val="24"/>
          <w:szCs w:val="24"/>
        </w:rPr>
        <w:t xml:space="preserve"> as pink balls. </w:t>
      </w:r>
      <w:r w:rsidRPr="00ED29D9">
        <w:rPr>
          <w:rFonts w:ascii="Times New Roman" w:hAnsi="Times New Roman" w:cs="Times New Roman"/>
          <w:sz w:val="24"/>
          <w:szCs w:val="24"/>
          <w:lang w:val="en-IN"/>
        </w:rPr>
        <w:t xml:space="preserve">The first cluster from the HADDOCK 2.2 results had a score of -121.6 </w:t>
      </w:r>
      <w:r w:rsidRPr="00ED29D9">
        <w:rPr>
          <w:rFonts w:ascii="Times New Roman" w:hAnsi="Times New Roman" w:cs="Times New Roman"/>
          <w:sz w:val="24"/>
          <w:szCs w:val="24"/>
          <w:u w:val="single"/>
          <w:lang w:val="en-IN"/>
        </w:rPr>
        <w:t>+</w:t>
      </w:r>
      <w:r w:rsidRPr="00ED29D9">
        <w:rPr>
          <w:rFonts w:ascii="Times New Roman" w:hAnsi="Times New Roman" w:cs="Times New Roman"/>
          <w:sz w:val="24"/>
          <w:szCs w:val="24"/>
          <w:lang w:val="en-IN"/>
        </w:rPr>
        <w:t xml:space="preserve"> 5.3 and the largest cluster size of 101.</w:t>
      </w:r>
      <w:r w:rsidRPr="00ED29D9">
        <w:rPr>
          <w:rFonts w:ascii="Times New Roman" w:hAnsi="Times New Roman" w:cs="Times New Roman"/>
          <w:b/>
          <w:sz w:val="24"/>
          <w:szCs w:val="24"/>
        </w:rPr>
        <w:t xml:space="preserve"> </w:t>
      </w:r>
      <w:r w:rsidRPr="00A16992">
        <w:rPr>
          <w:rFonts w:ascii="Times New Roman" w:hAnsi="Times New Roman" w:cs="Times New Roman"/>
          <w:b/>
          <w:sz w:val="24"/>
          <w:szCs w:val="24"/>
        </w:rPr>
        <w:t xml:space="preserve">(B) </w:t>
      </w:r>
      <w:r w:rsidRPr="00A16992">
        <w:rPr>
          <w:rFonts w:ascii="Times New Roman" w:hAnsi="Times New Roman" w:cs="Times New Roman"/>
          <w:sz w:val="24"/>
          <w:szCs w:val="24"/>
        </w:rPr>
        <w:t>Table depicting the residues of the protein and DNA involved in the interaction.</w:t>
      </w:r>
    </w:p>
    <w:p w:rsidR="00426180" w:rsidRDefault="00426180" w:rsidP="00816F19">
      <w:pPr>
        <w:spacing w:line="480" w:lineRule="auto"/>
        <w:jc w:val="both"/>
        <w:rPr>
          <w:rFonts w:ascii="Times New Roman" w:hAnsi="Times New Roman" w:cs="Times New Roman"/>
          <w:b/>
          <w:bCs/>
          <w:sz w:val="24"/>
          <w:szCs w:val="24"/>
        </w:rPr>
      </w:pPr>
      <w:r w:rsidRPr="00816F19">
        <w:rPr>
          <w:rFonts w:ascii="Times New Roman" w:hAnsi="Times New Roman" w:cs="Times New Roman"/>
          <w:b/>
          <w:bCs/>
          <w:sz w:val="24"/>
          <w:szCs w:val="24"/>
        </w:rPr>
        <w:t xml:space="preserve"> </w:t>
      </w:r>
    </w:p>
    <w:p w:rsidR="00ED29D9" w:rsidRDefault="00ED29D9" w:rsidP="00ED29D9">
      <w:pPr>
        <w:spacing w:line="480" w:lineRule="auto"/>
        <w:jc w:val="both"/>
        <w:rPr>
          <w:rFonts w:ascii="Times New Roman" w:hAnsi="Times New Roman" w:cs="Times New Roman"/>
          <w:bCs/>
          <w:sz w:val="24"/>
          <w:szCs w:val="24"/>
          <w:lang w:bidi="en-US"/>
        </w:rPr>
      </w:pPr>
      <w:proofErr w:type="gramStart"/>
      <w:r w:rsidRPr="00816F19">
        <w:rPr>
          <w:rFonts w:ascii="Times New Roman" w:hAnsi="Times New Roman" w:cs="Times New Roman"/>
          <w:b/>
          <w:sz w:val="24"/>
          <w:szCs w:val="24"/>
        </w:rPr>
        <w:lastRenderedPageBreak/>
        <w:t xml:space="preserve">Supplementary Figure </w:t>
      </w:r>
      <w:r w:rsidR="007F5B11">
        <w:rPr>
          <w:rFonts w:ascii="Times New Roman" w:hAnsi="Times New Roman" w:cs="Times New Roman"/>
          <w:b/>
          <w:sz w:val="24"/>
          <w:szCs w:val="24"/>
        </w:rPr>
        <w:t>3</w:t>
      </w:r>
      <w:r>
        <w:rPr>
          <w:rFonts w:ascii="Times New Roman" w:hAnsi="Times New Roman" w:cs="Times New Roman"/>
          <w:b/>
          <w:sz w:val="24"/>
          <w:szCs w:val="24"/>
        </w:rPr>
        <w:t>.</w:t>
      </w:r>
      <w:proofErr w:type="gramEnd"/>
      <w:r w:rsidRPr="00ED29D9">
        <w:rPr>
          <w:rFonts w:ascii="Times New Roman" w:eastAsiaTheme="minorEastAsia" w:hAnsi="Times New Roman" w:cs="Times New Roman"/>
          <w:b/>
          <w:bCs/>
          <w:sz w:val="24"/>
          <w:szCs w:val="24"/>
          <w:lang w:bidi="en-US"/>
        </w:rPr>
        <w:t xml:space="preserve"> </w:t>
      </w:r>
      <w:proofErr w:type="gramStart"/>
      <w:r w:rsidRPr="008A29B9">
        <w:rPr>
          <w:rFonts w:ascii="Times New Roman" w:hAnsi="Times New Roman" w:cs="Times New Roman"/>
          <w:b/>
          <w:bCs/>
          <w:sz w:val="24"/>
          <w:szCs w:val="24"/>
          <w:lang w:bidi="en-US"/>
        </w:rPr>
        <w:t xml:space="preserve">Comparison of the genomic organization of </w:t>
      </w:r>
      <w:r w:rsidRPr="008A29B9">
        <w:rPr>
          <w:rFonts w:ascii="Times New Roman" w:hAnsi="Times New Roman" w:cs="Times New Roman"/>
          <w:b/>
          <w:bCs/>
          <w:i/>
          <w:sz w:val="24"/>
          <w:szCs w:val="24"/>
          <w:lang w:bidi="en-US"/>
        </w:rPr>
        <w:t>zur</w:t>
      </w:r>
      <w:r w:rsidRPr="008A29B9">
        <w:rPr>
          <w:rFonts w:ascii="Times New Roman" w:hAnsi="Times New Roman" w:cs="Times New Roman"/>
          <w:b/>
          <w:bCs/>
          <w:sz w:val="24"/>
          <w:szCs w:val="24"/>
          <w:lang w:bidi="en-US"/>
        </w:rPr>
        <w:t xml:space="preserve"> in different bacteria.</w:t>
      </w:r>
      <w:proofErr w:type="gramEnd"/>
      <w:r w:rsidRPr="00ED29D9">
        <w:rPr>
          <w:rFonts w:ascii="Times New Roman" w:hAnsi="Times New Roman" w:cs="Times New Roman"/>
          <w:bCs/>
          <w:sz w:val="24"/>
          <w:szCs w:val="24"/>
          <w:lang w:bidi="en-US"/>
        </w:rPr>
        <w:t xml:space="preserve"> The </w:t>
      </w:r>
      <w:r w:rsidRPr="00ED29D9">
        <w:rPr>
          <w:rFonts w:ascii="Times New Roman" w:hAnsi="Times New Roman" w:cs="Times New Roman"/>
          <w:bCs/>
          <w:i/>
          <w:sz w:val="24"/>
          <w:szCs w:val="24"/>
          <w:lang w:bidi="en-US"/>
        </w:rPr>
        <w:t>zur</w:t>
      </w:r>
      <w:r w:rsidRPr="00ED29D9">
        <w:rPr>
          <w:rFonts w:ascii="Times New Roman" w:hAnsi="Times New Roman" w:cs="Times New Roman"/>
          <w:bCs/>
          <w:sz w:val="24"/>
          <w:szCs w:val="24"/>
          <w:lang w:bidi="en-US"/>
        </w:rPr>
        <w:t xml:space="preserve"> loci display considerable diversity in different organisms ranging from being a single gene to a part of two and three-gene </w:t>
      </w:r>
      <w:proofErr w:type="spellStart"/>
      <w:r w:rsidRPr="00ED29D9">
        <w:rPr>
          <w:rFonts w:ascii="Times New Roman" w:hAnsi="Times New Roman" w:cs="Times New Roman"/>
          <w:bCs/>
          <w:sz w:val="24"/>
          <w:szCs w:val="24"/>
          <w:lang w:bidi="en-US"/>
        </w:rPr>
        <w:t>operons</w:t>
      </w:r>
      <w:proofErr w:type="spellEnd"/>
      <w:r w:rsidRPr="00ED29D9">
        <w:rPr>
          <w:rFonts w:ascii="Times New Roman" w:hAnsi="Times New Roman" w:cs="Times New Roman"/>
          <w:bCs/>
          <w:sz w:val="24"/>
          <w:szCs w:val="24"/>
          <w:lang w:bidi="en-US"/>
        </w:rPr>
        <w:t xml:space="preserve">. </w:t>
      </w:r>
    </w:p>
    <w:p w:rsidR="00ED29D9" w:rsidRDefault="00ED29D9" w:rsidP="00ED29D9">
      <w:pPr>
        <w:spacing w:line="480" w:lineRule="auto"/>
        <w:jc w:val="both"/>
        <w:rPr>
          <w:rFonts w:ascii="Times New Roman" w:hAnsi="Times New Roman" w:cs="Times New Roman"/>
          <w:sz w:val="24"/>
          <w:szCs w:val="24"/>
          <w:lang w:bidi="en-US"/>
        </w:rPr>
      </w:pPr>
      <w:proofErr w:type="gramStart"/>
      <w:r w:rsidRPr="00816F19">
        <w:rPr>
          <w:rFonts w:ascii="Times New Roman" w:hAnsi="Times New Roman" w:cs="Times New Roman"/>
          <w:b/>
          <w:sz w:val="24"/>
          <w:szCs w:val="24"/>
        </w:rPr>
        <w:t xml:space="preserve">Supplementary Figure </w:t>
      </w:r>
      <w:r w:rsidR="007F5B11">
        <w:rPr>
          <w:rFonts w:ascii="Times New Roman" w:hAnsi="Times New Roman" w:cs="Times New Roman"/>
          <w:b/>
          <w:sz w:val="24"/>
          <w:szCs w:val="24"/>
        </w:rPr>
        <w:t>4</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ED29D9">
        <w:rPr>
          <w:rFonts w:ascii="Times New Roman" w:hAnsi="Times New Roman" w:cs="Times New Roman"/>
          <w:sz w:val="24"/>
          <w:szCs w:val="24"/>
          <w:lang w:bidi="en-US"/>
        </w:rPr>
        <w:t xml:space="preserve"> </w:t>
      </w:r>
      <w:r w:rsidRPr="008A29B9">
        <w:rPr>
          <w:rFonts w:ascii="Times New Roman" w:hAnsi="Times New Roman" w:cs="Times New Roman"/>
          <w:b/>
          <w:sz w:val="24"/>
          <w:szCs w:val="24"/>
          <w:lang w:bidi="en-US"/>
        </w:rPr>
        <w:t xml:space="preserve">BAS1889 is a </w:t>
      </w:r>
      <w:proofErr w:type="spellStart"/>
      <w:r w:rsidRPr="008A29B9">
        <w:rPr>
          <w:rFonts w:ascii="Times New Roman" w:hAnsi="Times New Roman" w:cs="Times New Roman"/>
          <w:b/>
          <w:sz w:val="24"/>
          <w:szCs w:val="24"/>
          <w:lang w:bidi="en-US"/>
        </w:rPr>
        <w:t>ZnuA</w:t>
      </w:r>
      <w:proofErr w:type="spellEnd"/>
      <w:r w:rsidRPr="008A29B9">
        <w:rPr>
          <w:rFonts w:ascii="Times New Roman" w:hAnsi="Times New Roman" w:cs="Times New Roman"/>
          <w:b/>
          <w:sz w:val="24"/>
          <w:szCs w:val="24"/>
          <w:lang w:bidi="en-US"/>
        </w:rPr>
        <w:t xml:space="preserve"> homolog in</w:t>
      </w:r>
      <w:r w:rsidRPr="008A29B9">
        <w:rPr>
          <w:rFonts w:ascii="Times New Roman" w:hAnsi="Times New Roman" w:cs="Times New Roman"/>
          <w:b/>
          <w:i/>
          <w:sz w:val="24"/>
          <w:szCs w:val="24"/>
          <w:lang w:bidi="en-US"/>
        </w:rPr>
        <w:t xml:space="preserve"> B. anthracis</w:t>
      </w:r>
      <w:r w:rsidRPr="008A29B9">
        <w:rPr>
          <w:rFonts w:ascii="Times New Roman" w:hAnsi="Times New Roman" w:cs="Times New Roman"/>
          <w:b/>
          <w:sz w:val="24"/>
          <w:szCs w:val="24"/>
          <w:lang w:bidi="en-US"/>
        </w:rPr>
        <w:t>.</w:t>
      </w:r>
      <w:r w:rsidRPr="00ED29D9">
        <w:rPr>
          <w:rFonts w:ascii="Times New Roman" w:hAnsi="Times New Roman" w:cs="Times New Roman"/>
          <w:sz w:val="24"/>
          <w:szCs w:val="24"/>
          <w:lang w:bidi="en-US"/>
        </w:rPr>
        <w:t xml:space="preserve"> (A) Table depicting the % identity and % similarity of BAS1889 with </w:t>
      </w:r>
      <w:proofErr w:type="spellStart"/>
      <w:r w:rsidRPr="00ED29D9">
        <w:rPr>
          <w:rFonts w:ascii="Times New Roman" w:hAnsi="Times New Roman" w:cs="Times New Roman"/>
          <w:sz w:val="24"/>
          <w:szCs w:val="24"/>
          <w:lang w:bidi="en-US"/>
        </w:rPr>
        <w:t>ZnuA</w:t>
      </w:r>
      <w:proofErr w:type="spellEnd"/>
      <w:r w:rsidRPr="00ED29D9">
        <w:rPr>
          <w:rFonts w:ascii="Times New Roman" w:hAnsi="Times New Roman" w:cs="Times New Roman"/>
          <w:sz w:val="24"/>
          <w:szCs w:val="24"/>
          <w:lang w:bidi="en-US"/>
        </w:rPr>
        <w:t xml:space="preserve"> homologs from other bacterial species. (B) Multiple sequence alignment. BAS1889 was aligned with </w:t>
      </w:r>
      <w:proofErr w:type="spellStart"/>
      <w:r w:rsidRPr="00ED29D9">
        <w:rPr>
          <w:rFonts w:ascii="Times New Roman" w:hAnsi="Times New Roman" w:cs="Times New Roman"/>
          <w:sz w:val="24"/>
          <w:szCs w:val="24"/>
          <w:lang w:bidi="en-US"/>
        </w:rPr>
        <w:t>ZnuA</w:t>
      </w:r>
      <w:proofErr w:type="spellEnd"/>
      <w:r w:rsidRPr="00ED29D9">
        <w:rPr>
          <w:rFonts w:ascii="Times New Roman" w:hAnsi="Times New Roman" w:cs="Times New Roman"/>
          <w:sz w:val="24"/>
          <w:szCs w:val="24"/>
          <w:lang w:bidi="en-US"/>
        </w:rPr>
        <w:t xml:space="preserve"> prototypes from different bacterial species using CLUSTAL OMEGA. The conserved histidine-rich </w:t>
      </w:r>
      <w:proofErr w:type="spellStart"/>
      <w:r w:rsidRPr="00ED29D9">
        <w:rPr>
          <w:rFonts w:ascii="Times New Roman" w:hAnsi="Times New Roman" w:cs="Times New Roman"/>
          <w:sz w:val="24"/>
          <w:szCs w:val="24"/>
          <w:lang w:bidi="en-US"/>
        </w:rPr>
        <w:t>strech</w:t>
      </w:r>
      <w:proofErr w:type="spellEnd"/>
      <w:r w:rsidRPr="00ED29D9">
        <w:rPr>
          <w:rFonts w:ascii="Times New Roman" w:hAnsi="Times New Roman" w:cs="Times New Roman"/>
          <w:sz w:val="24"/>
          <w:szCs w:val="24"/>
          <w:lang w:bidi="en-US"/>
        </w:rPr>
        <w:t xml:space="preserve"> is marked by a red box. The histidine residues within the green boxes are the hallmark of the </w:t>
      </w:r>
      <w:proofErr w:type="spellStart"/>
      <w:r w:rsidRPr="00ED29D9">
        <w:rPr>
          <w:rFonts w:ascii="Times New Roman" w:hAnsi="Times New Roman" w:cs="Times New Roman"/>
          <w:sz w:val="24"/>
          <w:szCs w:val="24"/>
          <w:lang w:bidi="en-US"/>
        </w:rPr>
        <w:t>ZnuA</w:t>
      </w:r>
      <w:proofErr w:type="spellEnd"/>
      <w:r w:rsidRPr="00ED29D9">
        <w:rPr>
          <w:rFonts w:ascii="Times New Roman" w:hAnsi="Times New Roman" w:cs="Times New Roman"/>
          <w:sz w:val="24"/>
          <w:szCs w:val="24"/>
          <w:lang w:bidi="en-US"/>
        </w:rPr>
        <w:t xml:space="preserve"> family of proteins. His69, His148, and His212 are the three c=</w:t>
      </w:r>
      <w:proofErr w:type="spellStart"/>
      <w:r w:rsidRPr="00ED29D9">
        <w:rPr>
          <w:rFonts w:ascii="Times New Roman" w:hAnsi="Times New Roman" w:cs="Times New Roman"/>
          <w:sz w:val="24"/>
          <w:szCs w:val="24"/>
          <w:lang w:bidi="en-US"/>
        </w:rPr>
        <w:t>onserved</w:t>
      </w:r>
      <w:proofErr w:type="spellEnd"/>
      <w:r w:rsidRPr="00ED29D9">
        <w:rPr>
          <w:rFonts w:ascii="Times New Roman" w:hAnsi="Times New Roman" w:cs="Times New Roman"/>
          <w:sz w:val="24"/>
          <w:szCs w:val="24"/>
          <w:lang w:bidi="en-US"/>
        </w:rPr>
        <w:t xml:space="preserve"> residues of </w:t>
      </w:r>
      <w:proofErr w:type="spellStart"/>
      <w:r w:rsidRPr="00ED29D9">
        <w:rPr>
          <w:rFonts w:ascii="Times New Roman" w:hAnsi="Times New Roman" w:cs="Times New Roman"/>
          <w:sz w:val="24"/>
          <w:szCs w:val="24"/>
          <w:lang w:bidi="en-US"/>
        </w:rPr>
        <w:t>BaZnuA</w:t>
      </w:r>
      <w:proofErr w:type="spellEnd"/>
      <w:r w:rsidRPr="00ED29D9">
        <w:rPr>
          <w:rFonts w:ascii="Times New Roman" w:hAnsi="Times New Roman" w:cs="Times New Roman"/>
          <w:sz w:val="24"/>
          <w:szCs w:val="24"/>
          <w:lang w:bidi="en-US"/>
        </w:rPr>
        <w:t xml:space="preserve">. </w:t>
      </w:r>
      <w:r w:rsidRPr="00ED29D9">
        <w:rPr>
          <w:rFonts w:ascii="Times New Roman" w:hAnsi="Times New Roman" w:cs="Times New Roman"/>
          <w:bCs/>
          <w:sz w:val="24"/>
          <w:szCs w:val="24"/>
          <w:lang w:bidi="en-US"/>
        </w:rPr>
        <w:t xml:space="preserve">(*), (:), (.) </w:t>
      </w:r>
      <w:proofErr w:type="gramStart"/>
      <w:r w:rsidRPr="00ED29D9">
        <w:rPr>
          <w:rFonts w:ascii="Times New Roman" w:hAnsi="Times New Roman" w:cs="Times New Roman"/>
          <w:bCs/>
          <w:sz w:val="24"/>
          <w:szCs w:val="24"/>
          <w:lang w:bidi="en-US"/>
        </w:rPr>
        <w:t>indicates</w:t>
      </w:r>
      <w:proofErr w:type="gramEnd"/>
      <w:r w:rsidRPr="00ED29D9">
        <w:rPr>
          <w:rFonts w:ascii="Times New Roman" w:hAnsi="Times New Roman" w:cs="Times New Roman"/>
          <w:bCs/>
          <w:sz w:val="24"/>
          <w:szCs w:val="24"/>
          <w:lang w:bidi="en-US"/>
        </w:rPr>
        <w:t xml:space="preserve"> the identical residues, conserved mutations, and semi-conserved mutations, respectively.</w:t>
      </w:r>
      <w:r w:rsidRPr="00ED29D9">
        <w:rPr>
          <w:rFonts w:ascii="Times New Roman" w:hAnsi="Times New Roman" w:cs="Times New Roman"/>
          <w:sz w:val="24"/>
          <w:szCs w:val="24"/>
          <w:lang w:bidi="en-US"/>
        </w:rPr>
        <w:t xml:space="preserve"> </w:t>
      </w:r>
      <w:proofErr w:type="spellStart"/>
      <w:r w:rsidRPr="00ED29D9">
        <w:rPr>
          <w:rFonts w:ascii="Times New Roman" w:hAnsi="Times New Roman" w:cs="Times New Roman"/>
          <w:sz w:val="24"/>
          <w:szCs w:val="24"/>
          <w:lang w:bidi="en-US"/>
        </w:rPr>
        <w:t>ZnuA</w:t>
      </w:r>
      <w:proofErr w:type="spellEnd"/>
      <w:r w:rsidRPr="00ED29D9">
        <w:rPr>
          <w:rFonts w:ascii="Times New Roman" w:hAnsi="Times New Roman" w:cs="Times New Roman"/>
          <w:sz w:val="24"/>
          <w:szCs w:val="24"/>
          <w:lang w:bidi="en-US"/>
        </w:rPr>
        <w:t xml:space="preserve"> homologs from the following organisms are aligned- </w:t>
      </w:r>
      <w:proofErr w:type="spellStart"/>
      <w:r w:rsidRPr="00ED29D9">
        <w:rPr>
          <w:rFonts w:ascii="Times New Roman" w:hAnsi="Times New Roman" w:cs="Times New Roman"/>
          <w:i/>
          <w:sz w:val="24"/>
          <w:szCs w:val="24"/>
          <w:lang w:bidi="en-US"/>
        </w:rPr>
        <w:t>bmf</w:t>
      </w:r>
      <w:proofErr w:type="spellEnd"/>
      <w:r w:rsidRPr="00ED29D9">
        <w:rPr>
          <w:rFonts w:ascii="Times New Roman" w:hAnsi="Times New Roman" w:cs="Times New Roman"/>
          <w:sz w:val="24"/>
          <w:szCs w:val="24"/>
          <w:lang w:bidi="en-US"/>
        </w:rPr>
        <w:t xml:space="preserve">: </w:t>
      </w:r>
      <w:proofErr w:type="spellStart"/>
      <w:r w:rsidRPr="00ED29D9">
        <w:rPr>
          <w:rFonts w:ascii="Times New Roman" w:hAnsi="Times New Roman" w:cs="Times New Roman"/>
          <w:i/>
          <w:sz w:val="24"/>
          <w:szCs w:val="24"/>
          <w:lang w:bidi="en-US"/>
        </w:rPr>
        <w:t>Brucella</w:t>
      </w:r>
      <w:proofErr w:type="spellEnd"/>
      <w:r w:rsidRPr="00ED29D9">
        <w:rPr>
          <w:rFonts w:ascii="Times New Roman" w:hAnsi="Times New Roman" w:cs="Times New Roman"/>
          <w:i/>
          <w:sz w:val="24"/>
          <w:szCs w:val="24"/>
          <w:lang w:bidi="en-US"/>
        </w:rPr>
        <w:t xml:space="preserve"> </w:t>
      </w:r>
      <w:proofErr w:type="spellStart"/>
      <w:r w:rsidRPr="00ED29D9">
        <w:rPr>
          <w:rFonts w:ascii="Times New Roman" w:hAnsi="Times New Roman" w:cs="Times New Roman"/>
          <w:i/>
          <w:sz w:val="24"/>
          <w:szCs w:val="24"/>
          <w:lang w:bidi="en-US"/>
        </w:rPr>
        <w:t>abortus</w:t>
      </w:r>
      <w:proofErr w:type="spellEnd"/>
      <w:r w:rsidRPr="00ED29D9">
        <w:rPr>
          <w:rFonts w:ascii="Times New Roman" w:hAnsi="Times New Roman" w:cs="Times New Roman"/>
          <w:sz w:val="24"/>
          <w:szCs w:val="24"/>
          <w:lang w:bidi="en-US"/>
        </w:rPr>
        <w:t xml:space="preserve">; </w:t>
      </w:r>
      <w:proofErr w:type="spellStart"/>
      <w:r w:rsidRPr="00ED29D9">
        <w:rPr>
          <w:rFonts w:ascii="Times New Roman" w:hAnsi="Times New Roman" w:cs="Times New Roman"/>
          <w:i/>
          <w:sz w:val="24"/>
          <w:szCs w:val="24"/>
          <w:lang w:bidi="en-US"/>
        </w:rPr>
        <w:t>pae</w:t>
      </w:r>
      <w:proofErr w:type="spellEnd"/>
      <w:r w:rsidRPr="00ED29D9">
        <w:rPr>
          <w:rFonts w:ascii="Times New Roman" w:hAnsi="Times New Roman" w:cs="Times New Roman"/>
          <w:i/>
          <w:sz w:val="24"/>
          <w:szCs w:val="24"/>
          <w:lang w:bidi="en-US"/>
        </w:rPr>
        <w:t xml:space="preserve">: Pseudomonas aeruginosa, </w:t>
      </w:r>
      <w:proofErr w:type="spellStart"/>
      <w:r w:rsidRPr="00ED29D9">
        <w:rPr>
          <w:rFonts w:ascii="Times New Roman" w:hAnsi="Times New Roman" w:cs="Times New Roman"/>
          <w:i/>
          <w:sz w:val="24"/>
          <w:szCs w:val="24"/>
          <w:lang w:bidi="en-US"/>
        </w:rPr>
        <w:t>vco</w:t>
      </w:r>
      <w:proofErr w:type="spellEnd"/>
      <w:r w:rsidRPr="00ED29D9">
        <w:rPr>
          <w:rFonts w:ascii="Times New Roman" w:hAnsi="Times New Roman" w:cs="Times New Roman"/>
          <w:i/>
          <w:sz w:val="24"/>
          <w:szCs w:val="24"/>
          <w:lang w:bidi="en-US"/>
        </w:rPr>
        <w:t xml:space="preserve">: </w:t>
      </w:r>
      <w:proofErr w:type="spellStart"/>
      <w:r w:rsidRPr="00ED29D9">
        <w:rPr>
          <w:rFonts w:ascii="Times New Roman" w:hAnsi="Times New Roman" w:cs="Times New Roman"/>
          <w:i/>
          <w:sz w:val="24"/>
          <w:szCs w:val="24"/>
          <w:lang w:bidi="en-US"/>
        </w:rPr>
        <w:t>Vibrio</w:t>
      </w:r>
      <w:proofErr w:type="spellEnd"/>
      <w:r w:rsidRPr="00ED29D9">
        <w:rPr>
          <w:rFonts w:ascii="Times New Roman" w:hAnsi="Times New Roman" w:cs="Times New Roman"/>
          <w:i/>
          <w:sz w:val="24"/>
          <w:szCs w:val="24"/>
          <w:lang w:bidi="en-US"/>
        </w:rPr>
        <w:t xml:space="preserve"> cholera; eco</w:t>
      </w:r>
      <w:r w:rsidRPr="00ED29D9">
        <w:rPr>
          <w:rFonts w:ascii="Times New Roman" w:hAnsi="Times New Roman" w:cs="Times New Roman"/>
          <w:sz w:val="24"/>
          <w:szCs w:val="24"/>
          <w:lang w:bidi="en-US"/>
        </w:rPr>
        <w:t xml:space="preserve">: </w:t>
      </w:r>
      <w:r w:rsidRPr="00ED29D9">
        <w:rPr>
          <w:rFonts w:ascii="Times New Roman" w:hAnsi="Times New Roman" w:cs="Times New Roman"/>
          <w:i/>
          <w:sz w:val="24"/>
          <w:szCs w:val="24"/>
          <w:lang w:bidi="en-US"/>
        </w:rPr>
        <w:t xml:space="preserve">Escherichia coli; </w:t>
      </w:r>
      <w:proofErr w:type="spellStart"/>
      <w:r w:rsidRPr="00ED29D9">
        <w:rPr>
          <w:rFonts w:ascii="Times New Roman" w:hAnsi="Times New Roman" w:cs="Times New Roman"/>
          <w:i/>
          <w:sz w:val="24"/>
          <w:szCs w:val="24"/>
          <w:lang w:bidi="en-US"/>
        </w:rPr>
        <w:t>ype</w:t>
      </w:r>
      <w:proofErr w:type="spellEnd"/>
      <w:r w:rsidRPr="00ED29D9">
        <w:rPr>
          <w:rFonts w:ascii="Times New Roman" w:hAnsi="Times New Roman" w:cs="Times New Roman"/>
          <w:i/>
          <w:sz w:val="24"/>
          <w:szCs w:val="24"/>
          <w:lang w:bidi="en-US"/>
        </w:rPr>
        <w:t xml:space="preserve">: </w:t>
      </w:r>
      <w:proofErr w:type="spellStart"/>
      <w:r w:rsidRPr="00ED29D9">
        <w:rPr>
          <w:rFonts w:ascii="Times New Roman" w:hAnsi="Times New Roman" w:cs="Times New Roman"/>
          <w:i/>
          <w:sz w:val="24"/>
          <w:szCs w:val="24"/>
          <w:lang w:bidi="en-US"/>
        </w:rPr>
        <w:t>Yersinia</w:t>
      </w:r>
      <w:proofErr w:type="spellEnd"/>
      <w:r w:rsidRPr="00ED29D9">
        <w:rPr>
          <w:rFonts w:ascii="Times New Roman" w:hAnsi="Times New Roman" w:cs="Times New Roman"/>
          <w:i/>
          <w:sz w:val="24"/>
          <w:szCs w:val="24"/>
          <w:lang w:bidi="en-US"/>
        </w:rPr>
        <w:t xml:space="preserve"> pestis; bat</w:t>
      </w:r>
      <w:r w:rsidRPr="00ED29D9">
        <w:rPr>
          <w:rFonts w:ascii="Times New Roman" w:hAnsi="Times New Roman" w:cs="Times New Roman"/>
          <w:sz w:val="24"/>
          <w:szCs w:val="24"/>
          <w:lang w:bidi="en-US"/>
        </w:rPr>
        <w:t xml:space="preserve">: </w:t>
      </w:r>
      <w:r w:rsidRPr="00ED29D9">
        <w:rPr>
          <w:rFonts w:ascii="Times New Roman" w:hAnsi="Times New Roman" w:cs="Times New Roman"/>
          <w:i/>
          <w:sz w:val="24"/>
          <w:szCs w:val="24"/>
          <w:lang w:bidi="en-US"/>
        </w:rPr>
        <w:t>Bacillus anthracis; bsu</w:t>
      </w:r>
      <w:r w:rsidRPr="00ED29D9">
        <w:rPr>
          <w:rFonts w:ascii="Times New Roman" w:hAnsi="Times New Roman" w:cs="Times New Roman"/>
          <w:sz w:val="24"/>
          <w:szCs w:val="24"/>
          <w:lang w:bidi="en-US"/>
        </w:rPr>
        <w:t xml:space="preserve">: </w:t>
      </w:r>
      <w:r w:rsidRPr="00ED29D9">
        <w:rPr>
          <w:rFonts w:ascii="Times New Roman" w:hAnsi="Times New Roman" w:cs="Times New Roman"/>
          <w:i/>
          <w:sz w:val="24"/>
          <w:szCs w:val="24"/>
          <w:lang w:bidi="en-US"/>
        </w:rPr>
        <w:t>Bacillus subtilis; lmo</w:t>
      </w:r>
      <w:r w:rsidRPr="00ED29D9">
        <w:rPr>
          <w:rFonts w:ascii="Times New Roman" w:hAnsi="Times New Roman" w:cs="Times New Roman"/>
          <w:sz w:val="24"/>
          <w:szCs w:val="24"/>
          <w:lang w:bidi="en-US"/>
        </w:rPr>
        <w:t xml:space="preserve">: </w:t>
      </w:r>
      <w:proofErr w:type="spellStart"/>
      <w:r w:rsidRPr="00ED29D9">
        <w:rPr>
          <w:rFonts w:ascii="Times New Roman" w:hAnsi="Times New Roman" w:cs="Times New Roman"/>
          <w:i/>
          <w:sz w:val="24"/>
          <w:szCs w:val="24"/>
          <w:lang w:bidi="en-US"/>
        </w:rPr>
        <w:t>Listeria</w:t>
      </w:r>
      <w:proofErr w:type="spellEnd"/>
      <w:r w:rsidRPr="00ED29D9">
        <w:rPr>
          <w:rFonts w:ascii="Times New Roman" w:hAnsi="Times New Roman" w:cs="Times New Roman"/>
          <w:i/>
          <w:sz w:val="24"/>
          <w:szCs w:val="24"/>
          <w:lang w:bidi="en-US"/>
        </w:rPr>
        <w:t xml:space="preserve"> monocytogenes</w:t>
      </w:r>
      <w:r w:rsidRPr="00ED29D9">
        <w:rPr>
          <w:rFonts w:ascii="Times New Roman" w:hAnsi="Times New Roman" w:cs="Times New Roman"/>
          <w:sz w:val="24"/>
          <w:szCs w:val="24"/>
          <w:lang w:bidi="en-US"/>
        </w:rPr>
        <w:t>.</w:t>
      </w:r>
    </w:p>
    <w:p w:rsidR="00501170" w:rsidRDefault="00ED29D9" w:rsidP="00816F19">
      <w:pPr>
        <w:spacing w:line="480" w:lineRule="auto"/>
        <w:jc w:val="both"/>
        <w:rPr>
          <w:rFonts w:ascii="Times New Roman" w:hAnsi="Times New Roman" w:cs="Times New Roman"/>
          <w:sz w:val="24"/>
          <w:szCs w:val="24"/>
        </w:rPr>
      </w:pPr>
      <w:proofErr w:type="gramStart"/>
      <w:r w:rsidRPr="00816F19">
        <w:rPr>
          <w:rFonts w:ascii="Times New Roman" w:hAnsi="Times New Roman" w:cs="Times New Roman"/>
          <w:b/>
          <w:sz w:val="24"/>
          <w:szCs w:val="24"/>
        </w:rPr>
        <w:t xml:space="preserve">Supplementary Figure </w:t>
      </w:r>
      <w:r w:rsidR="007F5B11">
        <w:rPr>
          <w:rFonts w:ascii="Times New Roman" w:hAnsi="Times New Roman" w:cs="Times New Roman"/>
          <w:b/>
          <w:sz w:val="24"/>
          <w:szCs w:val="24"/>
        </w:rPr>
        <w:t>5</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Pr="00913FD5">
        <w:rPr>
          <w:rFonts w:ascii="Times New Roman" w:hAnsi="Times New Roman" w:cs="Times New Roman"/>
          <w:b/>
          <w:sz w:val="24"/>
          <w:szCs w:val="24"/>
        </w:rPr>
        <w:t>Analysis of the putative regulon candidates</w:t>
      </w:r>
      <w:r w:rsidRPr="00913FD5">
        <w:rPr>
          <w:rFonts w:ascii="Times New Roman" w:hAnsi="Times New Roman" w:cs="Times New Roman"/>
          <w:sz w:val="24"/>
          <w:szCs w:val="24"/>
        </w:rPr>
        <w:t>.</w:t>
      </w:r>
      <w:proofErr w:type="gramEnd"/>
      <w:r w:rsidRPr="00913FD5">
        <w:rPr>
          <w:rFonts w:ascii="Times New Roman" w:hAnsi="Times New Roman" w:cs="Times New Roman"/>
          <w:sz w:val="24"/>
          <w:szCs w:val="24"/>
        </w:rPr>
        <w:t xml:space="preserve"> </w:t>
      </w:r>
      <w:r>
        <w:rPr>
          <w:rFonts w:ascii="Times New Roman" w:hAnsi="Times New Roman" w:cs="Times New Roman"/>
          <w:b/>
          <w:sz w:val="24"/>
          <w:szCs w:val="24"/>
        </w:rPr>
        <w:t>(A</w:t>
      </w:r>
      <w:r w:rsidRPr="00913FD5">
        <w:rPr>
          <w:rFonts w:ascii="Times New Roman" w:hAnsi="Times New Roman" w:cs="Times New Roman"/>
          <w:b/>
          <w:sz w:val="24"/>
          <w:szCs w:val="24"/>
        </w:rPr>
        <w:t>)</w:t>
      </w:r>
      <w:r w:rsidRPr="00913FD5">
        <w:rPr>
          <w:rFonts w:ascii="Times New Roman" w:hAnsi="Times New Roman" w:cs="Times New Roman"/>
          <w:sz w:val="24"/>
          <w:szCs w:val="24"/>
        </w:rPr>
        <w:t xml:space="preserve"> Sequence analysis of the </w:t>
      </w:r>
      <w:proofErr w:type="spellStart"/>
      <w:r w:rsidRPr="00913FD5">
        <w:rPr>
          <w:rFonts w:ascii="Times New Roman" w:hAnsi="Times New Roman" w:cs="Times New Roman"/>
          <w:i/>
          <w:sz w:val="24"/>
          <w:szCs w:val="24"/>
        </w:rPr>
        <w:t>rpmG</w:t>
      </w:r>
      <w:proofErr w:type="spellEnd"/>
      <w:r w:rsidRPr="00913FD5">
        <w:rPr>
          <w:rFonts w:ascii="Times New Roman" w:hAnsi="Times New Roman" w:cs="Times New Roman"/>
          <w:sz w:val="24"/>
          <w:szCs w:val="24"/>
        </w:rPr>
        <w:t xml:space="preserve"> </w:t>
      </w:r>
      <w:proofErr w:type="spellStart"/>
      <w:r w:rsidRPr="00913FD5">
        <w:rPr>
          <w:rFonts w:ascii="Times New Roman" w:hAnsi="Times New Roman" w:cs="Times New Roman"/>
          <w:sz w:val="24"/>
          <w:szCs w:val="24"/>
        </w:rPr>
        <w:t>paralogs</w:t>
      </w:r>
      <w:proofErr w:type="spellEnd"/>
      <w:r w:rsidRPr="00913FD5">
        <w:rPr>
          <w:rFonts w:ascii="Times New Roman" w:hAnsi="Times New Roman" w:cs="Times New Roman"/>
          <w:sz w:val="24"/>
          <w:szCs w:val="24"/>
        </w:rPr>
        <w:t xml:space="preserve"> of </w:t>
      </w:r>
      <w:r w:rsidRPr="00913FD5">
        <w:rPr>
          <w:rFonts w:ascii="Times New Roman" w:hAnsi="Times New Roman" w:cs="Times New Roman"/>
          <w:i/>
          <w:sz w:val="24"/>
          <w:szCs w:val="24"/>
        </w:rPr>
        <w:t>B. anthracis</w:t>
      </w:r>
      <w:r w:rsidRPr="00913FD5">
        <w:rPr>
          <w:rFonts w:ascii="Times New Roman" w:hAnsi="Times New Roman" w:cs="Times New Roman"/>
          <w:sz w:val="24"/>
          <w:szCs w:val="24"/>
        </w:rPr>
        <w:t xml:space="preserve">. There exist three </w:t>
      </w:r>
      <w:proofErr w:type="spellStart"/>
      <w:r w:rsidRPr="00913FD5">
        <w:rPr>
          <w:rFonts w:ascii="Times New Roman" w:hAnsi="Times New Roman" w:cs="Times New Roman"/>
          <w:sz w:val="24"/>
          <w:szCs w:val="24"/>
        </w:rPr>
        <w:t>paralogs</w:t>
      </w:r>
      <w:proofErr w:type="spellEnd"/>
      <w:r w:rsidRPr="00913FD5">
        <w:rPr>
          <w:rFonts w:ascii="Times New Roman" w:hAnsi="Times New Roman" w:cs="Times New Roman"/>
          <w:sz w:val="24"/>
          <w:szCs w:val="24"/>
        </w:rPr>
        <w:t xml:space="preserve"> of </w:t>
      </w:r>
      <w:proofErr w:type="spellStart"/>
      <w:r w:rsidRPr="00913FD5">
        <w:rPr>
          <w:rFonts w:ascii="Times New Roman" w:hAnsi="Times New Roman" w:cs="Times New Roman"/>
          <w:i/>
          <w:sz w:val="24"/>
          <w:szCs w:val="24"/>
        </w:rPr>
        <w:t>rpmG</w:t>
      </w:r>
      <w:proofErr w:type="spellEnd"/>
      <w:r w:rsidRPr="00913FD5">
        <w:rPr>
          <w:rFonts w:ascii="Times New Roman" w:hAnsi="Times New Roman" w:cs="Times New Roman"/>
          <w:sz w:val="24"/>
          <w:szCs w:val="24"/>
        </w:rPr>
        <w:t xml:space="preserve"> encoding the ribosomal L33 protein in </w:t>
      </w:r>
      <w:r w:rsidRPr="00913FD5">
        <w:rPr>
          <w:rFonts w:ascii="Times New Roman" w:hAnsi="Times New Roman" w:cs="Times New Roman"/>
          <w:i/>
          <w:sz w:val="24"/>
          <w:szCs w:val="24"/>
        </w:rPr>
        <w:t>B. anthracis</w:t>
      </w:r>
      <w:r w:rsidRPr="00913FD5">
        <w:rPr>
          <w:rFonts w:ascii="Times New Roman" w:hAnsi="Times New Roman" w:cs="Times New Roman"/>
          <w:sz w:val="24"/>
          <w:szCs w:val="24"/>
        </w:rPr>
        <w:t>. While BAS4240 and BAS4168 are the C</w:t>
      </w:r>
      <w:r w:rsidRPr="00913FD5">
        <w:rPr>
          <w:rFonts w:ascii="Times New Roman" w:hAnsi="Times New Roman" w:cs="Times New Roman"/>
          <w:sz w:val="24"/>
          <w:szCs w:val="24"/>
          <w:vertAlign w:val="superscript"/>
        </w:rPr>
        <w:t>-</w:t>
      </w:r>
      <w:r w:rsidRPr="00913FD5">
        <w:rPr>
          <w:rFonts w:ascii="Times New Roman" w:hAnsi="Times New Roman" w:cs="Times New Roman"/>
          <w:sz w:val="24"/>
          <w:szCs w:val="24"/>
        </w:rPr>
        <w:t xml:space="preserve"> forms, BAS0094 is the C</w:t>
      </w:r>
      <w:r w:rsidRPr="00913FD5">
        <w:rPr>
          <w:rFonts w:ascii="Times New Roman" w:hAnsi="Times New Roman" w:cs="Times New Roman"/>
          <w:sz w:val="24"/>
          <w:szCs w:val="24"/>
          <w:vertAlign w:val="superscript"/>
        </w:rPr>
        <w:t>+</w:t>
      </w:r>
      <w:r w:rsidRPr="00913FD5">
        <w:rPr>
          <w:rFonts w:ascii="Times New Roman" w:hAnsi="Times New Roman" w:cs="Times New Roman"/>
          <w:sz w:val="24"/>
          <w:szCs w:val="24"/>
        </w:rPr>
        <w:t xml:space="preserve"> form. The two forms differ in having the zinc ribbon motif comprising of two pair of conserved CXXC motifs in the protein sequence.</w:t>
      </w:r>
      <w:r>
        <w:rPr>
          <w:rFonts w:ascii="Times New Roman" w:hAnsi="Times New Roman" w:cs="Times New Roman"/>
          <w:b/>
          <w:sz w:val="24"/>
          <w:szCs w:val="24"/>
        </w:rPr>
        <w:t xml:space="preserve"> (B</w:t>
      </w:r>
      <w:r w:rsidRPr="00913FD5">
        <w:rPr>
          <w:rFonts w:ascii="Times New Roman" w:hAnsi="Times New Roman" w:cs="Times New Roman"/>
          <w:b/>
          <w:sz w:val="24"/>
          <w:szCs w:val="24"/>
        </w:rPr>
        <w:t>)</w:t>
      </w:r>
      <w:r w:rsidRPr="00913FD5">
        <w:rPr>
          <w:rFonts w:ascii="Times New Roman" w:hAnsi="Times New Roman" w:cs="Times New Roman"/>
          <w:sz w:val="24"/>
          <w:szCs w:val="24"/>
        </w:rPr>
        <w:t xml:space="preserve"> Pair-wise alignment of </w:t>
      </w:r>
      <w:proofErr w:type="spellStart"/>
      <w:r w:rsidRPr="00913FD5">
        <w:rPr>
          <w:rFonts w:ascii="Times New Roman" w:hAnsi="Times New Roman" w:cs="Times New Roman"/>
          <w:sz w:val="24"/>
          <w:szCs w:val="24"/>
        </w:rPr>
        <w:t>YciC</w:t>
      </w:r>
      <w:proofErr w:type="spellEnd"/>
      <w:r w:rsidRPr="00913FD5">
        <w:rPr>
          <w:rFonts w:ascii="Times New Roman" w:hAnsi="Times New Roman" w:cs="Times New Roman"/>
          <w:sz w:val="24"/>
          <w:szCs w:val="24"/>
        </w:rPr>
        <w:t xml:space="preserve"> of </w:t>
      </w:r>
      <w:r w:rsidRPr="00913FD5">
        <w:rPr>
          <w:rFonts w:ascii="Times New Roman" w:hAnsi="Times New Roman" w:cs="Times New Roman"/>
          <w:i/>
          <w:sz w:val="24"/>
          <w:szCs w:val="24"/>
        </w:rPr>
        <w:t>B. anthracis</w:t>
      </w:r>
      <w:r w:rsidRPr="00913FD5">
        <w:rPr>
          <w:rFonts w:ascii="Times New Roman" w:hAnsi="Times New Roman" w:cs="Times New Roman"/>
          <w:sz w:val="24"/>
          <w:szCs w:val="24"/>
        </w:rPr>
        <w:t xml:space="preserve"> (</w:t>
      </w:r>
      <w:r w:rsidRPr="00913FD5">
        <w:rPr>
          <w:rFonts w:ascii="Times New Roman" w:hAnsi="Times New Roman" w:cs="Times New Roman"/>
          <w:i/>
          <w:sz w:val="24"/>
          <w:szCs w:val="24"/>
        </w:rPr>
        <w:t>bat</w:t>
      </w:r>
      <w:r w:rsidRPr="00913FD5">
        <w:rPr>
          <w:rFonts w:ascii="Times New Roman" w:hAnsi="Times New Roman" w:cs="Times New Roman"/>
          <w:sz w:val="24"/>
          <w:szCs w:val="24"/>
        </w:rPr>
        <w:t xml:space="preserve">) and </w:t>
      </w:r>
      <w:r w:rsidRPr="00913FD5">
        <w:rPr>
          <w:rFonts w:ascii="Times New Roman" w:hAnsi="Times New Roman" w:cs="Times New Roman"/>
          <w:i/>
          <w:sz w:val="24"/>
          <w:szCs w:val="24"/>
        </w:rPr>
        <w:t>B. subtilis</w:t>
      </w:r>
      <w:r w:rsidRPr="00913FD5">
        <w:rPr>
          <w:rFonts w:ascii="Times New Roman" w:hAnsi="Times New Roman" w:cs="Times New Roman"/>
          <w:sz w:val="24"/>
          <w:szCs w:val="24"/>
        </w:rPr>
        <w:t xml:space="preserve"> (</w:t>
      </w:r>
      <w:r w:rsidRPr="00913FD5">
        <w:rPr>
          <w:rFonts w:ascii="Times New Roman" w:hAnsi="Times New Roman" w:cs="Times New Roman"/>
          <w:i/>
          <w:sz w:val="24"/>
          <w:szCs w:val="24"/>
        </w:rPr>
        <w:t>bsu</w:t>
      </w:r>
      <w:r w:rsidRPr="00913FD5">
        <w:rPr>
          <w:rFonts w:ascii="Times New Roman" w:hAnsi="Times New Roman" w:cs="Times New Roman"/>
          <w:sz w:val="24"/>
          <w:szCs w:val="24"/>
        </w:rPr>
        <w:t xml:space="preserve">). The two sequences were aligned using CLUSTALW. The residues enclosed within the red and blue boxes constitute the Walker A and Walker B motifs, respectively, idiosyncratic of the COG0523 family of proteins. </w:t>
      </w:r>
      <w:r>
        <w:rPr>
          <w:rFonts w:ascii="Times New Roman" w:hAnsi="Times New Roman" w:cs="Times New Roman"/>
          <w:b/>
          <w:sz w:val="24"/>
          <w:szCs w:val="24"/>
        </w:rPr>
        <w:t>(C</w:t>
      </w:r>
      <w:r w:rsidRPr="00913FD5">
        <w:rPr>
          <w:rFonts w:ascii="Times New Roman" w:hAnsi="Times New Roman" w:cs="Times New Roman"/>
          <w:b/>
          <w:sz w:val="24"/>
          <w:szCs w:val="24"/>
        </w:rPr>
        <w:t xml:space="preserve">) </w:t>
      </w:r>
      <w:proofErr w:type="spellStart"/>
      <w:r w:rsidRPr="00913FD5">
        <w:rPr>
          <w:rFonts w:ascii="Times New Roman" w:hAnsi="Times New Roman" w:cs="Times New Roman"/>
          <w:sz w:val="24"/>
          <w:szCs w:val="24"/>
        </w:rPr>
        <w:t>Hopp</w:t>
      </w:r>
      <w:proofErr w:type="spellEnd"/>
      <w:r w:rsidRPr="00913FD5">
        <w:rPr>
          <w:rFonts w:ascii="Times New Roman" w:hAnsi="Times New Roman" w:cs="Times New Roman"/>
          <w:sz w:val="24"/>
          <w:szCs w:val="24"/>
        </w:rPr>
        <w:t xml:space="preserve"> and Woods </w:t>
      </w:r>
      <w:proofErr w:type="spellStart"/>
      <w:r w:rsidRPr="00913FD5">
        <w:rPr>
          <w:rFonts w:ascii="Times New Roman" w:hAnsi="Times New Roman" w:cs="Times New Roman"/>
          <w:sz w:val="24"/>
          <w:szCs w:val="24"/>
        </w:rPr>
        <w:t>hydrophilicity</w:t>
      </w:r>
      <w:proofErr w:type="spellEnd"/>
      <w:r w:rsidRPr="00913FD5">
        <w:rPr>
          <w:rFonts w:ascii="Times New Roman" w:hAnsi="Times New Roman" w:cs="Times New Roman"/>
          <w:sz w:val="24"/>
          <w:szCs w:val="24"/>
        </w:rPr>
        <w:t xml:space="preserve"> plot for the analysis of the degree of </w:t>
      </w:r>
      <w:proofErr w:type="spellStart"/>
      <w:r w:rsidRPr="00913FD5">
        <w:rPr>
          <w:rFonts w:ascii="Times New Roman" w:hAnsi="Times New Roman" w:cs="Times New Roman"/>
          <w:sz w:val="24"/>
          <w:szCs w:val="24"/>
        </w:rPr>
        <w:t>hydrophobicity</w:t>
      </w:r>
      <w:proofErr w:type="spellEnd"/>
      <w:r w:rsidRPr="00913FD5">
        <w:rPr>
          <w:rFonts w:ascii="Times New Roman" w:hAnsi="Times New Roman" w:cs="Times New Roman"/>
          <w:sz w:val="24"/>
          <w:szCs w:val="24"/>
        </w:rPr>
        <w:t>/</w:t>
      </w:r>
      <w:proofErr w:type="spellStart"/>
      <w:r w:rsidRPr="00913FD5">
        <w:rPr>
          <w:rFonts w:ascii="Times New Roman" w:hAnsi="Times New Roman" w:cs="Times New Roman"/>
          <w:sz w:val="24"/>
          <w:szCs w:val="24"/>
        </w:rPr>
        <w:t>hydrophilicity</w:t>
      </w:r>
      <w:proofErr w:type="spellEnd"/>
      <w:r w:rsidRPr="00913FD5">
        <w:rPr>
          <w:rFonts w:ascii="Times New Roman" w:hAnsi="Times New Roman" w:cs="Times New Roman"/>
          <w:sz w:val="24"/>
          <w:szCs w:val="24"/>
        </w:rPr>
        <w:t xml:space="preserve"> of </w:t>
      </w:r>
      <w:proofErr w:type="spellStart"/>
      <w:r w:rsidRPr="00913FD5">
        <w:rPr>
          <w:rFonts w:ascii="Times New Roman" w:hAnsi="Times New Roman" w:cs="Times New Roman"/>
          <w:sz w:val="24"/>
          <w:szCs w:val="24"/>
        </w:rPr>
        <w:t>YciC</w:t>
      </w:r>
      <w:proofErr w:type="spellEnd"/>
      <w:r w:rsidRPr="00913FD5">
        <w:rPr>
          <w:rFonts w:ascii="Times New Roman" w:hAnsi="Times New Roman" w:cs="Times New Roman"/>
          <w:sz w:val="24"/>
          <w:szCs w:val="24"/>
        </w:rPr>
        <w:t xml:space="preserve">. The sequence </w:t>
      </w:r>
      <w:r w:rsidRPr="00913FD5">
        <w:rPr>
          <w:rFonts w:ascii="Times New Roman" w:hAnsi="Times New Roman" w:cs="Times New Roman"/>
          <w:sz w:val="24"/>
          <w:szCs w:val="24"/>
        </w:rPr>
        <w:lastRenderedPageBreak/>
        <w:t xml:space="preserve">predominantly consists of hydrophilic regions as indicated by the positive mean </w:t>
      </w:r>
      <w:proofErr w:type="spellStart"/>
      <w:r w:rsidRPr="00913FD5">
        <w:rPr>
          <w:rFonts w:ascii="Times New Roman" w:hAnsi="Times New Roman" w:cs="Times New Roman"/>
          <w:sz w:val="24"/>
          <w:szCs w:val="24"/>
        </w:rPr>
        <w:t>hydrophilicity</w:t>
      </w:r>
      <w:proofErr w:type="spellEnd"/>
      <w:r w:rsidRPr="00913FD5">
        <w:rPr>
          <w:rFonts w:ascii="Times New Roman" w:hAnsi="Times New Roman" w:cs="Times New Roman"/>
          <w:sz w:val="24"/>
          <w:szCs w:val="24"/>
        </w:rPr>
        <w:t xml:space="preserve"> values on the Y-axis. </w:t>
      </w:r>
    </w:p>
    <w:p w:rsidR="007F5B11" w:rsidRPr="007F5B11" w:rsidRDefault="007F5B11" w:rsidP="007F5B11">
      <w:pPr>
        <w:spacing w:line="480" w:lineRule="auto"/>
        <w:jc w:val="both"/>
        <w:rPr>
          <w:rFonts w:ascii="Times New Roman" w:hAnsi="Times New Roman" w:cs="Times New Roman"/>
          <w:b/>
          <w:sz w:val="24"/>
          <w:szCs w:val="24"/>
        </w:rPr>
      </w:pPr>
      <w:proofErr w:type="gramStart"/>
      <w:r w:rsidRPr="00816F19">
        <w:rPr>
          <w:rFonts w:ascii="Times New Roman" w:hAnsi="Times New Roman" w:cs="Times New Roman"/>
          <w:b/>
          <w:sz w:val="24"/>
          <w:szCs w:val="24"/>
        </w:rPr>
        <w:t xml:space="preserve">Supplementary Figure </w:t>
      </w:r>
      <w:r>
        <w:rPr>
          <w:rFonts w:ascii="Times New Roman" w:hAnsi="Times New Roman" w:cs="Times New Roman"/>
          <w:b/>
          <w:sz w:val="24"/>
          <w:szCs w:val="24"/>
        </w:rPr>
        <w:t>6.</w:t>
      </w:r>
      <w:proofErr w:type="gramEnd"/>
      <w:r>
        <w:rPr>
          <w:rFonts w:ascii="Times New Roman" w:hAnsi="Times New Roman" w:cs="Times New Roman"/>
          <w:b/>
          <w:sz w:val="24"/>
          <w:szCs w:val="24"/>
        </w:rPr>
        <w:t xml:space="preserve"> </w:t>
      </w:r>
      <w:r w:rsidRPr="00A16992">
        <w:rPr>
          <w:rFonts w:ascii="Times New Roman" w:hAnsi="Times New Roman" w:cs="Times New Roman"/>
          <w:sz w:val="24"/>
          <w:szCs w:val="24"/>
        </w:rPr>
        <w:t xml:space="preserve"> </w:t>
      </w:r>
      <w:r w:rsidRPr="007F5B11">
        <w:rPr>
          <w:rFonts w:ascii="Times New Roman" w:hAnsi="Times New Roman" w:cs="Times New Roman"/>
          <w:b/>
          <w:sz w:val="24"/>
          <w:szCs w:val="24"/>
        </w:rPr>
        <w:t>(A)</w:t>
      </w:r>
      <w:r>
        <w:rPr>
          <w:rFonts w:ascii="Times New Roman" w:hAnsi="Times New Roman" w:cs="Times New Roman"/>
          <w:sz w:val="24"/>
          <w:szCs w:val="24"/>
        </w:rPr>
        <w:t xml:space="preserve"> </w:t>
      </w:r>
      <w:r w:rsidRPr="00A16992">
        <w:rPr>
          <w:rFonts w:ascii="Times New Roman" w:hAnsi="Times New Roman" w:cs="Times New Roman"/>
          <w:sz w:val="24"/>
          <w:szCs w:val="24"/>
        </w:rPr>
        <w:t xml:space="preserve">Growth curve of </w:t>
      </w:r>
      <w:r w:rsidRPr="00A16992">
        <w:rPr>
          <w:rFonts w:ascii="Times New Roman" w:hAnsi="Times New Roman" w:cs="Times New Roman"/>
          <w:i/>
          <w:sz w:val="24"/>
          <w:szCs w:val="24"/>
        </w:rPr>
        <w:t>B. anthracis</w:t>
      </w:r>
      <w:r w:rsidRPr="00A16992">
        <w:rPr>
          <w:rFonts w:ascii="Times New Roman" w:hAnsi="Times New Roman" w:cs="Times New Roman"/>
          <w:sz w:val="24"/>
          <w:szCs w:val="24"/>
        </w:rPr>
        <w:t xml:space="preserve"> monitored in BHI broth.</w:t>
      </w:r>
      <w:r>
        <w:rPr>
          <w:rFonts w:ascii="Times New Roman" w:hAnsi="Times New Roman" w:cs="Times New Roman"/>
          <w:sz w:val="24"/>
          <w:szCs w:val="24"/>
        </w:rPr>
        <w:t xml:space="preserve"> </w:t>
      </w:r>
      <w:r w:rsidRPr="00BC36DC">
        <w:rPr>
          <w:rFonts w:ascii="Times New Roman" w:eastAsia="Calibri" w:hAnsi="Times New Roman" w:cs="Times New Roman"/>
          <w:b/>
          <w:sz w:val="24"/>
          <w:szCs w:val="24"/>
          <w:lang w:bidi="en-US"/>
        </w:rPr>
        <w:t>(B)</w:t>
      </w:r>
      <w:r w:rsidRPr="00BC36DC">
        <w:rPr>
          <w:rFonts w:ascii="Times New Roman" w:eastAsia="Calibri" w:hAnsi="Times New Roman" w:cs="Times New Roman"/>
          <w:sz w:val="24"/>
          <w:szCs w:val="24"/>
          <w:lang w:bidi="en-US"/>
        </w:rPr>
        <w:t xml:space="preserve"> </w:t>
      </w:r>
      <w:proofErr w:type="spellStart"/>
      <w:r w:rsidRPr="00BC36DC">
        <w:rPr>
          <w:rFonts w:ascii="Times New Roman" w:eastAsia="Calibri" w:hAnsi="Times New Roman" w:cs="Times New Roman"/>
          <w:sz w:val="24"/>
          <w:szCs w:val="24"/>
          <w:lang w:bidi="en-US"/>
        </w:rPr>
        <w:t>qRT</w:t>
      </w:r>
      <w:proofErr w:type="spellEnd"/>
      <w:r w:rsidRPr="00BC36DC">
        <w:rPr>
          <w:rFonts w:ascii="Times New Roman" w:eastAsia="Calibri" w:hAnsi="Times New Roman" w:cs="Times New Roman"/>
          <w:sz w:val="24"/>
          <w:szCs w:val="24"/>
          <w:lang w:bidi="en-US"/>
        </w:rPr>
        <w:t xml:space="preserve">-PCR for </w:t>
      </w:r>
      <w:r w:rsidRPr="00BC36DC">
        <w:rPr>
          <w:rFonts w:ascii="Times New Roman" w:eastAsia="Calibri" w:hAnsi="Times New Roman" w:cs="Times New Roman"/>
          <w:bCs/>
          <w:i/>
          <w:sz w:val="24"/>
          <w:szCs w:val="24"/>
          <w:lang w:bidi="en-US"/>
        </w:rPr>
        <w:t>ba zur</w:t>
      </w:r>
      <w:r w:rsidRPr="00BC36DC">
        <w:rPr>
          <w:rFonts w:ascii="Times New Roman" w:eastAsia="Calibri" w:hAnsi="Times New Roman" w:cs="Times New Roman"/>
          <w:i/>
          <w:iCs/>
          <w:sz w:val="24"/>
          <w:szCs w:val="24"/>
          <w:lang w:bidi="en-US"/>
        </w:rPr>
        <w:t xml:space="preserve"> </w:t>
      </w:r>
      <w:r w:rsidRPr="00BC36DC">
        <w:rPr>
          <w:rFonts w:ascii="Times New Roman" w:eastAsia="Calibri" w:hAnsi="Times New Roman" w:cs="Times New Roman"/>
          <w:iCs/>
          <w:sz w:val="24"/>
          <w:szCs w:val="24"/>
          <w:lang w:bidi="en-US"/>
        </w:rPr>
        <w:t>transcripts</w:t>
      </w:r>
      <w:r w:rsidRPr="00BC36DC">
        <w:rPr>
          <w:rFonts w:ascii="Times New Roman" w:eastAsia="Calibri" w:hAnsi="Times New Roman" w:cs="Times New Roman"/>
          <w:i/>
          <w:iCs/>
          <w:sz w:val="24"/>
          <w:szCs w:val="24"/>
          <w:lang w:bidi="en-US"/>
        </w:rPr>
        <w:t xml:space="preserve"> </w:t>
      </w:r>
      <w:r w:rsidRPr="00BC36DC">
        <w:rPr>
          <w:rFonts w:ascii="Times New Roman" w:eastAsia="Calibri" w:hAnsi="Times New Roman" w:cs="Times New Roman"/>
          <w:sz w:val="24"/>
          <w:szCs w:val="24"/>
          <w:lang w:bidi="en-US"/>
        </w:rPr>
        <w:t xml:space="preserve">from total RNA of </w:t>
      </w:r>
      <w:r w:rsidRPr="00BC36DC">
        <w:rPr>
          <w:rFonts w:ascii="Times New Roman" w:eastAsia="Calibri" w:hAnsi="Times New Roman" w:cs="Times New Roman"/>
          <w:i/>
          <w:sz w:val="24"/>
          <w:szCs w:val="24"/>
          <w:lang w:bidi="en-US"/>
        </w:rPr>
        <w:t>B. anthracis</w:t>
      </w:r>
      <w:r w:rsidRPr="00BC36DC">
        <w:rPr>
          <w:rFonts w:ascii="Times New Roman" w:eastAsia="Calibri" w:hAnsi="Times New Roman" w:cs="Times New Roman"/>
          <w:sz w:val="24"/>
          <w:szCs w:val="24"/>
          <w:lang w:bidi="en-US"/>
        </w:rPr>
        <w:t xml:space="preserve"> (O.D.</w:t>
      </w:r>
      <w:r w:rsidRPr="00BC36DC">
        <w:rPr>
          <w:rFonts w:ascii="Times New Roman" w:eastAsia="Calibri" w:hAnsi="Times New Roman" w:cs="Times New Roman"/>
          <w:sz w:val="24"/>
          <w:szCs w:val="24"/>
          <w:vertAlign w:val="subscript"/>
          <w:lang w:bidi="en-US"/>
        </w:rPr>
        <w:t>600nm</w:t>
      </w:r>
      <w:r w:rsidRPr="00BC36DC">
        <w:rPr>
          <w:rFonts w:ascii="Times New Roman" w:eastAsia="Calibri" w:hAnsi="Times New Roman" w:cs="Times New Roman"/>
          <w:sz w:val="24"/>
          <w:szCs w:val="24"/>
          <w:lang w:bidi="en-US"/>
        </w:rPr>
        <w:t>~ 0.3, 0.6, 0.9, 1.2). Normalized Ct values are plotted against different growth stages. Mean with SEM values, from five independent experiments carried out in triplicates are shown.</w:t>
      </w:r>
    </w:p>
    <w:p w:rsidR="00426180" w:rsidRDefault="00426180" w:rsidP="00816F19">
      <w:pPr>
        <w:spacing w:line="480" w:lineRule="auto"/>
        <w:jc w:val="both"/>
      </w:pPr>
    </w:p>
    <w:p w:rsidR="00426180" w:rsidRDefault="00426180" w:rsidP="00816F19">
      <w:pPr>
        <w:spacing w:line="480" w:lineRule="auto"/>
        <w:jc w:val="both"/>
      </w:pPr>
    </w:p>
    <w:p w:rsidR="00426180" w:rsidRPr="00363F52" w:rsidRDefault="00426180" w:rsidP="00363F52">
      <w:pPr>
        <w:jc w:val="both"/>
        <w:rPr>
          <w:rFonts w:ascii="Times New Roman" w:hAnsi="Times New Roman" w:cs="Times New Roman"/>
          <w:sz w:val="24"/>
          <w:szCs w:val="24"/>
        </w:rPr>
      </w:pPr>
    </w:p>
    <w:sectPr w:rsidR="00426180" w:rsidRPr="00363F52" w:rsidSect="006B3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26180"/>
    <w:rsid w:val="00173E34"/>
    <w:rsid w:val="0018179E"/>
    <w:rsid w:val="00192F8B"/>
    <w:rsid w:val="0020106C"/>
    <w:rsid w:val="002C5DBD"/>
    <w:rsid w:val="00363F52"/>
    <w:rsid w:val="003E6C78"/>
    <w:rsid w:val="00426180"/>
    <w:rsid w:val="00501170"/>
    <w:rsid w:val="005E4ABF"/>
    <w:rsid w:val="0061759A"/>
    <w:rsid w:val="0062505E"/>
    <w:rsid w:val="006B38E8"/>
    <w:rsid w:val="00706505"/>
    <w:rsid w:val="007254D0"/>
    <w:rsid w:val="007F5B11"/>
    <w:rsid w:val="00801EE1"/>
    <w:rsid w:val="00816F19"/>
    <w:rsid w:val="008A29B9"/>
    <w:rsid w:val="00940F18"/>
    <w:rsid w:val="00955784"/>
    <w:rsid w:val="009B43D0"/>
    <w:rsid w:val="009F1443"/>
    <w:rsid w:val="00A96A4B"/>
    <w:rsid w:val="00AE0181"/>
    <w:rsid w:val="00BE02AA"/>
    <w:rsid w:val="00C656E5"/>
    <w:rsid w:val="00D51910"/>
    <w:rsid w:val="00D65E08"/>
    <w:rsid w:val="00E60DA3"/>
    <w:rsid w:val="00EB07D0"/>
    <w:rsid w:val="00ED29D9"/>
    <w:rsid w:val="00FF2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B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9131036">
      <w:bodyDiv w:val="1"/>
      <w:marLeft w:val="0"/>
      <w:marRight w:val="0"/>
      <w:marTop w:val="0"/>
      <w:marBottom w:val="0"/>
      <w:divBdr>
        <w:top w:val="none" w:sz="0" w:space="0" w:color="auto"/>
        <w:left w:val="none" w:sz="0" w:space="0" w:color="auto"/>
        <w:bottom w:val="none" w:sz="0" w:space="0" w:color="auto"/>
        <w:right w:val="none" w:sz="0" w:space="0" w:color="auto"/>
      </w:divBdr>
    </w:div>
    <w:div w:id="1649557084">
      <w:bodyDiv w:val="1"/>
      <w:marLeft w:val="0"/>
      <w:marRight w:val="0"/>
      <w:marTop w:val="0"/>
      <w:marBottom w:val="0"/>
      <w:divBdr>
        <w:top w:val="none" w:sz="0" w:space="0" w:color="auto"/>
        <w:left w:val="none" w:sz="0" w:space="0" w:color="auto"/>
        <w:bottom w:val="none" w:sz="0" w:space="0" w:color="auto"/>
        <w:right w:val="none" w:sz="0" w:space="0" w:color="auto"/>
      </w:divBdr>
    </w:div>
    <w:div w:id="19748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bio.ncsu.edu/bioedit/bioed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4</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Monisha</dc:creator>
  <cp:keywords/>
  <dc:description/>
  <cp:lastModifiedBy>Monisha</cp:lastModifiedBy>
  <cp:revision>5</cp:revision>
  <dcterms:created xsi:type="dcterms:W3CDTF">2018-07-30T08:54:00Z</dcterms:created>
  <dcterms:modified xsi:type="dcterms:W3CDTF">2018-11-27T09:25:00Z</dcterms:modified>
</cp:coreProperties>
</file>