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83" w:rsidRPr="00734D08" w:rsidRDefault="00452183" w:rsidP="00452183">
      <w:pPr>
        <w:rPr>
          <w:rFonts w:ascii="Times New Roman" w:hAnsi="Times New Roman"/>
          <w:b/>
          <w:sz w:val="24"/>
        </w:rPr>
      </w:pPr>
      <w:r w:rsidRPr="00734D08">
        <w:rPr>
          <w:rFonts w:ascii="Times New Roman" w:hAnsi="Times New Roman" w:hint="eastAsia"/>
          <w:b/>
          <w:sz w:val="24"/>
        </w:rPr>
        <w:t>S</w:t>
      </w:r>
      <w:r w:rsidRPr="00734D08">
        <w:rPr>
          <w:rFonts w:ascii="Times New Roman" w:hAnsi="Times New Roman"/>
          <w:b/>
          <w:sz w:val="24"/>
        </w:rPr>
        <w:t xml:space="preserve">upplementary figure </w:t>
      </w:r>
      <w:r w:rsidR="00684983">
        <w:rPr>
          <w:rFonts w:ascii="Times New Roman" w:hAnsi="Times New Roman"/>
          <w:b/>
          <w:sz w:val="24"/>
        </w:rPr>
        <w:t>1</w:t>
      </w:r>
      <w:r w:rsidRPr="00734D08">
        <w:rPr>
          <w:rFonts w:ascii="Times New Roman" w:hAnsi="Times New Roman"/>
          <w:b/>
          <w:sz w:val="24"/>
        </w:rPr>
        <w:t xml:space="preserve">. </w:t>
      </w:r>
      <w:r w:rsidR="00301BD1" w:rsidRPr="00734D08">
        <w:rPr>
          <w:rFonts w:ascii="Times New Roman" w:hAnsi="Times New Roman"/>
          <w:b/>
          <w:sz w:val="24"/>
        </w:rPr>
        <w:t xml:space="preserve">The cell-autonomous regulation of AIB neuronal </w:t>
      </w:r>
      <w:r w:rsidR="009963BA">
        <w:rPr>
          <w:rFonts w:ascii="Times New Roman" w:hAnsi="Times New Roman"/>
          <w:b/>
          <w:sz w:val="24"/>
        </w:rPr>
        <w:t>responses</w:t>
      </w:r>
      <w:r w:rsidR="00301BD1" w:rsidRPr="00734D08">
        <w:rPr>
          <w:rFonts w:ascii="Times New Roman" w:hAnsi="Times New Roman"/>
          <w:b/>
          <w:sz w:val="24"/>
        </w:rPr>
        <w:t xml:space="preserve"> by GLR-1 and GLC-3</w:t>
      </w:r>
      <w:r w:rsidRPr="00734D08">
        <w:rPr>
          <w:rFonts w:ascii="Times New Roman" w:hAnsi="Times New Roman"/>
          <w:b/>
          <w:sz w:val="24"/>
        </w:rPr>
        <w:t>.</w:t>
      </w:r>
    </w:p>
    <w:p w:rsidR="00452183" w:rsidRDefault="00452183" w:rsidP="00FB4563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Averaged calcium responses of AIB neurons to a downstep in NaCl concentration in </w:t>
      </w:r>
      <w:r w:rsidR="00301BD1" w:rsidRPr="00FB4563">
        <w:rPr>
          <w:rFonts w:ascii="Times New Roman" w:eastAsia="ＭＳ Ｐ明朝" w:hAnsi="Times New Roman"/>
          <w:i/>
        </w:rPr>
        <w:t>glr-1</w:t>
      </w:r>
      <w:r w:rsidRPr="00FB4563">
        <w:rPr>
          <w:rFonts w:ascii="Times New Roman" w:eastAsia="ＭＳ Ｐ明朝" w:hAnsi="Times New Roman"/>
        </w:rPr>
        <w:t xml:space="preserve"> mutants and </w:t>
      </w:r>
      <w:r w:rsidR="00301BD1" w:rsidRPr="00FB4563">
        <w:rPr>
          <w:rFonts w:ascii="Times New Roman" w:eastAsia="ＭＳ Ｐ明朝" w:hAnsi="Times New Roman"/>
        </w:rPr>
        <w:t>AIB</w:t>
      </w:r>
      <w:r w:rsidRPr="00FB4563">
        <w:rPr>
          <w:rFonts w:ascii="Times New Roman" w:eastAsia="ＭＳ Ｐ明朝" w:hAnsi="Times New Roman"/>
        </w:rPr>
        <w:t xml:space="preserve">-specific </w:t>
      </w:r>
      <w:r w:rsidR="00301BD1" w:rsidRPr="00FB4563">
        <w:rPr>
          <w:rFonts w:ascii="Times New Roman" w:eastAsia="ＭＳ Ｐ明朝" w:hAnsi="Times New Roman"/>
        </w:rPr>
        <w:t>GLR-1</w:t>
      </w:r>
      <w:r w:rsidRPr="00FB4563">
        <w:rPr>
          <w:rFonts w:ascii="Times New Roman" w:eastAsia="ＭＳ Ｐ明朝" w:hAnsi="Times New Roman"/>
        </w:rPr>
        <w:t xml:space="preserve"> rescue worms on a </w:t>
      </w:r>
      <w:r w:rsidR="00301BD1" w:rsidRPr="00FB4563">
        <w:rPr>
          <w:rFonts w:ascii="Times New Roman" w:eastAsia="ＭＳ Ｐ明朝" w:hAnsi="Times New Roman"/>
          <w:i/>
        </w:rPr>
        <w:t>glr-1</w:t>
      </w:r>
      <w:r w:rsidRPr="00FB4563">
        <w:rPr>
          <w:rFonts w:ascii="Times New Roman" w:eastAsia="ＭＳ Ｐ明朝" w:hAnsi="Times New Roman"/>
        </w:rPr>
        <w:t xml:space="preserve"> mutant background. </w:t>
      </w:r>
      <w:bookmarkStart w:id="0" w:name="_Hlk508135045"/>
      <w:r w:rsidR="00734D08" w:rsidRPr="00FB4563">
        <w:rPr>
          <w:rFonts w:ascii="Times New Roman" w:eastAsia="ＭＳ Ｐ明朝" w:hAnsi="Times New Roman"/>
        </w:rPr>
        <w:t>The shaded area indicates the period corresponding to 0 mM NaCl</w:t>
      </w:r>
      <w:bookmarkEnd w:id="0"/>
      <w:r w:rsidR="00734D08" w:rsidRPr="00FB4563">
        <w:rPr>
          <w:rFonts w:ascii="Times New Roman" w:eastAsia="ＭＳ Ｐ明朝" w:hAnsi="Times New Roman"/>
        </w:rPr>
        <w:t>, and a</w:t>
      </w:r>
      <w:r w:rsidR="00301BD1" w:rsidRPr="00FB4563">
        <w:rPr>
          <w:rFonts w:ascii="Times New Roman" w:eastAsia="ＭＳ Ｐ明朝" w:hAnsi="Times New Roman"/>
        </w:rPr>
        <w:t xml:space="preserve"> </w:t>
      </w:r>
      <w:r w:rsidR="00734D08" w:rsidRPr="00FB4563">
        <w:rPr>
          <w:rFonts w:ascii="Times New Roman" w:eastAsia="ＭＳ Ｐ明朝" w:hAnsi="Times New Roman"/>
        </w:rPr>
        <w:t>20 s window used for quantitative analyses in (B) is shown by a blanket.</w:t>
      </w:r>
    </w:p>
    <w:p w:rsidR="00734D08" w:rsidRDefault="00734D08" w:rsidP="00FB4563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Quantitative analysis of the maximum calcium responses </w:t>
      </w:r>
      <w:r w:rsidRPr="00FB4563">
        <w:rPr>
          <w:rFonts w:ascii="Times New Roman" w:eastAsia="ＭＳ Ｐ明朝" w:hAnsi="Times New Roman" w:hint="eastAsia"/>
        </w:rPr>
        <w:t>during</w:t>
      </w:r>
      <w:r w:rsidRPr="00FB4563">
        <w:rPr>
          <w:rFonts w:ascii="Times New Roman" w:eastAsia="ＭＳ Ｐ明朝" w:hAnsi="Times New Roman"/>
        </w:rPr>
        <w:t xml:space="preserve"> 20 s of a downstep in NaCl concentration in A. </w:t>
      </w:r>
      <w:r w:rsidR="00751A88" w:rsidRPr="00751A88">
        <w:rPr>
          <w:rFonts w:ascii="Times New Roman" w:eastAsia="ＭＳ Ｐ明朝" w:hAnsi="Times New Roman"/>
        </w:rPr>
        <w:t>Boxes show the median and first and third quartiles</w:t>
      </w:r>
      <w:r w:rsidRPr="00FB4563">
        <w:rPr>
          <w:rFonts w:ascii="Times New Roman" w:eastAsia="ＭＳ Ｐ明朝" w:hAnsi="Times New Roman"/>
        </w:rPr>
        <w:t>; **p &lt; 0.01; Wilcoxon rank sum test.</w:t>
      </w:r>
      <w:r w:rsidR="00751A88">
        <w:rPr>
          <w:rFonts w:ascii="Times New Roman" w:eastAsia="ＭＳ Ｐ明朝" w:hAnsi="Times New Roman"/>
        </w:rPr>
        <w:t xml:space="preserve"> </w:t>
      </w:r>
      <w:r w:rsidR="00751A88" w:rsidRPr="00751A88">
        <w:rPr>
          <w:rFonts w:ascii="Times New Roman" w:eastAsia="ＭＳ Ｐ明朝" w:hAnsi="Times New Roman"/>
        </w:rPr>
        <w:t>N</w:t>
      </w:r>
      <w:r w:rsidR="00751A88">
        <w:rPr>
          <w:rFonts w:ascii="Times New Roman" w:eastAsia="ＭＳ Ｐ明朝" w:hAnsi="Times New Roman"/>
        </w:rPr>
        <w:t xml:space="preserve"> &gt; </w:t>
      </w:r>
      <w:r w:rsidR="00751A88" w:rsidRPr="00751A88">
        <w:rPr>
          <w:rFonts w:ascii="Times New Roman" w:eastAsia="ＭＳ Ｐ明朝" w:hAnsi="Times New Roman" w:hint="eastAsia"/>
        </w:rPr>
        <w:t>10</w:t>
      </w:r>
      <w:r w:rsidR="00751A88">
        <w:rPr>
          <w:rFonts w:ascii="Times New Roman" w:eastAsia="ＭＳ Ｐ明朝" w:hAnsi="Times New Roman"/>
        </w:rPr>
        <w:t>.</w:t>
      </w:r>
    </w:p>
    <w:p w:rsidR="00FB4563" w:rsidRDefault="00FB4563" w:rsidP="00FB4563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Averaged calcium responses of AIB neurons to a </w:t>
      </w:r>
      <w:r>
        <w:rPr>
          <w:rFonts w:ascii="Times New Roman" w:eastAsia="ＭＳ Ｐ明朝" w:hAnsi="Times New Roman"/>
        </w:rPr>
        <w:t>up</w:t>
      </w:r>
      <w:r w:rsidRPr="00FB4563">
        <w:rPr>
          <w:rFonts w:ascii="Times New Roman" w:eastAsia="ＭＳ Ｐ明朝" w:hAnsi="Times New Roman"/>
        </w:rPr>
        <w:t xml:space="preserve">step in NaCl concentration in </w:t>
      </w:r>
      <w:r w:rsidRPr="00FB4563">
        <w:rPr>
          <w:rFonts w:ascii="Times New Roman" w:eastAsia="ＭＳ Ｐ明朝" w:hAnsi="Times New Roman"/>
          <w:i/>
        </w:rPr>
        <w:t>gl</w:t>
      </w:r>
      <w:r>
        <w:rPr>
          <w:rFonts w:ascii="Times New Roman" w:eastAsia="ＭＳ Ｐ明朝" w:hAnsi="Times New Roman"/>
          <w:i/>
        </w:rPr>
        <w:t>c</w:t>
      </w:r>
      <w:r w:rsidRPr="00FB4563">
        <w:rPr>
          <w:rFonts w:ascii="Times New Roman" w:eastAsia="ＭＳ Ｐ明朝" w:hAnsi="Times New Roman"/>
          <w:i/>
        </w:rPr>
        <w:t>-</w:t>
      </w:r>
      <w:r>
        <w:rPr>
          <w:rFonts w:ascii="Times New Roman" w:eastAsia="ＭＳ Ｐ明朝" w:hAnsi="Times New Roman"/>
          <w:i/>
        </w:rPr>
        <w:t>3</w:t>
      </w:r>
      <w:r w:rsidRPr="00FB4563">
        <w:rPr>
          <w:rFonts w:ascii="Times New Roman" w:eastAsia="ＭＳ Ｐ明朝" w:hAnsi="Times New Roman"/>
        </w:rPr>
        <w:t xml:space="preserve"> mutants and AIB-specific GL</w:t>
      </w:r>
      <w:r>
        <w:rPr>
          <w:rFonts w:ascii="Times New Roman" w:eastAsia="ＭＳ Ｐ明朝" w:hAnsi="Times New Roman"/>
        </w:rPr>
        <w:t>C-3</w:t>
      </w:r>
      <w:r w:rsidRPr="00FB4563">
        <w:rPr>
          <w:rFonts w:ascii="Times New Roman" w:eastAsia="ＭＳ Ｐ明朝" w:hAnsi="Times New Roman"/>
        </w:rPr>
        <w:t xml:space="preserve"> rescue worms on a </w:t>
      </w:r>
      <w:r w:rsidRPr="00FB4563">
        <w:rPr>
          <w:rFonts w:ascii="Times New Roman" w:eastAsia="ＭＳ Ｐ明朝" w:hAnsi="Times New Roman"/>
          <w:i/>
        </w:rPr>
        <w:t>gl</w:t>
      </w:r>
      <w:r>
        <w:rPr>
          <w:rFonts w:ascii="Times New Roman" w:eastAsia="ＭＳ Ｐ明朝" w:hAnsi="Times New Roman"/>
          <w:i/>
        </w:rPr>
        <w:t>c-3</w:t>
      </w:r>
      <w:r w:rsidRPr="00FB4563">
        <w:rPr>
          <w:rFonts w:ascii="Times New Roman" w:eastAsia="ＭＳ Ｐ明朝" w:hAnsi="Times New Roman"/>
        </w:rPr>
        <w:t xml:space="preserve"> mutant background. The shaded area indicates the period corresponding to 0 mM NaCl, and a </w:t>
      </w:r>
      <w:r>
        <w:rPr>
          <w:rFonts w:ascii="Times New Roman" w:eastAsia="ＭＳ Ｐ明朝" w:hAnsi="Times New Roman"/>
        </w:rPr>
        <w:t>1</w:t>
      </w:r>
      <w:r w:rsidRPr="00FB4563">
        <w:rPr>
          <w:rFonts w:ascii="Times New Roman" w:eastAsia="ＭＳ Ｐ明朝" w:hAnsi="Times New Roman"/>
        </w:rPr>
        <w:t>0 s window used for quantitative analyses in (</w:t>
      </w:r>
      <w:r>
        <w:rPr>
          <w:rFonts w:ascii="Times New Roman" w:eastAsia="ＭＳ Ｐ明朝" w:hAnsi="Times New Roman"/>
        </w:rPr>
        <w:t>D</w:t>
      </w:r>
      <w:r w:rsidRPr="00FB4563">
        <w:rPr>
          <w:rFonts w:ascii="Times New Roman" w:eastAsia="ＭＳ Ｐ明朝" w:hAnsi="Times New Roman"/>
        </w:rPr>
        <w:t>) is shown by a blanket.</w:t>
      </w:r>
    </w:p>
    <w:p w:rsidR="00FB4563" w:rsidRPr="00751A88" w:rsidRDefault="00FB4563" w:rsidP="00751A88">
      <w:pPr>
        <w:pStyle w:val="a3"/>
        <w:numPr>
          <w:ilvl w:val="0"/>
          <w:numId w:val="1"/>
        </w:numPr>
        <w:ind w:leftChars="0"/>
        <w:rPr>
          <w:rFonts w:ascii="Times New Roman" w:eastAsia="ＭＳ Ｐ明朝" w:hAnsi="Times New Roman" w:hint="eastAsia"/>
        </w:rPr>
      </w:pPr>
      <w:r w:rsidRPr="00751A88">
        <w:rPr>
          <w:rFonts w:ascii="Times New Roman" w:eastAsia="ＭＳ Ｐ明朝" w:hAnsi="Times New Roman"/>
        </w:rPr>
        <w:t xml:space="preserve">Quantitative analysis of the maximum calcium responses </w:t>
      </w:r>
      <w:r w:rsidRPr="00751A88">
        <w:rPr>
          <w:rFonts w:ascii="Times New Roman" w:eastAsia="ＭＳ Ｐ明朝" w:hAnsi="Times New Roman" w:hint="eastAsia"/>
        </w:rPr>
        <w:t>during</w:t>
      </w:r>
      <w:r w:rsidRPr="00751A88">
        <w:rPr>
          <w:rFonts w:ascii="Times New Roman" w:eastAsia="ＭＳ Ｐ明朝" w:hAnsi="Times New Roman"/>
        </w:rPr>
        <w:t xml:space="preserve"> 10 s of a upstep in NaCl concentration in C. </w:t>
      </w:r>
      <w:r w:rsidR="00751A88" w:rsidRPr="00751A88">
        <w:rPr>
          <w:rFonts w:ascii="Times New Roman" w:eastAsia="ＭＳ Ｐ明朝" w:hAnsi="Times New Roman" w:hint="eastAsia"/>
        </w:rPr>
        <w:t>Boxes show the median and first and third quartiles; *p &lt; 0.0</w:t>
      </w:r>
      <w:r w:rsidR="00751A88">
        <w:rPr>
          <w:rFonts w:ascii="Times New Roman" w:eastAsia="ＭＳ Ｐ明朝" w:hAnsi="Times New Roman"/>
        </w:rPr>
        <w:t>5</w:t>
      </w:r>
      <w:r w:rsidR="00751A88" w:rsidRPr="00751A88">
        <w:rPr>
          <w:rFonts w:ascii="Times New Roman" w:eastAsia="ＭＳ Ｐ明朝" w:hAnsi="Times New Roman" w:hint="eastAsia"/>
        </w:rPr>
        <w:t>; Wilcoxon rank sum test. N</w:t>
      </w:r>
      <w:r w:rsidR="00751A88">
        <w:rPr>
          <w:rFonts w:ascii="Times New Roman" w:eastAsia="ＭＳ Ｐ明朝" w:hAnsi="Times New Roman"/>
        </w:rPr>
        <w:t xml:space="preserve"> &gt; </w:t>
      </w:r>
      <w:r w:rsidR="00751A88" w:rsidRPr="00751A88">
        <w:rPr>
          <w:rFonts w:ascii="Times New Roman" w:eastAsia="ＭＳ Ｐ明朝" w:hAnsi="Times New Roman" w:hint="eastAsia"/>
        </w:rPr>
        <w:t>1</w:t>
      </w:r>
      <w:r w:rsidR="00751A88">
        <w:rPr>
          <w:rFonts w:ascii="Times New Roman" w:eastAsia="ＭＳ Ｐ明朝" w:hAnsi="Times New Roman"/>
        </w:rPr>
        <w:t>6</w:t>
      </w:r>
      <w:r w:rsidR="00751A88" w:rsidRPr="00751A88">
        <w:rPr>
          <w:rFonts w:ascii="Times New Roman" w:eastAsia="ＭＳ Ｐ明朝" w:hAnsi="Times New Roman" w:hint="eastAsia"/>
        </w:rPr>
        <w:t>.</w:t>
      </w:r>
    </w:p>
    <w:p w:rsidR="00452183" w:rsidRPr="00FB4563" w:rsidRDefault="00452183" w:rsidP="00452183">
      <w:pPr>
        <w:ind w:left="357" w:hanging="357"/>
        <w:rPr>
          <w:rFonts w:ascii="Times New Roman" w:eastAsia="ＭＳ Ｐ明朝" w:hAnsi="Times New Roman"/>
          <w:sz w:val="24"/>
        </w:rPr>
      </w:pPr>
    </w:p>
    <w:p w:rsidR="00452183" w:rsidRDefault="00452183" w:rsidP="00452183">
      <w:pPr>
        <w:rPr>
          <w:rFonts w:ascii="Times New Roman" w:eastAsia="ＭＳ Ｐ明朝" w:hAnsi="Times New Roman"/>
          <w:sz w:val="24"/>
        </w:rPr>
      </w:pPr>
    </w:p>
    <w:p w:rsidR="00BC36AF" w:rsidRPr="00734D08" w:rsidRDefault="00BC36AF" w:rsidP="00BC36AF">
      <w:pPr>
        <w:rPr>
          <w:rFonts w:ascii="Times New Roman" w:hAnsi="Times New Roman"/>
          <w:b/>
          <w:sz w:val="24"/>
        </w:rPr>
      </w:pPr>
      <w:r w:rsidRPr="00734D08">
        <w:rPr>
          <w:rFonts w:ascii="Times New Roman" w:hAnsi="Times New Roman" w:hint="eastAsia"/>
          <w:b/>
          <w:sz w:val="24"/>
        </w:rPr>
        <w:t>S</w:t>
      </w:r>
      <w:r w:rsidRPr="00734D08">
        <w:rPr>
          <w:rFonts w:ascii="Times New Roman" w:hAnsi="Times New Roman"/>
          <w:b/>
          <w:sz w:val="24"/>
        </w:rPr>
        <w:t xml:space="preserve">upplementary figure </w:t>
      </w:r>
      <w:r w:rsidR="00684983">
        <w:rPr>
          <w:rFonts w:ascii="Times New Roman" w:hAnsi="Times New Roman"/>
          <w:b/>
          <w:sz w:val="24"/>
        </w:rPr>
        <w:t>2</w:t>
      </w:r>
      <w:r w:rsidRPr="00734D08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GLR-1 is not required for </w:t>
      </w:r>
      <w:r w:rsidR="009963BA"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</w:rPr>
        <w:t xml:space="preserve">inactivation of AIB and GLC-3 is not involved in </w:t>
      </w:r>
      <w:r w:rsidR="009963BA"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</w:rPr>
        <w:t>excitation of AIB</w:t>
      </w:r>
      <w:r w:rsidRPr="00734D08">
        <w:rPr>
          <w:rFonts w:ascii="Times New Roman" w:hAnsi="Times New Roman"/>
          <w:b/>
          <w:sz w:val="24"/>
        </w:rPr>
        <w:t>.</w:t>
      </w:r>
    </w:p>
    <w:p w:rsidR="00BC36AF" w:rsidRDefault="00BC36AF" w:rsidP="00BC36AF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Averaged calcium responses of AIB neurons to a </w:t>
      </w:r>
      <w:r w:rsidR="00643353">
        <w:rPr>
          <w:rFonts w:ascii="Times New Roman" w:eastAsia="ＭＳ Ｐ明朝" w:hAnsi="Times New Roman"/>
        </w:rPr>
        <w:t>up</w:t>
      </w:r>
      <w:r w:rsidRPr="00FB4563">
        <w:rPr>
          <w:rFonts w:ascii="Times New Roman" w:eastAsia="ＭＳ Ｐ明朝" w:hAnsi="Times New Roman"/>
        </w:rPr>
        <w:t xml:space="preserve">step in NaCl concentration in </w:t>
      </w:r>
      <w:r w:rsidRPr="00FB4563">
        <w:rPr>
          <w:rFonts w:ascii="Times New Roman" w:eastAsia="ＭＳ Ｐ明朝" w:hAnsi="Times New Roman"/>
          <w:i/>
        </w:rPr>
        <w:t>glr-1</w:t>
      </w:r>
      <w:r w:rsidRPr="00FB4563">
        <w:rPr>
          <w:rFonts w:ascii="Times New Roman" w:eastAsia="ＭＳ Ｐ明朝" w:hAnsi="Times New Roman"/>
        </w:rPr>
        <w:t xml:space="preserve"> mutants. The shaded area indicates the period corresponding to 0 mM NaCl, and a </w:t>
      </w:r>
      <w:r w:rsidR="00391AA8">
        <w:rPr>
          <w:rFonts w:ascii="Times New Roman" w:eastAsia="ＭＳ Ｐ明朝" w:hAnsi="Times New Roman"/>
        </w:rPr>
        <w:t>1</w:t>
      </w:r>
      <w:r w:rsidRPr="00FB4563">
        <w:rPr>
          <w:rFonts w:ascii="Times New Roman" w:eastAsia="ＭＳ Ｐ明朝" w:hAnsi="Times New Roman"/>
        </w:rPr>
        <w:t>0 s window used for quantitative analyses in (B) is shown by a blanket.</w:t>
      </w:r>
      <w:r w:rsidR="00391AA8">
        <w:rPr>
          <w:rFonts w:ascii="Times New Roman" w:eastAsia="ＭＳ Ｐ明朝" w:hAnsi="Times New Roman"/>
        </w:rPr>
        <w:t xml:space="preserve"> A mutation in </w:t>
      </w:r>
      <w:r w:rsidR="00391AA8" w:rsidRPr="00391AA8">
        <w:rPr>
          <w:rFonts w:ascii="Times New Roman" w:eastAsia="ＭＳ Ｐ明朝" w:hAnsi="Times New Roman"/>
          <w:i/>
        </w:rPr>
        <w:t>glr-1</w:t>
      </w:r>
      <w:r w:rsidR="00391AA8">
        <w:rPr>
          <w:rFonts w:ascii="Times New Roman" w:eastAsia="ＭＳ Ｐ明朝" w:hAnsi="Times New Roman"/>
        </w:rPr>
        <w:t xml:space="preserve"> does not affect the inactivation of AIB activity after a upstep of NaCl concentration.</w:t>
      </w:r>
    </w:p>
    <w:p w:rsidR="00BC36AF" w:rsidRDefault="00BC36AF" w:rsidP="00BC36AF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Quantitative analysis of the maximum calcium responses </w:t>
      </w:r>
      <w:r w:rsidRPr="00FB4563">
        <w:rPr>
          <w:rFonts w:ascii="Times New Roman" w:eastAsia="ＭＳ Ｐ明朝" w:hAnsi="Times New Roman" w:hint="eastAsia"/>
        </w:rPr>
        <w:t>during</w:t>
      </w:r>
      <w:r w:rsidRPr="00FB4563">
        <w:rPr>
          <w:rFonts w:ascii="Times New Roman" w:eastAsia="ＭＳ Ｐ明朝" w:hAnsi="Times New Roman"/>
        </w:rPr>
        <w:t xml:space="preserve"> </w:t>
      </w:r>
      <w:r w:rsidR="002A123B">
        <w:rPr>
          <w:rFonts w:ascii="Times New Roman" w:eastAsia="ＭＳ Ｐ明朝" w:hAnsi="Times New Roman"/>
        </w:rPr>
        <w:t>1</w:t>
      </w:r>
      <w:r w:rsidRPr="00FB4563">
        <w:rPr>
          <w:rFonts w:ascii="Times New Roman" w:eastAsia="ＭＳ Ｐ明朝" w:hAnsi="Times New Roman"/>
        </w:rPr>
        <w:t xml:space="preserve">0 s of a </w:t>
      </w:r>
      <w:r w:rsidR="002A123B">
        <w:rPr>
          <w:rFonts w:ascii="Times New Roman" w:eastAsia="ＭＳ Ｐ明朝" w:hAnsi="Times New Roman"/>
        </w:rPr>
        <w:t>up</w:t>
      </w:r>
      <w:r w:rsidRPr="00FB4563">
        <w:rPr>
          <w:rFonts w:ascii="Times New Roman" w:eastAsia="ＭＳ Ｐ明朝" w:hAnsi="Times New Roman"/>
        </w:rPr>
        <w:t xml:space="preserve">step in NaCl concentration in A. </w:t>
      </w:r>
      <w:r w:rsidR="00751A88" w:rsidRPr="00751A88">
        <w:rPr>
          <w:rFonts w:ascii="Times New Roman" w:eastAsia="ＭＳ Ｐ明朝" w:hAnsi="Times New Roman"/>
        </w:rPr>
        <w:t>Boxes show the median and first and third quartiles; ns, not significant; Wilcoxon rank sum test. N &gt; 16.</w:t>
      </w:r>
    </w:p>
    <w:p w:rsidR="00B5711C" w:rsidRPr="00B5711C" w:rsidRDefault="00BC36AF" w:rsidP="00B5711C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/>
        </w:rPr>
      </w:pPr>
      <w:r w:rsidRPr="00FB4563">
        <w:rPr>
          <w:rFonts w:ascii="Times New Roman" w:eastAsia="ＭＳ Ｐ明朝" w:hAnsi="Times New Roman"/>
        </w:rPr>
        <w:t xml:space="preserve">Averaged calcium responses of AIB neurons to a </w:t>
      </w:r>
      <w:r w:rsidR="00B5711C">
        <w:rPr>
          <w:rFonts w:ascii="Times New Roman" w:eastAsia="ＭＳ Ｐ明朝" w:hAnsi="Times New Roman"/>
        </w:rPr>
        <w:t>down</w:t>
      </w:r>
      <w:r w:rsidRPr="00FB4563">
        <w:rPr>
          <w:rFonts w:ascii="Times New Roman" w:eastAsia="ＭＳ Ｐ明朝" w:hAnsi="Times New Roman"/>
        </w:rPr>
        <w:t xml:space="preserve">step in NaCl concentration in </w:t>
      </w:r>
      <w:r w:rsidRPr="00FB4563">
        <w:rPr>
          <w:rFonts w:ascii="Times New Roman" w:eastAsia="ＭＳ Ｐ明朝" w:hAnsi="Times New Roman"/>
          <w:i/>
        </w:rPr>
        <w:t>gl</w:t>
      </w:r>
      <w:r>
        <w:rPr>
          <w:rFonts w:ascii="Times New Roman" w:eastAsia="ＭＳ Ｐ明朝" w:hAnsi="Times New Roman"/>
          <w:i/>
        </w:rPr>
        <w:t>c</w:t>
      </w:r>
      <w:r w:rsidRPr="00FB4563">
        <w:rPr>
          <w:rFonts w:ascii="Times New Roman" w:eastAsia="ＭＳ Ｐ明朝" w:hAnsi="Times New Roman"/>
          <w:i/>
        </w:rPr>
        <w:t>-</w:t>
      </w:r>
      <w:r>
        <w:rPr>
          <w:rFonts w:ascii="Times New Roman" w:eastAsia="ＭＳ Ｐ明朝" w:hAnsi="Times New Roman"/>
          <w:i/>
        </w:rPr>
        <w:t>3</w:t>
      </w:r>
      <w:r w:rsidRPr="00FB4563">
        <w:rPr>
          <w:rFonts w:ascii="Times New Roman" w:eastAsia="ＭＳ Ｐ明朝" w:hAnsi="Times New Roman"/>
        </w:rPr>
        <w:t xml:space="preserve"> mutants. The shaded area indicates the period corresponding to 0 mM NaCl, and a </w:t>
      </w:r>
      <w:r w:rsidR="00B5711C">
        <w:rPr>
          <w:rFonts w:ascii="Times New Roman" w:eastAsia="ＭＳ Ｐ明朝" w:hAnsi="Times New Roman"/>
        </w:rPr>
        <w:t>2</w:t>
      </w:r>
      <w:r w:rsidRPr="00FB4563">
        <w:rPr>
          <w:rFonts w:ascii="Times New Roman" w:eastAsia="ＭＳ Ｐ明朝" w:hAnsi="Times New Roman"/>
        </w:rPr>
        <w:t>0 s window used for quantitative analyses in (</w:t>
      </w:r>
      <w:r>
        <w:rPr>
          <w:rFonts w:ascii="Times New Roman" w:eastAsia="ＭＳ Ｐ明朝" w:hAnsi="Times New Roman"/>
        </w:rPr>
        <w:t>D</w:t>
      </w:r>
      <w:r w:rsidRPr="00FB4563">
        <w:rPr>
          <w:rFonts w:ascii="Times New Roman" w:eastAsia="ＭＳ Ｐ明朝" w:hAnsi="Times New Roman"/>
        </w:rPr>
        <w:t>) is shown by a blanket.</w:t>
      </w:r>
      <w:r w:rsidR="00B5711C">
        <w:rPr>
          <w:rFonts w:ascii="Times New Roman" w:eastAsia="ＭＳ Ｐ明朝" w:hAnsi="Times New Roman"/>
        </w:rPr>
        <w:t xml:space="preserve"> The glc-3 mutant animals can show intact AIB activities in response to a downstep of NaCl concentration.</w:t>
      </w:r>
    </w:p>
    <w:p w:rsidR="00992649" w:rsidRPr="00751A88" w:rsidRDefault="00BC36AF" w:rsidP="00751A88">
      <w:pPr>
        <w:pStyle w:val="a3"/>
        <w:numPr>
          <w:ilvl w:val="0"/>
          <w:numId w:val="4"/>
        </w:numPr>
        <w:ind w:leftChars="0"/>
        <w:rPr>
          <w:rFonts w:ascii="Times New Roman" w:eastAsia="ＭＳ Ｐ明朝" w:hAnsi="Times New Roman" w:hint="eastAsia"/>
        </w:rPr>
      </w:pPr>
      <w:r w:rsidRPr="00FB4563">
        <w:rPr>
          <w:rFonts w:ascii="Times New Roman" w:eastAsia="ＭＳ Ｐ明朝" w:hAnsi="Times New Roman"/>
        </w:rPr>
        <w:t xml:space="preserve">Quantitative analysis of the maximum calcium responses </w:t>
      </w:r>
      <w:r w:rsidRPr="00FB4563">
        <w:rPr>
          <w:rFonts w:ascii="Times New Roman" w:eastAsia="ＭＳ Ｐ明朝" w:hAnsi="Times New Roman" w:hint="eastAsia"/>
        </w:rPr>
        <w:t>during</w:t>
      </w:r>
      <w:r w:rsidRPr="00FB4563">
        <w:rPr>
          <w:rFonts w:ascii="Times New Roman" w:eastAsia="ＭＳ Ｐ明朝" w:hAnsi="Times New Roman"/>
        </w:rPr>
        <w:t xml:space="preserve"> </w:t>
      </w:r>
      <w:r w:rsidR="00187E69">
        <w:rPr>
          <w:rFonts w:ascii="Times New Roman" w:eastAsia="ＭＳ Ｐ明朝" w:hAnsi="Times New Roman"/>
        </w:rPr>
        <w:t>2</w:t>
      </w:r>
      <w:r w:rsidRPr="00FB4563">
        <w:rPr>
          <w:rFonts w:ascii="Times New Roman" w:eastAsia="ＭＳ Ｐ明朝" w:hAnsi="Times New Roman"/>
        </w:rPr>
        <w:t xml:space="preserve">0 s of a </w:t>
      </w:r>
      <w:r>
        <w:rPr>
          <w:rFonts w:ascii="Times New Roman" w:eastAsia="ＭＳ Ｐ明朝" w:hAnsi="Times New Roman"/>
        </w:rPr>
        <w:t>up</w:t>
      </w:r>
      <w:r w:rsidRPr="00FB4563">
        <w:rPr>
          <w:rFonts w:ascii="Times New Roman" w:eastAsia="ＭＳ Ｐ明朝" w:hAnsi="Times New Roman"/>
        </w:rPr>
        <w:t xml:space="preserve">step in NaCl concentration in </w:t>
      </w:r>
      <w:r w:rsidR="00187E69">
        <w:rPr>
          <w:rFonts w:ascii="Times New Roman" w:eastAsia="ＭＳ Ｐ明朝" w:hAnsi="Times New Roman"/>
        </w:rPr>
        <w:t>(</w:t>
      </w:r>
      <w:r>
        <w:rPr>
          <w:rFonts w:ascii="Times New Roman" w:eastAsia="ＭＳ Ｐ明朝" w:hAnsi="Times New Roman"/>
        </w:rPr>
        <w:t>C</w:t>
      </w:r>
      <w:r w:rsidR="00187E69">
        <w:rPr>
          <w:rFonts w:ascii="Times New Roman" w:eastAsia="ＭＳ Ｐ明朝" w:hAnsi="Times New Roman"/>
        </w:rPr>
        <w:t>)</w:t>
      </w:r>
      <w:r w:rsidRPr="00FB4563">
        <w:rPr>
          <w:rFonts w:ascii="Times New Roman" w:eastAsia="ＭＳ Ｐ明朝" w:hAnsi="Times New Roman"/>
        </w:rPr>
        <w:t xml:space="preserve">. </w:t>
      </w:r>
      <w:r w:rsidR="00751A88" w:rsidRPr="00751A88">
        <w:rPr>
          <w:rFonts w:ascii="Times New Roman" w:eastAsia="ＭＳ Ｐ明朝" w:hAnsi="Times New Roman"/>
        </w:rPr>
        <w:t xml:space="preserve">Boxes show the median and first and third quartiles; ns, not significant; Wilcoxon rank sum test. N </w:t>
      </w:r>
      <w:r w:rsidR="00751A88">
        <w:rPr>
          <w:rFonts w:ascii="Times New Roman" w:eastAsia="ＭＳ Ｐ明朝" w:hAnsi="Times New Roman"/>
        </w:rPr>
        <w:t>=</w:t>
      </w:r>
      <w:r w:rsidR="00751A88" w:rsidRPr="00751A88">
        <w:rPr>
          <w:rFonts w:ascii="Times New Roman" w:eastAsia="ＭＳ Ｐ明朝" w:hAnsi="Times New Roman"/>
        </w:rPr>
        <w:t xml:space="preserve"> </w:t>
      </w:r>
      <w:r w:rsidR="00751A88">
        <w:rPr>
          <w:rFonts w:ascii="Times New Roman" w:eastAsia="ＭＳ Ｐ明朝" w:hAnsi="Times New Roman"/>
        </w:rPr>
        <w:t>20</w:t>
      </w:r>
      <w:bookmarkStart w:id="1" w:name="_GoBack"/>
      <w:bookmarkEnd w:id="1"/>
    </w:p>
    <w:sectPr w:rsidR="00992649" w:rsidRPr="00751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4FD3"/>
    <w:multiLevelType w:val="hybridMultilevel"/>
    <w:tmpl w:val="4404D2C2"/>
    <w:lvl w:ilvl="0" w:tplc="026098FA">
      <w:start w:val="3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2C8"/>
    <w:multiLevelType w:val="hybridMultilevel"/>
    <w:tmpl w:val="5270E6CA"/>
    <w:lvl w:ilvl="0" w:tplc="5CE89C88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41CD7"/>
    <w:multiLevelType w:val="hybridMultilevel"/>
    <w:tmpl w:val="51E42A96"/>
    <w:lvl w:ilvl="0" w:tplc="7FF2D7E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8C00B6"/>
    <w:multiLevelType w:val="hybridMultilevel"/>
    <w:tmpl w:val="AA4A4FCA"/>
    <w:lvl w:ilvl="0" w:tplc="E41E0E14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CC"/>
    <w:rsid w:val="00077D6E"/>
    <w:rsid w:val="00187E69"/>
    <w:rsid w:val="002A123B"/>
    <w:rsid w:val="00301BD1"/>
    <w:rsid w:val="00303646"/>
    <w:rsid w:val="00391AA8"/>
    <w:rsid w:val="003E5ACC"/>
    <w:rsid w:val="00452183"/>
    <w:rsid w:val="00643353"/>
    <w:rsid w:val="00684983"/>
    <w:rsid w:val="00734D08"/>
    <w:rsid w:val="00751A88"/>
    <w:rsid w:val="008D7CA5"/>
    <w:rsid w:val="00992649"/>
    <w:rsid w:val="009963BA"/>
    <w:rsid w:val="00B5711C"/>
    <w:rsid w:val="00BC36AF"/>
    <w:rsid w:val="00F11B80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591FB"/>
  <w15:chartTrackingRefBased/>
  <w15:docId w15:val="{7E842A7F-AF8C-4452-94A5-BD0A10BD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08"/>
    <w:pPr>
      <w:ind w:leftChars="400" w:left="960"/>
    </w:pPr>
    <w:rPr>
      <w:rFonts w:ascii="游明朝" w:eastAsia="ＭＳ 明朝" w:hAnsi="游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2018-12-20T10:04:00Z</dcterms:created>
  <dcterms:modified xsi:type="dcterms:W3CDTF">2018-12-20T10:04:00Z</dcterms:modified>
</cp:coreProperties>
</file>