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6BA53B8B" w14:textId="77777777" w:rsidR="00CF2DAF" w:rsidRDefault="00CF2DAF" w:rsidP="0001436A">
      <w:pPr>
        <w:pStyle w:val="AuthorList"/>
        <w:rPr>
          <w:sz w:val="32"/>
          <w:szCs w:val="32"/>
        </w:rPr>
      </w:pPr>
      <w:r w:rsidRPr="00CF2DAF">
        <w:rPr>
          <w:sz w:val="32"/>
          <w:szCs w:val="32"/>
        </w:rPr>
        <w:t xml:space="preserve">Deep learning based attenuation correction of PET/MRI in pediatric brain tumor patients: Evaluation in a clinical setting </w:t>
      </w:r>
    </w:p>
    <w:p w14:paraId="53BC1127" w14:textId="77777777" w:rsidR="00CF2DAF" w:rsidRPr="00486BD5" w:rsidRDefault="00CF2DAF" w:rsidP="00CF2DAF">
      <w:pPr>
        <w:spacing w:line="480" w:lineRule="auto"/>
        <w:jc w:val="both"/>
        <w:rPr>
          <w:rFonts w:cs="Times New Roman"/>
        </w:rPr>
      </w:pPr>
      <w:r w:rsidRPr="00486BD5">
        <w:rPr>
          <w:rFonts w:cs="Times New Roman"/>
        </w:rPr>
        <w:t>Claes Nøhr Ladefoged, Lisbeth Marner, Amalie Hindsholm, Ian Law, Liselotte Højgaard and Flemming Littrup Andersen</w:t>
      </w:r>
      <w:r>
        <w:rPr>
          <w:rFonts w:cs="Times New Roman"/>
        </w:rPr>
        <w:t>*</w:t>
      </w:r>
    </w:p>
    <w:p w14:paraId="0C8DED4F" w14:textId="423A408A" w:rsidR="002868E2" w:rsidRPr="00994A3D" w:rsidRDefault="002868E2" w:rsidP="00994A3D">
      <w:pPr>
        <w:spacing w:before="240" w:after="0"/>
        <w:rPr>
          <w:rFonts w:cs="Times New Roman"/>
        </w:rPr>
      </w:pPr>
      <w:r w:rsidRPr="00994A3D">
        <w:rPr>
          <w:rFonts w:cs="Times New Roman"/>
          <w:b/>
        </w:rPr>
        <w:t xml:space="preserve">* Correspondence: </w:t>
      </w:r>
      <w:r w:rsidR="00CF2DAF">
        <w:rPr>
          <w:rFonts w:cs="Times New Roman"/>
        </w:rPr>
        <w:t>Flemming Littrup Andersen</w:t>
      </w:r>
      <w:r w:rsidR="00994A3D" w:rsidRPr="00994A3D">
        <w:rPr>
          <w:rFonts w:cs="Times New Roman"/>
        </w:rPr>
        <w:t xml:space="preserve">: </w:t>
      </w:r>
      <w:r w:rsidR="00CF2DAF">
        <w:rPr>
          <w:rFonts w:cs="Times New Roman"/>
        </w:rPr>
        <w:t>flemming.andersen@regionh.dk</w:t>
      </w:r>
    </w:p>
    <w:p w14:paraId="4D059444" w14:textId="77777777" w:rsidR="00994A3D" w:rsidRPr="00994A3D" w:rsidRDefault="00654E8F" w:rsidP="0001436A">
      <w:pPr>
        <w:pStyle w:val="Heading1"/>
      </w:pPr>
      <w:r w:rsidRPr="00994A3D">
        <w:t>Supplementary Figures and Tables</w:t>
      </w:r>
    </w:p>
    <w:p w14:paraId="63D7C2B0" w14:textId="77777777" w:rsidR="00994A3D" w:rsidRPr="001549D3" w:rsidRDefault="00994A3D" w:rsidP="0001436A">
      <w:pPr>
        <w:pStyle w:val="Heading2"/>
      </w:pPr>
      <w:r w:rsidRPr="0001436A">
        <w:t>Supplementary</w:t>
      </w:r>
      <w:r w:rsidRPr="001549D3">
        <w:t xml:space="preserve"> Figures</w:t>
      </w:r>
    </w:p>
    <w:p w14:paraId="6754D378" w14:textId="77777777" w:rsidR="00994A3D" w:rsidRPr="001549D3" w:rsidRDefault="00994A3D" w:rsidP="00994A3D">
      <w:pPr>
        <w:keepNext/>
        <w:rPr>
          <w:rFonts w:cs="Times New Roman"/>
          <w:szCs w:val="24"/>
        </w:rPr>
      </w:pPr>
    </w:p>
    <w:p w14:paraId="3C419443" w14:textId="6020ACAB" w:rsidR="00994A3D" w:rsidRPr="001549D3" w:rsidRDefault="00CF2DAF" w:rsidP="00994A3D">
      <w:pPr>
        <w:keepNext/>
        <w:jc w:val="center"/>
        <w:rPr>
          <w:rFonts w:cs="Times New Roman"/>
          <w:szCs w:val="24"/>
        </w:rPr>
      </w:pPr>
      <w:r w:rsidRPr="008013B1">
        <w:rPr>
          <w:b/>
          <w:noProof/>
        </w:rPr>
        <w:drawing>
          <wp:inline distT="0" distB="0" distL="0" distR="0" wp14:anchorId="608D1607" wp14:editId="1F92F8B1">
            <wp:extent cx="5270500" cy="1575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val="0"/>
                        </a:ext>
                      </a:extLst>
                    </a:blip>
                    <a:srcRect b="60141"/>
                    <a:stretch/>
                  </pic:blipFill>
                  <pic:spPr bwMode="auto">
                    <a:xfrm>
                      <a:off x="0" y="0"/>
                      <a:ext cx="5270500" cy="1575582"/>
                    </a:xfrm>
                    <a:prstGeom prst="rect">
                      <a:avLst/>
                    </a:prstGeom>
                    <a:ln>
                      <a:noFill/>
                    </a:ln>
                    <a:extLst>
                      <a:ext uri="{53640926-AAD7-44d8-BBD7-CCE9431645EC}">
                        <a14:shadowObscured xmlns:a14="http://schemas.microsoft.com/office/drawing/2010/main"/>
                      </a:ext>
                    </a:extLst>
                  </pic:spPr>
                </pic:pic>
              </a:graphicData>
            </a:graphic>
          </wp:inline>
        </w:drawing>
      </w:r>
    </w:p>
    <w:p w14:paraId="4FCAD3BC" w14:textId="3329B8D3" w:rsidR="00CF2DAF" w:rsidRPr="00CF2DAF" w:rsidRDefault="00994A3D" w:rsidP="002B4A57">
      <w:pPr>
        <w:keepNext/>
        <w:rPr>
          <w:rFonts w:cs="Times New Roman"/>
          <w:szCs w:val="24"/>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CF2DAF" w:rsidRPr="00CF2DAF">
        <w:rPr>
          <w:rFonts w:cs="Times New Roman"/>
          <w:szCs w:val="24"/>
        </w:rPr>
        <w:t>A schematic of the</w:t>
      </w:r>
      <w:r w:rsidR="00CF2DAF" w:rsidRPr="00CF2DAF">
        <w:rPr>
          <w:rFonts w:cs="Times New Roman"/>
          <w:b/>
          <w:szCs w:val="24"/>
        </w:rPr>
        <w:t xml:space="preserve"> </w:t>
      </w:r>
      <w:r w:rsidR="00CF2DAF" w:rsidRPr="00CF2DAF">
        <w:rPr>
          <w:rFonts w:cs="Times New Roman"/>
          <w:szCs w:val="24"/>
        </w:rPr>
        <w:t>U-net architecture used in this work. The arrows denote computational operations and boxes denote the tensors with the number of channels indicated above each box. The input to the network is the stack of 16 neighboring slices, with the three UTE images echo 1 and echo 2, and the R</w:t>
      </w:r>
      <w:r w:rsidR="00CF2DAF" w:rsidRPr="00CF2DAF">
        <w:rPr>
          <w:rFonts w:cs="Times New Roman"/>
          <w:szCs w:val="24"/>
          <w:vertAlign w:val="subscript"/>
        </w:rPr>
        <w:t>2</w:t>
      </w:r>
      <w:r w:rsidR="00CF2DAF" w:rsidRPr="00CF2DAF">
        <w:rPr>
          <w:rFonts w:cs="Times New Roman"/>
          <w:szCs w:val="24"/>
          <w:vertAlign w:val="superscript"/>
        </w:rPr>
        <w:t>*</w:t>
      </w:r>
      <w:r w:rsidR="00CF2DAF" w:rsidRPr="00CF2DAF">
        <w:rPr>
          <w:rFonts w:cs="Times New Roman"/>
          <w:szCs w:val="24"/>
        </w:rPr>
        <w:t xml:space="preserve"> map as channels. The output is the predicted DeepUTE image over the same 16 slices.</w:t>
      </w:r>
      <w:bookmarkStart w:id="0" w:name="_GoBack"/>
      <w:bookmarkEnd w:id="0"/>
    </w:p>
    <w:p w14:paraId="7B65BC41" w14:textId="77777777" w:rsidR="00DE23E8" w:rsidRPr="001549D3" w:rsidRDefault="00DE23E8" w:rsidP="00654E8F">
      <w:pPr>
        <w:spacing w:before="240"/>
      </w:pP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475E" w14:textId="77777777" w:rsidR="00AA4D24" w:rsidRDefault="00AA4D24" w:rsidP="00117666">
      <w:pPr>
        <w:spacing w:after="0"/>
      </w:pPr>
      <w:r>
        <w:separator/>
      </w:r>
    </w:p>
  </w:endnote>
  <w:endnote w:type="continuationSeparator" w:id="0">
    <w:p w14:paraId="2F15DC79" w14:textId="77777777" w:rsidR="00AA4D24" w:rsidRDefault="00AA4D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F2DAF">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F2DAF">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172D6" w14:textId="77777777" w:rsidR="00AA4D24" w:rsidRDefault="00AA4D24" w:rsidP="00117666">
      <w:pPr>
        <w:spacing w:after="0"/>
      </w:pPr>
      <w:r>
        <w:separator/>
      </w:r>
    </w:p>
  </w:footnote>
  <w:footnote w:type="continuationSeparator" w:id="0">
    <w:p w14:paraId="4C99E068" w14:textId="77777777" w:rsidR="00AA4D24" w:rsidRDefault="00AA4D24"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851"/>
        </w:tabs>
        <w:ind w:left="851" w:hanging="567"/>
      </w:pPr>
      <w:rPr>
        <w:rFonts w:hint="default"/>
      </w:rPr>
    </w:lvl>
    <w:lvl w:ilvl="1">
      <w:start w:val="1"/>
      <w:numFmt w:val="decimal"/>
      <w:pStyle w:val="Heading2"/>
      <w:lvlText w:val="%1.%2"/>
      <w:lvlJc w:val="left"/>
      <w:pPr>
        <w:tabs>
          <w:tab w:val="num" w:pos="851"/>
        </w:tabs>
        <w:ind w:left="851" w:hanging="567"/>
      </w:pPr>
      <w:rPr>
        <w:rFonts w:hint="default"/>
      </w:rPr>
    </w:lvl>
    <w:lvl w:ilvl="2">
      <w:start w:val="1"/>
      <w:numFmt w:val="decimal"/>
      <w:pStyle w:val="Heading3"/>
      <w:lvlText w:val="%1.%2.%3"/>
      <w:lvlJc w:val="left"/>
      <w:pPr>
        <w:tabs>
          <w:tab w:val="num" w:pos="851"/>
        </w:tabs>
        <w:ind w:left="851" w:hanging="567"/>
      </w:pPr>
      <w:rPr>
        <w:rFonts w:hint="default"/>
      </w:rPr>
    </w:lvl>
    <w:lvl w:ilvl="3">
      <w:start w:val="1"/>
      <w:numFmt w:val="decimal"/>
      <w:pStyle w:val="Heading4"/>
      <w:lvlText w:val="%1.%2.%3.%4"/>
      <w:lvlJc w:val="left"/>
      <w:pPr>
        <w:tabs>
          <w:tab w:val="num" w:pos="851"/>
        </w:tabs>
        <w:ind w:left="851" w:hanging="567"/>
      </w:pPr>
      <w:rPr>
        <w:rFonts w:hint="default"/>
      </w:rPr>
    </w:lvl>
    <w:lvl w:ilvl="4">
      <w:start w:val="1"/>
      <w:numFmt w:val="decimal"/>
      <w:pStyle w:val="Heading5"/>
      <w:lvlText w:val="%1.%2.%3.%4.%5"/>
      <w:lvlJc w:val="left"/>
      <w:pPr>
        <w:tabs>
          <w:tab w:val="num" w:pos="851"/>
        </w:tabs>
        <w:ind w:left="851" w:hanging="567"/>
      </w:pPr>
      <w:rPr>
        <w:rFonts w:hint="default"/>
      </w:rPr>
    </w:lvl>
    <w:lvl w:ilvl="5">
      <w:start w:val="1"/>
      <w:numFmt w:val="lowerRoman"/>
      <w:lvlText w:val="%6."/>
      <w:lvlJc w:val="right"/>
      <w:pPr>
        <w:tabs>
          <w:tab w:val="num" w:pos="851"/>
        </w:tabs>
        <w:ind w:left="851" w:hanging="567"/>
      </w:pPr>
      <w:rPr>
        <w:rFonts w:hint="default"/>
      </w:rPr>
    </w:lvl>
    <w:lvl w:ilvl="6">
      <w:start w:val="1"/>
      <w:numFmt w:val="decimal"/>
      <w:lvlText w:val="%7."/>
      <w:lvlJc w:val="left"/>
      <w:pPr>
        <w:tabs>
          <w:tab w:val="num" w:pos="851"/>
        </w:tabs>
        <w:ind w:left="851" w:hanging="567"/>
      </w:pPr>
      <w:rPr>
        <w:rFonts w:hint="default"/>
      </w:rPr>
    </w:lvl>
    <w:lvl w:ilvl="7">
      <w:start w:val="1"/>
      <w:numFmt w:val="lowerLetter"/>
      <w:lvlText w:val="%8."/>
      <w:lvlJc w:val="left"/>
      <w:pPr>
        <w:tabs>
          <w:tab w:val="num" w:pos="851"/>
        </w:tabs>
        <w:ind w:left="851" w:hanging="567"/>
      </w:pPr>
      <w:rPr>
        <w:rFonts w:hint="default"/>
      </w:rPr>
    </w:lvl>
    <w:lvl w:ilvl="8">
      <w:start w:val="1"/>
      <w:numFmt w:val="lowerRoman"/>
      <w:lvlText w:val="%9."/>
      <w:lvlJc w:val="right"/>
      <w:pPr>
        <w:tabs>
          <w:tab w:val="num" w:pos="851"/>
        </w:tabs>
        <w:ind w:left="851"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CF2DAF"/>
    <w:rsid w:val="00DB59C3"/>
    <w:rsid w:val="00DC259A"/>
    <w:rsid w:val="00DE23E8"/>
    <w:rsid w:val="00E52377"/>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9A9E5F-89AB-BB47-B78E-5434A172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\Users\joshua.stocco\Documents\Templates\Frontiers_Word_Templates\Supplementary_Material.dotx</Template>
  <TotalTime>4</TotalTime>
  <Pages>1</Pages>
  <Words>124</Words>
  <Characters>707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Claes Ladefoged</cp:lastModifiedBy>
  <cp:revision>4</cp:revision>
  <cp:lastPrinted>2013-10-03T12:51:00Z</cp:lastPrinted>
  <dcterms:created xsi:type="dcterms:W3CDTF">2018-06-12T14:56:00Z</dcterms:created>
  <dcterms:modified xsi:type="dcterms:W3CDTF">2018-11-19T15:29:00Z</dcterms:modified>
</cp:coreProperties>
</file>