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D2026" w14:textId="77777777" w:rsidR="007E3CF3" w:rsidRPr="007E3CF3" w:rsidRDefault="007E3CF3" w:rsidP="007E3CF3">
      <w:pPr>
        <w:widowControl/>
        <w:suppressLineNumbers/>
        <w:spacing w:before="240" w:after="120"/>
        <w:jc w:val="center"/>
        <w:rPr>
          <w:rFonts w:ascii="Times New Roman" w:eastAsia="宋体" w:hAnsi="Times New Roman" w:cs="Times New Roman"/>
          <w:i/>
          <w:kern w:val="0"/>
          <w:sz w:val="32"/>
          <w:szCs w:val="32"/>
          <w:lang w:eastAsia="en-US"/>
        </w:rPr>
      </w:pPr>
      <w:r w:rsidRPr="007E3CF3"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14:paraId="4D7DFCF8" w14:textId="3B852ADD" w:rsidR="00B4244C" w:rsidRPr="00C37098" w:rsidRDefault="0054615F" w:rsidP="00C37098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kern w:val="0"/>
          <w:sz w:val="32"/>
          <w:szCs w:val="32"/>
        </w:rPr>
      </w:pPr>
      <w:r w:rsidRPr="007E3CF3">
        <w:rPr>
          <w:rFonts w:ascii="Times New Roman" w:hAnsi="Times New Roman" w:cs="Times New Roman"/>
          <w:b/>
          <w:kern w:val="0"/>
          <w:sz w:val="32"/>
          <w:szCs w:val="32"/>
        </w:rPr>
        <w:t>Comparison of oropharyngeal microbiota in healthy piglets and piglets with respiratory disease</w:t>
      </w:r>
    </w:p>
    <w:p w14:paraId="4FBC316A" w14:textId="3CA628F4" w:rsidR="00CB125C" w:rsidRPr="00CB125C" w:rsidRDefault="00CB125C" w:rsidP="00CB125C">
      <w:pPr>
        <w:adjustRightInd w:val="0"/>
        <w:snapToGrid w:val="0"/>
        <w:spacing w:line="480" w:lineRule="auto"/>
        <w:jc w:val="left"/>
        <w:outlineLvl w:val="0"/>
        <w:rPr>
          <w:rFonts w:ascii="Times New Roman" w:eastAsia="宋体" w:hAnsi="Times New Roman" w:cs="Times New Roman"/>
          <w:kern w:val="24"/>
          <w:sz w:val="24"/>
          <w:szCs w:val="24"/>
        </w:rPr>
      </w:pP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Qun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 Wang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1*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, </w:t>
      </w: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Rujian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 Cai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2*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, </w:t>
      </w: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Anni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 Huang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1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, </w:t>
      </w: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Xiaoru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 Wang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1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, Wan Qu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1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, Lei Shi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3, 4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, </w:t>
      </w: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Chunling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 Li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2*</w:t>
      </w:r>
      <w:r w:rsidRPr="00CB125C">
        <w:rPr>
          <w:rFonts w:ascii="Times New Roman" w:hAnsi="Times New Roman" w:hint="eastAsia"/>
          <w:sz w:val="24"/>
          <w:szCs w:val="24"/>
          <w:vertAlign w:val="superscript"/>
        </w:rPr>
        <w:t>*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, He Yan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vertAlign w:val="superscript"/>
        </w:rPr>
        <w:t>1,4</w:t>
      </w:r>
      <w:r w:rsidRPr="00CB125C">
        <w:rPr>
          <w:rFonts w:ascii="Times New Roman" w:hAnsi="Times New Roman"/>
          <w:sz w:val="24"/>
          <w:szCs w:val="24"/>
          <w:vertAlign w:val="superscript"/>
        </w:rPr>
        <w:t>*</w:t>
      </w:r>
      <w:r w:rsidRPr="00CB125C">
        <w:rPr>
          <w:rFonts w:ascii="Times New Roman" w:hAnsi="Times New Roman" w:hint="eastAsia"/>
          <w:sz w:val="24"/>
          <w:szCs w:val="24"/>
          <w:vertAlign w:val="superscript"/>
        </w:rPr>
        <w:t>*</w:t>
      </w:r>
    </w:p>
    <w:p w14:paraId="01C07DE3" w14:textId="77777777" w:rsidR="00CB125C" w:rsidRPr="00CB125C" w:rsidRDefault="00CB125C" w:rsidP="00CB125C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i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  <w:vertAlign w:val="superscript"/>
        </w:rPr>
        <w:t xml:space="preserve">1 </w:t>
      </w:r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</w:rPr>
        <w:t>College of Food Science and Engineering, South China University of Technology, Guangzhou 510641, China</w:t>
      </w:r>
      <w:r w:rsidRPr="00CB125C">
        <w:rPr>
          <w:rFonts w:ascii="Times New Roman" w:eastAsia="宋体" w:hAnsi="Times New Roman" w:cs="Times New Roman"/>
          <w:b/>
          <w:i/>
          <w:kern w:val="24"/>
          <w:sz w:val="24"/>
          <w:szCs w:val="24"/>
        </w:rPr>
        <w:t xml:space="preserve"> </w:t>
      </w:r>
    </w:p>
    <w:p w14:paraId="50AA20CA" w14:textId="77777777" w:rsidR="00CB125C" w:rsidRPr="00CB125C" w:rsidRDefault="00CB125C" w:rsidP="00CB125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  <w:vertAlign w:val="superscript"/>
        </w:rPr>
        <w:t xml:space="preserve">2 </w:t>
      </w:r>
      <w:r w:rsidRPr="00CB125C">
        <w:rPr>
          <w:rFonts w:ascii="Times New Roman" w:eastAsia="宋体" w:hAnsi="Times New Roman" w:cs="Times New Roman"/>
          <w:i/>
          <w:sz w:val="24"/>
          <w:szCs w:val="24"/>
        </w:rPr>
        <w:t xml:space="preserve">Institute of Animal Health Guangdong Academy of Agricultural Sciences, Guangzhou 510640, Guangdong, China           </w:t>
      </w:r>
    </w:p>
    <w:p w14:paraId="29B8CF7C" w14:textId="77777777" w:rsidR="00CB125C" w:rsidRPr="00CB125C" w:rsidRDefault="00CB125C" w:rsidP="00CB125C">
      <w:pPr>
        <w:snapToGrid w:val="0"/>
        <w:spacing w:line="480" w:lineRule="auto"/>
        <w:jc w:val="left"/>
        <w:rPr>
          <w:rFonts w:ascii="Times New Roman" w:eastAsia="宋体" w:hAnsi="Times New Roman" w:cs="Times New Roman"/>
          <w:i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  <w:vertAlign w:val="superscript"/>
        </w:rPr>
        <w:t xml:space="preserve">3 </w:t>
      </w:r>
      <w:bookmarkStart w:id="0" w:name="OLE_LINK204"/>
      <w:bookmarkStart w:id="1" w:name="OLE_LINK203"/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</w:rPr>
        <w:t xml:space="preserve">Institute of Food Safety and Nutrition, Jinan University, </w:t>
      </w:r>
      <w:bookmarkEnd w:id="0"/>
      <w:bookmarkEnd w:id="1"/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</w:rPr>
        <w:t>Guangzhou 510632, China</w:t>
      </w:r>
    </w:p>
    <w:p w14:paraId="31FC9A52" w14:textId="77777777" w:rsidR="00CB125C" w:rsidRPr="00CB125C" w:rsidRDefault="00CB125C" w:rsidP="00CB125C">
      <w:pPr>
        <w:snapToGrid w:val="0"/>
        <w:spacing w:line="480" w:lineRule="auto"/>
        <w:jc w:val="left"/>
        <w:rPr>
          <w:rFonts w:ascii="Times New Roman" w:eastAsia="宋体" w:hAnsi="Times New Roman" w:cs="Times New Roman"/>
          <w:i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  <w:vertAlign w:val="superscript"/>
        </w:rPr>
        <w:t xml:space="preserve">4 </w:t>
      </w:r>
      <w:r w:rsidRPr="00CB125C">
        <w:rPr>
          <w:rFonts w:ascii="Times New Roman" w:eastAsia="宋体" w:hAnsi="Times New Roman" w:cs="Times New Roman"/>
          <w:i/>
          <w:kern w:val="24"/>
          <w:sz w:val="24"/>
          <w:szCs w:val="24"/>
        </w:rPr>
        <w:t>State key Laboratory of Food Safely Technology for Meat Products, Xiamen 361000, Fujian, China</w:t>
      </w:r>
    </w:p>
    <w:p w14:paraId="4E497826" w14:textId="77777777" w:rsidR="00CB125C" w:rsidRPr="00CB125C" w:rsidRDefault="00CB125C" w:rsidP="00CB125C">
      <w:pPr>
        <w:snapToGrid w:val="0"/>
        <w:spacing w:line="480" w:lineRule="auto"/>
        <w:jc w:val="left"/>
        <w:rPr>
          <w:rFonts w:ascii="Times New Roman" w:eastAsia="宋体" w:hAnsi="Times New Roman" w:cs="Times New Roman"/>
          <w:i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*These authors contributed equally</w:t>
      </w:r>
    </w:p>
    <w:p w14:paraId="7393188D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**Corresponding author:</w:t>
      </w:r>
    </w:p>
    <w:p w14:paraId="6D21D5C0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Dr. </w:t>
      </w: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Chunling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 Li, Ph.D.</w:t>
      </w:r>
    </w:p>
    <w:p w14:paraId="461222C2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Mailing address: Institute of Animal Health Guangdong Academy of Agricultural Sciences, Guangzhou 510640, Guangdong, China </w:t>
      </w:r>
    </w:p>
    <w:p w14:paraId="40CC37A1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  <w:u w:val="single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E-mail Address: 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u w:val="single"/>
        </w:rPr>
        <w:t>lclclare@163.com (</w:t>
      </w:r>
      <w:proofErr w:type="spellStart"/>
      <w:r w:rsidRPr="00CB125C">
        <w:rPr>
          <w:rFonts w:ascii="Times New Roman" w:eastAsia="宋体" w:hAnsi="Times New Roman" w:cs="Times New Roman"/>
          <w:kern w:val="24"/>
          <w:sz w:val="24"/>
          <w:szCs w:val="24"/>
          <w:u w:val="single"/>
        </w:rPr>
        <w:t>Chunling</w:t>
      </w:r>
      <w:proofErr w:type="spellEnd"/>
      <w:r w:rsidRPr="00CB125C">
        <w:rPr>
          <w:rFonts w:ascii="Times New Roman" w:eastAsia="宋体" w:hAnsi="Times New Roman" w:cs="Times New Roman"/>
          <w:kern w:val="24"/>
          <w:sz w:val="24"/>
          <w:szCs w:val="24"/>
          <w:u w:val="single"/>
        </w:rPr>
        <w:t xml:space="preserve"> Li)</w:t>
      </w:r>
    </w:p>
    <w:p w14:paraId="757EFC71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Tel: +86-20-85291377</w:t>
      </w:r>
    </w:p>
    <w:p w14:paraId="23A77CE7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Dr. He Yan, Ph.D.</w:t>
      </w:r>
    </w:p>
    <w:p w14:paraId="6B6F7B83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Mailing address: School of Food Science and Engineering, South China University of Technology, Guangzhou 510640, P.R. China</w:t>
      </w:r>
    </w:p>
    <w:p w14:paraId="2EE24960" w14:textId="77777777" w:rsidR="00CB125C" w:rsidRPr="00CB125C" w:rsidRDefault="00CB125C" w:rsidP="00CB125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kern w:val="24"/>
          <w:sz w:val="24"/>
          <w:szCs w:val="24"/>
          <w:u w:val="single"/>
        </w:r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 xml:space="preserve">E-mail Address: </w:t>
      </w:r>
      <w:r w:rsidRPr="00CB125C">
        <w:rPr>
          <w:rFonts w:ascii="Times New Roman" w:eastAsia="宋体" w:hAnsi="Times New Roman" w:cs="Times New Roman"/>
          <w:kern w:val="24"/>
          <w:sz w:val="24"/>
          <w:szCs w:val="24"/>
          <w:u w:val="single"/>
        </w:rPr>
        <w:t>yanhe@scut.edu.cn (He Yan)</w:t>
      </w:r>
    </w:p>
    <w:p w14:paraId="450B474D" w14:textId="5E6760C9" w:rsidR="0054615F" w:rsidRPr="009570B6" w:rsidRDefault="00CB125C" w:rsidP="009570B6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  <w:sectPr w:rsidR="0054615F" w:rsidRPr="009570B6" w:rsidSect="00E542F7">
          <w:pgSz w:w="11906" w:h="16838" w:code="9"/>
          <w:pgMar w:top="1134" w:right="1134" w:bottom="1134" w:left="1134" w:header="851" w:footer="992" w:gutter="0"/>
          <w:cols w:space="425"/>
          <w:docGrid w:type="lines" w:linePitch="312"/>
        </w:sectPr>
      </w:pPr>
      <w:r w:rsidRPr="00CB125C">
        <w:rPr>
          <w:rFonts w:ascii="Times New Roman" w:eastAsia="宋体" w:hAnsi="Times New Roman" w:cs="Times New Roman"/>
          <w:kern w:val="24"/>
          <w:sz w:val="24"/>
          <w:szCs w:val="24"/>
        </w:rPr>
        <w:t>Tel: +86-20-87113848; fax: +86-20-8711273</w:t>
      </w:r>
      <w:r w:rsidR="008863F0">
        <w:rPr>
          <w:rFonts w:ascii="Times New Roman" w:eastAsia="微软雅黑" w:hAnsi="Times New Roman" w:cs="Times New Roman"/>
          <w:b/>
          <w:kern w:val="0"/>
          <w:sz w:val="24"/>
          <w:szCs w:val="24"/>
        </w:rPr>
        <w:br w:type="page"/>
      </w:r>
    </w:p>
    <w:p w14:paraId="2A0C1812" w14:textId="4DD3F639" w:rsidR="00666DD1" w:rsidRPr="00666DD1" w:rsidRDefault="00666DD1" w:rsidP="00666DD1">
      <w:pPr>
        <w:widowControl/>
        <w:adjustRightInd w:val="0"/>
        <w:snapToGrid w:val="0"/>
        <w:spacing w:line="480" w:lineRule="auto"/>
        <w:contextualSpacing/>
        <w:jc w:val="left"/>
        <w:outlineLvl w:val="0"/>
        <w:rPr>
          <w:rFonts w:ascii="Times New Roman" w:eastAsia="微软雅黑" w:hAnsi="Times New Roman" w:cs="Times New Roman"/>
          <w:kern w:val="0"/>
          <w:sz w:val="24"/>
          <w:szCs w:val="24"/>
        </w:rPr>
      </w:pPr>
      <w:r w:rsidRPr="00666DD1">
        <w:rPr>
          <w:rFonts w:ascii="Times New Roman" w:eastAsia="微软雅黑" w:hAnsi="Times New Roman" w:cs="Times New Roman"/>
          <w:b/>
          <w:kern w:val="0"/>
          <w:sz w:val="24"/>
          <w:szCs w:val="24"/>
        </w:rPr>
        <w:lastRenderedPageBreak/>
        <w:t>Supplemental Figures</w:t>
      </w:r>
    </w:p>
    <w:p w14:paraId="3142E95D" w14:textId="33E8CEE4" w:rsidR="00135335" w:rsidRDefault="00DF5472" w:rsidP="009570B6">
      <w:pPr>
        <w:autoSpaceDE w:val="0"/>
        <w:autoSpaceDN w:val="0"/>
        <w:adjustRightInd w:val="0"/>
        <w:rPr>
          <w:rFonts w:ascii="Times New Roman" w:eastAsia="AdvP4DF60E" w:hAnsi="Times New Roman" w:cs="Times New Roman"/>
          <w:kern w:val="0"/>
          <w:sz w:val="24"/>
          <w:szCs w:val="24"/>
        </w:rPr>
      </w:pPr>
      <w:r>
        <w:rPr>
          <w:rFonts w:ascii="Times New Roman" w:eastAsia="AdvP4DF60E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 wp14:anchorId="0555E11D" wp14:editId="2335254A">
            <wp:extent cx="5708650" cy="4428083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90" cy="44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0B6" w:rsidRPr="009570B6">
        <w:rPr>
          <w:rFonts w:ascii="Times New Roman" w:eastAsia="AdvP4DF60E" w:hAnsi="Times New Roman" w:cs="Times New Roman"/>
          <w:b/>
          <w:kern w:val="0"/>
          <w:sz w:val="24"/>
          <w:szCs w:val="24"/>
        </w:rPr>
        <w:t>Supplementary Figure 1</w:t>
      </w:r>
      <w:r w:rsidR="00A17EB2" w:rsidRPr="00874B9F">
        <w:rPr>
          <w:rFonts w:ascii="Times New Roman" w:eastAsia="AdvP4DF60E" w:hAnsi="Times New Roman" w:cs="Times New Roman"/>
          <w:b/>
          <w:kern w:val="0"/>
          <w:sz w:val="24"/>
          <w:szCs w:val="24"/>
        </w:rPr>
        <w:t xml:space="preserve">. </w:t>
      </w:r>
      <w:r w:rsidR="00A17EB2" w:rsidRPr="00882BFF">
        <w:rPr>
          <w:rFonts w:ascii="Times New Roman" w:eastAsia="AdvP4DF60E" w:hAnsi="Times New Roman" w:cs="Times New Roman"/>
          <w:kern w:val="0"/>
          <w:sz w:val="24"/>
          <w:szCs w:val="24"/>
        </w:rPr>
        <w:t>Multiple rarefaction curves of sequences obtained from all samples for</w:t>
      </w:r>
      <w:r w:rsidR="00A17EB2" w:rsidRPr="006E6BBF">
        <w:rPr>
          <w:rFonts w:ascii="Times New Roman" w:eastAsia="AdvP4DF60E" w:hAnsi="Times New Roman" w:cs="Times New Roman"/>
          <w:b/>
          <w:kern w:val="0"/>
          <w:sz w:val="24"/>
          <w:szCs w:val="24"/>
        </w:rPr>
        <w:t xml:space="preserve"> </w:t>
      </w:r>
      <w:r w:rsidR="00F22990" w:rsidRPr="006E6BBF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(A) </w:t>
      </w:r>
      <w:r w:rsidR="00F22990">
        <w:rPr>
          <w:rFonts w:ascii="Times New Roman" w:eastAsia="AdvP4DF60E" w:hAnsi="Times New Roman" w:cs="Times New Roman"/>
          <w:kern w:val="0"/>
          <w:sz w:val="24"/>
          <w:szCs w:val="24"/>
        </w:rPr>
        <w:t>Sobs,</w:t>
      </w:r>
      <w:r w:rsidR="00F22990" w:rsidRPr="006E6BBF">
        <w:rPr>
          <w:rFonts w:ascii="Times New Roman" w:eastAsia="AdvP4DF60E" w:hAnsi="Times New Roman" w:cs="Times New Roman"/>
          <w:b/>
          <w:kern w:val="0"/>
          <w:sz w:val="24"/>
          <w:szCs w:val="24"/>
        </w:rPr>
        <w:t xml:space="preserve"> </w:t>
      </w:r>
      <w:r w:rsidR="00F22990" w:rsidRPr="006E6BBF">
        <w:rPr>
          <w:rFonts w:ascii="Times New Roman" w:eastAsia="AdvP4DF60E" w:hAnsi="Times New Roman" w:cs="Times New Roman"/>
          <w:kern w:val="0"/>
          <w:sz w:val="24"/>
          <w:szCs w:val="24"/>
        </w:rPr>
        <w:t>(B)</w:t>
      </w:r>
      <w:r w:rsidR="00F22990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 Chao 1, </w:t>
      </w:r>
      <w:r w:rsidR="00F22990" w:rsidRPr="006E6BBF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(C) </w:t>
      </w:r>
      <w:r w:rsidR="00F22990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Simpson, and </w:t>
      </w:r>
      <w:r w:rsidR="00F22990" w:rsidRPr="006E6BBF">
        <w:rPr>
          <w:rFonts w:ascii="Times New Roman" w:eastAsia="AdvP4DF60E" w:hAnsi="Times New Roman" w:cs="Times New Roman"/>
          <w:kern w:val="0"/>
          <w:sz w:val="24"/>
          <w:szCs w:val="24"/>
        </w:rPr>
        <w:t>(D</w:t>
      </w:r>
      <w:r w:rsidR="002B0F2C" w:rsidRPr="006E6BBF">
        <w:rPr>
          <w:rFonts w:ascii="Times New Roman" w:eastAsia="AdvP4DF60E" w:hAnsi="Times New Roman" w:cs="Times New Roman"/>
          <w:kern w:val="0"/>
          <w:sz w:val="24"/>
          <w:szCs w:val="24"/>
        </w:rPr>
        <w:t>)</w:t>
      </w:r>
      <w:r w:rsidR="002B0F2C" w:rsidRPr="002B0F2C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 Shannon index.</w:t>
      </w:r>
    </w:p>
    <w:p w14:paraId="5869201D" w14:textId="77777777" w:rsidR="00135335" w:rsidRPr="009570B6" w:rsidRDefault="00135335" w:rsidP="008863F0">
      <w:pPr>
        <w:autoSpaceDE w:val="0"/>
        <w:autoSpaceDN w:val="0"/>
        <w:adjustRightInd w:val="0"/>
        <w:spacing w:line="720" w:lineRule="auto"/>
        <w:rPr>
          <w:rFonts w:ascii="Times New Roman" w:eastAsia="AdvP4DF60E" w:hAnsi="Times New Roman" w:cs="Times New Roman"/>
          <w:kern w:val="0"/>
          <w:sz w:val="24"/>
          <w:szCs w:val="24"/>
        </w:rPr>
      </w:pPr>
    </w:p>
    <w:p w14:paraId="685A573B" w14:textId="77777777" w:rsidR="00135335" w:rsidRDefault="00135335" w:rsidP="008863F0">
      <w:pPr>
        <w:autoSpaceDE w:val="0"/>
        <w:autoSpaceDN w:val="0"/>
        <w:adjustRightInd w:val="0"/>
        <w:spacing w:line="720" w:lineRule="auto"/>
        <w:rPr>
          <w:rFonts w:ascii="Times New Roman" w:eastAsia="AdvP4DF60E" w:hAnsi="Times New Roman" w:cs="Times New Roman"/>
          <w:kern w:val="0"/>
          <w:sz w:val="24"/>
          <w:szCs w:val="24"/>
        </w:rPr>
      </w:pPr>
    </w:p>
    <w:p w14:paraId="3650951E" w14:textId="77777777" w:rsidR="00135335" w:rsidRDefault="00135335" w:rsidP="008863F0">
      <w:pPr>
        <w:autoSpaceDE w:val="0"/>
        <w:autoSpaceDN w:val="0"/>
        <w:adjustRightInd w:val="0"/>
        <w:spacing w:line="720" w:lineRule="auto"/>
        <w:rPr>
          <w:rFonts w:ascii="Times New Roman" w:eastAsia="AdvP4DF60E" w:hAnsi="Times New Roman" w:cs="Times New Roman"/>
          <w:kern w:val="0"/>
          <w:sz w:val="24"/>
          <w:szCs w:val="24"/>
        </w:rPr>
      </w:pPr>
    </w:p>
    <w:p w14:paraId="5039AB70" w14:textId="77777777" w:rsidR="00135335" w:rsidRDefault="00135335" w:rsidP="008863F0">
      <w:pPr>
        <w:autoSpaceDE w:val="0"/>
        <w:autoSpaceDN w:val="0"/>
        <w:adjustRightInd w:val="0"/>
        <w:spacing w:line="720" w:lineRule="auto"/>
        <w:rPr>
          <w:rFonts w:ascii="Times New Roman" w:eastAsia="AdvP4DF60E" w:hAnsi="Times New Roman" w:cs="Times New Roman"/>
          <w:kern w:val="0"/>
          <w:sz w:val="24"/>
          <w:szCs w:val="24"/>
        </w:rPr>
      </w:pPr>
    </w:p>
    <w:p w14:paraId="009F67E9" w14:textId="40DEA056" w:rsidR="00135335" w:rsidRDefault="00135335" w:rsidP="008863F0">
      <w:pPr>
        <w:autoSpaceDE w:val="0"/>
        <w:autoSpaceDN w:val="0"/>
        <w:adjustRightInd w:val="0"/>
        <w:spacing w:line="720" w:lineRule="auto"/>
        <w:rPr>
          <w:rFonts w:ascii="Times New Roman" w:eastAsia="AdvP4DF60E" w:hAnsi="Times New Roman" w:cs="Times New Roman"/>
          <w:kern w:val="0"/>
          <w:sz w:val="24"/>
          <w:szCs w:val="24"/>
        </w:rPr>
      </w:pPr>
    </w:p>
    <w:p w14:paraId="37B9E613" w14:textId="77777777" w:rsidR="009570B6" w:rsidRDefault="009570B6" w:rsidP="008863F0">
      <w:pPr>
        <w:autoSpaceDE w:val="0"/>
        <w:autoSpaceDN w:val="0"/>
        <w:adjustRightInd w:val="0"/>
        <w:spacing w:line="720" w:lineRule="auto"/>
        <w:rPr>
          <w:rFonts w:ascii="Times New Roman" w:eastAsia="AdvP4DF60E" w:hAnsi="Times New Roman" w:cs="Times New Roman"/>
          <w:kern w:val="0"/>
          <w:sz w:val="24"/>
          <w:szCs w:val="24"/>
        </w:rPr>
      </w:pPr>
    </w:p>
    <w:p w14:paraId="4217FC69" w14:textId="3999DF73" w:rsidR="009570B6" w:rsidRDefault="00026443">
      <w:r>
        <w:rPr>
          <w:noProof/>
        </w:rPr>
        <w:lastRenderedPageBreak/>
        <w:drawing>
          <wp:inline distT="0" distB="0" distL="0" distR="0" wp14:anchorId="5F1E0A3B" wp14:editId="6DFCFFC1">
            <wp:extent cx="6120130" cy="4023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41BB" w14:textId="77777777" w:rsidR="00DF5472" w:rsidRDefault="00DF5472"/>
    <w:p w14:paraId="312971D2" w14:textId="5356F4F9" w:rsidR="00200EE0" w:rsidRDefault="009570B6" w:rsidP="009570B6">
      <w:pPr>
        <w:widowControl/>
        <w:spacing w:after="200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  <w:r w:rsidRPr="009570B6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Supplementary Figure </w:t>
      </w:r>
      <w:r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>2</w:t>
      </w:r>
      <w:r w:rsidR="00200EE0" w:rsidRPr="00874B9F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. 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Bar graphs show the relative abundance measured by</w:t>
      </w:r>
      <w:r w:rsidR="002B0F2C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2B0F2C" w:rsidRPr="00DF5472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(</w:t>
      </w:r>
      <w:r w:rsidR="00F22990" w:rsidRPr="00DF5472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A)</w:t>
      </w:r>
      <w:r w:rsidR="00F22990" w:rsidRPr="00DF5472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F22990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Sobs,</w:t>
      </w:r>
      <w:r w:rsidR="00F22990" w:rsidRPr="00DF5472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(B) </w:t>
      </w:r>
      <w:r w:rsidR="00F22990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Chao 1, </w:t>
      </w:r>
      <w:r w:rsidR="00F22990" w:rsidRPr="00DF5472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(C) </w:t>
      </w:r>
      <w:r w:rsidR="00F22990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Simpson, and </w:t>
      </w:r>
      <w:r w:rsidR="00F22990" w:rsidRPr="00DF5472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(D</w:t>
      </w:r>
      <w:r w:rsidR="002B0F2C" w:rsidRPr="00DF5472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) </w:t>
      </w:r>
      <w:r w:rsidR="002B0F2C" w:rsidRPr="002B0F2C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Shannon index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for four groups using Student’ t-test. * </w:t>
      </w:r>
      <w:r w:rsidR="00200EE0" w:rsidRPr="00882BFF">
        <w:rPr>
          <w:rFonts w:asciiTheme="majorBidi" w:hAnsiTheme="majorBidi" w:cstheme="majorBidi"/>
          <w:i/>
          <w:color w:val="000000" w:themeColor="text1"/>
          <w:kern w:val="0"/>
          <w:sz w:val="24"/>
          <w:szCs w:val="24"/>
          <w:lang w:eastAsia="en-US"/>
        </w:rPr>
        <w:t>p</w:t>
      </w:r>
      <w:r w:rsidR="00026443">
        <w:rPr>
          <w:rFonts w:asciiTheme="majorBidi" w:hAnsiTheme="majorBidi" w:cstheme="majorBidi"/>
          <w:i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&lt;</w:t>
      </w:r>
      <w:r w:rsidR="00026443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0.05, **</w:t>
      </w:r>
      <w:r w:rsidR="00200EE0" w:rsidRPr="00882BFF">
        <w:rPr>
          <w:rFonts w:asciiTheme="majorBidi" w:hAnsiTheme="majorBidi" w:cstheme="majorBidi"/>
          <w:i/>
          <w:color w:val="000000" w:themeColor="text1"/>
          <w:kern w:val="0"/>
          <w:sz w:val="24"/>
          <w:szCs w:val="24"/>
          <w:lang w:eastAsia="en-US"/>
        </w:rPr>
        <w:t>p</w:t>
      </w:r>
      <w:r w:rsidR="00026443">
        <w:rPr>
          <w:rFonts w:asciiTheme="majorBidi" w:hAnsiTheme="majorBidi" w:cstheme="majorBidi"/>
          <w:i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&lt; 0.01</w:t>
      </w:r>
      <w:r w:rsidR="00200EE0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,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*** </w:t>
      </w:r>
      <w:r w:rsidR="00200EE0" w:rsidRPr="00882BFF">
        <w:rPr>
          <w:rFonts w:asciiTheme="majorBidi" w:hAnsiTheme="majorBidi" w:cstheme="majorBidi"/>
          <w:i/>
          <w:color w:val="000000" w:themeColor="text1"/>
          <w:kern w:val="0"/>
          <w:sz w:val="24"/>
          <w:szCs w:val="24"/>
          <w:lang w:eastAsia="en-US"/>
        </w:rPr>
        <w:t>p</w:t>
      </w:r>
      <w:r w:rsidR="00026443">
        <w:rPr>
          <w:rFonts w:asciiTheme="majorBidi" w:hAnsiTheme="majorBidi" w:cstheme="majorBidi"/>
          <w:i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&lt;</w:t>
      </w:r>
      <w:r w:rsidR="00026443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</w:t>
      </w:r>
      <w:bookmarkStart w:id="2" w:name="_GoBack"/>
      <w:bookmarkEnd w:id="2"/>
      <w:r w:rsidR="00200EE0" w:rsidRPr="00882BFF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0.001</w:t>
      </w:r>
      <w:r w:rsidR="00200EE0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.</w:t>
      </w:r>
    </w:p>
    <w:p w14:paraId="6E9C4C95" w14:textId="52DC2DDE" w:rsidR="000379D5" w:rsidRDefault="000379D5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63D88712" w14:textId="04C2AD30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3B7AB047" w14:textId="6CC96337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04F02381" w14:textId="0B8EBC58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7DDC4372" w14:textId="77777777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6718F5CB" w14:textId="4C4C91E4" w:rsidR="00935032" w:rsidRDefault="00026443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  <w:r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3085AD06" wp14:editId="630CDF5E">
            <wp:extent cx="6120130" cy="45777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F611" w14:textId="7715571A" w:rsidR="0091455D" w:rsidRDefault="009570B6" w:rsidP="009570B6">
      <w:pPr>
        <w:widowControl/>
        <w:autoSpaceDE w:val="0"/>
        <w:autoSpaceDN w:val="0"/>
        <w:adjustRightInd w:val="0"/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</w:pPr>
      <w:r w:rsidRPr="009570B6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Supplementary Figure </w:t>
      </w:r>
      <w:r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>3</w:t>
      </w:r>
      <w:r w:rsidR="0091455D" w:rsidRPr="00874B9F">
        <w:rPr>
          <w:rFonts w:asciiTheme="majorBidi" w:eastAsiaTheme="minorHAnsi" w:hAnsiTheme="majorBidi" w:cstheme="majorBidi"/>
          <w:b/>
          <w:bCs/>
          <w:color w:val="000000" w:themeColor="text1"/>
          <w:kern w:val="0"/>
          <w:sz w:val="24"/>
          <w:szCs w:val="24"/>
          <w:lang w:eastAsia="en-US"/>
        </w:rPr>
        <w:t>.</w:t>
      </w:r>
      <w:r w:rsidR="0091455D" w:rsidRPr="00696C4F">
        <w:rPr>
          <w:rFonts w:asciiTheme="majorBidi" w:eastAsiaTheme="minorHAnsi" w:hAnsiTheme="majorBidi" w:cstheme="majorBidi"/>
          <w:bCs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91455D" w:rsidRPr="00384DA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Relative abundance of sequences at the phylum level observed in </w:t>
      </w:r>
      <w:r w:rsidR="0091455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all </w:t>
      </w:r>
      <w:r w:rsidR="0091455D" w:rsidRPr="0091455D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oropharyngeal </w:t>
      </w:r>
      <w:r w:rsidR="0091455D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samples </w:t>
      </w:r>
      <w:r w:rsidR="0091455D" w:rsidRPr="00384DAD">
        <w:rPr>
          <w:rFonts w:ascii="Times New Roman" w:hAnsi="Times New Roman" w:cs="Times New Roman"/>
          <w:kern w:val="0"/>
          <w:sz w:val="24"/>
          <w:szCs w:val="24"/>
          <w:lang w:eastAsia="en-US"/>
        </w:rPr>
        <w:t>from piglets</w:t>
      </w:r>
      <w:r w:rsidR="0091455D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that</w:t>
      </w:r>
      <w:r w:rsidR="0091455D" w:rsidRPr="00384DAD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developed PRD</w:t>
      </w:r>
      <w:r w:rsidR="0091455D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and </w:t>
      </w:r>
      <w:r w:rsidR="0091455D" w:rsidRPr="00384DAD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healthy piglets </w:t>
      </w:r>
      <w:r w:rsidR="0091455D">
        <w:rPr>
          <w:rFonts w:ascii="Times New Roman" w:hAnsi="Times New Roman" w:cs="Times New Roman"/>
          <w:kern w:val="0"/>
          <w:sz w:val="24"/>
          <w:szCs w:val="24"/>
          <w:lang w:eastAsia="en-US"/>
        </w:rPr>
        <w:t>from the two farms</w:t>
      </w:r>
      <w:r w:rsidR="0091455D" w:rsidRPr="00384DAD"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  <w:t>.</w:t>
      </w:r>
      <w:r w:rsidR="0091455D" w:rsidRPr="00384DA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</w:t>
      </w:r>
      <w:bookmarkStart w:id="3" w:name="_Hlk517899402"/>
      <w:r w:rsidR="0091455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>B</w:t>
      </w:r>
      <w:r w:rsidR="0091455D" w:rsidRPr="00384DA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>acterial phyla comprising less than 1% of the total abundance</w:t>
      </w:r>
      <w:r w:rsidR="0091455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0F2677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>are</w:t>
      </w:r>
      <w:r w:rsidR="002B0F2C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 xml:space="preserve"> </w:t>
      </w:r>
      <w:r w:rsidR="0091455D" w:rsidRPr="00384DAD">
        <w:rPr>
          <w:rFonts w:asciiTheme="majorBidi" w:eastAsiaTheme="minorHAnsi" w:hAnsiTheme="majorBidi" w:cstheme="majorBidi"/>
          <w:color w:val="000000" w:themeColor="text1"/>
          <w:kern w:val="0"/>
          <w:sz w:val="24"/>
          <w:szCs w:val="24"/>
          <w:lang w:eastAsia="en-US"/>
        </w:rPr>
        <w:t>represented as others.</w:t>
      </w:r>
      <w:bookmarkEnd w:id="3"/>
    </w:p>
    <w:p w14:paraId="6418C6BB" w14:textId="0614778F" w:rsidR="000379D5" w:rsidRDefault="000379D5" w:rsidP="009570B6">
      <w:pPr>
        <w:widowControl/>
        <w:spacing w:after="200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5A3B6843" w14:textId="341BBED6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2774F22F" w14:textId="4C7BB1C4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405F8AFD" w14:textId="77777777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6F2CEE44" w14:textId="33C19B9C" w:rsidR="00885465" w:rsidRDefault="00B847D6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  <w:r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57B80E5" wp14:editId="67D11B03">
            <wp:extent cx="3861326" cy="3856678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热图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15" cy="38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86CF" w14:textId="4D96B214" w:rsidR="00B847D6" w:rsidRDefault="009570B6" w:rsidP="009570B6">
      <w:pPr>
        <w:rPr>
          <w:rFonts w:ascii="Times New Roman" w:eastAsia="宋体" w:hAnsi="Times New Roman" w:cs="Times New Roman"/>
          <w:sz w:val="24"/>
          <w:szCs w:val="24"/>
        </w:rPr>
      </w:pPr>
      <w:r w:rsidRPr="009570B6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Supplementary Figure </w:t>
      </w:r>
      <w:r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>4</w:t>
      </w:r>
      <w:r w:rsidR="00B847D6" w:rsidRPr="00874B9F"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bookmarkStart w:id="4" w:name="OLE_LINK3"/>
      <w:bookmarkStart w:id="5" w:name="OLE_LINK4"/>
      <w:r w:rsidR="00B847D6" w:rsidRPr="00882BFF">
        <w:rPr>
          <w:rFonts w:ascii="Times New Roman" w:eastAsia="宋体" w:hAnsi="Times New Roman" w:cs="Times New Roman"/>
          <w:sz w:val="24"/>
          <w:szCs w:val="24"/>
        </w:rPr>
        <w:t>Heatmap analyses of abundant phyla in each group</w:t>
      </w:r>
      <w:bookmarkEnd w:id="4"/>
      <w:bookmarkEnd w:id="5"/>
      <w:r w:rsidR="00B847D6" w:rsidRPr="00882BFF">
        <w:rPr>
          <w:rFonts w:ascii="Times New Roman" w:eastAsia="宋体" w:hAnsi="Times New Roman" w:cs="Times New Roman"/>
          <w:sz w:val="24"/>
          <w:szCs w:val="24"/>
        </w:rPr>
        <w:t>. The bacterial</w:t>
      </w:r>
      <w:r w:rsidR="00874B9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847D6" w:rsidRPr="00882BFF">
        <w:rPr>
          <w:rFonts w:ascii="Times New Roman" w:eastAsia="宋体" w:hAnsi="Times New Roman" w:cs="Times New Roman"/>
          <w:sz w:val="24"/>
          <w:szCs w:val="24"/>
        </w:rPr>
        <w:t xml:space="preserve">phylogenetic tree was calculated using the neighbor-joining method and the relationship among the four groups was determined by Bray-Curtis distance. The heatmap plot depicts the relative percentage of each bacterial phyla (variables clustering on the vertical-axis) within each group (horizon-axis clustering). The color of the spots in the right panel represents the relative values (lg) of the phyla in each group. </w:t>
      </w:r>
    </w:p>
    <w:p w14:paraId="2EB2B55D" w14:textId="07C883FA" w:rsidR="008863F0" w:rsidRPr="009570B6" w:rsidRDefault="008863F0" w:rsidP="008863F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27BBB4E" w14:textId="4FCD5CA0" w:rsidR="009570B6" w:rsidRDefault="009570B6" w:rsidP="008863F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467564C" w14:textId="77777777" w:rsidR="009570B6" w:rsidRPr="00882BFF" w:rsidRDefault="009570B6" w:rsidP="008863F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70AB3A" w14:textId="4C0CC85E" w:rsidR="00885465" w:rsidRDefault="00026443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  <w:r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16FA434" wp14:editId="6736EC97">
            <wp:extent cx="6120130" cy="46310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BC69" w14:textId="428F0C7A" w:rsidR="0091455D" w:rsidRPr="00882BFF" w:rsidRDefault="009570B6" w:rsidP="009570B6">
      <w:pPr>
        <w:autoSpaceDE w:val="0"/>
        <w:autoSpaceDN w:val="0"/>
        <w:adjustRightInd w:val="0"/>
        <w:rPr>
          <w:rFonts w:ascii="Times New Roman" w:eastAsia="AdvP4DF60E" w:hAnsi="Times New Roman" w:cs="Times New Roman"/>
          <w:kern w:val="0"/>
          <w:sz w:val="24"/>
          <w:szCs w:val="24"/>
        </w:rPr>
      </w:pPr>
      <w:r w:rsidRPr="009570B6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Supplementary Figure </w:t>
      </w:r>
      <w:r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>5</w:t>
      </w:r>
      <w:r w:rsidR="0091455D" w:rsidRPr="00874B9F">
        <w:rPr>
          <w:rFonts w:ascii="Times New Roman" w:eastAsia="AdvP4DF60E" w:hAnsi="Times New Roman" w:cs="Times New Roman"/>
          <w:b/>
          <w:kern w:val="0"/>
          <w:sz w:val="24"/>
          <w:szCs w:val="24"/>
        </w:rPr>
        <w:t>.</w:t>
      </w:r>
      <w:r w:rsidR="0091455D" w:rsidRPr="00882BFF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 Relative abundance of sequences at genus level observed in all oropharyngeal samples from piglets that developed PRD and healthy piglets </w:t>
      </w:r>
      <w:r w:rsidR="0091455D" w:rsidRPr="00882BFF">
        <w:rPr>
          <w:rFonts w:ascii="Times New Roman" w:hAnsi="Times New Roman" w:cs="Times New Roman"/>
          <w:kern w:val="0"/>
          <w:sz w:val="24"/>
          <w:szCs w:val="24"/>
          <w:lang w:eastAsia="en-US"/>
        </w:rPr>
        <w:t>from the two farms</w:t>
      </w:r>
      <w:r w:rsidR="0091455D" w:rsidRPr="00882BFF">
        <w:rPr>
          <w:rFonts w:ascii="Times New Roman" w:eastAsia="AdvP4DF60E" w:hAnsi="Times New Roman" w:cs="Times New Roman"/>
          <w:kern w:val="0"/>
          <w:sz w:val="24"/>
          <w:szCs w:val="24"/>
        </w:rPr>
        <w:t>.</w:t>
      </w:r>
      <w:r w:rsidR="002B0F2C" w:rsidRPr="002B0F2C">
        <w:t xml:space="preserve"> </w:t>
      </w:r>
      <w:r w:rsidR="002B0F2C" w:rsidRPr="002B0F2C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Bacterial </w:t>
      </w:r>
      <w:r w:rsidR="0091455D" w:rsidRPr="00882BFF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genera comprising less than 2% of the total abundance </w:t>
      </w:r>
      <w:r w:rsidR="000F2677">
        <w:rPr>
          <w:rFonts w:ascii="Times New Roman" w:eastAsia="AdvP4DF60E" w:hAnsi="Times New Roman" w:cs="Times New Roman"/>
          <w:kern w:val="0"/>
          <w:sz w:val="24"/>
          <w:szCs w:val="24"/>
        </w:rPr>
        <w:t>are</w:t>
      </w:r>
      <w:r w:rsidR="002B0F2C">
        <w:rPr>
          <w:rFonts w:ascii="Times New Roman" w:eastAsia="AdvP4DF60E" w:hAnsi="Times New Roman" w:cs="Times New Roman"/>
          <w:kern w:val="0"/>
          <w:sz w:val="24"/>
          <w:szCs w:val="24"/>
        </w:rPr>
        <w:t xml:space="preserve"> </w:t>
      </w:r>
      <w:r w:rsidR="0091455D" w:rsidRPr="00882BFF">
        <w:rPr>
          <w:rFonts w:ascii="Times New Roman" w:eastAsia="AdvP4DF60E" w:hAnsi="Times New Roman" w:cs="Times New Roman"/>
          <w:kern w:val="0"/>
          <w:sz w:val="24"/>
          <w:szCs w:val="24"/>
        </w:rPr>
        <w:t>represented as others.</w:t>
      </w:r>
    </w:p>
    <w:p w14:paraId="00199472" w14:textId="7EED3651" w:rsidR="00885465" w:rsidRDefault="00885465" w:rsidP="008863F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6D49AB26" w14:textId="3E37B609" w:rsidR="00CC740B" w:rsidRDefault="00CC740B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7A4F3A07" w14:textId="2C63DD22" w:rsidR="00CC740B" w:rsidRDefault="00CC740B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0E27374C" w14:textId="11811F33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2196B109" w14:textId="2D126104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35209984" w14:textId="3EAE263C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39FD9800" w14:textId="50BD076C" w:rsidR="002B0F2C" w:rsidRDefault="002B0F2C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</w:p>
    <w:p w14:paraId="6777F5FF" w14:textId="02126B7E" w:rsidR="000317D3" w:rsidRDefault="00F22990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B17E7" wp14:editId="07385EE3">
                <wp:simplePos x="0" y="0"/>
                <wp:positionH relativeFrom="margin">
                  <wp:align>left</wp:align>
                </wp:positionH>
                <wp:positionV relativeFrom="paragraph">
                  <wp:posOffset>523041</wp:posOffset>
                </wp:positionV>
                <wp:extent cx="472314" cy="300355"/>
                <wp:effectExtent l="0" t="0" r="0" b="444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14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3D43E" w14:textId="189CD793" w:rsidR="00935032" w:rsidRPr="00935032" w:rsidRDefault="00F22990" w:rsidP="0093503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B17E7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left:0;text-align:left;margin-left:0;margin-top:41.2pt;width:37.2pt;height:23.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" filled="f" stroked="f" strokeweight=".5pt">
                <v:textbox>
                  <w:txbxContent>
                    <w:p w14:paraId="03B3D43E" w14:textId="189CD793" w:rsidR="00935032" w:rsidRPr="00935032" w:rsidRDefault="00F22990" w:rsidP="0093503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ECAA95" w14:textId="5C0D3761" w:rsidR="00935032" w:rsidRDefault="00935032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  <w:lang w:eastAsia="en-US"/>
        </w:rPr>
      </w:pPr>
      <w:r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3A70F" wp14:editId="38AE847F">
                <wp:simplePos x="0" y="0"/>
                <wp:positionH relativeFrom="margin">
                  <wp:posOffset>-28622</wp:posOffset>
                </wp:positionH>
                <wp:positionV relativeFrom="paragraph">
                  <wp:posOffset>1685017</wp:posOffset>
                </wp:positionV>
                <wp:extent cx="502033" cy="300389"/>
                <wp:effectExtent l="0" t="0" r="0" b="444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3" cy="30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6BF45" w14:textId="1A1DC652" w:rsidR="00935032" w:rsidRPr="00935032" w:rsidRDefault="00F229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A70F" id="文本框 25" o:spid="_x0000_s1027" type="#_x0000_t202" style="position:absolute;left:0;text-align:left;margin-left:-2.25pt;margin-top:132.7pt;width:39.5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" filled="f" stroked="f" strokeweight=".5pt">
                <v:textbox>
                  <w:txbxContent>
                    <w:p w14:paraId="6846BF45" w14:textId="1A1DC652" w:rsidR="00935032" w:rsidRPr="00935032" w:rsidRDefault="00F229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7D3"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4D8507C" wp14:editId="03919DF9">
            <wp:extent cx="4283397" cy="1545590"/>
            <wp:effectExtent l="0" t="0" r="3175" b="0"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差异 门水平A.sv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rcRect l="22607" t="17975" r="4646"/>
                    <a:stretch/>
                  </pic:blipFill>
                  <pic:spPr bwMode="auto">
                    <a:xfrm>
                      <a:off x="0" y="0"/>
                      <a:ext cx="4298944" cy="15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BDA61" w14:textId="5D118F79" w:rsidR="000317D3" w:rsidRDefault="00935032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C3D9F47" wp14:editId="16F9B828">
            <wp:extent cx="4319922" cy="1621702"/>
            <wp:effectExtent l="0" t="0" r="4445" b="0"/>
            <wp:docPr id="24" name="图形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差异 门水平B .sv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rcRect l="22494" t="17284" r="5389"/>
                    <a:stretch/>
                  </pic:blipFill>
                  <pic:spPr bwMode="auto">
                    <a:xfrm>
                      <a:off x="0" y="0"/>
                      <a:ext cx="4347563" cy="163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B00C2" w14:textId="1A922396" w:rsidR="00935032" w:rsidRDefault="009570B6" w:rsidP="009570B6">
      <w:pPr>
        <w:rPr>
          <w:rFonts w:ascii="Times New Roman" w:eastAsia="宋体" w:hAnsi="Times New Roman" w:cs="Times New Roman"/>
          <w:sz w:val="24"/>
          <w:szCs w:val="24"/>
        </w:rPr>
      </w:pPr>
      <w:r w:rsidRPr="009570B6"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 xml:space="preserve">Supplementary Figure </w:t>
      </w:r>
      <w:r>
        <w:rPr>
          <w:rFonts w:asciiTheme="majorBidi" w:hAnsiTheme="majorBidi" w:cstheme="majorBidi"/>
          <w:b/>
          <w:color w:val="000000" w:themeColor="text1"/>
          <w:kern w:val="0"/>
          <w:sz w:val="24"/>
          <w:szCs w:val="24"/>
          <w:lang w:eastAsia="en-US"/>
        </w:rPr>
        <w:t>6</w:t>
      </w:r>
      <w:r w:rsidR="00935032" w:rsidRPr="00874B9F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 xml:space="preserve"> Bar graphs illustrate the differences in predominant bacterial phyla between PRD and healthy groups in farm A and farm B, respectively. Data of PRD and control groups are shown as relative abundance (%) of phyla in each group. </w:t>
      </w:r>
      <w:bookmarkStart w:id="6" w:name="_Hlk518374793"/>
      <w:r w:rsidR="00935032" w:rsidRPr="00935032">
        <w:rPr>
          <w:rFonts w:ascii="Times New Roman" w:eastAsia="宋体" w:hAnsi="Times New Roman" w:cs="Times New Roman"/>
          <w:sz w:val="24"/>
          <w:szCs w:val="24"/>
        </w:rPr>
        <w:t xml:space="preserve">Statistical analysis was performed by the </w:t>
      </w:r>
      <w:r w:rsidR="00935032" w:rsidRPr="00935032">
        <w:rPr>
          <w:rFonts w:ascii="Times New Roman" w:hAnsi="Times New Roman" w:cs="Times New Roman"/>
          <w:sz w:val="24"/>
          <w:szCs w:val="24"/>
        </w:rPr>
        <w:t>Wilcoxon rank-sum test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>. *</w:t>
      </w:r>
      <w:r w:rsidR="00935032" w:rsidRPr="00935032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proofErr w:type="gramStart"/>
      <w:r w:rsidR="00935032" w:rsidRPr="00935032">
        <w:rPr>
          <w:rFonts w:ascii="Times New Roman" w:eastAsia="宋体" w:hAnsi="Times New Roman" w:cs="Times New Roman"/>
          <w:i/>
          <w:sz w:val="24"/>
          <w:szCs w:val="24"/>
        </w:rPr>
        <w:t>p</w:t>
      </w:r>
      <w:proofErr w:type="gramEnd"/>
      <w:r w:rsidR="00026443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>&lt;</w:t>
      </w:r>
      <w:r w:rsidR="0002644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 xml:space="preserve">0.05, ** </w:t>
      </w:r>
      <w:r w:rsidR="00935032" w:rsidRPr="00935032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026443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 xml:space="preserve">&lt; 0.01, *** </w:t>
      </w:r>
      <w:r w:rsidR="00935032" w:rsidRPr="00935032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026443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>&lt;</w:t>
      </w:r>
      <w:r w:rsidR="0002644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35032" w:rsidRPr="00935032">
        <w:rPr>
          <w:rFonts w:ascii="Times New Roman" w:eastAsia="宋体" w:hAnsi="Times New Roman" w:cs="Times New Roman"/>
          <w:sz w:val="24"/>
          <w:szCs w:val="24"/>
        </w:rPr>
        <w:t>0.001.</w:t>
      </w:r>
    </w:p>
    <w:p w14:paraId="2A8286CB" w14:textId="536EE519" w:rsidR="00EC21C9" w:rsidRDefault="00EC21C9" w:rsidP="008863F0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7FD831E" w14:textId="13BA5329" w:rsidR="00EC21C9" w:rsidRDefault="00EC21C9" w:rsidP="0093503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bookmarkEnd w:id="6"/>
    <w:p w14:paraId="58AC7556" w14:textId="7E87C187" w:rsidR="000317D3" w:rsidRDefault="000317D3" w:rsidP="00200EE0">
      <w:pPr>
        <w:widowControl/>
        <w:spacing w:after="200" w:line="480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</w:p>
    <w:p w14:paraId="7D9078F0" w14:textId="77777777" w:rsidR="001D11F6" w:rsidRDefault="001D11F6" w:rsidP="008863F0">
      <w:pPr>
        <w:spacing w:line="720" w:lineRule="auto"/>
      </w:pPr>
    </w:p>
    <w:p w14:paraId="0933AE75" w14:textId="77777777" w:rsidR="001D11F6" w:rsidRDefault="001D11F6" w:rsidP="008863F0">
      <w:pPr>
        <w:spacing w:line="720" w:lineRule="auto"/>
      </w:pPr>
    </w:p>
    <w:p w14:paraId="2341AFA5" w14:textId="12A436DD" w:rsidR="001D11F6" w:rsidRDefault="001D11F6" w:rsidP="008863F0">
      <w:pPr>
        <w:spacing w:line="720" w:lineRule="auto"/>
      </w:pPr>
    </w:p>
    <w:p w14:paraId="40D97A07" w14:textId="722B2BCB" w:rsidR="009570B6" w:rsidRDefault="009570B6" w:rsidP="008863F0">
      <w:pPr>
        <w:spacing w:line="720" w:lineRule="auto"/>
      </w:pPr>
    </w:p>
    <w:p w14:paraId="7D3BEEFF" w14:textId="77777777" w:rsidR="009570B6" w:rsidRDefault="009570B6" w:rsidP="008863F0">
      <w:pPr>
        <w:spacing w:line="720" w:lineRule="auto"/>
      </w:pPr>
    </w:p>
    <w:p w14:paraId="12B4F3EB" w14:textId="77777777" w:rsidR="001D11F6" w:rsidRDefault="001D11F6" w:rsidP="008863F0">
      <w:pPr>
        <w:spacing w:line="720" w:lineRule="auto"/>
      </w:pPr>
    </w:p>
    <w:p w14:paraId="0FDF0DAE" w14:textId="0F7AB0A9" w:rsidR="001D11F6" w:rsidRDefault="009570B6" w:rsidP="008863F0">
      <w:pPr>
        <w:rPr>
          <w:rFonts w:ascii="Times New Roman" w:eastAsia="宋体" w:hAnsi="Times New Roman" w:cs="Times New Roman"/>
          <w:sz w:val="24"/>
          <w:szCs w:val="24"/>
        </w:rPr>
      </w:pPr>
      <w:r w:rsidRPr="009570B6">
        <w:rPr>
          <w:rFonts w:ascii="Times New Roman" w:eastAsia="宋体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eastAsia="宋体" w:hAnsi="Times New Roman" w:cs="Times New Roman"/>
          <w:b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able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1</w:t>
      </w:r>
      <w:r w:rsidR="00CB125C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 xml:space="preserve"> Relative abundance of the most common OTUs from the four groups in the two farms.</w:t>
      </w:r>
      <w:r w:rsidR="001D11F6" w:rsidRPr="00B56144">
        <w:t xml:space="preserve"> 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>Statistical analysis was performed by the Wilcoxon rank-sum test. *</w:t>
      </w:r>
      <w:r w:rsidR="001D11F6" w:rsidRPr="008E1F9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026443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>&lt;</w:t>
      </w:r>
      <w:r w:rsidR="0002644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 xml:space="preserve">0.05, ** </w:t>
      </w:r>
      <w:r w:rsidR="001D11F6" w:rsidRPr="008E1F9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026443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 xml:space="preserve">&lt; 0.01, *** </w:t>
      </w:r>
      <w:r w:rsidR="001D11F6" w:rsidRPr="008E1F9D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="00026443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>&lt;</w:t>
      </w:r>
      <w:r w:rsidR="0002644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D11F6" w:rsidRPr="00B56144">
        <w:rPr>
          <w:rFonts w:ascii="Times New Roman" w:eastAsia="宋体" w:hAnsi="Times New Roman" w:cs="Times New Roman"/>
          <w:sz w:val="24"/>
          <w:szCs w:val="24"/>
        </w:rPr>
        <w:t>0.001.</w:t>
      </w:r>
    </w:p>
    <w:p w14:paraId="110060D0" w14:textId="77777777" w:rsidR="008863F0" w:rsidRPr="00B56144" w:rsidRDefault="008863F0" w:rsidP="008863F0">
      <w:pPr>
        <w:rPr>
          <w:rFonts w:ascii="Times New Roman" w:eastAsia="宋体" w:hAnsi="Times New Roman" w:cs="Times New Roman"/>
          <w:sz w:val="24"/>
          <w:szCs w:val="24"/>
        </w:rPr>
      </w:pPr>
    </w:p>
    <w:tbl>
      <w:tblPr>
        <w:tblStyle w:val="a5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1"/>
        <w:gridCol w:w="1562"/>
        <w:gridCol w:w="921"/>
        <w:gridCol w:w="1134"/>
        <w:gridCol w:w="1134"/>
        <w:gridCol w:w="851"/>
        <w:gridCol w:w="1134"/>
        <w:gridCol w:w="992"/>
      </w:tblGrid>
      <w:tr w:rsidR="001D11F6" w14:paraId="38E1DD2C" w14:textId="77777777" w:rsidTr="00821A01">
        <w:trPr>
          <w:jc w:val="center"/>
        </w:trPr>
        <w:tc>
          <w:tcPr>
            <w:tcW w:w="1481" w:type="dxa"/>
            <w:tcBorders>
              <w:top w:val="single" w:sz="4" w:space="0" w:color="auto"/>
              <w:bottom w:val="single" w:sz="4" w:space="0" w:color="auto"/>
            </w:tcBorders>
          </w:tcPr>
          <w:p w14:paraId="7B1C86CD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106C6854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616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9EB09C0" w14:textId="77777777" w:rsidR="001D11F6" w:rsidRPr="00801147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Relative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abundance</w:t>
            </w:r>
            <w:r w:rsidRPr="0080114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（</w:t>
            </w:r>
            <w:r w:rsidRPr="0080114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%</w:t>
            </w:r>
            <w:r w:rsidRPr="00801147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）</w:t>
            </w:r>
          </w:p>
        </w:tc>
      </w:tr>
      <w:tr w:rsidR="001D11F6" w14:paraId="18E18758" w14:textId="77777777" w:rsidTr="00821A01">
        <w:trPr>
          <w:jc w:val="center"/>
        </w:trPr>
        <w:tc>
          <w:tcPr>
            <w:tcW w:w="1481" w:type="dxa"/>
            <w:tcBorders>
              <w:top w:val="single" w:sz="4" w:space="0" w:color="auto"/>
              <w:bottom w:val="single" w:sz="4" w:space="0" w:color="auto"/>
            </w:tcBorders>
          </w:tcPr>
          <w:p w14:paraId="4BEEB355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Phylum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1F628F4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Genus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14:paraId="231EA67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szCs w:val="21"/>
              </w:rPr>
              <w:t>RD-A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E5657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Healthy-</w:t>
            </w:r>
            <w:r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071991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47F8A">
              <w:rPr>
                <w:rFonts w:ascii="Times New Roman" w:eastAsia="宋体" w:hAnsi="Times New Roman" w:cs="Times New Roman" w:hint="eastAsia"/>
                <w:i/>
                <w:szCs w:val="21"/>
              </w:rPr>
              <w:t>p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-value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109BBB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szCs w:val="21"/>
              </w:rPr>
              <w:t>RD-B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D72A768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Healthy-</w:t>
            </w:r>
            <w:r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28D1168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47F8A">
              <w:rPr>
                <w:rFonts w:ascii="Times New Roman" w:eastAsia="宋体" w:hAnsi="Times New Roman" w:cs="Times New Roman" w:hint="eastAsia"/>
                <w:i/>
                <w:szCs w:val="21"/>
              </w:rPr>
              <w:t>p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-value</w:t>
            </w:r>
          </w:p>
        </w:tc>
      </w:tr>
      <w:tr w:rsidR="001D11F6" w14:paraId="2128169D" w14:textId="77777777" w:rsidTr="00821A01">
        <w:trPr>
          <w:jc w:val="center"/>
        </w:trPr>
        <w:tc>
          <w:tcPr>
            <w:tcW w:w="1481" w:type="dxa"/>
            <w:tcBorders>
              <w:top w:val="single" w:sz="4" w:space="0" w:color="auto"/>
            </w:tcBorders>
          </w:tcPr>
          <w:p w14:paraId="1F11F62A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Firmicutes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14:paraId="0F1D6FC5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Streptococcus</w:t>
            </w:r>
          </w:p>
        </w:tc>
        <w:tc>
          <w:tcPr>
            <w:tcW w:w="921" w:type="dxa"/>
            <w:tcBorders>
              <w:top w:val="single" w:sz="4" w:space="0" w:color="auto"/>
            </w:tcBorders>
          </w:tcPr>
          <w:p w14:paraId="7755891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6.25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7A38B7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2.26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6DE7ED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0.1936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0B537C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2.22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329AB2D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3.60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098CE1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.0000</w:t>
            </w:r>
          </w:p>
        </w:tc>
      </w:tr>
      <w:tr w:rsidR="001D11F6" w14:paraId="44E52DE1" w14:textId="77777777" w:rsidTr="00821A01">
        <w:trPr>
          <w:jc w:val="center"/>
        </w:trPr>
        <w:tc>
          <w:tcPr>
            <w:tcW w:w="1481" w:type="dxa"/>
          </w:tcPr>
          <w:p w14:paraId="19F843FA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64549779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Lactobacillus</w:t>
            </w:r>
          </w:p>
        </w:tc>
        <w:tc>
          <w:tcPr>
            <w:tcW w:w="921" w:type="dxa"/>
          </w:tcPr>
          <w:p w14:paraId="1C43EC0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.26</w:t>
            </w:r>
          </w:p>
        </w:tc>
        <w:tc>
          <w:tcPr>
            <w:tcW w:w="1134" w:type="dxa"/>
          </w:tcPr>
          <w:p w14:paraId="74C19D2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7.28</w:t>
            </w:r>
          </w:p>
        </w:tc>
        <w:tc>
          <w:tcPr>
            <w:tcW w:w="1134" w:type="dxa"/>
          </w:tcPr>
          <w:p w14:paraId="42B7DE1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0.000</w:t>
            </w: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*</w:t>
            </w:r>
            <w:r>
              <w:rPr>
                <w:rFonts w:ascii="Times New Roman" w:eastAsia="宋体" w:hAnsi="Times New Roman" w:cs="Times New Roman"/>
                <w:szCs w:val="21"/>
              </w:rPr>
              <w:t>**</w:t>
            </w:r>
          </w:p>
        </w:tc>
        <w:tc>
          <w:tcPr>
            <w:tcW w:w="851" w:type="dxa"/>
          </w:tcPr>
          <w:p w14:paraId="22D076F8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.60</w:t>
            </w:r>
          </w:p>
        </w:tc>
        <w:tc>
          <w:tcPr>
            <w:tcW w:w="1134" w:type="dxa"/>
          </w:tcPr>
          <w:p w14:paraId="3270D4AC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0.45</w:t>
            </w:r>
          </w:p>
        </w:tc>
        <w:tc>
          <w:tcPr>
            <w:tcW w:w="992" w:type="dxa"/>
          </w:tcPr>
          <w:p w14:paraId="2D9B966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0.0199</w:t>
            </w:r>
            <w:r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</w:tr>
      <w:tr w:rsidR="001D11F6" w14:paraId="396DCEBD" w14:textId="77777777" w:rsidTr="00821A01">
        <w:trPr>
          <w:jc w:val="center"/>
        </w:trPr>
        <w:tc>
          <w:tcPr>
            <w:tcW w:w="1481" w:type="dxa"/>
          </w:tcPr>
          <w:p w14:paraId="271DE961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418F0382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Veillonella</w:t>
            </w:r>
            <w:proofErr w:type="spellEnd"/>
          </w:p>
        </w:tc>
        <w:tc>
          <w:tcPr>
            <w:tcW w:w="921" w:type="dxa"/>
          </w:tcPr>
          <w:p w14:paraId="268660D4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Cs w:val="21"/>
              </w:rPr>
              <w:t>.16</w:t>
            </w:r>
          </w:p>
        </w:tc>
        <w:tc>
          <w:tcPr>
            <w:tcW w:w="1134" w:type="dxa"/>
          </w:tcPr>
          <w:p w14:paraId="0C3D6D4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.39</w:t>
            </w:r>
          </w:p>
        </w:tc>
        <w:tc>
          <w:tcPr>
            <w:tcW w:w="1134" w:type="dxa"/>
          </w:tcPr>
          <w:p w14:paraId="2B94E7A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0.0015</w:t>
            </w:r>
            <w:r>
              <w:rPr>
                <w:rFonts w:ascii="Times New Roman" w:eastAsia="宋体" w:hAnsi="Times New Roman" w:cs="Times New Roman"/>
                <w:szCs w:val="21"/>
              </w:rPr>
              <w:t>**</w:t>
            </w:r>
          </w:p>
        </w:tc>
        <w:tc>
          <w:tcPr>
            <w:tcW w:w="851" w:type="dxa"/>
          </w:tcPr>
          <w:p w14:paraId="0A86A185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.10</w:t>
            </w:r>
          </w:p>
        </w:tc>
        <w:tc>
          <w:tcPr>
            <w:tcW w:w="1134" w:type="dxa"/>
          </w:tcPr>
          <w:p w14:paraId="69EF2E3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.49</w:t>
            </w:r>
          </w:p>
        </w:tc>
        <w:tc>
          <w:tcPr>
            <w:tcW w:w="992" w:type="dxa"/>
          </w:tcPr>
          <w:p w14:paraId="17CD48C8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0.3913</w:t>
            </w:r>
          </w:p>
        </w:tc>
      </w:tr>
      <w:tr w:rsidR="001D11F6" w14:paraId="21D7970D" w14:textId="77777777" w:rsidTr="00821A01">
        <w:trPr>
          <w:jc w:val="center"/>
        </w:trPr>
        <w:tc>
          <w:tcPr>
            <w:tcW w:w="1481" w:type="dxa"/>
          </w:tcPr>
          <w:p w14:paraId="44A0F756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6E3D6D70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Blautia</w:t>
            </w:r>
            <w:proofErr w:type="spellEnd"/>
          </w:p>
        </w:tc>
        <w:tc>
          <w:tcPr>
            <w:tcW w:w="921" w:type="dxa"/>
          </w:tcPr>
          <w:p w14:paraId="459C61A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.16</w:t>
            </w:r>
          </w:p>
        </w:tc>
        <w:tc>
          <w:tcPr>
            <w:tcW w:w="1134" w:type="dxa"/>
          </w:tcPr>
          <w:p w14:paraId="1B5B99E4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.18</w:t>
            </w:r>
          </w:p>
        </w:tc>
        <w:tc>
          <w:tcPr>
            <w:tcW w:w="1134" w:type="dxa"/>
          </w:tcPr>
          <w:p w14:paraId="242B7F38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.3501</w:t>
            </w:r>
          </w:p>
        </w:tc>
        <w:tc>
          <w:tcPr>
            <w:tcW w:w="851" w:type="dxa"/>
          </w:tcPr>
          <w:p w14:paraId="33BC547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.009</w:t>
            </w:r>
          </w:p>
        </w:tc>
        <w:tc>
          <w:tcPr>
            <w:tcW w:w="1134" w:type="dxa"/>
          </w:tcPr>
          <w:p w14:paraId="5B006FB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.54</w:t>
            </w:r>
          </w:p>
        </w:tc>
        <w:tc>
          <w:tcPr>
            <w:tcW w:w="992" w:type="dxa"/>
          </w:tcPr>
          <w:p w14:paraId="3ACB3C5D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0.0199</w:t>
            </w:r>
            <w:r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</w:tr>
      <w:tr w:rsidR="001D11F6" w14:paraId="0601F7C2" w14:textId="77777777" w:rsidTr="00821A01">
        <w:trPr>
          <w:jc w:val="center"/>
        </w:trPr>
        <w:tc>
          <w:tcPr>
            <w:tcW w:w="1481" w:type="dxa"/>
          </w:tcPr>
          <w:p w14:paraId="66CA8A56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Proteobacteria</w:t>
            </w:r>
          </w:p>
        </w:tc>
        <w:tc>
          <w:tcPr>
            <w:tcW w:w="1562" w:type="dxa"/>
          </w:tcPr>
          <w:p w14:paraId="032A036D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Actinobacillus</w:t>
            </w:r>
            <w:proofErr w:type="spellEnd"/>
          </w:p>
        </w:tc>
        <w:tc>
          <w:tcPr>
            <w:tcW w:w="921" w:type="dxa"/>
          </w:tcPr>
          <w:p w14:paraId="7DD21B9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7.63</w:t>
            </w:r>
          </w:p>
        </w:tc>
        <w:tc>
          <w:tcPr>
            <w:tcW w:w="1134" w:type="dxa"/>
          </w:tcPr>
          <w:p w14:paraId="0078D257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5.09</w:t>
            </w:r>
          </w:p>
        </w:tc>
        <w:tc>
          <w:tcPr>
            <w:tcW w:w="1134" w:type="dxa"/>
          </w:tcPr>
          <w:p w14:paraId="362A086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0.5265</w:t>
            </w:r>
          </w:p>
        </w:tc>
        <w:tc>
          <w:tcPr>
            <w:tcW w:w="851" w:type="dxa"/>
          </w:tcPr>
          <w:p w14:paraId="05923FF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  <w:r>
              <w:rPr>
                <w:rFonts w:ascii="Times New Roman" w:eastAsia="宋体" w:hAnsi="Times New Roman" w:cs="Times New Roman"/>
                <w:szCs w:val="21"/>
              </w:rPr>
              <w:t>.66</w:t>
            </w:r>
          </w:p>
        </w:tc>
        <w:tc>
          <w:tcPr>
            <w:tcW w:w="1134" w:type="dxa"/>
          </w:tcPr>
          <w:p w14:paraId="56AD1AD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1.48</w:t>
            </w:r>
          </w:p>
        </w:tc>
        <w:tc>
          <w:tcPr>
            <w:tcW w:w="992" w:type="dxa"/>
          </w:tcPr>
          <w:p w14:paraId="49EC36DF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0.7133</w:t>
            </w:r>
          </w:p>
        </w:tc>
      </w:tr>
      <w:tr w:rsidR="001D11F6" w14:paraId="3D256D43" w14:textId="77777777" w:rsidTr="00821A01">
        <w:trPr>
          <w:jc w:val="center"/>
        </w:trPr>
        <w:tc>
          <w:tcPr>
            <w:tcW w:w="1481" w:type="dxa"/>
          </w:tcPr>
          <w:p w14:paraId="148A92CA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232E0389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Moraxella</w:t>
            </w:r>
          </w:p>
        </w:tc>
        <w:tc>
          <w:tcPr>
            <w:tcW w:w="921" w:type="dxa"/>
          </w:tcPr>
          <w:p w14:paraId="374A626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2.02</w:t>
            </w:r>
          </w:p>
        </w:tc>
        <w:tc>
          <w:tcPr>
            <w:tcW w:w="1134" w:type="dxa"/>
          </w:tcPr>
          <w:p w14:paraId="3BAEF0A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.48</w:t>
            </w:r>
          </w:p>
        </w:tc>
        <w:tc>
          <w:tcPr>
            <w:tcW w:w="1134" w:type="dxa"/>
          </w:tcPr>
          <w:p w14:paraId="4151FBB9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0.0030</w:t>
            </w:r>
            <w:r>
              <w:rPr>
                <w:rFonts w:ascii="Times New Roman" w:eastAsia="宋体" w:hAnsi="Times New Roman" w:cs="Times New Roman"/>
                <w:szCs w:val="21"/>
              </w:rPr>
              <w:t>**</w:t>
            </w:r>
          </w:p>
        </w:tc>
        <w:tc>
          <w:tcPr>
            <w:tcW w:w="851" w:type="dxa"/>
          </w:tcPr>
          <w:p w14:paraId="0132BAA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5.82</w:t>
            </w:r>
          </w:p>
        </w:tc>
        <w:tc>
          <w:tcPr>
            <w:tcW w:w="1134" w:type="dxa"/>
          </w:tcPr>
          <w:p w14:paraId="122E84D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.28</w:t>
            </w:r>
          </w:p>
        </w:tc>
        <w:tc>
          <w:tcPr>
            <w:tcW w:w="992" w:type="dxa"/>
          </w:tcPr>
          <w:p w14:paraId="1DAAD12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0.066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</w:tr>
      <w:tr w:rsidR="001D11F6" w14:paraId="4A789847" w14:textId="77777777" w:rsidTr="00821A01">
        <w:trPr>
          <w:jc w:val="center"/>
        </w:trPr>
        <w:tc>
          <w:tcPr>
            <w:tcW w:w="1481" w:type="dxa"/>
          </w:tcPr>
          <w:p w14:paraId="5FDD811C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  <w:vAlign w:val="center"/>
          </w:tcPr>
          <w:p w14:paraId="4FAF088E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Escherichia-Shigella</w:t>
            </w:r>
          </w:p>
        </w:tc>
        <w:tc>
          <w:tcPr>
            <w:tcW w:w="921" w:type="dxa"/>
            <w:vAlign w:val="center"/>
          </w:tcPr>
          <w:p w14:paraId="08E8135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.19</w:t>
            </w:r>
          </w:p>
        </w:tc>
        <w:tc>
          <w:tcPr>
            <w:tcW w:w="1134" w:type="dxa"/>
            <w:vAlign w:val="center"/>
          </w:tcPr>
          <w:p w14:paraId="4A39DB3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.24</w:t>
            </w:r>
          </w:p>
        </w:tc>
        <w:tc>
          <w:tcPr>
            <w:tcW w:w="1134" w:type="dxa"/>
            <w:vAlign w:val="center"/>
          </w:tcPr>
          <w:p w14:paraId="289B060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0.9203</w:t>
            </w:r>
          </w:p>
        </w:tc>
        <w:tc>
          <w:tcPr>
            <w:tcW w:w="851" w:type="dxa"/>
            <w:vAlign w:val="center"/>
          </w:tcPr>
          <w:p w14:paraId="5E42ED7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.11</w:t>
            </w:r>
          </w:p>
        </w:tc>
        <w:tc>
          <w:tcPr>
            <w:tcW w:w="1134" w:type="dxa"/>
            <w:vAlign w:val="center"/>
          </w:tcPr>
          <w:p w14:paraId="489DE865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.12</w:t>
            </w:r>
          </w:p>
        </w:tc>
        <w:tc>
          <w:tcPr>
            <w:tcW w:w="992" w:type="dxa"/>
            <w:vAlign w:val="center"/>
          </w:tcPr>
          <w:p w14:paraId="6CE93A9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9089E">
              <w:rPr>
                <w:rFonts w:ascii="Times New Roman" w:eastAsia="宋体" w:hAnsi="Times New Roman" w:cs="Times New Roman"/>
                <w:szCs w:val="21"/>
              </w:rPr>
              <w:t>0.5403</w:t>
            </w:r>
          </w:p>
        </w:tc>
      </w:tr>
      <w:tr w:rsidR="001D11F6" w14:paraId="637FD1C5" w14:textId="77777777" w:rsidTr="00821A01">
        <w:trPr>
          <w:jc w:val="center"/>
        </w:trPr>
        <w:tc>
          <w:tcPr>
            <w:tcW w:w="1481" w:type="dxa"/>
          </w:tcPr>
          <w:p w14:paraId="0F76C046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59BB0728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Pelistega</w:t>
            </w:r>
            <w:proofErr w:type="spellEnd"/>
          </w:p>
        </w:tc>
        <w:tc>
          <w:tcPr>
            <w:tcW w:w="921" w:type="dxa"/>
          </w:tcPr>
          <w:p w14:paraId="770E7F8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.78</w:t>
            </w:r>
          </w:p>
        </w:tc>
        <w:tc>
          <w:tcPr>
            <w:tcW w:w="1134" w:type="dxa"/>
          </w:tcPr>
          <w:p w14:paraId="023FD49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.09</w:t>
            </w:r>
          </w:p>
        </w:tc>
        <w:tc>
          <w:tcPr>
            <w:tcW w:w="1134" w:type="dxa"/>
          </w:tcPr>
          <w:p w14:paraId="65CA3C8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D7DA2">
              <w:rPr>
                <w:rFonts w:ascii="Times New Roman" w:eastAsia="宋体" w:hAnsi="Times New Roman" w:cs="Times New Roman"/>
                <w:szCs w:val="21"/>
              </w:rPr>
              <w:t>0.0900</w:t>
            </w:r>
          </w:p>
        </w:tc>
        <w:tc>
          <w:tcPr>
            <w:tcW w:w="851" w:type="dxa"/>
          </w:tcPr>
          <w:p w14:paraId="1A7FF07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.41</w:t>
            </w:r>
          </w:p>
        </w:tc>
        <w:tc>
          <w:tcPr>
            <w:tcW w:w="1134" w:type="dxa"/>
          </w:tcPr>
          <w:p w14:paraId="3937E5C9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.007</w:t>
            </w:r>
          </w:p>
        </w:tc>
        <w:tc>
          <w:tcPr>
            <w:tcW w:w="992" w:type="dxa"/>
          </w:tcPr>
          <w:p w14:paraId="3077157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0.0179</w:t>
            </w:r>
            <w:r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</w:tr>
      <w:tr w:rsidR="001D11F6" w14:paraId="55C302B1" w14:textId="77777777" w:rsidTr="00821A01">
        <w:trPr>
          <w:jc w:val="center"/>
        </w:trPr>
        <w:tc>
          <w:tcPr>
            <w:tcW w:w="1481" w:type="dxa"/>
          </w:tcPr>
          <w:p w14:paraId="399F5459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3073B5BF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bookmarkStart w:id="7" w:name="OLE_LINK7"/>
            <w:bookmarkStart w:id="8" w:name="OLE_LINK8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Pasteurella</w:t>
            </w:r>
            <w:bookmarkEnd w:id="7"/>
            <w:bookmarkEnd w:id="8"/>
          </w:p>
        </w:tc>
        <w:tc>
          <w:tcPr>
            <w:tcW w:w="921" w:type="dxa"/>
          </w:tcPr>
          <w:p w14:paraId="62102AF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.13</w:t>
            </w:r>
          </w:p>
        </w:tc>
        <w:tc>
          <w:tcPr>
            <w:tcW w:w="1134" w:type="dxa"/>
          </w:tcPr>
          <w:p w14:paraId="214C2F2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.38</w:t>
            </w:r>
          </w:p>
        </w:tc>
        <w:tc>
          <w:tcPr>
            <w:tcW w:w="1134" w:type="dxa"/>
          </w:tcPr>
          <w:p w14:paraId="02B8B4B9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0.0574</w:t>
            </w:r>
          </w:p>
        </w:tc>
        <w:tc>
          <w:tcPr>
            <w:tcW w:w="851" w:type="dxa"/>
          </w:tcPr>
          <w:p w14:paraId="02F9C55F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.44</w:t>
            </w:r>
          </w:p>
        </w:tc>
        <w:tc>
          <w:tcPr>
            <w:tcW w:w="1134" w:type="dxa"/>
          </w:tcPr>
          <w:p w14:paraId="43158EC7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.15</w:t>
            </w:r>
          </w:p>
        </w:tc>
        <w:tc>
          <w:tcPr>
            <w:tcW w:w="992" w:type="dxa"/>
          </w:tcPr>
          <w:p w14:paraId="2D133AC9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.7133</w:t>
            </w:r>
          </w:p>
        </w:tc>
      </w:tr>
      <w:tr w:rsidR="001D11F6" w14:paraId="30AB3247" w14:textId="77777777" w:rsidTr="00821A01">
        <w:trPr>
          <w:jc w:val="center"/>
        </w:trPr>
        <w:tc>
          <w:tcPr>
            <w:tcW w:w="1481" w:type="dxa"/>
          </w:tcPr>
          <w:p w14:paraId="354B19B1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1D256987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Neisseria</w:t>
            </w:r>
          </w:p>
        </w:tc>
        <w:tc>
          <w:tcPr>
            <w:tcW w:w="921" w:type="dxa"/>
          </w:tcPr>
          <w:p w14:paraId="3F4E2BCC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.44</w:t>
            </w:r>
          </w:p>
        </w:tc>
        <w:tc>
          <w:tcPr>
            <w:tcW w:w="1134" w:type="dxa"/>
          </w:tcPr>
          <w:p w14:paraId="34F2FD1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.01</w:t>
            </w:r>
          </w:p>
        </w:tc>
        <w:tc>
          <w:tcPr>
            <w:tcW w:w="1134" w:type="dxa"/>
          </w:tcPr>
          <w:p w14:paraId="68E415DF" w14:textId="77777777" w:rsidR="001D11F6" w:rsidRPr="0055370E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9089E">
              <w:rPr>
                <w:rFonts w:ascii="Times New Roman" w:eastAsia="宋体" w:hAnsi="Times New Roman" w:cs="Times New Roman"/>
                <w:szCs w:val="21"/>
              </w:rPr>
              <w:t>0.000</w:t>
            </w:r>
            <w:r>
              <w:rPr>
                <w:rFonts w:ascii="Times New Roman" w:eastAsia="宋体" w:hAnsi="Times New Roman" w:cs="Times New Roman"/>
                <w:szCs w:val="21"/>
              </w:rPr>
              <w:t>8***</w:t>
            </w:r>
          </w:p>
        </w:tc>
        <w:tc>
          <w:tcPr>
            <w:tcW w:w="851" w:type="dxa"/>
          </w:tcPr>
          <w:p w14:paraId="112806E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.52</w:t>
            </w:r>
          </w:p>
        </w:tc>
        <w:tc>
          <w:tcPr>
            <w:tcW w:w="1134" w:type="dxa"/>
          </w:tcPr>
          <w:p w14:paraId="479D54D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.42</w:t>
            </w:r>
          </w:p>
        </w:tc>
        <w:tc>
          <w:tcPr>
            <w:tcW w:w="992" w:type="dxa"/>
          </w:tcPr>
          <w:p w14:paraId="79CC60D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9089E">
              <w:rPr>
                <w:rFonts w:ascii="Times New Roman" w:eastAsia="宋体" w:hAnsi="Times New Roman" w:cs="Times New Roman"/>
                <w:szCs w:val="21"/>
              </w:rPr>
              <w:t>0.066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</w:tr>
      <w:tr w:rsidR="001D11F6" w14:paraId="10B8E58A" w14:textId="77777777" w:rsidTr="00821A01">
        <w:trPr>
          <w:jc w:val="center"/>
        </w:trPr>
        <w:tc>
          <w:tcPr>
            <w:tcW w:w="1481" w:type="dxa"/>
          </w:tcPr>
          <w:p w14:paraId="32B4AD7A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Bacteroidetes</w:t>
            </w:r>
          </w:p>
        </w:tc>
        <w:tc>
          <w:tcPr>
            <w:tcW w:w="1562" w:type="dxa"/>
          </w:tcPr>
          <w:p w14:paraId="586FF96F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Bergeyella</w:t>
            </w:r>
            <w:proofErr w:type="spellEnd"/>
          </w:p>
        </w:tc>
        <w:tc>
          <w:tcPr>
            <w:tcW w:w="921" w:type="dxa"/>
          </w:tcPr>
          <w:p w14:paraId="5AC1088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.60</w:t>
            </w:r>
          </w:p>
        </w:tc>
        <w:tc>
          <w:tcPr>
            <w:tcW w:w="1134" w:type="dxa"/>
          </w:tcPr>
          <w:p w14:paraId="3A718195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szCs w:val="21"/>
              </w:rPr>
              <w:t>.10</w:t>
            </w:r>
          </w:p>
        </w:tc>
        <w:tc>
          <w:tcPr>
            <w:tcW w:w="1134" w:type="dxa"/>
          </w:tcPr>
          <w:p w14:paraId="2F84F6BD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0.7139</w:t>
            </w:r>
          </w:p>
        </w:tc>
        <w:tc>
          <w:tcPr>
            <w:tcW w:w="851" w:type="dxa"/>
          </w:tcPr>
          <w:p w14:paraId="1AFA80B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Cs w:val="21"/>
              </w:rPr>
              <w:t>.46</w:t>
            </w:r>
          </w:p>
        </w:tc>
        <w:tc>
          <w:tcPr>
            <w:tcW w:w="1134" w:type="dxa"/>
          </w:tcPr>
          <w:p w14:paraId="1727931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.30</w:t>
            </w:r>
          </w:p>
        </w:tc>
        <w:tc>
          <w:tcPr>
            <w:tcW w:w="992" w:type="dxa"/>
          </w:tcPr>
          <w:p w14:paraId="64439BB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0.1779</w:t>
            </w:r>
          </w:p>
        </w:tc>
      </w:tr>
      <w:tr w:rsidR="001D11F6" w14:paraId="1640EA0E" w14:textId="77777777" w:rsidTr="00821A01">
        <w:trPr>
          <w:jc w:val="center"/>
        </w:trPr>
        <w:tc>
          <w:tcPr>
            <w:tcW w:w="1481" w:type="dxa"/>
          </w:tcPr>
          <w:p w14:paraId="204AABDD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6BAFF0C2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Porphyromonas</w:t>
            </w:r>
            <w:proofErr w:type="spellEnd"/>
          </w:p>
        </w:tc>
        <w:tc>
          <w:tcPr>
            <w:tcW w:w="921" w:type="dxa"/>
          </w:tcPr>
          <w:p w14:paraId="57B43A8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.44</w:t>
            </w:r>
          </w:p>
        </w:tc>
        <w:tc>
          <w:tcPr>
            <w:tcW w:w="1134" w:type="dxa"/>
          </w:tcPr>
          <w:p w14:paraId="38358D2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.85</w:t>
            </w:r>
          </w:p>
        </w:tc>
        <w:tc>
          <w:tcPr>
            <w:tcW w:w="1134" w:type="dxa"/>
          </w:tcPr>
          <w:p w14:paraId="7974072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5370E">
              <w:rPr>
                <w:rFonts w:ascii="Times New Roman" w:eastAsia="宋体" w:hAnsi="Times New Roman" w:cs="Times New Roman"/>
                <w:szCs w:val="21"/>
              </w:rPr>
              <w:t>0.077</w:t>
            </w: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851" w:type="dxa"/>
          </w:tcPr>
          <w:p w14:paraId="734326AD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.31</w:t>
            </w:r>
          </w:p>
        </w:tc>
        <w:tc>
          <w:tcPr>
            <w:tcW w:w="1134" w:type="dxa"/>
          </w:tcPr>
          <w:p w14:paraId="722FAE0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.62</w:t>
            </w:r>
          </w:p>
        </w:tc>
        <w:tc>
          <w:tcPr>
            <w:tcW w:w="992" w:type="dxa"/>
          </w:tcPr>
          <w:p w14:paraId="2A3389F9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0.0199</w:t>
            </w:r>
            <w:r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</w:tr>
      <w:tr w:rsidR="001D11F6" w14:paraId="79126381" w14:textId="77777777" w:rsidTr="00821A01">
        <w:trPr>
          <w:jc w:val="center"/>
        </w:trPr>
        <w:tc>
          <w:tcPr>
            <w:tcW w:w="1481" w:type="dxa"/>
          </w:tcPr>
          <w:p w14:paraId="535FD155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1DEE9734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Bacteroides</w:t>
            </w:r>
          </w:p>
        </w:tc>
        <w:tc>
          <w:tcPr>
            <w:tcW w:w="921" w:type="dxa"/>
          </w:tcPr>
          <w:p w14:paraId="652B59E4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.92</w:t>
            </w:r>
          </w:p>
        </w:tc>
        <w:tc>
          <w:tcPr>
            <w:tcW w:w="1134" w:type="dxa"/>
          </w:tcPr>
          <w:p w14:paraId="4B245BE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.82</w:t>
            </w:r>
          </w:p>
        </w:tc>
        <w:tc>
          <w:tcPr>
            <w:tcW w:w="1134" w:type="dxa"/>
          </w:tcPr>
          <w:p w14:paraId="4CE702E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D7DA2">
              <w:rPr>
                <w:rFonts w:ascii="Times New Roman" w:eastAsia="宋体" w:hAnsi="Times New Roman" w:cs="Times New Roman"/>
                <w:szCs w:val="21"/>
              </w:rPr>
              <w:t>0.8676</w:t>
            </w:r>
          </w:p>
        </w:tc>
        <w:tc>
          <w:tcPr>
            <w:tcW w:w="851" w:type="dxa"/>
          </w:tcPr>
          <w:p w14:paraId="55679BD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.96</w:t>
            </w:r>
          </w:p>
        </w:tc>
        <w:tc>
          <w:tcPr>
            <w:tcW w:w="1134" w:type="dxa"/>
          </w:tcPr>
          <w:p w14:paraId="02D2FA07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.01</w:t>
            </w:r>
          </w:p>
        </w:tc>
        <w:tc>
          <w:tcPr>
            <w:tcW w:w="992" w:type="dxa"/>
          </w:tcPr>
          <w:p w14:paraId="72CE8D5F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.0000</w:t>
            </w:r>
          </w:p>
        </w:tc>
      </w:tr>
      <w:tr w:rsidR="001D11F6" w14:paraId="6A548629" w14:textId="77777777" w:rsidTr="00821A01">
        <w:trPr>
          <w:jc w:val="center"/>
        </w:trPr>
        <w:tc>
          <w:tcPr>
            <w:tcW w:w="1481" w:type="dxa"/>
          </w:tcPr>
          <w:p w14:paraId="518055A8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4362E95E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Prevotella_1</w:t>
            </w:r>
          </w:p>
        </w:tc>
        <w:tc>
          <w:tcPr>
            <w:tcW w:w="921" w:type="dxa"/>
          </w:tcPr>
          <w:p w14:paraId="449FA519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.01</w:t>
            </w:r>
          </w:p>
        </w:tc>
        <w:tc>
          <w:tcPr>
            <w:tcW w:w="1134" w:type="dxa"/>
          </w:tcPr>
          <w:p w14:paraId="3B8D83C7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.11</w:t>
            </w:r>
          </w:p>
        </w:tc>
        <w:tc>
          <w:tcPr>
            <w:tcW w:w="1134" w:type="dxa"/>
          </w:tcPr>
          <w:p w14:paraId="3F053F0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D7DA2">
              <w:rPr>
                <w:rFonts w:ascii="Times New Roman" w:eastAsia="宋体" w:hAnsi="Times New Roman" w:cs="Times New Roman"/>
                <w:szCs w:val="21"/>
              </w:rPr>
              <w:t>0.0172</w:t>
            </w:r>
            <w:r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851" w:type="dxa"/>
          </w:tcPr>
          <w:p w14:paraId="474F2823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.0008</w:t>
            </w:r>
          </w:p>
        </w:tc>
        <w:tc>
          <w:tcPr>
            <w:tcW w:w="1134" w:type="dxa"/>
          </w:tcPr>
          <w:p w14:paraId="42C39C95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.72</w:t>
            </w:r>
          </w:p>
        </w:tc>
        <w:tc>
          <w:tcPr>
            <w:tcW w:w="992" w:type="dxa"/>
          </w:tcPr>
          <w:p w14:paraId="655AE01C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0.0179</w:t>
            </w:r>
            <w:r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</w:tr>
      <w:tr w:rsidR="001D11F6" w14:paraId="6D827C01" w14:textId="77777777" w:rsidTr="00821A01">
        <w:trPr>
          <w:jc w:val="center"/>
        </w:trPr>
        <w:tc>
          <w:tcPr>
            <w:tcW w:w="1481" w:type="dxa"/>
          </w:tcPr>
          <w:p w14:paraId="47ABB3A0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Fusobacteria</w:t>
            </w:r>
          </w:p>
        </w:tc>
        <w:tc>
          <w:tcPr>
            <w:tcW w:w="1562" w:type="dxa"/>
          </w:tcPr>
          <w:p w14:paraId="2116EE13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Fusobacterium</w:t>
            </w:r>
          </w:p>
        </w:tc>
        <w:tc>
          <w:tcPr>
            <w:tcW w:w="921" w:type="dxa"/>
          </w:tcPr>
          <w:p w14:paraId="07B8066E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.54</w:t>
            </w:r>
          </w:p>
        </w:tc>
        <w:tc>
          <w:tcPr>
            <w:tcW w:w="1134" w:type="dxa"/>
          </w:tcPr>
          <w:p w14:paraId="39DB4DED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.26</w:t>
            </w:r>
          </w:p>
        </w:tc>
        <w:tc>
          <w:tcPr>
            <w:tcW w:w="1134" w:type="dxa"/>
          </w:tcPr>
          <w:p w14:paraId="2D495E22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D7DA2">
              <w:rPr>
                <w:rFonts w:ascii="Times New Roman" w:eastAsia="宋体" w:hAnsi="Times New Roman" w:cs="Times New Roman"/>
                <w:szCs w:val="21"/>
              </w:rPr>
              <w:t>0.7642</w:t>
            </w:r>
          </w:p>
        </w:tc>
        <w:tc>
          <w:tcPr>
            <w:tcW w:w="851" w:type="dxa"/>
          </w:tcPr>
          <w:p w14:paraId="72ACFA7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.64</w:t>
            </w:r>
          </w:p>
        </w:tc>
        <w:tc>
          <w:tcPr>
            <w:tcW w:w="1134" w:type="dxa"/>
          </w:tcPr>
          <w:p w14:paraId="7110B4D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.46</w:t>
            </w:r>
          </w:p>
        </w:tc>
        <w:tc>
          <w:tcPr>
            <w:tcW w:w="992" w:type="dxa"/>
          </w:tcPr>
          <w:p w14:paraId="28F581D4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0.1779</w:t>
            </w:r>
          </w:p>
        </w:tc>
      </w:tr>
      <w:tr w:rsidR="001D11F6" w14:paraId="5005D973" w14:textId="77777777" w:rsidTr="00821A01">
        <w:trPr>
          <w:jc w:val="center"/>
        </w:trPr>
        <w:tc>
          <w:tcPr>
            <w:tcW w:w="1481" w:type="dxa"/>
          </w:tcPr>
          <w:p w14:paraId="41DC11F9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</w:p>
        </w:tc>
        <w:tc>
          <w:tcPr>
            <w:tcW w:w="1562" w:type="dxa"/>
          </w:tcPr>
          <w:p w14:paraId="32AA4E9B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Leptotrichia</w:t>
            </w:r>
            <w:proofErr w:type="spellEnd"/>
          </w:p>
        </w:tc>
        <w:tc>
          <w:tcPr>
            <w:tcW w:w="921" w:type="dxa"/>
          </w:tcPr>
          <w:p w14:paraId="4A965F48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.86</w:t>
            </w:r>
          </w:p>
        </w:tc>
        <w:tc>
          <w:tcPr>
            <w:tcW w:w="1134" w:type="dxa"/>
          </w:tcPr>
          <w:p w14:paraId="05D2383C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.01</w:t>
            </w:r>
          </w:p>
        </w:tc>
        <w:tc>
          <w:tcPr>
            <w:tcW w:w="1134" w:type="dxa"/>
          </w:tcPr>
          <w:p w14:paraId="6CC3F890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D7DA2">
              <w:rPr>
                <w:rFonts w:ascii="Times New Roman" w:eastAsia="宋体" w:hAnsi="Times New Roman" w:cs="Times New Roman"/>
                <w:szCs w:val="21"/>
              </w:rPr>
              <w:t>0.008</w:t>
            </w:r>
            <w:r>
              <w:rPr>
                <w:rFonts w:ascii="Times New Roman" w:eastAsia="宋体" w:hAnsi="Times New Roman" w:cs="Times New Roman"/>
                <w:szCs w:val="21"/>
              </w:rPr>
              <w:t>4**</w:t>
            </w:r>
          </w:p>
        </w:tc>
        <w:tc>
          <w:tcPr>
            <w:tcW w:w="851" w:type="dxa"/>
          </w:tcPr>
          <w:p w14:paraId="352390F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.04</w:t>
            </w:r>
          </w:p>
        </w:tc>
        <w:tc>
          <w:tcPr>
            <w:tcW w:w="1134" w:type="dxa"/>
          </w:tcPr>
          <w:p w14:paraId="307C454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.30</w:t>
            </w:r>
          </w:p>
        </w:tc>
        <w:tc>
          <w:tcPr>
            <w:tcW w:w="992" w:type="dxa"/>
          </w:tcPr>
          <w:p w14:paraId="2A7B1C9F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00921">
              <w:rPr>
                <w:rFonts w:ascii="Times New Roman" w:eastAsia="宋体" w:hAnsi="Times New Roman" w:cs="Times New Roman"/>
                <w:szCs w:val="21"/>
              </w:rPr>
              <w:t>0.066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</w:tr>
      <w:tr w:rsidR="001D11F6" w14:paraId="5A5FF1BB" w14:textId="77777777" w:rsidTr="00821A01">
        <w:trPr>
          <w:jc w:val="center"/>
        </w:trPr>
        <w:tc>
          <w:tcPr>
            <w:tcW w:w="1481" w:type="dxa"/>
            <w:tcBorders>
              <w:bottom w:val="single" w:sz="4" w:space="0" w:color="auto"/>
            </w:tcBorders>
          </w:tcPr>
          <w:p w14:paraId="0B73FAE1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Actinobacteria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14:paraId="7B6C4501" w14:textId="77777777" w:rsidR="001D11F6" w:rsidRPr="00582F3D" w:rsidRDefault="001D11F6" w:rsidP="00821A01">
            <w:pPr>
              <w:jc w:val="center"/>
              <w:rPr>
                <w:rFonts w:ascii="Times New Roman" w:eastAsia="宋体" w:hAnsi="Times New Roman" w:cs="Times New Roman"/>
                <w:i/>
                <w:szCs w:val="21"/>
              </w:rPr>
            </w:pPr>
            <w:proofErr w:type="spellStart"/>
            <w:r w:rsidRPr="00582F3D">
              <w:rPr>
                <w:rFonts w:ascii="Times New Roman" w:eastAsia="宋体" w:hAnsi="Times New Roman" w:cs="Times New Roman"/>
                <w:i/>
                <w:szCs w:val="21"/>
              </w:rPr>
              <w:t>Rothia</w:t>
            </w:r>
            <w:proofErr w:type="spellEnd"/>
          </w:p>
        </w:tc>
        <w:tc>
          <w:tcPr>
            <w:tcW w:w="921" w:type="dxa"/>
            <w:tcBorders>
              <w:bottom w:val="single" w:sz="4" w:space="0" w:color="auto"/>
            </w:tcBorders>
          </w:tcPr>
          <w:p w14:paraId="03A02B35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.82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2A63CD6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.68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E78BA8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.1336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897BBC1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szCs w:val="21"/>
              </w:rPr>
              <w:t>.66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0AD39A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szCs w:val="21"/>
              </w:rPr>
              <w:t>.63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64716B" w14:textId="77777777" w:rsidR="001D11F6" w:rsidRDefault="001D11F6" w:rsidP="00821A01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9089E">
              <w:rPr>
                <w:rFonts w:ascii="Times New Roman" w:eastAsia="宋体" w:hAnsi="Times New Roman" w:cs="Times New Roman"/>
                <w:szCs w:val="21"/>
              </w:rPr>
              <w:t>0.1779</w:t>
            </w:r>
          </w:p>
        </w:tc>
      </w:tr>
    </w:tbl>
    <w:p w14:paraId="67340A62" w14:textId="7E18B6C3" w:rsidR="0041693F" w:rsidRPr="00A17EB2" w:rsidRDefault="005E12D6" w:rsidP="009570B6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44BF7" wp14:editId="4B668E4B">
                <wp:simplePos x="0" y="0"/>
                <wp:positionH relativeFrom="column">
                  <wp:posOffset>1865243</wp:posOffset>
                </wp:positionH>
                <wp:positionV relativeFrom="paragraph">
                  <wp:posOffset>2581744</wp:posOffset>
                </wp:positionV>
                <wp:extent cx="3314" cy="3313"/>
                <wp:effectExtent l="0" t="0" r="34925" b="3492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4" cy="33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82AAA82" id="直接连接符 17" o:spid="_x0000_s1026" style="position:absolute;left:0;text-align:lef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85pt,203.3pt" to="147.1pt,2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</w:p>
    <w:sectPr w:rsidR="0041693F" w:rsidRPr="00A17EB2" w:rsidSect="0054615F">
      <w:footerReference w:type="default" r:id="rId28"/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CCE0E" w14:textId="77777777" w:rsidR="0001304F" w:rsidRDefault="0001304F" w:rsidP="0041720D">
      <w:r>
        <w:separator/>
      </w:r>
    </w:p>
  </w:endnote>
  <w:endnote w:type="continuationSeparator" w:id="0">
    <w:p w14:paraId="6905283E" w14:textId="77777777" w:rsidR="0001304F" w:rsidRDefault="0001304F" w:rsidP="00417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dvP4DF60E">
    <w:altName w:val="等线"/>
    <w:panose1 w:val="00000000000000000000"/>
    <w:charset w:val="86"/>
    <w:family w:val="auto"/>
    <w:notTrueType/>
    <w:pitch w:val="default"/>
    <w:sig w:usb0="00000001" w:usb1="080F0000" w:usb2="00000010" w:usb3="00000000" w:csb0="0006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0576402"/>
      <w:docPartObj>
        <w:docPartGallery w:val="Page Numbers (Bottom of Page)"/>
        <w:docPartUnique/>
      </w:docPartObj>
    </w:sdtPr>
    <w:sdtEndPr/>
    <w:sdtContent>
      <w:p w14:paraId="35B5545C" w14:textId="1CE357D4" w:rsidR="0054615F" w:rsidRDefault="0054615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443" w:rsidRPr="00026443">
          <w:rPr>
            <w:noProof/>
            <w:lang w:val="zh-CN"/>
          </w:rPr>
          <w:t>8</w:t>
        </w:r>
        <w:r>
          <w:fldChar w:fldCharType="end"/>
        </w:r>
      </w:p>
    </w:sdtContent>
  </w:sdt>
  <w:p w14:paraId="54441C02" w14:textId="77777777" w:rsidR="0054615F" w:rsidRDefault="0054615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1D7EA" w14:textId="77777777" w:rsidR="0001304F" w:rsidRDefault="0001304F" w:rsidP="0041720D">
      <w:r>
        <w:separator/>
      </w:r>
    </w:p>
  </w:footnote>
  <w:footnote w:type="continuationSeparator" w:id="0">
    <w:p w14:paraId="7C601AEA" w14:textId="77777777" w:rsidR="0001304F" w:rsidRDefault="0001304F" w:rsidP="004172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FBE"/>
    <w:rsid w:val="0001304F"/>
    <w:rsid w:val="00026443"/>
    <w:rsid w:val="000317D3"/>
    <w:rsid w:val="000379D5"/>
    <w:rsid w:val="000E4118"/>
    <w:rsid w:val="000F2677"/>
    <w:rsid w:val="00135335"/>
    <w:rsid w:val="001B0F7A"/>
    <w:rsid w:val="001D11F6"/>
    <w:rsid w:val="001E7515"/>
    <w:rsid w:val="00200EE0"/>
    <w:rsid w:val="00242D26"/>
    <w:rsid w:val="0027271E"/>
    <w:rsid w:val="002B0F2C"/>
    <w:rsid w:val="002E71C1"/>
    <w:rsid w:val="00387154"/>
    <w:rsid w:val="003A53B8"/>
    <w:rsid w:val="003C46F4"/>
    <w:rsid w:val="003C6761"/>
    <w:rsid w:val="003F27EE"/>
    <w:rsid w:val="004109BD"/>
    <w:rsid w:val="004132FA"/>
    <w:rsid w:val="0041693F"/>
    <w:rsid w:val="0041720D"/>
    <w:rsid w:val="00424D42"/>
    <w:rsid w:val="00446664"/>
    <w:rsid w:val="00537222"/>
    <w:rsid w:val="0054615F"/>
    <w:rsid w:val="00551A52"/>
    <w:rsid w:val="00583547"/>
    <w:rsid w:val="005E12D6"/>
    <w:rsid w:val="005F3CB7"/>
    <w:rsid w:val="00666DD1"/>
    <w:rsid w:val="006E6BBF"/>
    <w:rsid w:val="007678B0"/>
    <w:rsid w:val="007E3CF3"/>
    <w:rsid w:val="007F590B"/>
    <w:rsid w:val="00874B9F"/>
    <w:rsid w:val="00885465"/>
    <w:rsid w:val="008863F0"/>
    <w:rsid w:val="008A2F59"/>
    <w:rsid w:val="0091455D"/>
    <w:rsid w:val="00935032"/>
    <w:rsid w:val="009570B6"/>
    <w:rsid w:val="00A11FBE"/>
    <w:rsid w:val="00A17EB2"/>
    <w:rsid w:val="00A433DF"/>
    <w:rsid w:val="00B366E3"/>
    <w:rsid w:val="00B4244C"/>
    <w:rsid w:val="00B847D6"/>
    <w:rsid w:val="00C37098"/>
    <w:rsid w:val="00C75BCB"/>
    <w:rsid w:val="00CB125C"/>
    <w:rsid w:val="00CC740B"/>
    <w:rsid w:val="00D259E6"/>
    <w:rsid w:val="00D462AF"/>
    <w:rsid w:val="00DF5472"/>
    <w:rsid w:val="00E314F5"/>
    <w:rsid w:val="00EC10FF"/>
    <w:rsid w:val="00EC21C9"/>
    <w:rsid w:val="00ED4300"/>
    <w:rsid w:val="00F22990"/>
    <w:rsid w:val="00F97B3C"/>
    <w:rsid w:val="00FA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42AE7"/>
  <w15:chartTrackingRefBased/>
  <w15:docId w15:val="{630BEF03-A5A6-45C0-ACFB-DF9DD60D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7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72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7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720D"/>
    <w:rPr>
      <w:sz w:val="18"/>
      <w:szCs w:val="18"/>
    </w:rPr>
  </w:style>
  <w:style w:type="table" w:styleId="a5">
    <w:name w:val="Table Grid"/>
    <w:basedOn w:val="a1"/>
    <w:uiPriority w:val="39"/>
    <w:rsid w:val="001D1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27" Type="http://schemas.openxmlformats.org/officeDocument/2006/relationships/image" Target="media/image21.sv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C7DB9-D3B8-445D-9891-F6AAE8548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8</Pages>
  <Words>625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用户</cp:lastModifiedBy>
  <cp:revision>133</cp:revision>
  <dcterms:created xsi:type="dcterms:W3CDTF">2018-07-10T08:46:00Z</dcterms:created>
  <dcterms:modified xsi:type="dcterms:W3CDTF">2018-09-07T01:47:00Z</dcterms:modified>
</cp:coreProperties>
</file>