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AA6" w:rsidRPr="00A83055" w:rsidRDefault="005F4A2A" w:rsidP="00AC52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3055">
        <w:rPr>
          <w:rFonts w:ascii="Times New Roman" w:hAnsi="Times New Roman" w:cs="Times New Roman"/>
          <w:b/>
          <w:sz w:val="24"/>
          <w:szCs w:val="24"/>
        </w:rPr>
        <w:t>Supplementary Table 2:</w:t>
      </w:r>
      <w:r w:rsidRPr="00A83055">
        <w:rPr>
          <w:rFonts w:ascii="Times New Roman" w:hAnsi="Times New Roman" w:cs="Times New Roman"/>
          <w:sz w:val="24"/>
          <w:szCs w:val="24"/>
        </w:rPr>
        <w:t xml:space="preserve"> </w:t>
      </w:r>
      <w:r w:rsidR="00237AA2">
        <w:rPr>
          <w:rFonts w:ascii="Times New Roman" w:hAnsi="Times New Roman" w:cs="Times New Roman"/>
          <w:sz w:val="24"/>
          <w:szCs w:val="24"/>
        </w:rPr>
        <w:t>B</w:t>
      </w:r>
      <w:bookmarkStart w:id="0" w:name="_GoBack"/>
      <w:bookmarkEnd w:id="0"/>
      <w:r w:rsidRPr="00A83055">
        <w:rPr>
          <w:rFonts w:ascii="Times New Roman" w:hAnsi="Times New Roman" w:cs="Times New Roman"/>
          <w:sz w:val="24"/>
          <w:szCs w:val="24"/>
        </w:rPr>
        <w:t xml:space="preserve">NF rates of control incubations (~48 hours) under </w:t>
      </w:r>
      <w:r w:rsidR="00AC5261" w:rsidRPr="00A83055">
        <w:rPr>
          <w:rFonts w:ascii="Times New Roman" w:hAnsi="Times New Roman" w:cs="Times New Roman"/>
          <w:sz w:val="24"/>
          <w:szCs w:val="24"/>
        </w:rPr>
        <w:t>dark (D) and light (L)</w:t>
      </w:r>
      <w:r w:rsidRPr="00A83055">
        <w:rPr>
          <w:rFonts w:ascii="Times New Roman" w:hAnsi="Times New Roman" w:cs="Times New Roman"/>
          <w:sz w:val="24"/>
          <w:szCs w:val="24"/>
        </w:rPr>
        <w:t xml:space="preserve"> treatments from different collections of</w:t>
      </w:r>
      <w:r w:rsidR="002D16B1" w:rsidRPr="00A83055">
        <w:rPr>
          <w:rFonts w:ascii="Times New Roman" w:hAnsi="Times New Roman" w:cs="Times New Roman"/>
          <w:sz w:val="24"/>
          <w:szCs w:val="24"/>
        </w:rPr>
        <w:t xml:space="preserve"> </w:t>
      </w:r>
      <w:r w:rsidRPr="00A83055">
        <w:rPr>
          <w:rFonts w:ascii="Times New Roman" w:hAnsi="Times New Roman" w:cs="Times New Roman"/>
          <w:i/>
          <w:sz w:val="24"/>
          <w:szCs w:val="24"/>
        </w:rPr>
        <w:t xml:space="preserve">S. horneri </w:t>
      </w:r>
      <w:r w:rsidRPr="00A83055">
        <w:rPr>
          <w:rFonts w:ascii="Times New Roman" w:hAnsi="Times New Roman" w:cs="Times New Roman"/>
          <w:sz w:val="24"/>
          <w:szCs w:val="24"/>
        </w:rPr>
        <w:t xml:space="preserve">at </w:t>
      </w:r>
      <w:r w:rsidR="00917E3A" w:rsidRPr="00A83055">
        <w:rPr>
          <w:rFonts w:ascii="Times New Roman" w:hAnsi="Times New Roman" w:cs="Times New Roman"/>
          <w:sz w:val="24"/>
          <w:szCs w:val="24"/>
        </w:rPr>
        <w:t>various life stages</w:t>
      </w:r>
      <w:r w:rsidRPr="00A83055">
        <w:rPr>
          <w:rFonts w:ascii="Times New Roman" w:hAnsi="Times New Roman" w:cs="Times New Roman"/>
          <w:sz w:val="24"/>
          <w:szCs w:val="24"/>
        </w:rPr>
        <w:t xml:space="preserve">. Rates are expressed as </w:t>
      </w:r>
      <w:r w:rsidR="009F7DA7" w:rsidRPr="00A83055">
        <w:rPr>
          <w:rFonts w:ascii="Times New Roman" w:hAnsi="Times New Roman" w:cs="Times New Roman"/>
          <w:sz w:val="24"/>
          <w:szCs w:val="24"/>
        </w:rPr>
        <w:t>nmol N × g</w:t>
      </w:r>
      <w:r w:rsidR="009F7DA7" w:rsidRPr="00A8305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9F7DA7" w:rsidRPr="00A83055">
        <w:rPr>
          <w:rFonts w:ascii="Times New Roman" w:hAnsi="Times New Roman" w:cs="Times New Roman"/>
          <w:sz w:val="24"/>
          <w:szCs w:val="24"/>
        </w:rPr>
        <w:t>(dw) × h</w:t>
      </w:r>
      <w:r w:rsidR="009F7DA7" w:rsidRPr="00A83055">
        <w:rPr>
          <w:rFonts w:ascii="Times New Roman" w:hAnsi="Times New Roman" w:cs="Times New Roman"/>
          <w:sz w:val="24"/>
          <w:szCs w:val="24"/>
          <w:vertAlign w:val="superscript"/>
        </w:rPr>
        <w:t xml:space="preserve">-1 </w:t>
      </w:r>
      <w:r w:rsidRPr="00A83055">
        <w:rPr>
          <w:rFonts w:ascii="Times New Roman" w:hAnsi="Times New Roman" w:cs="Times New Roman"/>
          <w:color w:val="000000"/>
          <w:sz w:val="24"/>
          <w:szCs w:val="24"/>
        </w:rPr>
        <w:t>± SE.</w:t>
      </w:r>
      <w:r w:rsidR="006246BD" w:rsidRPr="00A830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5261" w:rsidRPr="00A83055">
        <w:rPr>
          <w:rFonts w:ascii="Times New Roman" w:hAnsi="Times New Roman" w:cs="Times New Roman"/>
          <w:color w:val="000000"/>
          <w:sz w:val="24"/>
          <w:szCs w:val="24"/>
        </w:rPr>
        <w:t>Not Detectable (ND).</w:t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310"/>
        <w:gridCol w:w="1147"/>
        <w:gridCol w:w="2070"/>
        <w:gridCol w:w="1350"/>
        <w:gridCol w:w="2070"/>
      </w:tblGrid>
      <w:tr w:rsidR="006246BD" w:rsidRPr="00A83055" w:rsidTr="00A83055">
        <w:trPr>
          <w:trHeight w:val="300"/>
        </w:trPr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246BD" w:rsidRPr="00A83055" w:rsidRDefault="006246BD" w:rsidP="00A830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55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46BD" w:rsidRPr="00A83055" w:rsidRDefault="006246BD" w:rsidP="00A830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55">
              <w:rPr>
                <w:rFonts w:ascii="Times New Roman" w:hAnsi="Times New Roman" w:cs="Times New Roman"/>
                <w:sz w:val="24"/>
                <w:szCs w:val="24"/>
              </w:rPr>
              <w:t>Season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46BD" w:rsidRPr="00A83055" w:rsidRDefault="006246BD" w:rsidP="00A830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55">
              <w:rPr>
                <w:rFonts w:ascii="Times New Roman" w:hAnsi="Times New Roman" w:cs="Times New Roman"/>
                <w:sz w:val="24"/>
                <w:szCs w:val="24"/>
              </w:rPr>
              <w:t>Life Stage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6246BD" w:rsidRPr="00A83055" w:rsidRDefault="006246BD" w:rsidP="00A830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55">
              <w:rPr>
                <w:rFonts w:ascii="Times New Roman" w:hAnsi="Times New Roman" w:cs="Times New Roman"/>
                <w:sz w:val="24"/>
                <w:szCs w:val="24"/>
              </w:rPr>
              <w:t>Light</w:t>
            </w:r>
            <w:r w:rsidR="00F70043">
              <w:rPr>
                <w:rFonts w:ascii="Times New Roman" w:hAnsi="Times New Roman" w:cs="Times New Roman"/>
                <w:sz w:val="24"/>
                <w:szCs w:val="24"/>
              </w:rPr>
              <w:t xml:space="preserve"> Treatment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hideMark/>
          </w:tcPr>
          <w:p w:rsidR="006246BD" w:rsidRPr="00A83055" w:rsidRDefault="006246BD" w:rsidP="00A830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55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</w:tr>
      <w:tr w:rsidR="006246BD" w:rsidRPr="00A83055" w:rsidTr="00A83055">
        <w:trPr>
          <w:trHeight w:val="300"/>
        </w:trPr>
        <w:tc>
          <w:tcPr>
            <w:tcW w:w="1310" w:type="dxa"/>
            <w:tcBorders>
              <w:top w:val="single" w:sz="4" w:space="0" w:color="auto"/>
              <w:right w:val="nil"/>
            </w:tcBorders>
            <w:noWrap/>
          </w:tcPr>
          <w:p w:rsidR="006246BD" w:rsidRPr="00A83055" w:rsidRDefault="006246BD" w:rsidP="00A830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55">
              <w:rPr>
                <w:rFonts w:ascii="Times New Roman" w:hAnsi="Times New Roman" w:cs="Times New Roman"/>
                <w:sz w:val="24"/>
                <w:szCs w:val="24"/>
              </w:rPr>
              <w:t>09/13/2017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right w:val="nil"/>
            </w:tcBorders>
          </w:tcPr>
          <w:p w:rsidR="006246BD" w:rsidRPr="00A83055" w:rsidRDefault="006246BD" w:rsidP="00A830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55">
              <w:rPr>
                <w:rFonts w:ascii="Times New Roman" w:hAnsi="Times New Roman" w:cs="Times New Roman"/>
                <w:sz w:val="24"/>
                <w:szCs w:val="24"/>
              </w:rPr>
              <w:t>Fall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right w:val="nil"/>
            </w:tcBorders>
          </w:tcPr>
          <w:p w:rsidR="006246BD" w:rsidRPr="00A83055" w:rsidRDefault="006246BD" w:rsidP="00A830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55">
              <w:rPr>
                <w:rFonts w:ascii="Times New Roman" w:hAnsi="Times New Roman" w:cs="Times New Roman"/>
                <w:sz w:val="24"/>
                <w:szCs w:val="24"/>
              </w:rPr>
              <w:t>Juvenile (5-11 cm)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6246BD" w:rsidRPr="00A83055" w:rsidRDefault="00AC5261" w:rsidP="00A830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5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246BD" w:rsidRPr="00A83055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 w:rsidRPr="00A8305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</w:tcBorders>
            <w:noWrap/>
          </w:tcPr>
          <w:p w:rsidR="006246BD" w:rsidRPr="00A83055" w:rsidRDefault="00AC5261" w:rsidP="00A830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55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</w:tr>
      <w:tr w:rsidR="006246BD" w:rsidRPr="00A83055" w:rsidTr="00A83055">
        <w:trPr>
          <w:trHeight w:val="300"/>
        </w:trPr>
        <w:tc>
          <w:tcPr>
            <w:tcW w:w="1310" w:type="dxa"/>
            <w:tcBorders>
              <w:right w:val="nil"/>
            </w:tcBorders>
            <w:noWrap/>
          </w:tcPr>
          <w:p w:rsidR="006246BD" w:rsidRPr="00A83055" w:rsidRDefault="006246BD" w:rsidP="00A830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55">
              <w:rPr>
                <w:rFonts w:ascii="Times New Roman" w:hAnsi="Times New Roman" w:cs="Times New Roman"/>
                <w:sz w:val="24"/>
                <w:szCs w:val="24"/>
              </w:rPr>
              <w:t>09/13/2017</w:t>
            </w:r>
          </w:p>
        </w:tc>
        <w:tc>
          <w:tcPr>
            <w:tcW w:w="1147" w:type="dxa"/>
            <w:tcBorders>
              <w:left w:val="nil"/>
              <w:right w:val="nil"/>
            </w:tcBorders>
          </w:tcPr>
          <w:p w:rsidR="006246BD" w:rsidRPr="00A83055" w:rsidRDefault="006246BD" w:rsidP="00A830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55">
              <w:rPr>
                <w:rFonts w:ascii="Times New Roman" w:hAnsi="Times New Roman" w:cs="Times New Roman"/>
                <w:sz w:val="24"/>
                <w:szCs w:val="24"/>
              </w:rPr>
              <w:t>Fall</w:t>
            </w:r>
          </w:p>
        </w:tc>
        <w:tc>
          <w:tcPr>
            <w:tcW w:w="2070" w:type="dxa"/>
            <w:tcBorders>
              <w:left w:val="nil"/>
              <w:right w:val="nil"/>
            </w:tcBorders>
          </w:tcPr>
          <w:p w:rsidR="006246BD" w:rsidRPr="00A83055" w:rsidRDefault="006246BD" w:rsidP="00A830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55">
              <w:rPr>
                <w:rFonts w:ascii="Times New Roman" w:hAnsi="Times New Roman" w:cs="Times New Roman"/>
                <w:sz w:val="24"/>
                <w:szCs w:val="24"/>
              </w:rPr>
              <w:t>Immature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</w:tcPr>
          <w:p w:rsidR="006246BD" w:rsidRPr="00A83055" w:rsidRDefault="00AC5261" w:rsidP="00A830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5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246BD" w:rsidRPr="00A83055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 w:rsidRPr="00A8305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070" w:type="dxa"/>
            <w:tcBorders>
              <w:left w:val="nil"/>
            </w:tcBorders>
            <w:noWrap/>
          </w:tcPr>
          <w:p w:rsidR="006246BD" w:rsidRPr="00A83055" w:rsidRDefault="00AC5261" w:rsidP="00A830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55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</w:tr>
      <w:tr w:rsidR="006246BD" w:rsidRPr="00A83055" w:rsidTr="00A83055">
        <w:trPr>
          <w:trHeight w:val="300"/>
        </w:trPr>
        <w:tc>
          <w:tcPr>
            <w:tcW w:w="1310" w:type="dxa"/>
            <w:tcBorders>
              <w:right w:val="nil"/>
            </w:tcBorders>
            <w:noWrap/>
          </w:tcPr>
          <w:p w:rsidR="006246BD" w:rsidRPr="00A83055" w:rsidRDefault="006246BD" w:rsidP="00A830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55">
              <w:rPr>
                <w:rFonts w:ascii="Times New Roman" w:hAnsi="Times New Roman" w:cs="Times New Roman"/>
                <w:sz w:val="24"/>
                <w:szCs w:val="24"/>
              </w:rPr>
              <w:t>10/18/2017</w:t>
            </w:r>
          </w:p>
        </w:tc>
        <w:tc>
          <w:tcPr>
            <w:tcW w:w="1147" w:type="dxa"/>
            <w:tcBorders>
              <w:left w:val="nil"/>
              <w:right w:val="nil"/>
            </w:tcBorders>
          </w:tcPr>
          <w:p w:rsidR="006246BD" w:rsidRPr="00A83055" w:rsidRDefault="006246BD" w:rsidP="00A830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55">
              <w:rPr>
                <w:rFonts w:ascii="Times New Roman" w:hAnsi="Times New Roman" w:cs="Times New Roman"/>
                <w:sz w:val="24"/>
                <w:szCs w:val="24"/>
              </w:rPr>
              <w:t>Fall</w:t>
            </w:r>
          </w:p>
        </w:tc>
        <w:tc>
          <w:tcPr>
            <w:tcW w:w="2070" w:type="dxa"/>
            <w:tcBorders>
              <w:left w:val="nil"/>
              <w:right w:val="nil"/>
            </w:tcBorders>
          </w:tcPr>
          <w:p w:rsidR="006246BD" w:rsidRPr="00A83055" w:rsidRDefault="006246BD" w:rsidP="00A830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55">
              <w:rPr>
                <w:rFonts w:ascii="Times New Roman" w:hAnsi="Times New Roman" w:cs="Times New Roman"/>
                <w:sz w:val="24"/>
                <w:szCs w:val="24"/>
              </w:rPr>
              <w:t>Juvenile (8-17 cm)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</w:tcPr>
          <w:p w:rsidR="006246BD" w:rsidRPr="00A83055" w:rsidRDefault="00AC5261" w:rsidP="00A830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5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246BD" w:rsidRPr="00A83055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 w:rsidRPr="00A8305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070" w:type="dxa"/>
            <w:tcBorders>
              <w:left w:val="nil"/>
            </w:tcBorders>
            <w:noWrap/>
          </w:tcPr>
          <w:p w:rsidR="006246BD" w:rsidRPr="00A83055" w:rsidRDefault="00AC5261" w:rsidP="00A830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55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</w:tr>
      <w:tr w:rsidR="006246BD" w:rsidRPr="00A83055" w:rsidTr="00A83055">
        <w:trPr>
          <w:trHeight w:val="300"/>
        </w:trPr>
        <w:tc>
          <w:tcPr>
            <w:tcW w:w="1310" w:type="dxa"/>
            <w:tcBorders>
              <w:right w:val="nil"/>
            </w:tcBorders>
            <w:noWrap/>
          </w:tcPr>
          <w:p w:rsidR="006246BD" w:rsidRPr="00A83055" w:rsidRDefault="006246BD" w:rsidP="00A830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55">
              <w:rPr>
                <w:rFonts w:ascii="Times New Roman" w:hAnsi="Times New Roman" w:cs="Times New Roman"/>
                <w:sz w:val="24"/>
                <w:szCs w:val="24"/>
              </w:rPr>
              <w:t>10/18/2017</w:t>
            </w:r>
          </w:p>
        </w:tc>
        <w:tc>
          <w:tcPr>
            <w:tcW w:w="1147" w:type="dxa"/>
            <w:tcBorders>
              <w:left w:val="nil"/>
              <w:right w:val="nil"/>
            </w:tcBorders>
          </w:tcPr>
          <w:p w:rsidR="006246BD" w:rsidRPr="00A83055" w:rsidRDefault="006246BD" w:rsidP="00A830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55">
              <w:rPr>
                <w:rFonts w:ascii="Times New Roman" w:hAnsi="Times New Roman" w:cs="Times New Roman"/>
                <w:sz w:val="24"/>
                <w:szCs w:val="24"/>
              </w:rPr>
              <w:t>Fall</w:t>
            </w:r>
          </w:p>
        </w:tc>
        <w:tc>
          <w:tcPr>
            <w:tcW w:w="2070" w:type="dxa"/>
            <w:tcBorders>
              <w:left w:val="nil"/>
              <w:right w:val="nil"/>
            </w:tcBorders>
          </w:tcPr>
          <w:p w:rsidR="006246BD" w:rsidRPr="00A83055" w:rsidRDefault="006246BD" w:rsidP="00A830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55">
              <w:rPr>
                <w:rFonts w:ascii="Times New Roman" w:hAnsi="Times New Roman" w:cs="Times New Roman"/>
                <w:sz w:val="24"/>
                <w:szCs w:val="24"/>
              </w:rPr>
              <w:t>Immature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</w:tcPr>
          <w:p w:rsidR="006246BD" w:rsidRPr="00A83055" w:rsidRDefault="00AC5261" w:rsidP="00A830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5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246BD" w:rsidRPr="00A83055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 w:rsidRPr="00A8305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070" w:type="dxa"/>
            <w:tcBorders>
              <w:left w:val="nil"/>
            </w:tcBorders>
            <w:noWrap/>
          </w:tcPr>
          <w:p w:rsidR="006246BD" w:rsidRPr="00A83055" w:rsidRDefault="00AC5261" w:rsidP="00A830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55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</w:tr>
      <w:tr w:rsidR="006246BD" w:rsidRPr="00A83055" w:rsidTr="00A83055">
        <w:trPr>
          <w:trHeight w:val="300"/>
        </w:trPr>
        <w:tc>
          <w:tcPr>
            <w:tcW w:w="1310" w:type="dxa"/>
            <w:tcBorders>
              <w:right w:val="nil"/>
            </w:tcBorders>
            <w:noWrap/>
          </w:tcPr>
          <w:p w:rsidR="006246BD" w:rsidRPr="00A83055" w:rsidRDefault="006246BD" w:rsidP="00A830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55">
              <w:rPr>
                <w:rFonts w:ascii="Times New Roman" w:hAnsi="Times New Roman" w:cs="Times New Roman"/>
                <w:sz w:val="24"/>
                <w:szCs w:val="24"/>
              </w:rPr>
              <w:t>11/30/2017</w:t>
            </w:r>
          </w:p>
        </w:tc>
        <w:tc>
          <w:tcPr>
            <w:tcW w:w="1147" w:type="dxa"/>
            <w:tcBorders>
              <w:left w:val="nil"/>
              <w:right w:val="nil"/>
            </w:tcBorders>
          </w:tcPr>
          <w:p w:rsidR="006246BD" w:rsidRPr="00A83055" w:rsidRDefault="006246BD" w:rsidP="00A830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55">
              <w:rPr>
                <w:rFonts w:ascii="Times New Roman" w:hAnsi="Times New Roman" w:cs="Times New Roman"/>
                <w:sz w:val="24"/>
                <w:szCs w:val="24"/>
              </w:rPr>
              <w:t>Fall</w:t>
            </w:r>
          </w:p>
        </w:tc>
        <w:tc>
          <w:tcPr>
            <w:tcW w:w="2070" w:type="dxa"/>
            <w:tcBorders>
              <w:left w:val="nil"/>
              <w:right w:val="nil"/>
            </w:tcBorders>
          </w:tcPr>
          <w:p w:rsidR="006246BD" w:rsidRPr="00A83055" w:rsidRDefault="006246BD" w:rsidP="00A830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55">
              <w:rPr>
                <w:rFonts w:ascii="Times New Roman" w:hAnsi="Times New Roman" w:cs="Times New Roman"/>
                <w:sz w:val="24"/>
                <w:szCs w:val="24"/>
              </w:rPr>
              <w:t>Juvenile (5-8 cm)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</w:tcPr>
          <w:p w:rsidR="006246BD" w:rsidRPr="00A83055" w:rsidRDefault="00AC5261" w:rsidP="00A830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5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246BD" w:rsidRPr="00A83055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 w:rsidRPr="00A8305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070" w:type="dxa"/>
            <w:tcBorders>
              <w:left w:val="nil"/>
            </w:tcBorders>
            <w:noWrap/>
          </w:tcPr>
          <w:p w:rsidR="006246BD" w:rsidRPr="00A83055" w:rsidRDefault="00AC5261" w:rsidP="00A830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55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</w:tr>
      <w:tr w:rsidR="006246BD" w:rsidRPr="00A83055" w:rsidTr="00A83055">
        <w:trPr>
          <w:trHeight w:val="300"/>
        </w:trPr>
        <w:tc>
          <w:tcPr>
            <w:tcW w:w="1310" w:type="dxa"/>
            <w:tcBorders>
              <w:bottom w:val="single" w:sz="4" w:space="0" w:color="auto"/>
              <w:right w:val="nil"/>
            </w:tcBorders>
            <w:noWrap/>
          </w:tcPr>
          <w:p w:rsidR="006246BD" w:rsidRPr="00A83055" w:rsidRDefault="006246BD" w:rsidP="00A830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55">
              <w:rPr>
                <w:rFonts w:ascii="Times New Roman" w:hAnsi="Times New Roman" w:cs="Times New Roman"/>
                <w:sz w:val="24"/>
                <w:szCs w:val="24"/>
              </w:rPr>
              <w:t>11/30/2017</w:t>
            </w:r>
          </w:p>
        </w:tc>
        <w:tc>
          <w:tcPr>
            <w:tcW w:w="1147" w:type="dxa"/>
            <w:tcBorders>
              <w:left w:val="nil"/>
              <w:bottom w:val="single" w:sz="4" w:space="0" w:color="auto"/>
              <w:right w:val="nil"/>
            </w:tcBorders>
          </w:tcPr>
          <w:p w:rsidR="006246BD" w:rsidRPr="00A83055" w:rsidRDefault="006246BD" w:rsidP="00A830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55">
              <w:rPr>
                <w:rFonts w:ascii="Times New Roman" w:hAnsi="Times New Roman" w:cs="Times New Roman"/>
                <w:sz w:val="24"/>
                <w:szCs w:val="24"/>
              </w:rPr>
              <w:t>Fall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nil"/>
            </w:tcBorders>
          </w:tcPr>
          <w:p w:rsidR="006246BD" w:rsidRPr="00A83055" w:rsidRDefault="006246BD" w:rsidP="00A830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55">
              <w:rPr>
                <w:rFonts w:ascii="Times New Roman" w:hAnsi="Times New Roman" w:cs="Times New Roman"/>
                <w:sz w:val="24"/>
                <w:szCs w:val="24"/>
              </w:rPr>
              <w:t>Immature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6246BD" w:rsidRPr="00A83055" w:rsidRDefault="00AC5261" w:rsidP="00A830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5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246BD" w:rsidRPr="00A83055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 w:rsidRPr="00A8305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</w:tcBorders>
            <w:noWrap/>
          </w:tcPr>
          <w:p w:rsidR="006246BD" w:rsidRPr="00A83055" w:rsidRDefault="00AC5261" w:rsidP="00A830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55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</w:tr>
      <w:tr w:rsidR="006246BD" w:rsidRPr="00A83055" w:rsidTr="00A83055">
        <w:trPr>
          <w:trHeight w:val="300"/>
        </w:trPr>
        <w:tc>
          <w:tcPr>
            <w:tcW w:w="1310" w:type="dxa"/>
            <w:tcBorders>
              <w:top w:val="single" w:sz="4" w:space="0" w:color="auto"/>
              <w:bottom w:val="nil"/>
              <w:right w:val="nil"/>
            </w:tcBorders>
            <w:noWrap/>
          </w:tcPr>
          <w:p w:rsidR="006246BD" w:rsidRPr="00A83055" w:rsidRDefault="006246BD" w:rsidP="00A830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55">
              <w:rPr>
                <w:rFonts w:ascii="Times New Roman" w:hAnsi="Times New Roman" w:cs="Times New Roman"/>
                <w:sz w:val="24"/>
                <w:szCs w:val="24"/>
              </w:rPr>
              <w:t>12/8/2017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6BD" w:rsidRPr="00A83055" w:rsidRDefault="006246BD" w:rsidP="00A830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55"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6BD" w:rsidRPr="00A83055" w:rsidRDefault="006246BD" w:rsidP="00A830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55">
              <w:rPr>
                <w:rFonts w:ascii="Times New Roman" w:hAnsi="Times New Roman" w:cs="Times New Roman"/>
                <w:sz w:val="24"/>
                <w:szCs w:val="24"/>
              </w:rPr>
              <w:t>Juvenile (6 cm)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6246BD" w:rsidRPr="00A83055" w:rsidRDefault="00AC5261" w:rsidP="00A830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5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246BD" w:rsidRPr="00A83055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 w:rsidRPr="00A8305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</w:tcBorders>
            <w:noWrap/>
          </w:tcPr>
          <w:p w:rsidR="006246BD" w:rsidRPr="00A83055" w:rsidRDefault="00AC5261" w:rsidP="00A830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55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</w:tr>
      <w:tr w:rsidR="006246BD" w:rsidRPr="00A83055" w:rsidTr="00A83055">
        <w:trPr>
          <w:trHeight w:val="300"/>
        </w:trPr>
        <w:tc>
          <w:tcPr>
            <w:tcW w:w="1310" w:type="dxa"/>
            <w:tcBorders>
              <w:top w:val="nil"/>
              <w:bottom w:val="nil"/>
              <w:right w:val="nil"/>
            </w:tcBorders>
            <w:noWrap/>
          </w:tcPr>
          <w:p w:rsidR="006246BD" w:rsidRPr="00A83055" w:rsidRDefault="006246BD" w:rsidP="00A830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55">
              <w:rPr>
                <w:rFonts w:ascii="Times New Roman" w:hAnsi="Times New Roman" w:cs="Times New Roman"/>
                <w:sz w:val="24"/>
                <w:szCs w:val="24"/>
              </w:rPr>
              <w:t>02/02/2016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6246BD" w:rsidRPr="00A83055" w:rsidRDefault="006246BD" w:rsidP="00A830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55"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6246BD" w:rsidRPr="00A83055" w:rsidRDefault="006246BD" w:rsidP="00A830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55">
              <w:rPr>
                <w:rFonts w:ascii="Times New Roman" w:hAnsi="Times New Roman" w:cs="Times New Roman"/>
                <w:sz w:val="24"/>
                <w:szCs w:val="24"/>
              </w:rPr>
              <w:t>Mature Adult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246BD" w:rsidRPr="00A83055" w:rsidRDefault="00AC5261" w:rsidP="00A830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5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</w:tcBorders>
            <w:noWrap/>
          </w:tcPr>
          <w:p w:rsidR="006246BD" w:rsidRPr="00A83055" w:rsidRDefault="003A6B35" w:rsidP="00A830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55">
              <w:rPr>
                <w:rFonts w:ascii="Times New Roman" w:hAnsi="Times New Roman" w:cs="Times New Roman"/>
                <w:sz w:val="24"/>
                <w:szCs w:val="24"/>
              </w:rPr>
              <w:t>2.01 ± 0.99</w:t>
            </w:r>
          </w:p>
        </w:tc>
      </w:tr>
      <w:tr w:rsidR="006246BD" w:rsidRPr="00A83055" w:rsidTr="00A83055">
        <w:trPr>
          <w:trHeight w:val="300"/>
        </w:trPr>
        <w:tc>
          <w:tcPr>
            <w:tcW w:w="1310" w:type="dxa"/>
            <w:tcBorders>
              <w:top w:val="nil"/>
              <w:bottom w:val="single" w:sz="4" w:space="0" w:color="auto"/>
              <w:right w:val="nil"/>
            </w:tcBorders>
            <w:noWrap/>
          </w:tcPr>
          <w:p w:rsidR="006246BD" w:rsidRPr="00A83055" w:rsidRDefault="006246BD" w:rsidP="00A830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55">
              <w:rPr>
                <w:rFonts w:ascii="Times New Roman" w:hAnsi="Times New Roman" w:cs="Times New Roman"/>
                <w:sz w:val="24"/>
                <w:szCs w:val="24"/>
              </w:rPr>
              <w:t>02/02/2016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6BD" w:rsidRPr="00A83055" w:rsidRDefault="006246BD" w:rsidP="00A830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55"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6BD" w:rsidRPr="00A83055" w:rsidRDefault="006246BD" w:rsidP="00A830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55">
              <w:rPr>
                <w:rFonts w:ascii="Times New Roman" w:hAnsi="Times New Roman" w:cs="Times New Roman"/>
                <w:sz w:val="24"/>
                <w:szCs w:val="24"/>
              </w:rPr>
              <w:t>Mature Adult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246BD" w:rsidRPr="00A83055" w:rsidRDefault="00AC5261" w:rsidP="00A830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5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</w:tcBorders>
            <w:noWrap/>
          </w:tcPr>
          <w:p w:rsidR="006246BD" w:rsidRPr="00A83055" w:rsidRDefault="003A6B35" w:rsidP="00A830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55">
              <w:rPr>
                <w:rFonts w:ascii="Times New Roman" w:hAnsi="Times New Roman" w:cs="Times New Roman"/>
                <w:sz w:val="24"/>
                <w:szCs w:val="24"/>
              </w:rPr>
              <w:t>0.73 ± 0.43</w:t>
            </w:r>
          </w:p>
        </w:tc>
      </w:tr>
      <w:tr w:rsidR="003A6B35" w:rsidRPr="00A83055" w:rsidTr="00A83055">
        <w:trPr>
          <w:trHeight w:val="300"/>
        </w:trPr>
        <w:tc>
          <w:tcPr>
            <w:tcW w:w="1310" w:type="dxa"/>
            <w:tcBorders>
              <w:top w:val="single" w:sz="4" w:space="0" w:color="auto"/>
              <w:bottom w:val="nil"/>
              <w:right w:val="nil"/>
            </w:tcBorders>
            <w:noWrap/>
          </w:tcPr>
          <w:p w:rsidR="003A6B35" w:rsidRPr="00A83055" w:rsidRDefault="003A6B35" w:rsidP="00A830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55">
              <w:rPr>
                <w:rFonts w:ascii="Times New Roman" w:hAnsi="Times New Roman" w:cs="Times New Roman"/>
                <w:sz w:val="24"/>
                <w:szCs w:val="24"/>
              </w:rPr>
              <w:t>03/25/2016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B35" w:rsidRPr="00A83055" w:rsidRDefault="003A6B35" w:rsidP="00A830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55"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B35" w:rsidRPr="00A83055" w:rsidRDefault="003A6B35" w:rsidP="00A830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55">
              <w:rPr>
                <w:rFonts w:ascii="Times New Roman" w:hAnsi="Times New Roman" w:cs="Times New Roman"/>
                <w:sz w:val="24"/>
                <w:szCs w:val="24"/>
              </w:rPr>
              <w:t>Mature Adult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3A6B35" w:rsidRPr="00A83055" w:rsidRDefault="00AC5261" w:rsidP="00A830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5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A6B35" w:rsidRPr="00A83055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 w:rsidRPr="00A8305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</w:tcBorders>
            <w:noWrap/>
          </w:tcPr>
          <w:p w:rsidR="003A6B35" w:rsidRPr="00A83055" w:rsidRDefault="00AC5261" w:rsidP="00A830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55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</w:tr>
      <w:tr w:rsidR="00AC5261" w:rsidRPr="00A83055" w:rsidTr="00A83055">
        <w:trPr>
          <w:trHeight w:val="300"/>
        </w:trPr>
        <w:tc>
          <w:tcPr>
            <w:tcW w:w="1310" w:type="dxa"/>
            <w:tcBorders>
              <w:top w:val="single" w:sz="4" w:space="0" w:color="auto"/>
              <w:right w:val="nil"/>
            </w:tcBorders>
            <w:noWrap/>
          </w:tcPr>
          <w:p w:rsidR="00AC5261" w:rsidRPr="00A83055" w:rsidRDefault="00AC5261" w:rsidP="00A830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55">
              <w:rPr>
                <w:rFonts w:ascii="Times New Roman" w:hAnsi="Times New Roman" w:cs="Times New Roman"/>
                <w:sz w:val="24"/>
                <w:szCs w:val="24"/>
              </w:rPr>
              <w:t>06/18/2017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right w:val="nil"/>
            </w:tcBorders>
          </w:tcPr>
          <w:p w:rsidR="00AC5261" w:rsidRPr="00A83055" w:rsidRDefault="00AC5261" w:rsidP="00A830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55"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right w:val="nil"/>
            </w:tcBorders>
          </w:tcPr>
          <w:p w:rsidR="00AC5261" w:rsidRPr="00A83055" w:rsidRDefault="00AC5261" w:rsidP="00A830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55">
              <w:rPr>
                <w:rFonts w:ascii="Times New Roman" w:hAnsi="Times New Roman" w:cs="Times New Roman"/>
                <w:sz w:val="24"/>
                <w:szCs w:val="24"/>
              </w:rPr>
              <w:t>Senescent Adult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AC5261" w:rsidRPr="00A83055" w:rsidRDefault="00AC5261" w:rsidP="00A830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5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</w:tcBorders>
            <w:noWrap/>
          </w:tcPr>
          <w:p w:rsidR="00AC5261" w:rsidRPr="00A83055" w:rsidRDefault="00AC5261" w:rsidP="00A83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 ± 8.27</w:t>
            </w:r>
          </w:p>
        </w:tc>
      </w:tr>
      <w:tr w:rsidR="00AC5261" w:rsidRPr="00A83055" w:rsidTr="00A83055">
        <w:trPr>
          <w:trHeight w:val="300"/>
        </w:trPr>
        <w:tc>
          <w:tcPr>
            <w:tcW w:w="1310" w:type="dxa"/>
            <w:tcBorders>
              <w:right w:val="nil"/>
            </w:tcBorders>
            <w:noWrap/>
          </w:tcPr>
          <w:p w:rsidR="00AC5261" w:rsidRPr="00A83055" w:rsidRDefault="00AC5261" w:rsidP="00A830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55">
              <w:rPr>
                <w:rFonts w:ascii="Times New Roman" w:hAnsi="Times New Roman" w:cs="Times New Roman"/>
                <w:sz w:val="24"/>
                <w:szCs w:val="24"/>
              </w:rPr>
              <w:t>06/18/2017</w:t>
            </w:r>
          </w:p>
        </w:tc>
        <w:tc>
          <w:tcPr>
            <w:tcW w:w="1147" w:type="dxa"/>
            <w:tcBorders>
              <w:left w:val="nil"/>
              <w:right w:val="nil"/>
            </w:tcBorders>
          </w:tcPr>
          <w:p w:rsidR="00AC5261" w:rsidRPr="00A83055" w:rsidRDefault="00AC5261" w:rsidP="00A830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55"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2070" w:type="dxa"/>
            <w:tcBorders>
              <w:left w:val="nil"/>
              <w:right w:val="nil"/>
            </w:tcBorders>
          </w:tcPr>
          <w:p w:rsidR="00AC5261" w:rsidRPr="00A83055" w:rsidRDefault="00AC5261" w:rsidP="00A830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55">
              <w:rPr>
                <w:rFonts w:ascii="Times New Roman" w:hAnsi="Times New Roman" w:cs="Times New Roman"/>
                <w:sz w:val="24"/>
                <w:szCs w:val="24"/>
              </w:rPr>
              <w:t>Senescent Adult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</w:tcPr>
          <w:p w:rsidR="00AC5261" w:rsidRPr="00A83055" w:rsidRDefault="00AC5261" w:rsidP="00A830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5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070" w:type="dxa"/>
            <w:tcBorders>
              <w:left w:val="nil"/>
            </w:tcBorders>
            <w:noWrap/>
          </w:tcPr>
          <w:p w:rsidR="00AC5261" w:rsidRPr="00A83055" w:rsidRDefault="00AC5261" w:rsidP="00A83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55">
              <w:rPr>
                <w:rFonts w:ascii="Times New Roman" w:hAnsi="Times New Roman" w:cs="Times New Roman"/>
                <w:sz w:val="24"/>
                <w:szCs w:val="24"/>
              </w:rPr>
              <w:t>11.7 ± 8.64</w:t>
            </w:r>
          </w:p>
        </w:tc>
      </w:tr>
      <w:tr w:rsidR="00AC5261" w:rsidRPr="00A83055" w:rsidTr="00A83055">
        <w:trPr>
          <w:trHeight w:val="300"/>
        </w:trPr>
        <w:tc>
          <w:tcPr>
            <w:tcW w:w="1310" w:type="dxa"/>
            <w:tcBorders>
              <w:bottom w:val="nil"/>
              <w:right w:val="nil"/>
            </w:tcBorders>
            <w:noWrap/>
          </w:tcPr>
          <w:p w:rsidR="00AC5261" w:rsidRPr="00A83055" w:rsidRDefault="00AC5261" w:rsidP="00A830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55">
              <w:rPr>
                <w:rFonts w:ascii="Times New Roman" w:hAnsi="Times New Roman" w:cs="Times New Roman"/>
                <w:sz w:val="24"/>
                <w:szCs w:val="24"/>
              </w:rPr>
              <w:t>07/08/2016</w:t>
            </w:r>
          </w:p>
        </w:tc>
        <w:tc>
          <w:tcPr>
            <w:tcW w:w="1147" w:type="dxa"/>
            <w:tcBorders>
              <w:left w:val="nil"/>
              <w:bottom w:val="nil"/>
              <w:right w:val="nil"/>
            </w:tcBorders>
          </w:tcPr>
          <w:p w:rsidR="00AC5261" w:rsidRPr="00A83055" w:rsidRDefault="00AC5261" w:rsidP="00A830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55"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2070" w:type="dxa"/>
            <w:tcBorders>
              <w:left w:val="nil"/>
              <w:bottom w:val="nil"/>
              <w:right w:val="nil"/>
            </w:tcBorders>
          </w:tcPr>
          <w:p w:rsidR="00AC5261" w:rsidRPr="00A83055" w:rsidRDefault="00AC5261" w:rsidP="00A830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55">
              <w:rPr>
                <w:rFonts w:ascii="Times New Roman" w:hAnsi="Times New Roman" w:cs="Times New Roman"/>
                <w:sz w:val="24"/>
                <w:szCs w:val="24"/>
              </w:rPr>
              <w:t>Senescent Adult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noWrap/>
          </w:tcPr>
          <w:p w:rsidR="00AC5261" w:rsidRPr="00A83055" w:rsidRDefault="00AC5261" w:rsidP="00A830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5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070" w:type="dxa"/>
            <w:tcBorders>
              <w:left w:val="nil"/>
              <w:bottom w:val="nil"/>
            </w:tcBorders>
            <w:noWrap/>
          </w:tcPr>
          <w:p w:rsidR="00AC5261" w:rsidRPr="00A83055" w:rsidRDefault="00AC5261" w:rsidP="00A83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22.9 ± 10.2</w:t>
            </w:r>
          </w:p>
        </w:tc>
      </w:tr>
      <w:tr w:rsidR="00AC5261" w:rsidRPr="00A83055" w:rsidTr="00A83055">
        <w:trPr>
          <w:trHeight w:val="300"/>
        </w:trPr>
        <w:tc>
          <w:tcPr>
            <w:tcW w:w="1310" w:type="dxa"/>
            <w:tcBorders>
              <w:top w:val="nil"/>
              <w:bottom w:val="single" w:sz="4" w:space="0" w:color="auto"/>
              <w:right w:val="nil"/>
            </w:tcBorders>
            <w:noWrap/>
          </w:tcPr>
          <w:p w:rsidR="00AC5261" w:rsidRPr="00A83055" w:rsidRDefault="00AC5261" w:rsidP="00A830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55">
              <w:rPr>
                <w:rFonts w:ascii="Times New Roman" w:hAnsi="Times New Roman" w:cs="Times New Roman"/>
                <w:sz w:val="24"/>
                <w:szCs w:val="24"/>
              </w:rPr>
              <w:t>07/08/2016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261" w:rsidRPr="00A83055" w:rsidRDefault="00AC5261" w:rsidP="00A830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55"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261" w:rsidRPr="00A83055" w:rsidRDefault="00AC5261" w:rsidP="00A830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55">
              <w:rPr>
                <w:rFonts w:ascii="Times New Roman" w:hAnsi="Times New Roman" w:cs="Times New Roman"/>
                <w:sz w:val="24"/>
                <w:szCs w:val="24"/>
              </w:rPr>
              <w:t>Senescent Adult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C5261" w:rsidRPr="00A83055" w:rsidRDefault="00AC5261" w:rsidP="00A830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5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</w:tcBorders>
            <w:noWrap/>
          </w:tcPr>
          <w:p w:rsidR="00AC5261" w:rsidRPr="00A83055" w:rsidRDefault="00AC5261" w:rsidP="00A83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23.7 ± 5.04</w:t>
            </w:r>
          </w:p>
        </w:tc>
      </w:tr>
      <w:tr w:rsidR="00AC5261" w:rsidRPr="00A83055" w:rsidTr="00A83055">
        <w:trPr>
          <w:trHeight w:val="300"/>
        </w:trPr>
        <w:tc>
          <w:tcPr>
            <w:tcW w:w="1310" w:type="dxa"/>
            <w:tcBorders>
              <w:top w:val="single" w:sz="4" w:space="0" w:color="auto"/>
              <w:right w:val="nil"/>
            </w:tcBorders>
            <w:noWrap/>
            <w:hideMark/>
          </w:tcPr>
          <w:p w:rsidR="00AC5261" w:rsidRPr="00A83055" w:rsidRDefault="00AC5261" w:rsidP="00A830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55">
              <w:rPr>
                <w:rFonts w:ascii="Times New Roman" w:hAnsi="Times New Roman" w:cs="Times New Roman"/>
                <w:sz w:val="24"/>
                <w:szCs w:val="24"/>
              </w:rPr>
              <w:t>07/27/2017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right w:val="nil"/>
            </w:tcBorders>
          </w:tcPr>
          <w:p w:rsidR="00AC5261" w:rsidRPr="00A83055" w:rsidRDefault="00AC5261" w:rsidP="00A830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55"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right w:val="nil"/>
            </w:tcBorders>
          </w:tcPr>
          <w:p w:rsidR="00AC5261" w:rsidRPr="00A83055" w:rsidRDefault="00AC5261" w:rsidP="00A830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55">
              <w:rPr>
                <w:rFonts w:ascii="Times New Roman" w:hAnsi="Times New Roman" w:cs="Times New Roman"/>
                <w:sz w:val="24"/>
                <w:szCs w:val="24"/>
              </w:rPr>
              <w:t>Juvenile (5 cm)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AC5261" w:rsidRPr="00A83055" w:rsidRDefault="00AC5261" w:rsidP="00A830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5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</w:tcBorders>
            <w:noWrap/>
            <w:vAlign w:val="bottom"/>
            <w:hideMark/>
          </w:tcPr>
          <w:p w:rsidR="00AC5261" w:rsidRPr="00A83055" w:rsidRDefault="00AC5261" w:rsidP="00A830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27.8 ± 4.12</w:t>
            </w:r>
          </w:p>
        </w:tc>
      </w:tr>
      <w:tr w:rsidR="00AC5261" w:rsidRPr="00A83055" w:rsidTr="00A83055">
        <w:trPr>
          <w:trHeight w:val="300"/>
        </w:trPr>
        <w:tc>
          <w:tcPr>
            <w:tcW w:w="1310" w:type="dxa"/>
            <w:tcBorders>
              <w:right w:val="nil"/>
            </w:tcBorders>
            <w:noWrap/>
            <w:hideMark/>
          </w:tcPr>
          <w:p w:rsidR="00AC5261" w:rsidRPr="00A83055" w:rsidRDefault="00AC5261" w:rsidP="00A830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55">
              <w:rPr>
                <w:rFonts w:ascii="Times New Roman" w:hAnsi="Times New Roman" w:cs="Times New Roman"/>
                <w:sz w:val="24"/>
                <w:szCs w:val="24"/>
              </w:rPr>
              <w:t>07/27/2017</w:t>
            </w:r>
          </w:p>
        </w:tc>
        <w:tc>
          <w:tcPr>
            <w:tcW w:w="1147" w:type="dxa"/>
            <w:tcBorders>
              <w:left w:val="nil"/>
              <w:right w:val="nil"/>
            </w:tcBorders>
          </w:tcPr>
          <w:p w:rsidR="00AC5261" w:rsidRPr="00A83055" w:rsidRDefault="00AC5261" w:rsidP="00A830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55"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2070" w:type="dxa"/>
            <w:tcBorders>
              <w:left w:val="nil"/>
              <w:right w:val="nil"/>
            </w:tcBorders>
          </w:tcPr>
          <w:p w:rsidR="00AC5261" w:rsidRPr="00A83055" w:rsidRDefault="00AC5261" w:rsidP="00A830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55">
              <w:rPr>
                <w:rFonts w:ascii="Times New Roman" w:hAnsi="Times New Roman" w:cs="Times New Roman"/>
                <w:sz w:val="24"/>
                <w:szCs w:val="24"/>
              </w:rPr>
              <w:t>Juvenile (5 cm)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hideMark/>
          </w:tcPr>
          <w:p w:rsidR="00AC5261" w:rsidRPr="00A83055" w:rsidRDefault="00AC5261" w:rsidP="00A830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5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070" w:type="dxa"/>
            <w:tcBorders>
              <w:left w:val="nil"/>
            </w:tcBorders>
            <w:noWrap/>
            <w:vAlign w:val="bottom"/>
            <w:hideMark/>
          </w:tcPr>
          <w:p w:rsidR="00AC5261" w:rsidRPr="00A83055" w:rsidRDefault="00AC5261" w:rsidP="00A830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66.2 ± 11.7</w:t>
            </w:r>
          </w:p>
        </w:tc>
      </w:tr>
      <w:tr w:rsidR="00AC5261" w:rsidRPr="00A83055" w:rsidTr="00A83055">
        <w:trPr>
          <w:trHeight w:val="300"/>
        </w:trPr>
        <w:tc>
          <w:tcPr>
            <w:tcW w:w="1310" w:type="dxa"/>
            <w:tcBorders>
              <w:right w:val="nil"/>
            </w:tcBorders>
            <w:noWrap/>
            <w:hideMark/>
          </w:tcPr>
          <w:p w:rsidR="00AC5261" w:rsidRPr="00A83055" w:rsidRDefault="00AC5261" w:rsidP="00A830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55">
              <w:rPr>
                <w:rFonts w:ascii="Times New Roman" w:hAnsi="Times New Roman" w:cs="Times New Roman"/>
                <w:sz w:val="24"/>
                <w:szCs w:val="24"/>
              </w:rPr>
              <w:t>08/02/2017</w:t>
            </w:r>
          </w:p>
        </w:tc>
        <w:tc>
          <w:tcPr>
            <w:tcW w:w="1147" w:type="dxa"/>
            <w:tcBorders>
              <w:left w:val="nil"/>
              <w:right w:val="nil"/>
            </w:tcBorders>
          </w:tcPr>
          <w:p w:rsidR="00AC5261" w:rsidRPr="00A83055" w:rsidRDefault="00AC5261" w:rsidP="00A830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55"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2070" w:type="dxa"/>
            <w:tcBorders>
              <w:left w:val="nil"/>
              <w:right w:val="nil"/>
            </w:tcBorders>
          </w:tcPr>
          <w:p w:rsidR="00AC5261" w:rsidRPr="00A83055" w:rsidRDefault="00AC5261" w:rsidP="00A830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55">
              <w:rPr>
                <w:rFonts w:ascii="Times New Roman" w:hAnsi="Times New Roman" w:cs="Times New Roman"/>
                <w:sz w:val="24"/>
                <w:szCs w:val="24"/>
              </w:rPr>
              <w:t>Juvenile (8 cm)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hideMark/>
          </w:tcPr>
          <w:p w:rsidR="00AC5261" w:rsidRPr="00A83055" w:rsidRDefault="00AC5261" w:rsidP="00A830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5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070" w:type="dxa"/>
            <w:tcBorders>
              <w:left w:val="nil"/>
            </w:tcBorders>
            <w:noWrap/>
            <w:vAlign w:val="bottom"/>
            <w:hideMark/>
          </w:tcPr>
          <w:p w:rsidR="00AC5261" w:rsidRPr="00A83055" w:rsidRDefault="00AC5261" w:rsidP="00A830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30.9 ± 3.28</w:t>
            </w:r>
          </w:p>
        </w:tc>
      </w:tr>
      <w:tr w:rsidR="00AC5261" w:rsidRPr="00A83055" w:rsidTr="00A83055">
        <w:trPr>
          <w:trHeight w:val="300"/>
        </w:trPr>
        <w:tc>
          <w:tcPr>
            <w:tcW w:w="1310" w:type="dxa"/>
            <w:tcBorders>
              <w:bottom w:val="single" w:sz="4" w:space="0" w:color="auto"/>
              <w:right w:val="nil"/>
            </w:tcBorders>
            <w:noWrap/>
            <w:hideMark/>
          </w:tcPr>
          <w:p w:rsidR="00AC5261" w:rsidRPr="00A83055" w:rsidRDefault="00AC5261" w:rsidP="00A830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55">
              <w:rPr>
                <w:rFonts w:ascii="Times New Roman" w:hAnsi="Times New Roman" w:cs="Times New Roman"/>
                <w:sz w:val="24"/>
                <w:szCs w:val="24"/>
              </w:rPr>
              <w:t>08/02/2017</w:t>
            </w:r>
          </w:p>
        </w:tc>
        <w:tc>
          <w:tcPr>
            <w:tcW w:w="1147" w:type="dxa"/>
            <w:tcBorders>
              <w:left w:val="nil"/>
              <w:bottom w:val="single" w:sz="4" w:space="0" w:color="auto"/>
              <w:right w:val="nil"/>
            </w:tcBorders>
          </w:tcPr>
          <w:p w:rsidR="00AC5261" w:rsidRPr="00A83055" w:rsidRDefault="00AC5261" w:rsidP="00A830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55"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nil"/>
            </w:tcBorders>
          </w:tcPr>
          <w:p w:rsidR="00AC5261" w:rsidRPr="00A83055" w:rsidRDefault="00AC5261" w:rsidP="00A830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55">
              <w:rPr>
                <w:rFonts w:ascii="Times New Roman" w:hAnsi="Times New Roman" w:cs="Times New Roman"/>
                <w:sz w:val="24"/>
                <w:szCs w:val="24"/>
              </w:rPr>
              <w:t>Juvenile (8 cm)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AC5261" w:rsidRPr="00A83055" w:rsidRDefault="00AC5261" w:rsidP="00A830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5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</w:tcBorders>
            <w:noWrap/>
            <w:vAlign w:val="bottom"/>
            <w:hideMark/>
          </w:tcPr>
          <w:p w:rsidR="00AC5261" w:rsidRPr="00A83055" w:rsidRDefault="00AC5261" w:rsidP="00A830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91.4 ± 21.1</w:t>
            </w:r>
          </w:p>
        </w:tc>
      </w:tr>
    </w:tbl>
    <w:p w:rsidR="00E6598F" w:rsidRDefault="00E6598F" w:rsidP="00FA0F3E"/>
    <w:p w:rsidR="00C84150" w:rsidRDefault="00C84150" w:rsidP="00FA0F3E"/>
    <w:sectPr w:rsidR="00C84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63B" w:rsidRDefault="0005463B" w:rsidP="00D9466F">
      <w:pPr>
        <w:spacing w:after="0" w:line="240" w:lineRule="auto"/>
      </w:pPr>
      <w:r>
        <w:separator/>
      </w:r>
    </w:p>
  </w:endnote>
  <w:endnote w:type="continuationSeparator" w:id="0">
    <w:p w:rsidR="0005463B" w:rsidRDefault="0005463B" w:rsidP="00D94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63B" w:rsidRDefault="0005463B" w:rsidP="00D9466F">
      <w:pPr>
        <w:spacing w:after="0" w:line="240" w:lineRule="auto"/>
      </w:pPr>
      <w:r>
        <w:separator/>
      </w:r>
    </w:p>
  </w:footnote>
  <w:footnote w:type="continuationSeparator" w:id="0">
    <w:p w:rsidR="0005463B" w:rsidRDefault="0005463B" w:rsidP="00D946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B6"/>
    <w:rsid w:val="0000050C"/>
    <w:rsid w:val="0000380D"/>
    <w:rsid w:val="00013F2B"/>
    <w:rsid w:val="000535AD"/>
    <w:rsid w:val="0005463B"/>
    <w:rsid w:val="00096B5E"/>
    <w:rsid w:val="000A5BF6"/>
    <w:rsid w:val="000B20F1"/>
    <w:rsid w:val="000C1CB1"/>
    <w:rsid w:val="000E0B38"/>
    <w:rsid w:val="000E63BB"/>
    <w:rsid w:val="000F3750"/>
    <w:rsid w:val="000F6293"/>
    <w:rsid w:val="00106520"/>
    <w:rsid w:val="00133C28"/>
    <w:rsid w:val="00161C12"/>
    <w:rsid w:val="001634DC"/>
    <w:rsid w:val="0018673D"/>
    <w:rsid w:val="001912C7"/>
    <w:rsid w:val="001B3601"/>
    <w:rsid w:val="001B650E"/>
    <w:rsid w:val="001D0E29"/>
    <w:rsid w:val="001F39D3"/>
    <w:rsid w:val="002276E2"/>
    <w:rsid w:val="00237AA2"/>
    <w:rsid w:val="002512E8"/>
    <w:rsid w:val="00261AD3"/>
    <w:rsid w:val="002671C5"/>
    <w:rsid w:val="002851CF"/>
    <w:rsid w:val="00295F12"/>
    <w:rsid w:val="002B76AA"/>
    <w:rsid w:val="002D16B1"/>
    <w:rsid w:val="002F53B2"/>
    <w:rsid w:val="00303C3A"/>
    <w:rsid w:val="00326C55"/>
    <w:rsid w:val="00327213"/>
    <w:rsid w:val="0036056D"/>
    <w:rsid w:val="003A6B35"/>
    <w:rsid w:val="003A7906"/>
    <w:rsid w:val="003A7F72"/>
    <w:rsid w:val="004001A0"/>
    <w:rsid w:val="0040097B"/>
    <w:rsid w:val="004123EE"/>
    <w:rsid w:val="00440C0A"/>
    <w:rsid w:val="0044642A"/>
    <w:rsid w:val="00474BB4"/>
    <w:rsid w:val="0047597A"/>
    <w:rsid w:val="0048338F"/>
    <w:rsid w:val="00483C4F"/>
    <w:rsid w:val="00485823"/>
    <w:rsid w:val="004A3BE8"/>
    <w:rsid w:val="004C23FD"/>
    <w:rsid w:val="004C510C"/>
    <w:rsid w:val="004D0BCD"/>
    <w:rsid w:val="004D5995"/>
    <w:rsid w:val="004E35E4"/>
    <w:rsid w:val="004E3E16"/>
    <w:rsid w:val="004F7E1D"/>
    <w:rsid w:val="00513B13"/>
    <w:rsid w:val="00533974"/>
    <w:rsid w:val="005368FF"/>
    <w:rsid w:val="00540240"/>
    <w:rsid w:val="005610AD"/>
    <w:rsid w:val="005915B6"/>
    <w:rsid w:val="005A0BE2"/>
    <w:rsid w:val="005A404D"/>
    <w:rsid w:val="005C78A5"/>
    <w:rsid w:val="005D33A6"/>
    <w:rsid w:val="005F4A2A"/>
    <w:rsid w:val="005F6F2E"/>
    <w:rsid w:val="006246BD"/>
    <w:rsid w:val="006324BE"/>
    <w:rsid w:val="00632726"/>
    <w:rsid w:val="00632C93"/>
    <w:rsid w:val="00635ED1"/>
    <w:rsid w:val="00635FAB"/>
    <w:rsid w:val="00647104"/>
    <w:rsid w:val="006753DF"/>
    <w:rsid w:val="00682209"/>
    <w:rsid w:val="00683270"/>
    <w:rsid w:val="006B5E47"/>
    <w:rsid w:val="006C18CB"/>
    <w:rsid w:val="006E5AB6"/>
    <w:rsid w:val="00704AC3"/>
    <w:rsid w:val="007058E3"/>
    <w:rsid w:val="00724C9B"/>
    <w:rsid w:val="00727D9C"/>
    <w:rsid w:val="00753350"/>
    <w:rsid w:val="0076474C"/>
    <w:rsid w:val="00776D8D"/>
    <w:rsid w:val="00780992"/>
    <w:rsid w:val="0078365A"/>
    <w:rsid w:val="007916AB"/>
    <w:rsid w:val="007A25B1"/>
    <w:rsid w:val="007A2AA6"/>
    <w:rsid w:val="00835BCA"/>
    <w:rsid w:val="00847AC0"/>
    <w:rsid w:val="00876DAD"/>
    <w:rsid w:val="00891A31"/>
    <w:rsid w:val="008A0452"/>
    <w:rsid w:val="008B17FD"/>
    <w:rsid w:val="008C2F1C"/>
    <w:rsid w:val="008C3759"/>
    <w:rsid w:val="008C50FE"/>
    <w:rsid w:val="008F222B"/>
    <w:rsid w:val="008F358E"/>
    <w:rsid w:val="009000FC"/>
    <w:rsid w:val="00917E3A"/>
    <w:rsid w:val="00924DED"/>
    <w:rsid w:val="00927FC5"/>
    <w:rsid w:val="00957AE2"/>
    <w:rsid w:val="00980F0E"/>
    <w:rsid w:val="00990335"/>
    <w:rsid w:val="009903EB"/>
    <w:rsid w:val="009A0233"/>
    <w:rsid w:val="009A50AC"/>
    <w:rsid w:val="009B54AA"/>
    <w:rsid w:val="009D4451"/>
    <w:rsid w:val="009E361C"/>
    <w:rsid w:val="009E480E"/>
    <w:rsid w:val="009F3A3F"/>
    <w:rsid w:val="009F5FE8"/>
    <w:rsid w:val="009F7DA7"/>
    <w:rsid w:val="00A0247D"/>
    <w:rsid w:val="00A11346"/>
    <w:rsid w:val="00A157BD"/>
    <w:rsid w:val="00A16C73"/>
    <w:rsid w:val="00A20537"/>
    <w:rsid w:val="00A53B98"/>
    <w:rsid w:val="00A83055"/>
    <w:rsid w:val="00A83B6F"/>
    <w:rsid w:val="00AA498E"/>
    <w:rsid w:val="00AC2AF1"/>
    <w:rsid w:val="00AC5261"/>
    <w:rsid w:val="00AC7B99"/>
    <w:rsid w:val="00AD30A2"/>
    <w:rsid w:val="00AE10B9"/>
    <w:rsid w:val="00B23494"/>
    <w:rsid w:val="00B60362"/>
    <w:rsid w:val="00B73CCF"/>
    <w:rsid w:val="00BA61D0"/>
    <w:rsid w:val="00BA746B"/>
    <w:rsid w:val="00BC111B"/>
    <w:rsid w:val="00BE5B62"/>
    <w:rsid w:val="00C027A7"/>
    <w:rsid w:val="00C111B8"/>
    <w:rsid w:val="00C2039F"/>
    <w:rsid w:val="00C459B5"/>
    <w:rsid w:val="00C84150"/>
    <w:rsid w:val="00C90223"/>
    <w:rsid w:val="00CA3097"/>
    <w:rsid w:val="00CB486B"/>
    <w:rsid w:val="00CE5100"/>
    <w:rsid w:val="00CF1583"/>
    <w:rsid w:val="00CF1E26"/>
    <w:rsid w:val="00D04130"/>
    <w:rsid w:val="00D05D85"/>
    <w:rsid w:val="00D060DE"/>
    <w:rsid w:val="00D41DBE"/>
    <w:rsid w:val="00D54677"/>
    <w:rsid w:val="00D54749"/>
    <w:rsid w:val="00D669AE"/>
    <w:rsid w:val="00D76119"/>
    <w:rsid w:val="00D9466F"/>
    <w:rsid w:val="00DB24D7"/>
    <w:rsid w:val="00DF0F15"/>
    <w:rsid w:val="00E234DD"/>
    <w:rsid w:val="00E26D24"/>
    <w:rsid w:val="00E30262"/>
    <w:rsid w:val="00E511F5"/>
    <w:rsid w:val="00E6598F"/>
    <w:rsid w:val="00E7051F"/>
    <w:rsid w:val="00E72FF0"/>
    <w:rsid w:val="00E85232"/>
    <w:rsid w:val="00E97BBF"/>
    <w:rsid w:val="00EB0977"/>
    <w:rsid w:val="00EC582B"/>
    <w:rsid w:val="00EC7BF7"/>
    <w:rsid w:val="00ED6CD1"/>
    <w:rsid w:val="00EE33BB"/>
    <w:rsid w:val="00EE4CB8"/>
    <w:rsid w:val="00EE7CD1"/>
    <w:rsid w:val="00EF0938"/>
    <w:rsid w:val="00EF3762"/>
    <w:rsid w:val="00F04F7C"/>
    <w:rsid w:val="00F15793"/>
    <w:rsid w:val="00F222EC"/>
    <w:rsid w:val="00F31B69"/>
    <w:rsid w:val="00F66EDB"/>
    <w:rsid w:val="00F70043"/>
    <w:rsid w:val="00F72227"/>
    <w:rsid w:val="00F73EFB"/>
    <w:rsid w:val="00F83E32"/>
    <w:rsid w:val="00F8561D"/>
    <w:rsid w:val="00F95FAA"/>
    <w:rsid w:val="00FA0F3E"/>
    <w:rsid w:val="00FB6192"/>
    <w:rsid w:val="00FC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16600"/>
  <w15:chartTrackingRefBased/>
  <w15:docId w15:val="{675A72FE-EF5F-41B2-BE8A-A96947B75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753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F22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6293"/>
    <w:pPr>
      <w:ind w:left="720"/>
      <w:contextualSpacing/>
    </w:pPr>
  </w:style>
  <w:style w:type="paragraph" w:styleId="NoSpacing">
    <w:name w:val="No Spacing"/>
    <w:uiPriority w:val="1"/>
    <w:qFormat/>
    <w:rsid w:val="007A2AA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94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66F"/>
  </w:style>
  <w:style w:type="paragraph" w:styleId="Footer">
    <w:name w:val="footer"/>
    <w:basedOn w:val="Normal"/>
    <w:link w:val="FooterChar"/>
    <w:uiPriority w:val="99"/>
    <w:unhideWhenUsed/>
    <w:rsid w:val="00D94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66F"/>
  </w:style>
  <w:style w:type="paragraph" w:styleId="HTMLPreformatted">
    <w:name w:val="HTML Preformatted"/>
    <w:basedOn w:val="Normal"/>
    <w:link w:val="HTMLPreformattedChar"/>
    <w:uiPriority w:val="99"/>
    <w:unhideWhenUsed/>
    <w:rsid w:val="00835B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35BCA"/>
    <w:rPr>
      <w:rFonts w:ascii="Courier New" w:eastAsia="Times New Roman" w:hAnsi="Courier New" w:cs="Courier New"/>
      <w:sz w:val="20"/>
      <w:szCs w:val="20"/>
    </w:rPr>
  </w:style>
  <w:style w:type="character" w:customStyle="1" w:styleId="gnkrckgcgsb">
    <w:name w:val="gnkrckgcgsb"/>
    <w:basedOn w:val="DefaultParagraphFont"/>
    <w:rsid w:val="00835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Dornsife College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Yubin Raut</dc:creator>
  <cp:keywords/>
  <dc:description/>
  <cp:lastModifiedBy>Yubin Raut</cp:lastModifiedBy>
  <cp:revision>3</cp:revision>
  <dcterms:created xsi:type="dcterms:W3CDTF">2018-10-07T19:01:00Z</dcterms:created>
  <dcterms:modified xsi:type="dcterms:W3CDTF">2018-12-11T23:26:00Z</dcterms:modified>
</cp:coreProperties>
</file>