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Default="00654E8F" w:rsidP="0001436A">
      <w:pPr>
        <w:pStyle w:val="SupplementaryMaterial"/>
      </w:pPr>
      <w:r w:rsidRPr="001549D3">
        <w:t>Supplementary Material</w:t>
      </w:r>
    </w:p>
    <w:p w:rsidR="005C0723" w:rsidRDefault="005C0723" w:rsidP="005C0723">
      <w:pPr>
        <w:pStyle w:val="Titel"/>
        <w:spacing w:line="480" w:lineRule="auto"/>
      </w:pPr>
      <w:r>
        <w:t>Effects of a Cognitive training with and without additional physical activity in healthy older adults: a follow-up one year after a randomized controlled trial</w:t>
      </w:r>
    </w:p>
    <w:p w:rsidR="005C0723" w:rsidRDefault="005C0723" w:rsidP="005C0723">
      <w:pPr>
        <w:pStyle w:val="AuthorList"/>
        <w:spacing w:line="480" w:lineRule="auto"/>
        <w:rPr>
          <w:vertAlign w:val="superscript"/>
        </w:rPr>
      </w:pPr>
      <w:r>
        <w:t>Elke Kalbe</w:t>
      </w:r>
      <w:r>
        <w:rPr>
          <w:vertAlign w:val="superscript"/>
        </w:rPr>
        <w:t>a1</w:t>
      </w:r>
      <w:r>
        <w:t>, Mandy Roheger</w:t>
      </w:r>
      <w:r>
        <w:rPr>
          <w:vertAlign w:val="superscript"/>
        </w:rPr>
        <w:t>a1</w:t>
      </w:r>
      <w:r>
        <w:t xml:space="preserve">, Kay </w:t>
      </w:r>
      <w:proofErr w:type="spellStart"/>
      <w:r>
        <w:t>Paluszak</w:t>
      </w:r>
      <w:r>
        <w:rPr>
          <w:vertAlign w:val="superscript"/>
        </w:rPr>
        <w:t>a</w:t>
      </w:r>
      <w:proofErr w:type="spellEnd"/>
      <w:r>
        <w:t xml:space="preserve">, Julia </w:t>
      </w:r>
      <w:proofErr w:type="spellStart"/>
      <w:r>
        <w:t>Meyer</w:t>
      </w:r>
      <w:r>
        <w:rPr>
          <w:vertAlign w:val="superscript"/>
        </w:rPr>
        <w:t>b</w:t>
      </w:r>
      <w:proofErr w:type="spellEnd"/>
      <w:r>
        <w:t xml:space="preserve">, Jutta </w:t>
      </w:r>
      <w:proofErr w:type="spellStart"/>
      <w:r>
        <w:t>Becker</w:t>
      </w:r>
      <w:r>
        <w:rPr>
          <w:vertAlign w:val="superscript"/>
        </w:rPr>
        <w:t>c</w:t>
      </w:r>
      <w:proofErr w:type="spellEnd"/>
      <w:r>
        <w:t xml:space="preserve">, </w:t>
      </w:r>
      <w:proofErr w:type="spellStart"/>
      <w:r>
        <w:t>Gereon</w:t>
      </w:r>
      <w:proofErr w:type="spellEnd"/>
      <w:r>
        <w:t xml:space="preserve"> R. </w:t>
      </w:r>
      <w:proofErr w:type="spellStart"/>
      <w:r>
        <w:t>Fink</w:t>
      </w:r>
      <w:r>
        <w:rPr>
          <w:vertAlign w:val="superscript"/>
        </w:rPr>
        <w:t>d</w:t>
      </w:r>
      <w:proofErr w:type="spellEnd"/>
      <w:r>
        <w:t xml:space="preserve">,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Kukolja</w:t>
      </w:r>
      <w:r>
        <w:rPr>
          <w:vertAlign w:val="superscript"/>
        </w:rPr>
        <w:t>e</w:t>
      </w:r>
      <w:proofErr w:type="spellEnd"/>
      <w:r>
        <w:t xml:space="preserve">, Andreas </w:t>
      </w:r>
      <w:proofErr w:type="spellStart"/>
      <w:r>
        <w:t>Rahn</w:t>
      </w:r>
      <w:r>
        <w:rPr>
          <w:vertAlign w:val="superscript"/>
        </w:rPr>
        <w:t>f</w:t>
      </w:r>
      <w:proofErr w:type="spellEnd"/>
      <w:r>
        <w:t xml:space="preserve">, Florian </w:t>
      </w:r>
      <w:proofErr w:type="spellStart"/>
      <w:r>
        <w:t>Szabados</w:t>
      </w:r>
      <w:r>
        <w:rPr>
          <w:vertAlign w:val="superscript"/>
        </w:rPr>
        <w:t>g</w:t>
      </w:r>
      <w:proofErr w:type="spellEnd"/>
      <w:r>
        <w:t xml:space="preserve">, </w:t>
      </w:r>
      <w:proofErr w:type="spellStart"/>
      <w:r>
        <w:t>Brunhilde</w:t>
      </w:r>
      <w:proofErr w:type="spellEnd"/>
      <w:r>
        <w:t xml:space="preserve"> </w:t>
      </w:r>
      <w:proofErr w:type="spellStart"/>
      <w:r>
        <w:t>Wirth</w:t>
      </w:r>
      <w:r>
        <w:rPr>
          <w:vertAlign w:val="superscript"/>
        </w:rPr>
        <w:t>c</w:t>
      </w:r>
      <w:proofErr w:type="spellEnd"/>
      <w:r>
        <w:t xml:space="preserve">, &amp; Josef </w:t>
      </w:r>
      <w:proofErr w:type="spellStart"/>
      <w:r>
        <w:t>Kessler</w:t>
      </w:r>
      <w:r>
        <w:rPr>
          <w:vertAlign w:val="superscript"/>
        </w:rPr>
        <w:t>h</w:t>
      </w:r>
      <w:proofErr w:type="spellEnd"/>
    </w:p>
    <w:p w:rsidR="005C0723" w:rsidRDefault="005C0723" w:rsidP="005C0723">
      <w:r>
        <w:rPr>
          <w:vertAlign w:val="superscript"/>
        </w:rPr>
        <w:t>a</w:t>
      </w:r>
      <w:r>
        <w:t xml:space="preserve"> Department of Medical Psychology | Neuropsychology and Gender studies &amp; Center for Neuropsychological Diagnostics and Intervention (</w:t>
      </w:r>
      <w:proofErr w:type="spellStart"/>
      <w:r>
        <w:t>CeNDI</w:t>
      </w:r>
      <w:proofErr w:type="spellEnd"/>
      <w:r>
        <w:t xml:space="preserve">), University Hospital Cologne, </w:t>
      </w:r>
      <w:proofErr w:type="spellStart"/>
      <w:r>
        <w:t>Kerpener</w:t>
      </w:r>
      <w:proofErr w:type="spellEnd"/>
      <w:r>
        <w:t xml:space="preserve"> Str. 68, 50937 Cologne, Germany; elke.kalbe@uk-koeln.de; mandy.roheger@uk-koeln.de; +49 221 478-87396</w:t>
      </w:r>
    </w:p>
    <w:p w:rsidR="005C0723" w:rsidRDefault="005C0723" w:rsidP="005C0723">
      <w:pPr>
        <w:rPr>
          <w:vertAlign w:val="superscript"/>
        </w:rPr>
      </w:pPr>
      <w:r>
        <w:rPr>
          <w:vertAlign w:val="superscript"/>
        </w:rPr>
        <w:t>b</w:t>
      </w:r>
      <w:r>
        <w:t xml:space="preserve"> Institute for Interdisciplinary Dermatological Prevention and Rehabilitation (</w:t>
      </w:r>
      <w:proofErr w:type="spellStart"/>
      <w:r>
        <w:t>iDerm</w:t>
      </w:r>
      <w:proofErr w:type="spellEnd"/>
      <w:r>
        <w:t xml:space="preserve">) at the University of </w:t>
      </w:r>
      <w:proofErr w:type="spellStart"/>
      <w:r>
        <w:t>Osnabrueck</w:t>
      </w:r>
      <w:proofErr w:type="spellEnd"/>
      <w:r>
        <w:t xml:space="preserve">, Am </w:t>
      </w:r>
      <w:proofErr w:type="spellStart"/>
      <w:r>
        <w:t>Finkenhuegel</w:t>
      </w:r>
      <w:proofErr w:type="spellEnd"/>
      <w:r>
        <w:t xml:space="preserve"> 7a, 49076 </w:t>
      </w:r>
      <w:proofErr w:type="spellStart"/>
      <w:r>
        <w:t>Osnabrueck</w:t>
      </w:r>
      <w:proofErr w:type="spellEnd"/>
      <w:r>
        <w:t>, Germany; julia.meyer@uos.de; +49 541 969-7407</w:t>
      </w:r>
    </w:p>
    <w:p w:rsidR="005C0723" w:rsidRDefault="005C0723" w:rsidP="005C0723">
      <w:proofErr w:type="gramStart"/>
      <w:r>
        <w:rPr>
          <w:vertAlign w:val="superscript"/>
        </w:rPr>
        <w:t>c</w:t>
      </w:r>
      <w:proofErr w:type="gramEnd"/>
      <w:r>
        <w:rPr>
          <w:vertAlign w:val="superscript"/>
        </w:rPr>
        <w:t xml:space="preserve"> </w:t>
      </w:r>
      <w:r>
        <w:t>Institute of Human Genetics, University Hospital Cologne, Cologne, Germany</w:t>
      </w:r>
    </w:p>
    <w:p w:rsidR="005C0723" w:rsidRDefault="005C0723" w:rsidP="005C0723">
      <w:r>
        <w:rPr>
          <w:vertAlign w:val="superscript"/>
        </w:rPr>
        <w:t xml:space="preserve">d </w:t>
      </w:r>
      <w:r>
        <w:t xml:space="preserve">Department of Neurology, University Hospital Cologne, Cologne, Germany; Cognitive Neuroscience, Institute of Neuroscience and Medicine (INM-3), Research Center </w:t>
      </w:r>
      <w:proofErr w:type="spellStart"/>
      <w:r>
        <w:t>Jülich</w:t>
      </w:r>
      <w:proofErr w:type="spellEnd"/>
      <w:r>
        <w:t xml:space="preserve">, </w:t>
      </w:r>
      <w:proofErr w:type="spellStart"/>
      <w:r>
        <w:t>Jülich</w:t>
      </w:r>
      <w:proofErr w:type="spellEnd"/>
      <w:r>
        <w:t>, Germany.</w:t>
      </w:r>
    </w:p>
    <w:p w:rsidR="005C0723" w:rsidRDefault="005C0723" w:rsidP="005C0723">
      <w:proofErr w:type="gramStart"/>
      <w:r>
        <w:rPr>
          <w:vertAlign w:val="superscript"/>
        </w:rPr>
        <w:t>e</w:t>
      </w:r>
      <w:proofErr w:type="gramEnd"/>
      <w:r>
        <w:rPr>
          <w:vertAlign w:val="superscript"/>
        </w:rPr>
        <w:t xml:space="preserve"> </w:t>
      </w:r>
      <w:r>
        <w:t xml:space="preserve">Department of Neurology, Helios University Hospital Wuppertal, </w:t>
      </w:r>
      <w:proofErr w:type="spellStart"/>
      <w:r>
        <w:t>Heusnerstr</w:t>
      </w:r>
      <w:proofErr w:type="spellEnd"/>
      <w:r>
        <w:t>. 40, 42283 Wuppertal, Germany</w:t>
      </w:r>
    </w:p>
    <w:p w:rsidR="005C0723" w:rsidRDefault="005C0723" w:rsidP="005C0723">
      <w:proofErr w:type="spellStart"/>
      <w:proofErr w:type="gramStart"/>
      <w:r>
        <w:rPr>
          <w:vertAlign w:val="superscript"/>
        </w:rPr>
        <w:t>f</w:t>
      </w:r>
      <w:r>
        <w:t>Department</w:t>
      </w:r>
      <w:proofErr w:type="spellEnd"/>
      <w:proofErr w:type="gramEnd"/>
      <w:r>
        <w:t xml:space="preserve"> of Geriatrics, St. </w:t>
      </w:r>
      <w:proofErr w:type="spellStart"/>
      <w:r>
        <w:t>Franziskus</w:t>
      </w:r>
      <w:proofErr w:type="spellEnd"/>
      <w:r>
        <w:t xml:space="preserve"> Hospital </w:t>
      </w:r>
      <w:proofErr w:type="spellStart"/>
      <w:r>
        <w:t>Lohne</w:t>
      </w:r>
      <w:proofErr w:type="spellEnd"/>
      <w:r>
        <w:t xml:space="preserve"> </w:t>
      </w:r>
      <w:proofErr w:type="spellStart"/>
      <w:r>
        <w:t>Lohne</w:t>
      </w:r>
      <w:proofErr w:type="spellEnd"/>
      <w:r>
        <w:t>, Germany.</w:t>
      </w:r>
    </w:p>
    <w:p w:rsidR="005C0723" w:rsidRDefault="005C0723" w:rsidP="005C0723">
      <w:proofErr w:type="gramStart"/>
      <w:r>
        <w:rPr>
          <w:vertAlign w:val="superscript"/>
        </w:rPr>
        <w:t>g</w:t>
      </w:r>
      <w:proofErr w:type="gramEnd"/>
      <w:r>
        <w:t xml:space="preserve"> Laboratory Services </w:t>
      </w:r>
      <w:proofErr w:type="spellStart"/>
      <w:r>
        <w:t>Laborarztpraxis</w:t>
      </w:r>
      <w:proofErr w:type="spellEnd"/>
      <w:r>
        <w:t xml:space="preserve"> </w:t>
      </w:r>
      <w:proofErr w:type="spellStart"/>
      <w:r>
        <w:t>Osnabrück</w:t>
      </w:r>
      <w:proofErr w:type="spellEnd"/>
      <w:r>
        <w:t xml:space="preserve"> </w:t>
      </w:r>
      <w:proofErr w:type="spellStart"/>
      <w:r>
        <w:t>Osnabrück</w:t>
      </w:r>
      <w:proofErr w:type="spellEnd"/>
      <w:r>
        <w:t>, Germany.</w:t>
      </w:r>
    </w:p>
    <w:p w:rsidR="005C0723" w:rsidRDefault="005C0723" w:rsidP="005C0723">
      <w:r>
        <w:rPr>
          <w:vertAlign w:val="superscript"/>
        </w:rPr>
        <w:t xml:space="preserve">h </w:t>
      </w:r>
      <w:r>
        <w:t xml:space="preserve">Department of Neurology, University Hospital Cologne, </w:t>
      </w:r>
      <w:proofErr w:type="spellStart"/>
      <w:r>
        <w:t>Kerpener</w:t>
      </w:r>
      <w:proofErr w:type="spellEnd"/>
      <w:r>
        <w:t xml:space="preserve"> Str. 62, 50937 Cologne, Germany; josef.kessler@uk-koeln.de; +49 221 478-4011</w:t>
      </w:r>
    </w:p>
    <w:p w:rsidR="005C0723" w:rsidRDefault="005C0723" w:rsidP="005C0723">
      <w:pPr>
        <w:spacing w:line="480" w:lineRule="auto"/>
      </w:pPr>
      <w:r>
        <w:rPr>
          <w:vertAlign w:val="superscript"/>
        </w:rPr>
        <w:t>1</w:t>
      </w:r>
      <w:r>
        <w:t>Both authors contributed equally.</w:t>
      </w:r>
    </w:p>
    <w:p w:rsidR="0041188E" w:rsidRPr="005C0723" w:rsidRDefault="0041188E" w:rsidP="0041188E">
      <w:pPr>
        <w:suppressAutoHyphens/>
        <w:spacing w:before="0" w:after="0" w:line="480" w:lineRule="auto"/>
        <w:rPr>
          <w:rFonts w:eastAsia="Times New Roman" w:cs="Times New Roman"/>
          <w:b/>
          <w:szCs w:val="24"/>
          <w:lang w:val="fr-CH"/>
        </w:rPr>
      </w:pPr>
    </w:p>
    <w:p w:rsidR="0041188E" w:rsidRPr="005C0723" w:rsidRDefault="0041188E" w:rsidP="0041188E">
      <w:pPr>
        <w:suppressAutoHyphens/>
        <w:spacing w:before="0" w:after="0" w:line="480" w:lineRule="auto"/>
        <w:rPr>
          <w:rFonts w:eastAsia="Times New Roman" w:cs="Times New Roman"/>
          <w:b/>
          <w:szCs w:val="24"/>
          <w:lang w:val="fr-CH"/>
        </w:rPr>
      </w:pPr>
    </w:p>
    <w:p w:rsidR="0041188E" w:rsidRPr="0041188E" w:rsidRDefault="0041188E" w:rsidP="0041188E">
      <w:pPr>
        <w:suppressAutoHyphens/>
        <w:spacing w:before="0" w:after="0" w:line="480" w:lineRule="auto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 xml:space="preserve">Table 1: </w:t>
      </w:r>
      <w:r w:rsidRPr="0041188E">
        <w:rPr>
          <w:rFonts w:eastAsia="Times New Roman" w:cs="Times New Roman"/>
          <w:b/>
          <w:szCs w:val="24"/>
        </w:rPr>
        <w:t>Predictor analyses of CPT’s cognitive training success</w:t>
      </w:r>
    </w:p>
    <w:p w:rsidR="0041188E" w:rsidRPr="0041188E" w:rsidRDefault="0041188E" w:rsidP="0041188E">
      <w:pPr>
        <w:spacing w:before="0" w:after="0"/>
        <w:rPr>
          <w:rFonts w:eastAsia="Calibri" w:cs="Times New Roman"/>
          <w:i/>
          <w:sz w:val="22"/>
        </w:rPr>
      </w:pPr>
      <w:r w:rsidRPr="0041188E">
        <w:rPr>
          <w:rFonts w:eastAsia="Calibri" w:cs="Times New Roman"/>
          <w:i/>
          <w:sz w:val="22"/>
        </w:rPr>
        <w:t>Backwards Multiple Regression Predicting Cognitive Improvement of the Cognitive Training with Additional Physical Activity</w:t>
      </w:r>
    </w:p>
    <w:p w:rsidR="0041188E" w:rsidRPr="0041188E" w:rsidRDefault="0041188E" w:rsidP="0041188E">
      <w:pPr>
        <w:spacing w:before="0" w:after="0"/>
        <w:rPr>
          <w:rFonts w:eastAsia="Calibri" w:cs="Times New Roman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174"/>
        <w:gridCol w:w="3099"/>
      </w:tblGrid>
      <w:tr w:rsidR="0041188E" w:rsidRPr="0041188E" w:rsidTr="00BA1A17">
        <w:tc>
          <w:tcPr>
            <w:tcW w:w="2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427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  <w:r w:rsidRPr="0041188E">
              <w:rPr>
                <w:rFonts w:eastAsia="Calibri" w:cs="Times New Roman"/>
                <w:sz w:val="22"/>
              </w:rPr>
              <w:t>Improvement in Verbal short-term memory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proofErr w:type="spellStart"/>
            <w:r w:rsidRPr="0041188E">
              <w:rPr>
                <w:rFonts w:eastAsia="Calibri" w:cs="Times New Roman"/>
                <w:sz w:val="22"/>
                <w:lang w:val="de-DE"/>
              </w:rPr>
              <w:t>Predictor</w:t>
            </w:r>
            <w:proofErr w:type="spellEnd"/>
          </w:p>
        </w:tc>
        <w:tc>
          <w:tcPr>
            <w:tcW w:w="11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Δ</w:t>
            </w:r>
            <w:r w:rsidRPr="0041188E">
              <w:rPr>
                <w:rFonts w:eastAsia="Calibri" w:cs="Times New Roman"/>
                <w:i/>
                <w:sz w:val="22"/>
                <w:lang w:val="de-DE"/>
              </w:rPr>
              <w:t>R</w:t>
            </w:r>
            <w:r w:rsidRPr="0041188E">
              <w:rPr>
                <w:rFonts w:eastAsia="Calibri" w:cs="Times New Roman"/>
                <w:sz w:val="22"/>
                <w:lang w:val="de-DE"/>
              </w:rPr>
              <w:t>²</w:t>
            </w:r>
          </w:p>
        </w:tc>
        <w:tc>
          <w:tcPr>
            <w:tcW w:w="30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β</w:t>
            </w:r>
          </w:p>
        </w:tc>
      </w:tr>
      <w:tr w:rsidR="0041188E" w:rsidRPr="0041188E" w:rsidTr="00BA1A17">
        <w:tc>
          <w:tcPr>
            <w:tcW w:w="2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Step1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VSTM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 xml:space="preserve">   Education</w:t>
            </w:r>
          </w:p>
        </w:tc>
        <w:tc>
          <w:tcPr>
            <w:tcW w:w="11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.24</w:t>
            </w:r>
          </w:p>
        </w:tc>
        <w:tc>
          <w:tcPr>
            <w:tcW w:w="30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-.32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-.25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2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VSTM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-.05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-.44</w:t>
            </w:r>
            <w:r w:rsidRPr="0041188E">
              <w:rPr>
                <w:rFonts w:eastAsia="Calibri" w:cs="Times New Roman"/>
                <w:sz w:val="20"/>
                <w:szCs w:val="20"/>
                <w:vertAlign w:val="superscript"/>
                <w:lang w:val="de-DE"/>
              </w:rPr>
              <w:t>+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 xml:space="preserve">Total </w:t>
            </w:r>
            <w:r w:rsidRPr="0041188E">
              <w:rPr>
                <w:rFonts w:eastAsia="Calibri" w:cs="Times New Roman"/>
                <w:i/>
                <w:sz w:val="20"/>
                <w:szCs w:val="20"/>
                <w:lang w:val="de-DE"/>
              </w:rPr>
              <w:t>R</w:t>
            </w: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²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n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.19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</w:p>
        </w:tc>
      </w:tr>
    </w:tbl>
    <w:p w:rsidR="0041188E" w:rsidRPr="0041188E" w:rsidRDefault="0041188E" w:rsidP="0041188E">
      <w:pPr>
        <w:spacing w:before="0" w:after="0"/>
        <w:ind w:left="4248" w:firstLine="708"/>
        <w:rPr>
          <w:rFonts w:eastAsia="Calibri" w:cs="Times New Roman"/>
          <w:i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174"/>
        <w:gridCol w:w="2674"/>
      </w:tblGrid>
      <w:tr w:rsidR="0041188E" w:rsidRPr="0041188E" w:rsidTr="00BA1A17">
        <w:tc>
          <w:tcPr>
            <w:tcW w:w="23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proofErr w:type="spellStart"/>
            <w:r w:rsidRPr="0041188E">
              <w:rPr>
                <w:rFonts w:eastAsia="Calibri" w:cs="Times New Roman"/>
                <w:sz w:val="22"/>
                <w:lang w:val="de-DE"/>
              </w:rPr>
              <w:t>Improvement</w:t>
            </w:r>
            <w:proofErr w:type="spellEnd"/>
            <w:r w:rsidRPr="0041188E">
              <w:rPr>
                <w:rFonts w:eastAsia="Calibri" w:cs="Times New Roman"/>
                <w:sz w:val="22"/>
                <w:lang w:val="de-DE"/>
              </w:rPr>
              <w:t xml:space="preserve"> in Working Memory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proofErr w:type="spellStart"/>
            <w:r w:rsidRPr="0041188E">
              <w:rPr>
                <w:rFonts w:eastAsia="Calibri" w:cs="Times New Roman"/>
                <w:sz w:val="22"/>
                <w:lang w:val="de-DE"/>
              </w:rPr>
              <w:t>Predictor</w:t>
            </w:r>
            <w:proofErr w:type="spellEnd"/>
          </w:p>
        </w:tc>
        <w:tc>
          <w:tcPr>
            <w:tcW w:w="11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Δ</w:t>
            </w:r>
            <w:r w:rsidRPr="0041188E">
              <w:rPr>
                <w:rFonts w:eastAsia="Calibri" w:cs="Times New Roman"/>
                <w:i/>
                <w:sz w:val="22"/>
                <w:lang w:val="de-DE"/>
              </w:rPr>
              <w:t>R</w:t>
            </w:r>
            <w:r w:rsidRPr="0041188E">
              <w:rPr>
                <w:rFonts w:eastAsia="Calibri" w:cs="Times New Roman"/>
                <w:sz w:val="22"/>
                <w:lang w:val="de-DE"/>
              </w:rPr>
              <w:t>²</w:t>
            </w:r>
          </w:p>
        </w:tc>
        <w:tc>
          <w:tcPr>
            <w:tcW w:w="26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β</w:t>
            </w:r>
          </w:p>
        </w:tc>
      </w:tr>
      <w:tr w:rsidR="0041188E" w:rsidRPr="0041188E" w:rsidTr="00BA1A17">
        <w:tc>
          <w:tcPr>
            <w:tcW w:w="2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1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Education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IGF-1</w:t>
            </w:r>
          </w:p>
        </w:tc>
        <w:tc>
          <w:tcPr>
            <w:tcW w:w="11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.42*</w:t>
            </w:r>
          </w:p>
        </w:tc>
        <w:tc>
          <w:tcPr>
            <w:tcW w:w="26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-.41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-.34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2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Education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-.03</w:t>
            </w:r>
          </w:p>
        </w:tc>
        <w:tc>
          <w:tcPr>
            <w:tcW w:w="2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-.59*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 xml:space="preserve">Total </w:t>
            </w:r>
            <w:r w:rsidRPr="0041188E">
              <w:rPr>
                <w:rFonts w:eastAsia="Calibri" w:cs="Times New Roman"/>
                <w:i/>
                <w:sz w:val="20"/>
                <w:szCs w:val="20"/>
              </w:rPr>
              <w:t>R</w:t>
            </w:r>
            <w:r w:rsidRPr="0041188E">
              <w:rPr>
                <w:rFonts w:eastAsia="Calibri" w:cs="Times New Roman"/>
                <w:sz w:val="20"/>
                <w:szCs w:val="20"/>
              </w:rPr>
              <w:t>²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n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.34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26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188E" w:rsidRPr="0041188E" w:rsidTr="00BA1A17">
        <w:tc>
          <w:tcPr>
            <w:tcW w:w="23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proofErr w:type="spellStart"/>
            <w:r w:rsidRPr="0041188E">
              <w:rPr>
                <w:rFonts w:eastAsia="Calibri" w:cs="Times New Roman"/>
                <w:sz w:val="22"/>
                <w:lang w:val="de-DE"/>
              </w:rPr>
              <w:t>Improvement</w:t>
            </w:r>
            <w:proofErr w:type="spellEnd"/>
            <w:r w:rsidRPr="0041188E">
              <w:rPr>
                <w:rFonts w:eastAsia="Calibri" w:cs="Times New Roman"/>
                <w:sz w:val="22"/>
                <w:lang w:val="de-DE"/>
              </w:rPr>
              <w:t xml:space="preserve"> in Verbal </w:t>
            </w:r>
            <w:proofErr w:type="spellStart"/>
            <w:r w:rsidRPr="0041188E">
              <w:rPr>
                <w:rFonts w:eastAsia="Calibri" w:cs="Times New Roman"/>
                <w:sz w:val="22"/>
                <w:lang w:val="de-DE"/>
              </w:rPr>
              <w:t>Fluency</w:t>
            </w:r>
            <w:proofErr w:type="spellEnd"/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proofErr w:type="spellStart"/>
            <w:r w:rsidRPr="0041188E">
              <w:rPr>
                <w:rFonts w:eastAsia="Calibri" w:cs="Times New Roman"/>
                <w:sz w:val="22"/>
                <w:lang w:val="de-DE"/>
              </w:rPr>
              <w:t>Predictor</w:t>
            </w:r>
            <w:proofErr w:type="spellEnd"/>
          </w:p>
        </w:tc>
        <w:tc>
          <w:tcPr>
            <w:tcW w:w="11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Δ</w:t>
            </w:r>
            <w:r w:rsidRPr="0041188E">
              <w:rPr>
                <w:rFonts w:eastAsia="Calibri" w:cs="Times New Roman"/>
                <w:i/>
                <w:sz w:val="22"/>
                <w:lang w:val="de-DE"/>
              </w:rPr>
              <w:t>R</w:t>
            </w:r>
            <w:r w:rsidRPr="0041188E">
              <w:rPr>
                <w:rFonts w:eastAsia="Calibri" w:cs="Times New Roman"/>
                <w:sz w:val="22"/>
                <w:lang w:val="de-DE"/>
              </w:rPr>
              <w:t>²</w:t>
            </w:r>
          </w:p>
        </w:tc>
        <w:tc>
          <w:tcPr>
            <w:tcW w:w="26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β</w:t>
            </w:r>
          </w:p>
        </w:tc>
      </w:tr>
      <w:tr w:rsidR="0041188E" w:rsidRPr="0041188E" w:rsidTr="00BA1A17">
        <w:tc>
          <w:tcPr>
            <w:tcW w:w="2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1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Age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VF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IGF-1</w:t>
            </w:r>
          </w:p>
        </w:tc>
        <w:tc>
          <w:tcPr>
            <w:tcW w:w="11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.52*</w:t>
            </w:r>
          </w:p>
        </w:tc>
        <w:tc>
          <w:tcPr>
            <w:tcW w:w="26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.26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-.41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.35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2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VF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IGF-1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-.06</w:t>
            </w:r>
          </w:p>
        </w:tc>
        <w:tc>
          <w:tcPr>
            <w:tcW w:w="2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-.49*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.35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3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 xml:space="preserve">   Baseline VF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-.11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-.59**</w:t>
            </w:r>
          </w:p>
        </w:tc>
      </w:tr>
      <w:tr w:rsidR="0041188E" w:rsidRPr="0041188E" w:rsidTr="00BA1A17">
        <w:tc>
          <w:tcPr>
            <w:tcW w:w="2356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 xml:space="preserve">Total </w:t>
            </w:r>
            <w:r w:rsidRPr="0041188E">
              <w:rPr>
                <w:rFonts w:eastAsia="Calibri" w:cs="Times New Roman"/>
                <w:i/>
                <w:sz w:val="20"/>
                <w:szCs w:val="20"/>
              </w:rPr>
              <w:t>R</w:t>
            </w:r>
            <w:r w:rsidRPr="0041188E">
              <w:rPr>
                <w:rFonts w:eastAsia="Calibri" w:cs="Times New Roman"/>
                <w:sz w:val="20"/>
                <w:szCs w:val="20"/>
              </w:rPr>
              <w:t>²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n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.35**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267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188E" w:rsidRPr="0041188E" w:rsidTr="00BA1A17">
        <w:tc>
          <w:tcPr>
            <w:tcW w:w="23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  <w:r w:rsidRPr="0041188E">
              <w:rPr>
                <w:rFonts w:eastAsia="Calibri" w:cs="Times New Roman"/>
                <w:sz w:val="22"/>
              </w:rPr>
              <w:t>Improvement in Alternating Letter Verbal Fluency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proofErr w:type="spellStart"/>
            <w:r w:rsidRPr="0041188E">
              <w:rPr>
                <w:rFonts w:eastAsia="Calibri" w:cs="Times New Roman"/>
                <w:sz w:val="22"/>
                <w:lang w:val="de-DE"/>
              </w:rPr>
              <w:t>Predictor</w:t>
            </w:r>
            <w:proofErr w:type="spellEnd"/>
          </w:p>
        </w:tc>
        <w:tc>
          <w:tcPr>
            <w:tcW w:w="117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Δ</w:t>
            </w:r>
            <w:r w:rsidRPr="0041188E">
              <w:rPr>
                <w:rFonts w:eastAsia="Calibri" w:cs="Times New Roman"/>
                <w:i/>
                <w:sz w:val="22"/>
                <w:lang w:val="de-DE"/>
              </w:rPr>
              <w:t>R</w:t>
            </w:r>
            <w:r w:rsidRPr="0041188E">
              <w:rPr>
                <w:rFonts w:eastAsia="Calibri" w:cs="Times New Roman"/>
                <w:sz w:val="22"/>
                <w:lang w:val="de-DE"/>
              </w:rPr>
              <w:t>²</w:t>
            </w:r>
          </w:p>
        </w:tc>
        <w:tc>
          <w:tcPr>
            <w:tcW w:w="267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  <w:lang w:val="de-DE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β</w:t>
            </w:r>
          </w:p>
        </w:tc>
      </w:tr>
      <w:tr w:rsidR="0041188E" w:rsidRPr="0041188E" w:rsidTr="00BA1A17">
        <w:tc>
          <w:tcPr>
            <w:tcW w:w="2356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1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BDNF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ALVF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IGF-1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VEGF</w:t>
            </w:r>
          </w:p>
        </w:tc>
        <w:tc>
          <w:tcPr>
            <w:tcW w:w="117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.54**</w:t>
            </w:r>
          </w:p>
        </w:tc>
        <w:tc>
          <w:tcPr>
            <w:tcW w:w="267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-.4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-.38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.31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-.25</w:t>
            </w:r>
          </w:p>
        </w:tc>
      </w:tr>
      <w:tr w:rsidR="0041188E" w:rsidRPr="0041188E" w:rsidTr="00BA1A17">
        <w:tc>
          <w:tcPr>
            <w:tcW w:w="23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2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BDNF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IGF-1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ALVF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val="de-DE"/>
              </w:rPr>
            </w:pPr>
            <w:r w:rsidRPr="0041188E">
              <w:rPr>
                <w:rFonts w:eastAsia="Calibri" w:cs="Times New Roman"/>
                <w:sz w:val="20"/>
                <w:szCs w:val="20"/>
                <w:lang w:val="de-DE"/>
              </w:rPr>
              <w:t>-.06</w:t>
            </w:r>
          </w:p>
        </w:tc>
        <w:tc>
          <w:tcPr>
            <w:tcW w:w="26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-.35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.36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-.40*</w:t>
            </w:r>
          </w:p>
        </w:tc>
      </w:tr>
      <w:tr w:rsidR="0041188E" w:rsidRPr="0041188E" w:rsidTr="00BA1A17">
        <w:tc>
          <w:tcPr>
            <w:tcW w:w="2356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 xml:space="preserve">Total </w:t>
            </w:r>
            <w:r w:rsidRPr="0041188E">
              <w:rPr>
                <w:rFonts w:eastAsia="Calibri" w:cs="Times New Roman"/>
                <w:i/>
                <w:sz w:val="20"/>
                <w:szCs w:val="20"/>
              </w:rPr>
              <w:t>R</w:t>
            </w:r>
            <w:r w:rsidRPr="0041188E">
              <w:rPr>
                <w:rFonts w:eastAsia="Calibri" w:cs="Times New Roman"/>
                <w:sz w:val="20"/>
                <w:szCs w:val="20"/>
              </w:rPr>
              <w:t>²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n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.51**</w:t>
            </w:r>
          </w:p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267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1188E" w:rsidRPr="0041188E" w:rsidTr="00BA1A17">
        <w:tc>
          <w:tcPr>
            <w:tcW w:w="2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384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  <w:r w:rsidRPr="0041188E">
              <w:rPr>
                <w:rFonts w:eastAsia="Calibri" w:cs="Times New Roman"/>
                <w:sz w:val="22"/>
              </w:rPr>
              <w:t>Improvement in Attention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  <w:r w:rsidRPr="0041188E">
              <w:rPr>
                <w:rFonts w:eastAsia="Calibri" w:cs="Times New Roman"/>
                <w:sz w:val="22"/>
              </w:rPr>
              <w:t>Predictor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Δ</w:t>
            </w:r>
            <w:r w:rsidRPr="0041188E">
              <w:rPr>
                <w:rFonts w:eastAsia="Calibri" w:cs="Times New Roman"/>
                <w:i/>
                <w:sz w:val="22"/>
              </w:rPr>
              <w:t>R</w:t>
            </w:r>
            <w:r w:rsidRPr="0041188E">
              <w:rPr>
                <w:rFonts w:eastAsia="Calibri" w:cs="Times New Roman"/>
                <w:sz w:val="22"/>
              </w:rPr>
              <w:t>²</w:t>
            </w:r>
          </w:p>
        </w:tc>
        <w:tc>
          <w:tcPr>
            <w:tcW w:w="267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2"/>
              </w:rPr>
            </w:pPr>
            <w:r w:rsidRPr="0041188E">
              <w:rPr>
                <w:rFonts w:eastAsia="Calibri" w:cs="Times New Roman"/>
                <w:sz w:val="22"/>
                <w:lang w:val="de-DE"/>
              </w:rPr>
              <w:t>β</w:t>
            </w:r>
          </w:p>
        </w:tc>
      </w:tr>
      <w:tr w:rsidR="0041188E" w:rsidRPr="0041188E" w:rsidTr="00BA1A17">
        <w:tc>
          <w:tcPr>
            <w:tcW w:w="2356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1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A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Physical Stage</w:t>
            </w:r>
          </w:p>
        </w:tc>
        <w:tc>
          <w:tcPr>
            <w:tcW w:w="117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.34*</w:t>
            </w:r>
          </w:p>
        </w:tc>
        <w:tc>
          <w:tcPr>
            <w:tcW w:w="267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-.60*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-.07</w:t>
            </w:r>
          </w:p>
        </w:tc>
      </w:tr>
      <w:tr w:rsidR="0041188E" w:rsidRPr="0041188E" w:rsidTr="00BA1A17">
        <w:tc>
          <w:tcPr>
            <w:tcW w:w="23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Step 2</w:t>
            </w:r>
          </w:p>
          <w:p w:rsidR="0041188E" w:rsidRPr="0041188E" w:rsidRDefault="0041188E" w:rsidP="0041188E">
            <w:pPr>
              <w:spacing w:before="0" w:after="0"/>
              <w:ind w:left="17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Baseline A</w:t>
            </w:r>
          </w:p>
        </w:tc>
        <w:tc>
          <w:tcPr>
            <w:tcW w:w="11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-.003</w:t>
            </w:r>
          </w:p>
        </w:tc>
        <w:tc>
          <w:tcPr>
            <w:tcW w:w="26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-.64**</w:t>
            </w:r>
          </w:p>
        </w:tc>
      </w:tr>
      <w:tr w:rsidR="0041188E" w:rsidRPr="0041188E" w:rsidTr="00BA1A17">
        <w:tc>
          <w:tcPr>
            <w:tcW w:w="2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 xml:space="preserve">Total </w:t>
            </w:r>
            <w:r w:rsidRPr="0041188E">
              <w:rPr>
                <w:rFonts w:eastAsia="Calibri" w:cs="Times New Roman"/>
                <w:i/>
                <w:sz w:val="20"/>
                <w:szCs w:val="20"/>
              </w:rPr>
              <w:t>R</w:t>
            </w:r>
            <w:r w:rsidRPr="0041188E">
              <w:rPr>
                <w:rFonts w:eastAsia="Calibri" w:cs="Times New Roman"/>
                <w:sz w:val="20"/>
                <w:szCs w:val="20"/>
              </w:rPr>
              <w:t>²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n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.38**</w:t>
            </w:r>
          </w:p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41188E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26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188E" w:rsidRPr="0041188E" w:rsidRDefault="0041188E" w:rsidP="0041188E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41188E" w:rsidRPr="0041188E" w:rsidRDefault="0041188E" w:rsidP="0041188E">
      <w:pPr>
        <w:spacing w:before="240" w:after="0"/>
        <w:rPr>
          <w:rFonts w:eastAsia="Calibri" w:cs="Times New Roman"/>
          <w:sz w:val="22"/>
        </w:rPr>
      </w:pPr>
      <w:r w:rsidRPr="0041188E">
        <w:rPr>
          <w:rFonts w:eastAsia="Calibri" w:cs="Times New Roman"/>
          <w:i/>
          <w:sz w:val="22"/>
        </w:rPr>
        <w:t>Note.</w:t>
      </w:r>
      <w:r w:rsidRPr="0041188E">
        <w:rPr>
          <w:rFonts w:eastAsia="Calibri" w:cs="Times New Roman"/>
          <w:sz w:val="22"/>
        </w:rPr>
        <w:t xml:space="preserve"> A = Attention.IGF-1 </w:t>
      </w:r>
      <w:proofErr w:type="gramStart"/>
      <w:r w:rsidRPr="0041188E">
        <w:rPr>
          <w:rFonts w:eastAsia="Calibri" w:cs="Times New Roman"/>
          <w:sz w:val="22"/>
        </w:rPr>
        <w:t>= .</w:t>
      </w:r>
      <w:proofErr w:type="gramEnd"/>
      <w:r w:rsidRPr="0041188E">
        <w:rPr>
          <w:rFonts w:eastAsia="Calibri" w:cs="Times New Roman"/>
          <w:sz w:val="22"/>
        </w:rPr>
        <w:t xml:space="preserve"> FM = Figural Memory. BDNF = brain-derived neurotropic factor. WM = working memory. VSTM = verbal short-term memory.</w:t>
      </w:r>
    </w:p>
    <w:p w:rsidR="0041188E" w:rsidRPr="0041188E" w:rsidRDefault="0041188E" w:rsidP="0041188E">
      <w:pPr>
        <w:spacing w:before="0" w:after="0"/>
        <w:rPr>
          <w:rFonts w:eastAsia="Calibri" w:cs="Times New Roman"/>
          <w:sz w:val="22"/>
        </w:rPr>
      </w:pPr>
      <w:proofErr w:type="gramStart"/>
      <w:r w:rsidRPr="0041188E">
        <w:rPr>
          <w:rFonts w:eastAsia="Calibri" w:cs="Times New Roman"/>
          <w:sz w:val="22"/>
        </w:rPr>
        <w:t>*</w:t>
      </w:r>
      <w:r w:rsidRPr="0041188E">
        <w:rPr>
          <w:rFonts w:eastAsia="Calibri" w:cs="Times New Roman"/>
          <w:i/>
          <w:sz w:val="22"/>
        </w:rPr>
        <w:t>p</w:t>
      </w:r>
      <w:r w:rsidRPr="0041188E">
        <w:rPr>
          <w:rFonts w:eastAsia="Calibri" w:cs="Times New Roman"/>
          <w:sz w:val="22"/>
        </w:rPr>
        <w:t xml:space="preserve"> ≤ .05.</w:t>
      </w:r>
      <w:proofErr w:type="gramEnd"/>
      <w:r w:rsidRPr="0041188E">
        <w:rPr>
          <w:rFonts w:eastAsia="Calibri" w:cs="Times New Roman"/>
          <w:sz w:val="22"/>
        </w:rPr>
        <w:t xml:space="preserve"> </w:t>
      </w:r>
      <w:proofErr w:type="gramStart"/>
      <w:r w:rsidRPr="0041188E">
        <w:rPr>
          <w:rFonts w:eastAsia="Calibri" w:cs="Times New Roman"/>
          <w:sz w:val="22"/>
        </w:rPr>
        <w:t>**</w:t>
      </w:r>
      <w:r w:rsidRPr="0041188E">
        <w:rPr>
          <w:rFonts w:eastAsia="Calibri" w:cs="Times New Roman"/>
          <w:i/>
          <w:sz w:val="22"/>
        </w:rPr>
        <w:t>p</w:t>
      </w:r>
      <w:r w:rsidRPr="0041188E">
        <w:rPr>
          <w:rFonts w:eastAsia="Calibri" w:cs="Times New Roman"/>
          <w:sz w:val="22"/>
        </w:rPr>
        <w:t xml:space="preserve"> ≤ .01 ***</w:t>
      </w:r>
      <w:r w:rsidRPr="0041188E">
        <w:rPr>
          <w:rFonts w:eastAsia="Calibri" w:cs="Times New Roman"/>
          <w:i/>
          <w:sz w:val="22"/>
        </w:rPr>
        <w:t xml:space="preserve"> p</w:t>
      </w:r>
      <w:r w:rsidRPr="0041188E">
        <w:rPr>
          <w:rFonts w:eastAsia="Calibri" w:cs="Times New Roman"/>
          <w:sz w:val="22"/>
        </w:rPr>
        <w:t xml:space="preserve"> ≤ .001.</w:t>
      </w:r>
      <w:proofErr w:type="gramEnd"/>
    </w:p>
    <w:p w:rsidR="0041188E" w:rsidRPr="0041188E" w:rsidRDefault="0041188E" w:rsidP="0041188E">
      <w:pPr>
        <w:spacing w:before="0" w:after="200" w:line="276" w:lineRule="auto"/>
        <w:rPr>
          <w:rFonts w:ascii="Calibri" w:eastAsia="Calibri" w:hAnsi="Calibri" w:cs="Times New Roman"/>
          <w:sz w:val="22"/>
        </w:rPr>
      </w:pPr>
    </w:p>
    <w:p w:rsidR="0041188E" w:rsidRPr="0041188E" w:rsidRDefault="0041188E" w:rsidP="0041188E">
      <w:pPr>
        <w:spacing w:before="0" w:after="200" w:line="276" w:lineRule="auto"/>
        <w:rPr>
          <w:rFonts w:ascii="Calibri" w:eastAsia="Calibri" w:hAnsi="Calibri" w:cs="Times New Roman"/>
          <w:sz w:val="22"/>
        </w:rPr>
      </w:pPr>
    </w:p>
    <w:p w:rsidR="00994A3D" w:rsidRDefault="00994A3D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Default="0041188E" w:rsidP="00994A3D">
      <w:pPr>
        <w:keepNext/>
        <w:rPr>
          <w:rFonts w:cs="Times New Roman"/>
          <w:szCs w:val="24"/>
        </w:rPr>
      </w:pPr>
    </w:p>
    <w:p w:rsidR="0041188E" w:rsidRPr="001549D3" w:rsidRDefault="0041188E" w:rsidP="00994A3D">
      <w:pPr>
        <w:keepNext/>
        <w:rPr>
          <w:rFonts w:cs="Times New Roman"/>
          <w:szCs w:val="24"/>
        </w:rPr>
      </w:pP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C3" w:rsidRDefault="000840C3" w:rsidP="00117666">
      <w:pPr>
        <w:spacing w:after="0"/>
      </w:pPr>
      <w:r>
        <w:separator/>
      </w:r>
    </w:p>
  </w:endnote>
  <w:endnote w:type="continuationSeparator" w:id="0">
    <w:p w:rsidR="000840C3" w:rsidRDefault="000840C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C072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C072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C072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C072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C3" w:rsidRDefault="000840C3" w:rsidP="00117666">
      <w:pPr>
        <w:spacing w:after="0"/>
      </w:pPr>
      <w:r>
        <w:separator/>
      </w:r>
    </w:p>
  </w:footnote>
  <w:footnote w:type="continuationSeparator" w:id="0">
    <w:p w:rsidR="000840C3" w:rsidRDefault="000840C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F"/>
    <w:rsid w:val="0001436A"/>
    <w:rsid w:val="00034304"/>
    <w:rsid w:val="00035434"/>
    <w:rsid w:val="00052A14"/>
    <w:rsid w:val="00077D53"/>
    <w:rsid w:val="000840C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1188E"/>
    <w:rsid w:val="00447801"/>
    <w:rsid w:val="00452E9C"/>
    <w:rsid w:val="004735C8"/>
    <w:rsid w:val="004961FF"/>
    <w:rsid w:val="00517A89"/>
    <w:rsid w:val="005250F2"/>
    <w:rsid w:val="00535122"/>
    <w:rsid w:val="00593EEA"/>
    <w:rsid w:val="005A5EEE"/>
    <w:rsid w:val="005C072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847DF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Dropbox\Promotion\Paper%203%20-%20Sport%20und%20CT\Paper\Einreichung%20Frontier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A68B53-D881-4E97-BD7D-952736AB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381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Roheger</dc:creator>
  <cp:lastModifiedBy>Admin</cp:lastModifiedBy>
  <cp:revision>3</cp:revision>
  <cp:lastPrinted>2013-10-03T12:51:00Z</cp:lastPrinted>
  <dcterms:created xsi:type="dcterms:W3CDTF">2018-06-15T12:25:00Z</dcterms:created>
  <dcterms:modified xsi:type="dcterms:W3CDTF">2018-11-30T14:03:00Z</dcterms:modified>
</cp:coreProperties>
</file>