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0A" w:rsidRDefault="00EA4EDC" w:rsidP="003B6D0A">
      <w:r>
        <w:rPr>
          <w:rFonts w:ascii="Times New Roman" w:hAnsi="Times New Roman" w:cs="Times New Roman"/>
          <w:b/>
          <w:sz w:val="24"/>
          <w:szCs w:val="24"/>
        </w:rPr>
        <w:t>Appendix</w:t>
      </w:r>
      <w:r w:rsidR="00DA0FB8">
        <w:rPr>
          <w:rFonts w:ascii="Times New Roman" w:hAnsi="Times New Roman" w:cs="Times New Roman"/>
          <w:b/>
          <w:sz w:val="24"/>
          <w:szCs w:val="24"/>
        </w:rPr>
        <w:t xml:space="preserve">. </w:t>
      </w:r>
      <w:r w:rsidR="003B6D0A" w:rsidRPr="002F6C10">
        <w:rPr>
          <w:rFonts w:ascii="Times New Roman" w:hAnsi="Times New Roman" w:cs="Times New Roman"/>
          <w:b/>
          <w:sz w:val="24"/>
          <w:szCs w:val="24"/>
        </w:rPr>
        <w:t xml:space="preserve">Table </w:t>
      </w:r>
      <w:r w:rsidR="003B6D0A">
        <w:rPr>
          <w:rFonts w:ascii="Times New Roman" w:hAnsi="Times New Roman" w:cs="Times New Roman"/>
          <w:b/>
          <w:sz w:val="24"/>
          <w:szCs w:val="24"/>
        </w:rPr>
        <w:t>A1</w:t>
      </w:r>
      <w:r w:rsidR="003B6D0A" w:rsidRPr="002F6C10">
        <w:rPr>
          <w:rFonts w:ascii="Times New Roman" w:hAnsi="Times New Roman" w:cs="Times New Roman"/>
          <w:b/>
          <w:sz w:val="24"/>
          <w:szCs w:val="24"/>
        </w:rPr>
        <w:t>.</w:t>
      </w:r>
      <w:r w:rsidR="003B6D0A">
        <w:rPr>
          <w:rFonts w:ascii="Times New Roman" w:hAnsi="Times New Roman" w:cs="Times New Roman"/>
          <w:b/>
          <w:sz w:val="24"/>
          <w:szCs w:val="24"/>
        </w:rPr>
        <w:t xml:space="preserve"> Data Sources for Ecosystem Service Values.</w:t>
      </w:r>
    </w:p>
    <w:tbl>
      <w:tblPr>
        <w:tblW w:w="8735" w:type="dxa"/>
        <w:jc w:val="center"/>
        <w:tblLook w:val="04A0"/>
      </w:tblPr>
      <w:tblGrid>
        <w:gridCol w:w="2820"/>
        <w:gridCol w:w="5915"/>
      </w:tblGrid>
      <w:tr w:rsidR="003B6D0A" w:rsidRPr="00F96CBA" w:rsidTr="00BC5E5E">
        <w:trPr>
          <w:trHeight w:val="432"/>
          <w:jc w:val="center"/>
        </w:trPr>
        <w:tc>
          <w:tcPr>
            <w:tcW w:w="2820" w:type="dxa"/>
            <w:tcBorders>
              <w:top w:val="single" w:sz="4" w:space="0" w:color="000000"/>
              <w:left w:val="nil"/>
              <w:bottom w:val="single" w:sz="4" w:space="0" w:color="000000"/>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b/>
                <w:bCs/>
                <w:color w:val="000000"/>
                <w:sz w:val="24"/>
                <w:szCs w:val="24"/>
                <w:lang w:eastAsia="en-US"/>
              </w:rPr>
            </w:pPr>
            <w:r w:rsidRPr="00F96CBA">
              <w:rPr>
                <w:rFonts w:ascii="Times New Roman" w:eastAsia="Times New Roman" w:hAnsi="Times New Roman" w:cs="Times New Roman"/>
                <w:b/>
                <w:bCs/>
                <w:color w:val="000000"/>
                <w:sz w:val="24"/>
                <w:szCs w:val="24"/>
                <w:lang w:eastAsia="en-US"/>
              </w:rPr>
              <w:t>Land Cover Types</w:t>
            </w:r>
          </w:p>
        </w:tc>
        <w:tc>
          <w:tcPr>
            <w:tcW w:w="5915" w:type="dxa"/>
            <w:tcBorders>
              <w:top w:val="single" w:sz="4" w:space="0" w:color="000000"/>
              <w:left w:val="nil"/>
              <w:bottom w:val="single" w:sz="4" w:space="0" w:color="000000"/>
              <w:right w:val="nil"/>
            </w:tcBorders>
            <w:shd w:val="clear" w:color="auto" w:fill="auto"/>
            <w:noWrap/>
            <w:vAlign w:val="bottom"/>
            <w:hideMark/>
          </w:tcPr>
          <w:p w:rsidR="003B6D0A" w:rsidRPr="00F96CBA" w:rsidRDefault="003B6D0A" w:rsidP="00BC5E5E">
            <w:pPr>
              <w:spacing w:after="0" w:line="240" w:lineRule="auto"/>
              <w:rPr>
                <w:rFonts w:ascii="Times New Roman" w:eastAsia="Times New Roman" w:hAnsi="Times New Roman" w:cs="Times New Roman"/>
                <w:b/>
                <w:bCs/>
                <w:color w:val="000000"/>
                <w:sz w:val="24"/>
                <w:szCs w:val="24"/>
                <w:lang w:eastAsia="en-US"/>
              </w:rPr>
            </w:pPr>
            <w:r w:rsidRPr="00F96CBA">
              <w:rPr>
                <w:rFonts w:ascii="Times New Roman" w:eastAsia="Times New Roman" w:hAnsi="Times New Roman" w:cs="Times New Roman"/>
                <w:b/>
                <w:bCs/>
                <w:color w:val="000000"/>
                <w:sz w:val="24"/>
                <w:szCs w:val="24"/>
                <w:lang w:eastAsia="en-US"/>
              </w:rPr>
              <w:t>Data Sources</w:t>
            </w:r>
          </w:p>
        </w:tc>
      </w:tr>
      <w:tr w:rsidR="003B6D0A" w:rsidRPr="00F96CBA" w:rsidTr="00BC5E5E">
        <w:trPr>
          <w:trHeight w:val="432"/>
          <w:jc w:val="center"/>
        </w:trPr>
        <w:tc>
          <w:tcPr>
            <w:tcW w:w="2820" w:type="dxa"/>
            <w:tcBorders>
              <w:top w:val="single" w:sz="4" w:space="0" w:color="000000"/>
              <w:left w:val="nil"/>
              <w:bottom w:val="nil"/>
              <w:right w:val="nil"/>
            </w:tcBorders>
            <w:shd w:val="clear" w:color="auto" w:fill="auto"/>
            <w:vAlign w:val="bottom"/>
            <w:hideMark/>
          </w:tcPr>
          <w:p w:rsidR="003B6D0A" w:rsidRPr="00F96CBA" w:rsidRDefault="00F23B47" w:rsidP="00BC5E5E">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NWI </w:t>
            </w:r>
            <w:r w:rsidR="003B6D0A" w:rsidRPr="00F96CBA">
              <w:rPr>
                <w:rFonts w:ascii="Times New Roman" w:eastAsia="Times New Roman" w:hAnsi="Times New Roman" w:cs="Times New Roman"/>
                <w:color w:val="000000"/>
                <w:sz w:val="24"/>
                <w:szCs w:val="24"/>
                <w:lang w:eastAsia="en-US"/>
              </w:rPr>
              <w:t>Marine Wetlands</w:t>
            </w:r>
          </w:p>
        </w:tc>
        <w:tc>
          <w:tcPr>
            <w:tcW w:w="5915" w:type="dxa"/>
            <w:tcBorders>
              <w:top w:val="single" w:sz="4" w:space="0" w:color="000000"/>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Kocian</w:t>
            </w:r>
            <w:proofErr w:type="spellEnd"/>
            <w:r w:rsidRPr="00F96CBA">
              <w:rPr>
                <w:rFonts w:ascii="Times New Roman" w:eastAsia="Times New Roman" w:hAnsi="Times New Roman" w:cs="Times New Roman"/>
                <w:color w:val="000000"/>
                <w:sz w:val="24"/>
                <w:szCs w:val="24"/>
                <w:lang w:eastAsia="en-US"/>
              </w:rPr>
              <w:t xml:space="preserve"> et al. 2015; de </w:t>
            </w:r>
            <w:proofErr w:type="spellStart"/>
            <w:r w:rsidRPr="00F96CBA">
              <w:rPr>
                <w:rFonts w:ascii="Times New Roman" w:eastAsia="Times New Roman" w:hAnsi="Times New Roman" w:cs="Times New Roman"/>
                <w:color w:val="000000"/>
                <w:sz w:val="24"/>
                <w:szCs w:val="24"/>
                <w:lang w:eastAsia="en-US"/>
              </w:rPr>
              <w:t>Groot</w:t>
            </w:r>
            <w:proofErr w:type="spellEnd"/>
            <w:r w:rsidRPr="00F96CBA">
              <w:rPr>
                <w:rFonts w:ascii="Times New Roman" w:eastAsia="Times New Roman" w:hAnsi="Times New Roman" w:cs="Times New Roman"/>
                <w:color w:val="000000"/>
                <w:sz w:val="24"/>
                <w:szCs w:val="24"/>
                <w:lang w:eastAsia="en-US"/>
              </w:rPr>
              <w:t xml:space="preserve"> et al. 2012</w:t>
            </w:r>
          </w:p>
        </w:tc>
      </w:tr>
      <w:tr w:rsidR="003B6D0A" w:rsidRPr="00F96CBA" w:rsidTr="00BC5E5E">
        <w:trPr>
          <w:trHeight w:val="432"/>
          <w:jc w:val="center"/>
        </w:trPr>
        <w:tc>
          <w:tcPr>
            <w:tcW w:w="2820"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Salt Marsh</w:t>
            </w: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Kocian</w:t>
            </w:r>
            <w:proofErr w:type="spellEnd"/>
            <w:r w:rsidRPr="00F96CBA">
              <w:rPr>
                <w:rFonts w:ascii="Times New Roman" w:eastAsia="Times New Roman" w:hAnsi="Times New Roman" w:cs="Times New Roman"/>
                <w:color w:val="000000"/>
                <w:sz w:val="24"/>
                <w:szCs w:val="24"/>
                <w:lang w:eastAsia="en-US"/>
              </w:rPr>
              <w:t xml:space="preserve"> et al. 2015; de </w:t>
            </w:r>
            <w:proofErr w:type="spellStart"/>
            <w:r w:rsidRPr="00F96CBA">
              <w:rPr>
                <w:rFonts w:ascii="Times New Roman" w:eastAsia="Times New Roman" w:hAnsi="Times New Roman" w:cs="Times New Roman"/>
                <w:color w:val="000000"/>
                <w:sz w:val="24"/>
                <w:szCs w:val="24"/>
                <w:lang w:eastAsia="en-US"/>
              </w:rPr>
              <w:t>Groot</w:t>
            </w:r>
            <w:proofErr w:type="spellEnd"/>
            <w:r w:rsidRPr="00F96CBA">
              <w:rPr>
                <w:rFonts w:ascii="Times New Roman" w:eastAsia="Times New Roman" w:hAnsi="Times New Roman" w:cs="Times New Roman"/>
                <w:color w:val="000000"/>
                <w:sz w:val="24"/>
                <w:szCs w:val="24"/>
                <w:lang w:eastAsia="en-US"/>
              </w:rPr>
              <w:t xml:space="preserve"> et al. 2012</w:t>
            </w:r>
          </w:p>
        </w:tc>
      </w:tr>
      <w:tr w:rsidR="003B6D0A" w:rsidRPr="00F96CBA" w:rsidTr="00BC5E5E">
        <w:trPr>
          <w:trHeight w:val="432"/>
          <w:jc w:val="center"/>
        </w:trPr>
        <w:tc>
          <w:tcPr>
            <w:tcW w:w="2820"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Freshwater Wetland</w:t>
            </w: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Kocian</w:t>
            </w:r>
            <w:proofErr w:type="spellEnd"/>
            <w:r w:rsidRPr="00F96CBA">
              <w:rPr>
                <w:rFonts w:ascii="Times New Roman" w:eastAsia="Times New Roman" w:hAnsi="Times New Roman" w:cs="Times New Roman"/>
                <w:color w:val="000000"/>
                <w:sz w:val="24"/>
                <w:szCs w:val="24"/>
                <w:lang w:eastAsia="en-US"/>
              </w:rPr>
              <w:t xml:space="preserve"> et al. 2015</w:t>
            </w:r>
          </w:p>
        </w:tc>
      </w:tr>
      <w:tr w:rsidR="003B6D0A" w:rsidRPr="00F96CBA" w:rsidTr="00BC5E5E">
        <w:trPr>
          <w:trHeight w:val="432"/>
          <w:jc w:val="center"/>
        </w:trPr>
        <w:tc>
          <w:tcPr>
            <w:tcW w:w="2820" w:type="dxa"/>
            <w:tcBorders>
              <w:top w:val="nil"/>
              <w:left w:val="nil"/>
              <w:bottom w:val="nil"/>
              <w:right w:val="nil"/>
            </w:tcBorders>
            <w:shd w:val="clear" w:color="auto" w:fill="auto"/>
            <w:noWrap/>
            <w:vAlign w:val="bottom"/>
            <w:hideMark/>
          </w:tcPr>
          <w:p w:rsidR="003B6D0A" w:rsidRDefault="003B6D0A" w:rsidP="00BC5E5E">
            <w:pPr>
              <w:spacing w:after="0" w:line="240" w:lineRule="auto"/>
              <w:rPr>
                <w:rFonts w:ascii="Times New Roman" w:eastAsia="Times New Roman" w:hAnsi="Times New Roman" w:cs="Times New Roman"/>
                <w:color w:val="000000"/>
                <w:sz w:val="24"/>
                <w:szCs w:val="24"/>
                <w:lang w:eastAsia="en-US"/>
              </w:rPr>
            </w:pPr>
          </w:p>
          <w:p w:rsidR="003B6D0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City Parks</w:t>
            </w:r>
          </w:p>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Harnik</w:t>
            </w:r>
            <w:proofErr w:type="spellEnd"/>
            <w:r w:rsidRPr="00F96CBA">
              <w:rPr>
                <w:rFonts w:ascii="Times New Roman" w:eastAsia="Times New Roman" w:hAnsi="Times New Roman" w:cs="Times New Roman"/>
                <w:color w:val="000000"/>
                <w:sz w:val="24"/>
                <w:szCs w:val="24"/>
                <w:lang w:eastAsia="en-US"/>
              </w:rPr>
              <w:t xml:space="preserve"> and </w:t>
            </w:r>
            <w:proofErr w:type="spellStart"/>
            <w:r w:rsidRPr="00F96CBA">
              <w:rPr>
                <w:rFonts w:ascii="Times New Roman" w:eastAsia="Times New Roman" w:hAnsi="Times New Roman" w:cs="Times New Roman"/>
                <w:color w:val="000000"/>
                <w:sz w:val="24"/>
                <w:szCs w:val="24"/>
                <w:lang w:eastAsia="en-US"/>
              </w:rPr>
              <w:t>Welle</w:t>
            </w:r>
            <w:proofErr w:type="spellEnd"/>
            <w:r w:rsidRPr="00F96CBA">
              <w:rPr>
                <w:rFonts w:ascii="Times New Roman" w:eastAsia="Times New Roman" w:hAnsi="Times New Roman" w:cs="Times New Roman"/>
                <w:color w:val="000000"/>
                <w:sz w:val="24"/>
                <w:szCs w:val="24"/>
                <w:lang w:eastAsia="en-US"/>
              </w:rPr>
              <w:t xml:space="preserve"> 2009; David Evans and Associates and </w:t>
            </w:r>
            <w:proofErr w:type="spellStart"/>
            <w:r w:rsidRPr="00F96CBA">
              <w:rPr>
                <w:rFonts w:ascii="Times New Roman" w:eastAsia="Times New Roman" w:hAnsi="Times New Roman" w:cs="Times New Roman"/>
                <w:color w:val="000000"/>
                <w:sz w:val="24"/>
                <w:szCs w:val="24"/>
                <w:lang w:eastAsia="en-US"/>
              </w:rPr>
              <w:t>ECONorthwest</w:t>
            </w:r>
            <w:proofErr w:type="spellEnd"/>
            <w:r w:rsidRPr="00F96CBA">
              <w:rPr>
                <w:rFonts w:ascii="Times New Roman" w:eastAsia="Times New Roman" w:hAnsi="Times New Roman" w:cs="Times New Roman"/>
                <w:color w:val="000000"/>
                <w:sz w:val="24"/>
                <w:szCs w:val="24"/>
                <w:lang w:eastAsia="en-US"/>
              </w:rPr>
              <w:t xml:space="preserve"> 2004</w:t>
            </w:r>
          </w:p>
        </w:tc>
      </w:tr>
      <w:tr w:rsidR="003B6D0A" w:rsidRPr="00F96CBA" w:rsidTr="00BC5E5E">
        <w:trPr>
          <w:trHeight w:val="432"/>
          <w:jc w:val="center"/>
        </w:trPr>
        <w:tc>
          <w:tcPr>
            <w:tcW w:w="2820" w:type="dxa"/>
            <w:tcBorders>
              <w:top w:val="nil"/>
              <w:left w:val="nil"/>
              <w:bottom w:val="nil"/>
              <w:right w:val="nil"/>
            </w:tcBorders>
            <w:shd w:val="clear" w:color="auto" w:fill="auto"/>
            <w:noWrap/>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Beach</w:t>
            </w: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Kocian</w:t>
            </w:r>
            <w:proofErr w:type="spellEnd"/>
            <w:r w:rsidRPr="00F96CBA">
              <w:rPr>
                <w:rFonts w:ascii="Times New Roman" w:eastAsia="Times New Roman" w:hAnsi="Times New Roman" w:cs="Times New Roman"/>
                <w:color w:val="000000"/>
                <w:sz w:val="24"/>
                <w:szCs w:val="24"/>
                <w:lang w:eastAsia="en-US"/>
              </w:rPr>
              <w:t xml:space="preserve"> et al. 2015</w:t>
            </w:r>
            <w:r>
              <w:rPr>
                <w:rFonts w:ascii="Times New Roman" w:eastAsia="Times New Roman" w:hAnsi="Times New Roman" w:cs="Times New Roman"/>
                <w:color w:val="000000"/>
                <w:sz w:val="24"/>
                <w:szCs w:val="24"/>
                <w:lang w:eastAsia="en-US"/>
              </w:rPr>
              <w:t>*</w:t>
            </w:r>
          </w:p>
        </w:tc>
      </w:tr>
      <w:tr w:rsidR="003B6D0A" w:rsidRPr="00F96CBA" w:rsidTr="00BC5E5E">
        <w:trPr>
          <w:trHeight w:val="432"/>
          <w:jc w:val="center"/>
        </w:trPr>
        <w:tc>
          <w:tcPr>
            <w:tcW w:w="2820"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Freshwater</w:t>
            </w: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Kocian</w:t>
            </w:r>
            <w:proofErr w:type="spellEnd"/>
            <w:r w:rsidRPr="00F96CBA">
              <w:rPr>
                <w:rFonts w:ascii="Times New Roman" w:eastAsia="Times New Roman" w:hAnsi="Times New Roman" w:cs="Times New Roman"/>
                <w:color w:val="000000"/>
                <w:sz w:val="24"/>
                <w:szCs w:val="24"/>
                <w:lang w:eastAsia="en-US"/>
              </w:rPr>
              <w:t xml:space="preserve"> et al. 2015</w:t>
            </w:r>
          </w:p>
        </w:tc>
      </w:tr>
      <w:tr w:rsidR="003B6D0A" w:rsidRPr="00F96CBA" w:rsidTr="00BC5E5E">
        <w:trPr>
          <w:trHeight w:val="432"/>
          <w:jc w:val="center"/>
        </w:trPr>
        <w:tc>
          <w:tcPr>
            <w:tcW w:w="2820"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Oyster Bed</w:t>
            </w: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Grabowski et al. 2012</w:t>
            </w:r>
          </w:p>
        </w:tc>
      </w:tr>
      <w:tr w:rsidR="003B6D0A" w:rsidRPr="00F96CBA" w:rsidTr="00BC5E5E">
        <w:trPr>
          <w:trHeight w:val="432"/>
          <w:jc w:val="center"/>
        </w:trPr>
        <w:tc>
          <w:tcPr>
            <w:tcW w:w="2820" w:type="dxa"/>
            <w:tcBorders>
              <w:top w:val="nil"/>
              <w:left w:val="nil"/>
              <w:bottom w:val="nil"/>
              <w:right w:val="nil"/>
            </w:tcBorders>
            <w:shd w:val="clear" w:color="auto" w:fill="auto"/>
            <w:noWrap/>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Estuary</w:t>
            </w: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Kocian</w:t>
            </w:r>
            <w:proofErr w:type="spellEnd"/>
            <w:r w:rsidRPr="00F96CBA">
              <w:rPr>
                <w:rFonts w:ascii="Times New Roman" w:eastAsia="Times New Roman" w:hAnsi="Times New Roman" w:cs="Times New Roman"/>
                <w:color w:val="000000"/>
                <w:sz w:val="24"/>
                <w:szCs w:val="24"/>
                <w:lang w:eastAsia="en-US"/>
              </w:rPr>
              <w:t xml:space="preserve"> et al. 2015; </w:t>
            </w:r>
            <w:proofErr w:type="spellStart"/>
            <w:r w:rsidRPr="00F96CBA">
              <w:rPr>
                <w:rFonts w:ascii="Times New Roman" w:eastAsia="Times New Roman" w:hAnsi="Times New Roman" w:cs="Times New Roman"/>
                <w:color w:val="000000"/>
                <w:sz w:val="24"/>
                <w:szCs w:val="24"/>
                <w:lang w:eastAsia="en-US"/>
              </w:rPr>
              <w:t>Martínez</w:t>
            </w:r>
            <w:proofErr w:type="spellEnd"/>
            <w:r w:rsidRPr="00F96CBA">
              <w:rPr>
                <w:rFonts w:ascii="Times New Roman" w:eastAsia="Times New Roman" w:hAnsi="Times New Roman" w:cs="Times New Roman"/>
                <w:color w:val="000000"/>
                <w:sz w:val="24"/>
                <w:szCs w:val="24"/>
                <w:lang w:eastAsia="en-US"/>
              </w:rPr>
              <w:t xml:space="preserve"> et al. 2007</w:t>
            </w:r>
          </w:p>
        </w:tc>
      </w:tr>
      <w:tr w:rsidR="003B6D0A" w:rsidRPr="00F96CBA" w:rsidTr="00BC5E5E">
        <w:trPr>
          <w:trHeight w:val="432"/>
          <w:jc w:val="center"/>
        </w:trPr>
        <w:tc>
          <w:tcPr>
            <w:tcW w:w="2820"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Tidal Flat</w:t>
            </w: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Martínez</w:t>
            </w:r>
            <w:proofErr w:type="spellEnd"/>
            <w:r w:rsidRPr="00F96CBA">
              <w:rPr>
                <w:rFonts w:ascii="Times New Roman" w:eastAsia="Times New Roman" w:hAnsi="Times New Roman" w:cs="Times New Roman"/>
                <w:color w:val="000000"/>
                <w:sz w:val="24"/>
                <w:szCs w:val="24"/>
                <w:lang w:eastAsia="en-US"/>
              </w:rPr>
              <w:t xml:space="preserve"> et al. 2007</w:t>
            </w:r>
            <w:r>
              <w:rPr>
                <w:rFonts w:ascii="Times New Roman" w:eastAsia="Times New Roman" w:hAnsi="Times New Roman" w:cs="Times New Roman"/>
                <w:color w:val="000000"/>
                <w:sz w:val="24"/>
                <w:szCs w:val="24"/>
                <w:lang w:eastAsia="en-US"/>
              </w:rPr>
              <w:t>**</w:t>
            </w:r>
          </w:p>
        </w:tc>
      </w:tr>
      <w:tr w:rsidR="003B6D0A" w:rsidRPr="00F96CBA" w:rsidTr="00BC5E5E">
        <w:trPr>
          <w:trHeight w:val="432"/>
          <w:jc w:val="center"/>
        </w:trPr>
        <w:tc>
          <w:tcPr>
            <w:tcW w:w="2820" w:type="dxa"/>
            <w:tcBorders>
              <w:top w:val="nil"/>
              <w:left w:val="nil"/>
              <w:bottom w:val="nil"/>
              <w:right w:val="nil"/>
            </w:tcBorders>
            <w:shd w:val="clear" w:color="auto" w:fill="auto"/>
            <w:noWrap/>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Forest</w:t>
            </w:r>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Wolf et al. 2015</w:t>
            </w:r>
            <w:r>
              <w:rPr>
                <w:rFonts w:ascii="Times New Roman" w:eastAsia="Times New Roman" w:hAnsi="Times New Roman" w:cs="Times New Roman"/>
                <w:color w:val="000000"/>
                <w:sz w:val="24"/>
                <w:szCs w:val="24"/>
                <w:lang w:eastAsia="en-US"/>
              </w:rPr>
              <w:t>***</w:t>
            </w:r>
          </w:p>
        </w:tc>
      </w:tr>
      <w:tr w:rsidR="003B6D0A" w:rsidRPr="00F96CBA" w:rsidTr="00BC5E5E">
        <w:trPr>
          <w:trHeight w:val="432"/>
          <w:jc w:val="center"/>
        </w:trPr>
        <w:tc>
          <w:tcPr>
            <w:tcW w:w="2820"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Grassland/</w:t>
            </w:r>
            <w:proofErr w:type="spellStart"/>
            <w:r w:rsidRPr="00F96CBA">
              <w:rPr>
                <w:rFonts w:ascii="Times New Roman" w:eastAsia="Times New Roman" w:hAnsi="Times New Roman" w:cs="Times New Roman"/>
                <w:color w:val="000000"/>
                <w:sz w:val="24"/>
                <w:szCs w:val="24"/>
                <w:lang w:eastAsia="en-US"/>
              </w:rPr>
              <w:t>Openland</w:t>
            </w:r>
            <w:proofErr w:type="spellEnd"/>
          </w:p>
        </w:tc>
        <w:tc>
          <w:tcPr>
            <w:tcW w:w="5915" w:type="dxa"/>
            <w:tcBorders>
              <w:top w:val="nil"/>
              <w:left w:val="nil"/>
              <w:bottom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 xml:space="preserve">de </w:t>
            </w:r>
            <w:proofErr w:type="spellStart"/>
            <w:r w:rsidRPr="00F96CBA">
              <w:rPr>
                <w:rFonts w:ascii="Times New Roman" w:eastAsia="Times New Roman" w:hAnsi="Times New Roman" w:cs="Times New Roman"/>
                <w:color w:val="000000"/>
                <w:sz w:val="24"/>
                <w:szCs w:val="24"/>
                <w:lang w:eastAsia="en-US"/>
              </w:rPr>
              <w:t>Groot</w:t>
            </w:r>
            <w:proofErr w:type="spellEnd"/>
            <w:r w:rsidRPr="00F96CBA">
              <w:rPr>
                <w:rFonts w:ascii="Times New Roman" w:eastAsia="Times New Roman" w:hAnsi="Times New Roman" w:cs="Times New Roman"/>
                <w:color w:val="000000"/>
                <w:sz w:val="24"/>
                <w:szCs w:val="24"/>
                <w:lang w:eastAsia="en-US"/>
              </w:rPr>
              <w:t xml:space="preserve"> et al. 2012</w:t>
            </w:r>
          </w:p>
        </w:tc>
      </w:tr>
      <w:tr w:rsidR="003B6D0A" w:rsidRPr="00F96CBA" w:rsidTr="00BC5E5E">
        <w:trPr>
          <w:trHeight w:val="432"/>
          <w:jc w:val="center"/>
        </w:trPr>
        <w:tc>
          <w:tcPr>
            <w:tcW w:w="2820" w:type="dxa"/>
            <w:tcBorders>
              <w:top w:val="nil"/>
              <w:left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Core Habitats</w:t>
            </w:r>
          </w:p>
        </w:tc>
        <w:tc>
          <w:tcPr>
            <w:tcW w:w="5915" w:type="dxa"/>
            <w:tcBorders>
              <w:top w:val="nil"/>
              <w:left w:val="nil"/>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 xml:space="preserve">David Evans and Associates and </w:t>
            </w:r>
            <w:proofErr w:type="spellStart"/>
            <w:r w:rsidRPr="00F96CBA">
              <w:rPr>
                <w:rFonts w:ascii="Times New Roman" w:eastAsia="Times New Roman" w:hAnsi="Times New Roman" w:cs="Times New Roman"/>
                <w:color w:val="000000"/>
                <w:sz w:val="24"/>
                <w:szCs w:val="24"/>
                <w:lang w:eastAsia="en-US"/>
              </w:rPr>
              <w:t>ECONorthwest</w:t>
            </w:r>
            <w:proofErr w:type="spellEnd"/>
            <w:r w:rsidRPr="00F96CBA">
              <w:rPr>
                <w:rFonts w:ascii="Times New Roman" w:eastAsia="Times New Roman" w:hAnsi="Times New Roman" w:cs="Times New Roman"/>
                <w:color w:val="000000"/>
                <w:sz w:val="24"/>
                <w:szCs w:val="24"/>
                <w:lang w:eastAsia="en-US"/>
              </w:rPr>
              <w:t>. 2004</w:t>
            </w:r>
          </w:p>
        </w:tc>
      </w:tr>
      <w:tr w:rsidR="003B6D0A" w:rsidRPr="00F96CBA" w:rsidTr="00BC5E5E">
        <w:trPr>
          <w:trHeight w:val="432"/>
          <w:jc w:val="center"/>
        </w:trPr>
        <w:tc>
          <w:tcPr>
            <w:tcW w:w="2820" w:type="dxa"/>
            <w:tcBorders>
              <w:top w:val="nil"/>
              <w:left w:val="nil"/>
              <w:bottom w:val="single" w:sz="4" w:space="0" w:color="000000"/>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r w:rsidRPr="00F96CBA">
              <w:rPr>
                <w:rFonts w:ascii="Times New Roman" w:eastAsia="Times New Roman" w:hAnsi="Times New Roman" w:cs="Times New Roman"/>
                <w:color w:val="000000"/>
                <w:sz w:val="24"/>
                <w:szCs w:val="24"/>
                <w:lang w:eastAsia="en-US"/>
              </w:rPr>
              <w:t>Coastal Waters</w:t>
            </w:r>
          </w:p>
        </w:tc>
        <w:tc>
          <w:tcPr>
            <w:tcW w:w="5915" w:type="dxa"/>
            <w:tcBorders>
              <w:top w:val="nil"/>
              <w:left w:val="nil"/>
              <w:bottom w:val="single" w:sz="4" w:space="0" w:color="000000"/>
              <w:right w:val="nil"/>
            </w:tcBorders>
            <w:shd w:val="clear" w:color="auto" w:fill="auto"/>
            <w:vAlign w:val="bottom"/>
            <w:hideMark/>
          </w:tcPr>
          <w:p w:rsidR="003B6D0A" w:rsidRPr="00F96CBA" w:rsidRDefault="003B6D0A" w:rsidP="00BC5E5E">
            <w:pPr>
              <w:spacing w:after="0" w:line="240" w:lineRule="auto"/>
              <w:rPr>
                <w:rFonts w:ascii="Times New Roman" w:eastAsia="Times New Roman" w:hAnsi="Times New Roman" w:cs="Times New Roman"/>
                <w:color w:val="000000"/>
                <w:sz w:val="24"/>
                <w:szCs w:val="24"/>
                <w:lang w:eastAsia="en-US"/>
              </w:rPr>
            </w:pPr>
            <w:proofErr w:type="spellStart"/>
            <w:r w:rsidRPr="00F96CBA">
              <w:rPr>
                <w:rFonts w:ascii="Times New Roman" w:eastAsia="Times New Roman" w:hAnsi="Times New Roman" w:cs="Times New Roman"/>
                <w:color w:val="000000"/>
                <w:sz w:val="24"/>
                <w:szCs w:val="24"/>
                <w:lang w:eastAsia="en-US"/>
              </w:rPr>
              <w:t>Kocian</w:t>
            </w:r>
            <w:proofErr w:type="spellEnd"/>
            <w:r w:rsidRPr="00F96CBA">
              <w:rPr>
                <w:rFonts w:ascii="Times New Roman" w:eastAsia="Times New Roman" w:hAnsi="Times New Roman" w:cs="Times New Roman"/>
                <w:color w:val="000000"/>
                <w:sz w:val="24"/>
                <w:szCs w:val="24"/>
                <w:lang w:eastAsia="en-US"/>
              </w:rPr>
              <w:t xml:space="preserve"> et al. 2015</w:t>
            </w:r>
          </w:p>
        </w:tc>
      </w:tr>
    </w:tbl>
    <w:p w:rsidR="003B6D0A" w:rsidRDefault="003B6D0A" w:rsidP="003B6D0A">
      <w:pPr>
        <w:spacing w:after="0" w:line="240" w:lineRule="auto"/>
      </w:pPr>
    </w:p>
    <w:p w:rsidR="003B6D0A" w:rsidRPr="00F96CBA" w:rsidRDefault="003B6D0A" w:rsidP="003B6D0A">
      <w:pPr>
        <w:spacing w:after="0" w:line="240" w:lineRule="auto"/>
        <w:rPr>
          <w:rFonts w:ascii="Times New Roman" w:hAnsi="Times New Roman" w:cs="Times New Roman"/>
          <w:sz w:val="24"/>
          <w:szCs w:val="24"/>
        </w:rPr>
      </w:pPr>
      <w:r w:rsidRPr="00F96CBA">
        <w:rPr>
          <w:rFonts w:ascii="Times New Roman" w:hAnsi="Times New Roman" w:cs="Times New Roman"/>
          <w:sz w:val="24"/>
          <w:szCs w:val="24"/>
        </w:rPr>
        <w:t>Adjustments:</w:t>
      </w:r>
    </w:p>
    <w:p w:rsidR="003B6D0A" w:rsidRDefault="003B6D0A" w:rsidP="003B6D0A">
      <w:pPr>
        <w:spacing w:after="0" w:line="240" w:lineRule="auto"/>
        <w:rPr>
          <w:rFonts w:ascii="Times New Roman" w:eastAsia="Times New Roman" w:hAnsi="Times New Roman" w:cs="Times New Roman"/>
          <w:color w:val="000000"/>
          <w:sz w:val="24"/>
          <w:szCs w:val="24"/>
          <w:lang w:eastAsia="en-US"/>
        </w:rPr>
      </w:pPr>
      <w:r>
        <w:t>*</w:t>
      </w:r>
      <w:r w:rsidRPr="00F96CBA">
        <w:rPr>
          <w:rFonts w:ascii="Times New Roman" w:eastAsia="Times New Roman" w:hAnsi="Times New Roman" w:cs="Times New Roman"/>
          <w:color w:val="000000"/>
          <w:sz w:val="24"/>
          <w:szCs w:val="24"/>
          <w:lang w:eastAsia="en-US"/>
        </w:rPr>
        <w:t xml:space="preserve"> Add city park values</w:t>
      </w:r>
      <w:r>
        <w:rPr>
          <w:rFonts w:ascii="Times New Roman" w:eastAsia="Times New Roman" w:hAnsi="Times New Roman" w:cs="Times New Roman"/>
          <w:color w:val="000000"/>
          <w:sz w:val="24"/>
          <w:szCs w:val="24"/>
          <w:lang w:eastAsia="en-US"/>
        </w:rPr>
        <w:t>.</w:t>
      </w:r>
    </w:p>
    <w:p w:rsidR="003B6D0A" w:rsidRPr="00F96CBA" w:rsidRDefault="003B6D0A" w:rsidP="003B6D0A">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F96CBA">
        <w:rPr>
          <w:rFonts w:ascii="Times New Roman" w:eastAsia="Times New Roman" w:hAnsi="Times New Roman" w:cs="Times New Roman"/>
          <w:color w:val="000000"/>
          <w:sz w:val="24"/>
          <w:szCs w:val="24"/>
          <w:lang w:eastAsia="en-US"/>
        </w:rPr>
        <w:t>60% of the value for swamps-floodplains</w:t>
      </w:r>
      <w:r>
        <w:rPr>
          <w:rFonts w:ascii="Times New Roman" w:eastAsia="Times New Roman" w:hAnsi="Times New Roman" w:cs="Times New Roman"/>
          <w:color w:val="000000"/>
          <w:sz w:val="24"/>
          <w:szCs w:val="24"/>
          <w:lang w:eastAsia="en-US"/>
        </w:rPr>
        <w:t>.</w:t>
      </w:r>
    </w:p>
    <w:p w:rsidR="003B6D0A" w:rsidRDefault="003B6D0A" w:rsidP="003B6D0A">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F96CBA">
        <w:rPr>
          <w:rFonts w:ascii="Times New Roman" w:eastAsia="Times New Roman" w:hAnsi="Times New Roman" w:cs="Times New Roman"/>
          <w:color w:val="000000"/>
          <w:sz w:val="24"/>
          <w:szCs w:val="24"/>
          <w:lang w:eastAsia="en-US"/>
        </w:rPr>
        <w:t>Include health benefits based on US national per capita average value</w:t>
      </w:r>
      <w:r>
        <w:rPr>
          <w:rFonts w:ascii="Times New Roman" w:eastAsia="Times New Roman" w:hAnsi="Times New Roman" w:cs="Times New Roman"/>
          <w:color w:val="000000"/>
          <w:sz w:val="24"/>
          <w:szCs w:val="24"/>
          <w:lang w:eastAsia="en-US"/>
        </w:rPr>
        <w:t>.</w:t>
      </w:r>
    </w:p>
    <w:p w:rsidR="003B6D0A" w:rsidRDefault="003B6D0A">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br w:type="page"/>
      </w:r>
    </w:p>
    <w:p w:rsidR="00DA0FB8" w:rsidRPr="00137C59" w:rsidRDefault="003B6D0A" w:rsidP="00DA0FB8">
      <w:pPr>
        <w:rPr>
          <w:rFonts w:ascii="Times New Roman" w:hAnsi="Times New Roman" w:cs="Times New Roman"/>
          <w:b/>
          <w:sz w:val="24"/>
          <w:szCs w:val="24"/>
        </w:rPr>
      </w:pPr>
      <w:r>
        <w:rPr>
          <w:rFonts w:ascii="Times New Roman" w:hAnsi="Times New Roman" w:cs="Times New Roman"/>
          <w:b/>
          <w:sz w:val="24"/>
          <w:szCs w:val="24"/>
        </w:rPr>
        <w:lastRenderedPageBreak/>
        <w:t xml:space="preserve">Table A2. </w:t>
      </w:r>
      <w:r w:rsidR="00DA0FB8">
        <w:rPr>
          <w:rFonts w:ascii="Times New Roman" w:hAnsi="Times New Roman" w:cs="Times New Roman"/>
          <w:b/>
          <w:sz w:val="24"/>
          <w:szCs w:val="24"/>
        </w:rPr>
        <w:t>GIS Data Sources and Descriptions</w:t>
      </w:r>
      <w:r w:rsidR="00EA30BB">
        <w:rPr>
          <w:rFonts w:ascii="Times New Roman" w:hAnsi="Times New Roman" w:cs="Times New Roman"/>
          <w:b/>
          <w:sz w:val="24"/>
          <w:szCs w:val="24"/>
        </w:rPr>
        <w:t>.</w:t>
      </w:r>
    </w:p>
    <w:tbl>
      <w:tblPr>
        <w:tblW w:w="11454" w:type="dxa"/>
        <w:jc w:val="center"/>
        <w:tblBorders>
          <w:top w:val="single" w:sz="4" w:space="0" w:color="auto"/>
          <w:bottom w:val="single" w:sz="4" w:space="0" w:color="auto"/>
        </w:tblBorders>
        <w:tblLayout w:type="fixed"/>
        <w:tblLook w:val="04A0"/>
      </w:tblPr>
      <w:tblGrid>
        <w:gridCol w:w="1947"/>
        <w:gridCol w:w="3395"/>
        <w:gridCol w:w="1260"/>
        <w:gridCol w:w="1620"/>
        <w:gridCol w:w="2070"/>
        <w:gridCol w:w="1162"/>
      </w:tblGrid>
      <w:tr w:rsidR="00622601" w:rsidRPr="00622601" w:rsidTr="00622601">
        <w:trPr>
          <w:trHeight w:val="432"/>
          <w:jc w:val="center"/>
        </w:trPr>
        <w:tc>
          <w:tcPr>
            <w:tcW w:w="1947" w:type="dxa"/>
            <w:tcBorders>
              <w:top w:val="single" w:sz="4" w:space="0" w:color="auto"/>
              <w:bottom w:val="single" w:sz="4" w:space="0" w:color="auto"/>
            </w:tcBorders>
            <w:shd w:val="clear" w:color="auto" w:fill="auto"/>
            <w:vAlign w:val="center"/>
            <w:hideMark/>
          </w:tcPr>
          <w:p w:rsidR="00622601" w:rsidRPr="00622601" w:rsidRDefault="00622601" w:rsidP="006C6C17">
            <w:pPr>
              <w:jc w:val="center"/>
              <w:rPr>
                <w:rFonts w:ascii="Times New Roman" w:eastAsia="Times New Roman" w:hAnsi="Times New Roman" w:cs="Times New Roman"/>
                <w:b/>
                <w:bCs/>
                <w:color w:val="000000"/>
              </w:rPr>
            </w:pPr>
            <w:r w:rsidRPr="00622601">
              <w:rPr>
                <w:rFonts w:ascii="Times New Roman" w:eastAsia="Times New Roman" w:hAnsi="Times New Roman" w:cs="Times New Roman"/>
                <w:b/>
                <w:bCs/>
                <w:color w:val="000000"/>
              </w:rPr>
              <w:t>Land Cover Types</w:t>
            </w:r>
          </w:p>
        </w:tc>
        <w:tc>
          <w:tcPr>
            <w:tcW w:w="3395" w:type="dxa"/>
            <w:tcBorders>
              <w:top w:val="single" w:sz="4" w:space="0" w:color="auto"/>
              <w:bottom w:val="single" w:sz="4" w:space="0" w:color="auto"/>
            </w:tcBorders>
            <w:shd w:val="clear" w:color="auto" w:fill="auto"/>
            <w:noWrap/>
            <w:vAlign w:val="center"/>
            <w:hideMark/>
          </w:tcPr>
          <w:p w:rsidR="00622601" w:rsidRPr="00622601" w:rsidRDefault="00622601" w:rsidP="006C6C17">
            <w:pPr>
              <w:jc w:val="center"/>
              <w:rPr>
                <w:rFonts w:ascii="Times New Roman" w:eastAsia="Times New Roman" w:hAnsi="Times New Roman" w:cs="Times New Roman"/>
                <w:b/>
                <w:bCs/>
                <w:color w:val="000000"/>
              </w:rPr>
            </w:pPr>
            <w:r w:rsidRPr="00622601">
              <w:rPr>
                <w:rFonts w:ascii="Times New Roman" w:eastAsia="Times New Roman" w:hAnsi="Times New Roman" w:cs="Times New Roman"/>
                <w:b/>
                <w:bCs/>
                <w:color w:val="000000"/>
              </w:rPr>
              <w:t>Comments</w:t>
            </w:r>
          </w:p>
        </w:tc>
        <w:tc>
          <w:tcPr>
            <w:tcW w:w="1260" w:type="dxa"/>
            <w:tcBorders>
              <w:top w:val="single" w:sz="4" w:space="0" w:color="auto"/>
              <w:bottom w:val="single" w:sz="4" w:space="0" w:color="auto"/>
            </w:tcBorders>
            <w:shd w:val="clear" w:color="auto" w:fill="auto"/>
            <w:vAlign w:val="center"/>
            <w:hideMark/>
          </w:tcPr>
          <w:p w:rsidR="00622601" w:rsidRPr="00622601" w:rsidRDefault="00622601" w:rsidP="006C6C17">
            <w:pPr>
              <w:jc w:val="center"/>
              <w:rPr>
                <w:rFonts w:ascii="Times New Roman" w:eastAsia="Times New Roman" w:hAnsi="Times New Roman" w:cs="Times New Roman"/>
                <w:b/>
                <w:bCs/>
                <w:color w:val="000000"/>
              </w:rPr>
            </w:pPr>
            <w:r w:rsidRPr="00622601">
              <w:rPr>
                <w:rFonts w:ascii="Times New Roman" w:eastAsia="Times New Roman" w:hAnsi="Times New Roman" w:cs="Times New Roman"/>
                <w:b/>
                <w:bCs/>
                <w:color w:val="000000"/>
              </w:rPr>
              <w:t>Data Source</w:t>
            </w:r>
          </w:p>
        </w:tc>
        <w:tc>
          <w:tcPr>
            <w:tcW w:w="1620" w:type="dxa"/>
            <w:tcBorders>
              <w:top w:val="single" w:sz="4" w:space="0" w:color="auto"/>
              <w:bottom w:val="single" w:sz="4" w:space="0" w:color="auto"/>
            </w:tcBorders>
            <w:shd w:val="clear" w:color="auto" w:fill="auto"/>
            <w:noWrap/>
            <w:vAlign w:val="center"/>
            <w:hideMark/>
          </w:tcPr>
          <w:p w:rsidR="00622601" w:rsidRPr="00622601" w:rsidRDefault="00622601" w:rsidP="006C6C17">
            <w:pPr>
              <w:jc w:val="center"/>
              <w:rPr>
                <w:rFonts w:ascii="Times New Roman" w:eastAsia="Times New Roman" w:hAnsi="Times New Roman" w:cs="Times New Roman"/>
                <w:b/>
                <w:bCs/>
                <w:color w:val="000000"/>
              </w:rPr>
            </w:pPr>
            <w:r w:rsidRPr="00622601">
              <w:rPr>
                <w:rFonts w:ascii="Times New Roman" w:eastAsia="Times New Roman" w:hAnsi="Times New Roman" w:cs="Times New Roman"/>
                <w:b/>
                <w:bCs/>
                <w:color w:val="000000"/>
              </w:rPr>
              <w:t>Source Dataset</w:t>
            </w:r>
          </w:p>
        </w:tc>
        <w:tc>
          <w:tcPr>
            <w:tcW w:w="2070" w:type="dxa"/>
            <w:tcBorders>
              <w:top w:val="single" w:sz="4" w:space="0" w:color="auto"/>
              <w:bottom w:val="single" w:sz="4" w:space="0" w:color="auto"/>
            </w:tcBorders>
            <w:shd w:val="clear" w:color="auto" w:fill="auto"/>
            <w:noWrap/>
            <w:vAlign w:val="center"/>
            <w:hideMark/>
          </w:tcPr>
          <w:p w:rsidR="00622601" w:rsidRPr="00622601" w:rsidRDefault="00622601" w:rsidP="006C6C17">
            <w:pPr>
              <w:jc w:val="center"/>
              <w:rPr>
                <w:rFonts w:ascii="Times New Roman" w:eastAsia="Times New Roman" w:hAnsi="Times New Roman" w:cs="Times New Roman"/>
                <w:b/>
                <w:bCs/>
                <w:color w:val="000000"/>
              </w:rPr>
            </w:pPr>
            <w:r w:rsidRPr="00622601">
              <w:rPr>
                <w:rFonts w:ascii="Times New Roman" w:eastAsia="Times New Roman" w:hAnsi="Times New Roman" w:cs="Times New Roman"/>
                <w:b/>
                <w:bCs/>
                <w:color w:val="000000"/>
              </w:rPr>
              <w:t>Feature Class(</w:t>
            </w:r>
            <w:proofErr w:type="spellStart"/>
            <w:r w:rsidRPr="00622601">
              <w:rPr>
                <w:rFonts w:ascii="Times New Roman" w:eastAsia="Times New Roman" w:hAnsi="Times New Roman" w:cs="Times New Roman"/>
                <w:b/>
                <w:bCs/>
                <w:color w:val="000000"/>
              </w:rPr>
              <w:t>es</w:t>
            </w:r>
            <w:proofErr w:type="spellEnd"/>
            <w:r w:rsidRPr="00622601">
              <w:rPr>
                <w:rFonts w:ascii="Times New Roman" w:eastAsia="Times New Roman" w:hAnsi="Times New Roman" w:cs="Times New Roman"/>
                <w:b/>
                <w:bCs/>
                <w:color w:val="000000"/>
              </w:rPr>
              <w:t>) and/or Features Selected</w:t>
            </w:r>
          </w:p>
        </w:tc>
        <w:tc>
          <w:tcPr>
            <w:tcW w:w="1162" w:type="dxa"/>
            <w:tcBorders>
              <w:top w:val="single" w:sz="4" w:space="0" w:color="auto"/>
              <w:bottom w:val="single" w:sz="4" w:space="0" w:color="auto"/>
            </w:tcBorders>
            <w:shd w:val="clear" w:color="auto" w:fill="auto"/>
            <w:noWrap/>
            <w:vAlign w:val="center"/>
            <w:hideMark/>
          </w:tcPr>
          <w:p w:rsidR="00622601" w:rsidRPr="00622601" w:rsidRDefault="00622601" w:rsidP="006C6C17">
            <w:pPr>
              <w:jc w:val="center"/>
              <w:rPr>
                <w:rFonts w:ascii="Times New Roman" w:eastAsia="Times New Roman" w:hAnsi="Times New Roman" w:cs="Times New Roman"/>
                <w:b/>
                <w:bCs/>
                <w:color w:val="000000"/>
              </w:rPr>
            </w:pPr>
            <w:r w:rsidRPr="00622601">
              <w:rPr>
                <w:rFonts w:ascii="Times New Roman" w:eastAsia="Times New Roman" w:hAnsi="Times New Roman" w:cs="Times New Roman"/>
                <w:b/>
                <w:bCs/>
                <w:color w:val="000000"/>
              </w:rPr>
              <w:t>Priority</w:t>
            </w:r>
          </w:p>
        </w:tc>
      </w:tr>
      <w:tr w:rsidR="00622601" w:rsidRPr="00622601" w:rsidTr="00622601">
        <w:trPr>
          <w:trHeight w:val="432"/>
          <w:jc w:val="center"/>
        </w:trPr>
        <w:tc>
          <w:tcPr>
            <w:tcW w:w="1947" w:type="dxa"/>
            <w:tcBorders>
              <w:top w:val="single" w:sz="4" w:space="0" w:color="auto"/>
            </w:tcBorders>
            <w:shd w:val="clear" w:color="auto" w:fill="auto"/>
            <w:vAlign w:val="center"/>
            <w:hideMark/>
          </w:tcPr>
          <w:p w:rsidR="00622601" w:rsidRPr="00622601" w:rsidRDefault="009E728B" w:rsidP="006C6C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NWI </w:t>
            </w:r>
            <w:r w:rsidR="00622601" w:rsidRPr="00622601">
              <w:rPr>
                <w:rFonts w:ascii="Times New Roman" w:eastAsia="Times New Roman" w:hAnsi="Times New Roman" w:cs="Times New Roman"/>
                <w:color w:val="000000"/>
              </w:rPr>
              <w:t>Marine Wetlands</w:t>
            </w:r>
          </w:p>
        </w:tc>
        <w:tc>
          <w:tcPr>
            <w:tcW w:w="3395" w:type="dxa"/>
            <w:tcBorders>
              <w:top w:val="single" w:sz="4" w:space="0" w:color="auto"/>
            </w:tcBorders>
            <w:shd w:val="clear" w:color="auto" w:fill="auto"/>
            <w:vAlign w:val="center"/>
            <w:hideMark/>
          </w:tcPr>
          <w:p w:rsidR="00622601" w:rsidRPr="00622601" w:rsidRDefault="009E728B" w:rsidP="009E728B">
            <w:pPr>
              <w:rPr>
                <w:rFonts w:ascii="Times New Roman" w:eastAsia="Times New Roman" w:hAnsi="Times New Roman" w:cs="Times New Roman"/>
                <w:color w:val="000000"/>
              </w:rPr>
            </w:pPr>
            <w:r w:rsidRPr="009E728B">
              <w:rPr>
                <w:rFonts w:ascii="Times New Roman" w:eastAsia="Times New Roman" w:hAnsi="Times New Roman" w:cs="Times New Roman"/>
                <w:color w:val="000000"/>
              </w:rPr>
              <w:t>Vegetated and non-vegetated brackish and saltwater marsh, shrubs, beach,</w:t>
            </w:r>
            <w:r>
              <w:rPr>
                <w:rFonts w:ascii="Times New Roman" w:eastAsia="Times New Roman" w:hAnsi="Times New Roman" w:cs="Times New Roman"/>
                <w:color w:val="000000"/>
              </w:rPr>
              <w:t xml:space="preserve"> </w:t>
            </w:r>
            <w:r w:rsidRPr="009E728B">
              <w:rPr>
                <w:rFonts w:ascii="Times New Roman" w:eastAsia="Times New Roman" w:hAnsi="Times New Roman" w:cs="Times New Roman"/>
                <w:color w:val="000000"/>
              </w:rPr>
              <w:t>bar, shoal or flat</w:t>
            </w:r>
          </w:p>
        </w:tc>
        <w:tc>
          <w:tcPr>
            <w:tcW w:w="1260" w:type="dxa"/>
            <w:tcBorders>
              <w:top w:val="single" w:sz="4" w:space="0" w:color="auto"/>
            </w:tcBorders>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proofErr w:type="spellStart"/>
            <w:r w:rsidRPr="00622601">
              <w:rPr>
                <w:rFonts w:ascii="Times New Roman" w:eastAsia="Times New Roman" w:hAnsi="Times New Roman" w:cs="Times New Roman"/>
                <w:color w:val="000000"/>
              </w:rPr>
              <w:t>MassGIS</w:t>
            </w:r>
            <w:proofErr w:type="spellEnd"/>
          </w:p>
        </w:tc>
        <w:tc>
          <w:tcPr>
            <w:tcW w:w="1620" w:type="dxa"/>
            <w:tcBorders>
              <w:top w:val="single" w:sz="4" w:space="0" w:color="auto"/>
            </w:tcBorders>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National Wetlands Inventory</w:t>
            </w:r>
            <w:r w:rsidR="009E728B">
              <w:rPr>
                <w:rFonts w:ascii="Times New Roman" w:eastAsia="Times New Roman" w:hAnsi="Times New Roman" w:cs="Times New Roman"/>
                <w:color w:val="000000"/>
              </w:rPr>
              <w:t xml:space="preserve"> (NWI)</w:t>
            </w:r>
          </w:p>
        </w:tc>
        <w:tc>
          <w:tcPr>
            <w:tcW w:w="2070" w:type="dxa"/>
            <w:tcBorders>
              <w:top w:val="single" w:sz="4" w:space="0" w:color="auto"/>
            </w:tcBorders>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NWI_POLY.shp</w:t>
            </w:r>
            <w:r w:rsidR="00C63205">
              <w:rPr>
                <w:rFonts w:ascii="Times New Roman" w:eastAsia="Times New Roman" w:hAnsi="Times New Roman" w:cs="Times New Roman"/>
                <w:color w:val="000000"/>
              </w:rPr>
              <w:t>*</w:t>
            </w:r>
            <w:r w:rsidRPr="00622601">
              <w:rPr>
                <w:rFonts w:ascii="Times New Roman" w:eastAsia="Times New Roman" w:hAnsi="Times New Roman" w:cs="Times New Roman"/>
                <w:color w:val="000000"/>
              </w:rPr>
              <w:t xml:space="preserve"> where WET_TYPE = "Estuarine and Marine Wetland"</w:t>
            </w:r>
          </w:p>
        </w:tc>
        <w:tc>
          <w:tcPr>
            <w:tcW w:w="1162" w:type="dxa"/>
            <w:tcBorders>
              <w:top w:val="single" w:sz="4" w:space="0" w:color="auto"/>
            </w:tcBorders>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1</w:t>
            </w:r>
          </w:p>
        </w:tc>
      </w:tr>
      <w:tr w:rsidR="00622601" w:rsidRPr="00622601" w:rsidTr="00622601">
        <w:trPr>
          <w:trHeight w:val="432"/>
          <w:jc w:val="center"/>
        </w:trPr>
        <w:tc>
          <w:tcPr>
            <w:tcW w:w="1947"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Salt Marsh</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Transitional salt marsh (estuarine intertidal scrub-shrub broad-leaved deciduous), regularly flooded marsh (salt marsh, estuarine intertidal emergent) and irregularly flooded marsh (irregularly flooded estuarine intertidal emergent)</w:t>
            </w:r>
          </w:p>
        </w:tc>
        <w:tc>
          <w:tcPr>
            <w:tcW w:w="1260" w:type="dxa"/>
            <w:shd w:val="clear" w:color="auto" w:fill="auto"/>
            <w:noWrap/>
            <w:vAlign w:val="center"/>
            <w:hideMark/>
          </w:tcPr>
          <w:p w:rsidR="00622601" w:rsidRPr="00622601" w:rsidRDefault="007C4C35" w:rsidP="006C6C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WHG</w:t>
            </w:r>
            <w:r w:rsidR="00622601" w:rsidRPr="00622601">
              <w:rPr>
                <w:rFonts w:ascii="Times New Roman" w:eastAsia="Times New Roman" w:hAnsi="Times New Roman" w:cs="Times New Roman"/>
                <w:color w:val="000000"/>
              </w:rPr>
              <w:t xml:space="preserve"> / CZM</w:t>
            </w:r>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SLAMM</w:t>
            </w:r>
            <w:r w:rsidR="00CB16B4">
              <w:rPr>
                <w:rFonts w:ascii="Times New Roman" w:eastAsia="Times New Roman" w:hAnsi="Times New Roman" w:cs="Times New Roman"/>
                <w:color w:val="000000"/>
              </w:rPr>
              <w:t>*</w:t>
            </w:r>
            <w:r w:rsidR="00C63205">
              <w:rPr>
                <w:rFonts w:ascii="Times New Roman" w:eastAsia="Times New Roman" w:hAnsi="Times New Roman" w:cs="Times New Roman"/>
                <w:color w:val="000000"/>
              </w:rPr>
              <w:t>*</w:t>
            </w:r>
            <w:r w:rsidRPr="00622601">
              <w:rPr>
                <w:rFonts w:ascii="Times New Roman" w:eastAsia="Times New Roman" w:hAnsi="Times New Roman" w:cs="Times New Roman"/>
                <w:color w:val="000000"/>
              </w:rPr>
              <w:t> </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GRIDCODE</w:t>
            </w:r>
            <w:r w:rsidR="007C4C35">
              <w:rPr>
                <w:rFonts w:ascii="Times New Roman" w:eastAsia="Times New Roman" w:hAnsi="Times New Roman" w:cs="Times New Roman"/>
                <w:color w:val="000000"/>
              </w:rPr>
              <w:t>*</w:t>
            </w:r>
            <w:r w:rsidR="00C63205">
              <w:rPr>
                <w:rFonts w:ascii="Times New Roman" w:eastAsia="Times New Roman" w:hAnsi="Times New Roman" w:cs="Times New Roman"/>
                <w:color w:val="000000"/>
              </w:rPr>
              <w:t>*</w:t>
            </w:r>
            <w:r w:rsidR="007C4C35">
              <w:rPr>
                <w:rFonts w:ascii="Times New Roman" w:eastAsia="Times New Roman" w:hAnsi="Times New Roman" w:cs="Times New Roman"/>
                <w:color w:val="000000"/>
              </w:rPr>
              <w:t>*</w:t>
            </w:r>
            <w:r w:rsidRPr="00622601">
              <w:rPr>
                <w:rFonts w:ascii="Times New Roman" w:eastAsia="Times New Roman" w:hAnsi="Times New Roman" w:cs="Times New Roman"/>
                <w:color w:val="000000"/>
              </w:rPr>
              <w:t xml:space="preserve"> = 8 OR GRIDCODE = 20</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2</w:t>
            </w:r>
          </w:p>
        </w:tc>
      </w:tr>
      <w:tr w:rsidR="00622601" w:rsidRPr="00622601" w:rsidTr="00622601">
        <w:trPr>
          <w:trHeight w:val="432"/>
          <w:jc w:val="center"/>
        </w:trPr>
        <w:tc>
          <w:tcPr>
            <w:tcW w:w="1947"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Freshwater Wetland</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proofErr w:type="spellStart"/>
            <w:r w:rsidRPr="00622601">
              <w:rPr>
                <w:rFonts w:ascii="Times New Roman" w:eastAsia="Times New Roman" w:hAnsi="Times New Roman" w:cs="Times New Roman"/>
                <w:color w:val="000000"/>
              </w:rPr>
              <w:t>Riverine</w:t>
            </w:r>
            <w:proofErr w:type="spellEnd"/>
            <w:r w:rsidRPr="00622601">
              <w:rPr>
                <w:rFonts w:ascii="Times New Roman" w:eastAsia="Times New Roman" w:hAnsi="Times New Roman" w:cs="Times New Roman"/>
                <w:color w:val="000000"/>
              </w:rPr>
              <w:t xml:space="preserve"> tidal emergent</w:t>
            </w:r>
          </w:p>
        </w:tc>
        <w:tc>
          <w:tcPr>
            <w:tcW w:w="1260" w:type="dxa"/>
            <w:shd w:val="clear" w:color="auto" w:fill="auto"/>
            <w:noWrap/>
            <w:vAlign w:val="center"/>
            <w:hideMark/>
          </w:tcPr>
          <w:p w:rsidR="00622601" w:rsidRPr="00622601" w:rsidRDefault="007C4C35" w:rsidP="006C6C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WHG</w:t>
            </w:r>
            <w:r w:rsidR="00622601" w:rsidRPr="00622601">
              <w:rPr>
                <w:rFonts w:ascii="Times New Roman" w:eastAsia="Times New Roman" w:hAnsi="Times New Roman" w:cs="Times New Roman"/>
                <w:color w:val="000000"/>
              </w:rPr>
              <w:t>/ CZM</w:t>
            </w:r>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SLAMM </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GRIDCODE = 6</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3</w:t>
            </w:r>
          </w:p>
        </w:tc>
      </w:tr>
      <w:tr w:rsidR="00622601" w:rsidRPr="00622601" w:rsidTr="00622601">
        <w:trPr>
          <w:trHeight w:val="432"/>
          <w:jc w:val="center"/>
        </w:trPr>
        <w:tc>
          <w:tcPr>
            <w:tcW w:w="1947"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City Parks</w:t>
            </w:r>
          </w:p>
        </w:tc>
        <w:tc>
          <w:tcPr>
            <w:tcW w:w="3395" w:type="dxa"/>
            <w:shd w:val="clear" w:color="auto" w:fill="auto"/>
            <w:vAlign w:val="center"/>
            <w:hideMark/>
          </w:tcPr>
          <w:p w:rsidR="00622601" w:rsidRPr="00622601" w:rsidRDefault="00622601" w:rsidP="00F97E7A">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This database contains outdoor facilities such as town parks, playing fields and conserved land.  Studies indicate that value depends on size of park and visitor counts.</w:t>
            </w:r>
          </w:p>
        </w:tc>
        <w:tc>
          <w:tcPr>
            <w:tcW w:w="126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proofErr w:type="spellStart"/>
            <w:r w:rsidRPr="00622601">
              <w:rPr>
                <w:rFonts w:ascii="Times New Roman" w:eastAsia="Times New Roman" w:hAnsi="Times New Roman" w:cs="Times New Roman"/>
                <w:color w:val="000000"/>
              </w:rPr>
              <w:t>MassGIS</w:t>
            </w:r>
            <w:proofErr w:type="spellEnd"/>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Land Use 2005</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LANDUSE2005_POLY_SUFF.shp where LU05_DESC = "Participation Recreation"</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4</w:t>
            </w:r>
          </w:p>
        </w:tc>
      </w:tr>
      <w:tr w:rsidR="00622601" w:rsidRPr="00622601" w:rsidTr="00622601">
        <w:trPr>
          <w:trHeight w:val="432"/>
          <w:jc w:val="center"/>
        </w:trPr>
        <w:tc>
          <w:tcPr>
            <w:tcW w:w="1947"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Beach</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 xml:space="preserve">This </w:t>
            </w:r>
            <w:proofErr w:type="spellStart"/>
            <w:r w:rsidRPr="00622601">
              <w:rPr>
                <w:rFonts w:ascii="Times New Roman" w:eastAsia="Times New Roman" w:hAnsi="Times New Roman" w:cs="Times New Roman"/>
                <w:color w:val="000000"/>
              </w:rPr>
              <w:t>shapefile</w:t>
            </w:r>
            <w:proofErr w:type="spellEnd"/>
            <w:r w:rsidRPr="00622601">
              <w:rPr>
                <w:rFonts w:ascii="Times New Roman" w:eastAsia="Times New Roman" w:hAnsi="Times New Roman" w:cs="Times New Roman"/>
                <w:color w:val="000000"/>
              </w:rPr>
              <w:t xml:space="preserve"> contains both estuarine beach (estuarine intertidal unconsolidated shore sand or beach-bar) data and ocean beach (Marine intertidal unconsolidated </w:t>
            </w:r>
            <w:r w:rsidRPr="00622601">
              <w:rPr>
                <w:rFonts w:ascii="Times New Roman" w:eastAsia="Times New Roman" w:hAnsi="Times New Roman" w:cs="Times New Roman"/>
                <w:color w:val="000000"/>
              </w:rPr>
              <w:lastRenderedPageBreak/>
              <w:t>shore sand) data. Estuarine beaches convert to estuarine open water if inundated or eroded.</w:t>
            </w:r>
          </w:p>
        </w:tc>
        <w:tc>
          <w:tcPr>
            <w:tcW w:w="1260" w:type="dxa"/>
            <w:shd w:val="clear" w:color="auto" w:fill="auto"/>
            <w:noWrap/>
            <w:vAlign w:val="center"/>
            <w:hideMark/>
          </w:tcPr>
          <w:p w:rsidR="00622601" w:rsidRPr="00622601" w:rsidRDefault="007C4C35" w:rsidP="006C6C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WHG</w:t>
            </w:r>
            <w:r w:rsidR="00622601" w:rsidRPr="00622601">
              <w:rPr>
                <w:rFonts w:ascii="Times New Roman" w:eastAsia="Times New Roman" w:hAnsi="Times New Roman" w:cs="Times New Roman"/>
                <w:color w:val="000000"/>
              </w:rPr>
              <w:t>/ CZM</w:t>
            </w:r>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 SLAMM</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GRIDCODE = 10 or GRIDCODE = 12</w:t>
            </w:r>
          </w:p>
        </w:tc>
        <w:tc>
          <w:tcPr>
            <w:tcW w:w="1162"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5</w:t>
            </w:r>
          </w:p>
        </w:tc>
      </w:tr>
      <w:tr w:rsidR="00622601" w:rsidRPr="00622601" w:rsidTr="00622601">
        <w:trPr>
          <w:trHeight w:val="432"/>
          <w:jc w:val="center"/>
        </w:trPr>
        <w:tc>
          <w:tcPr>
            <w:tcW w:w="1947"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lastRenderedPageBreak/>
              <w:t>Freshwater</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Inland Open Water (</w:t>
            </w:r>
            <w:proofErr w:type="spellStart"/>
            <w:r w:rsidRPr="00622601">
              <w:rPr>
                <w:rFonts w:ascii="Times New Roman" w:eastAsia="Times New Roman" w:hAnsi="Times New Roman" w:cs="Times New Roman"/>
                <w:color w:val="000000"/>
              </w:rPr>
              <w:t>Riverine</w:t>
            </w:r>
            <w:proofErr w:type="spellEnd"/>
            <w:r w:rsidRPr="00622601">
              <w:rPr>
                <w:rFonts w:ascii="Times New Roman" w:eastAsia="Times New Roman" w:hAnsi="Times New Roman" w:cs="Times New Roman"/>
                <w:color w:val="000000"/>
              </w:rPr>
              <w:t xml:space="preserve">, </w:t>
            </w:r>
            <w:proofErr w:type="spellStart"/>
            <w:r w:rsidRPr="00622601">
              <w:rPr>
                <w:rFonts w:ascii="Times New Roman" w:eastAsia="Times New Roman" w:hAnsi="Times New Roman" w:cs="Times New Roman"/>
                <w:color w:val="000000"/>
              </w:rPr>
              <w:t>Lacustrine</w:t>
            </w:r>
            <w:proofErr w:type="spellEnd"/>
            <w:r w:rsidRPr="00622601">
              <w:rPr>
                <w:rFonts w:ascii="Times New Roman" w:eastAsia="Times New Roman" w:hAnsi="Times New Roman" w:cs="Times New Roman"/>
                <w:color w:val="000000"/>
              </w:rPr>
              <w:t xml:space="preserve">, and </w:t>
            </w:r>
            <w:proofErr w:type="spellStart"/>
            <w:r w:rsidRPr="00622601">
              <w:rPr>
                <w:rFonts w:ascii="Times New Roman" w:eastAsia="Times New Roman" w:hAnsi="Times New Roman" w:cs="Times New Roman"/>
                <w:color w:val="000000"/>
              </w:rPr>
              <w:t>Palustrine</w:t>
            </w:r>
            <w:proofErr w:type="spellEnd"/>
            <w:r w:rsidRPr="00622601">
              <w:rPr>
                <w:rFonts w:ascii="Times New Roman" w:eastAsia="Times New Roman" w:hAnsi="Times New Roman" w:cs="Times New Roman"/>
                <w:color w:val="000000"/>
              </w:rPr>
              <w:t xml:space="preserve"> open water)</w:t>
            </w:r>
          </w:p>
        </w:tc>
        <w:tc>
          <w:tcPr>
            <w:tcW w:w="1260" w:type="dxa"/>
            <w:shd w:val="clear" w:color="auto" w:fill="auto"/>
            <w:noWrap/>
            <w:vAlign w:val="center"/>
            <w:hideMark/>
          </w:tcPr>
          <w:p w:rsidR="00622601" w:rsidRPr="00622601" w:rsidRDefault="007C4C35" w:rsidP="006C6C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WHG</w:t>
            </w:r>
            <w:r w:rsidR="00622601" w:rsidRPr="00622601">
              <w:rPr>
                <w:rFonts w:ascii="Times New Roman" w:eastAsia="Times New Roman" w:hAnsi="Times New Roman" w:cs="Times New Roman"/>
                <w:color w:val="000000"/>
              </w:rPr>
              <w:t>/ CZM</w:t>
            </w:r>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rPr>
            </w:pPr>
            <w:r w:rsidRPr="00622601">
              <w:rPr>
                <w:rFonts w:ascii="Times New Roman" w:eastAsia="Times New Roman" w:hAnsi="Times New Roman" w:cs="Times New Roman"/>
              </w:rPr>
              <w:t> SLAMM</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GRIDCODE = 6</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6</w:t>
            </w:r>
          </w:p>
        </w:tc>
      </w:tr>
      <w:tr w:rsidR="00622601" w:rsidRPr="00622601" w:rsidTr="00622601">
        <w:trPr>
          <w:trHeight w:val="432"/>
          <w:jc w:val="center"/>
        </w:trPr>
        <w:tc>
          <w:tcPr>
            <w:tcW w:w="1947"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Oyster Bed</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The American and European Oysters were located in greater harbor barrier project area.</w:t>
            </w:r>
          </w:p>
        </w:tc>
        <w:tc>
          <w:tcPr>
            <w:tcW w:w="126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proofErr w:type="spellStart"/>
            <w:r w:rsidRPr="00622601">
              <w:rPr>
                <w:rFonts w:ascii="Times New Roman" w:eastAsia="Times New Roman" w:hAnsi="Times New Roman" w:cs="Times New Roman"/>
                <w:color w:val="000000"/>
              </w:rPr>
              <w:t>MassGIS</w:t>
            </w:r>
            <w:proofErr w:type="spellEnd"/>
          </w:p>
        </w:tc>
        <w:tc>
          <w:tcPr>
            <w:tcW w:w="1620" w:type="dxa"/>
            <w:shd w:val="clear" w:color="auto" w:fill="auto"/>
            <w:vAlign w:val="center"/>
            <w:hideMark/>
          </w:tcPr>
          <w:p w:rsidR="00622601" w:rsidRPr="00622601" w:rsidRDefault="00622601" w:rsidP="006C6C17">
            <w:pPr>
              <w:jc w:val="center"/>
              <w:rPr>
                <w:rFonts w:ascii="Times New Roman" w:eastAsia="Times New Roman" w:hAnsi="Times New Roman" w:cs="Times New Roman"/>
              </w:rPr>
            </w:pPr>
            <w:r w:rsidRPr="00622601">
              <w:rPr>
                <w:rFonts w:ascii="Times New Roman" w:eastAsia="Times New Roman" w:hAnsi="Times New Roman" w:cs="Times New Roman"/>
              </w:rPr>
              <w:t>Shellfish Suitability Areas (did not analyze Designated Shellfish Growing Areas)</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SHELLFISHSUIT_POLY.shp where COM_NAME= "American or European Oyster"</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7</w:t>
            </w:r>
          </w:p>
        </w:tc>
      </w:tr>
      <w:tr w:rsidR="00622601" w:rsidRPr="00622601" w:rsidTr="00622601">
        <w:trPr>
          <w:trHeight w:val="432"/>
          <w:jc w:val="center"/>
        </w:trPr>
        <w:tc>
          <w:tcPr>
            <w:tcW w:w="1947"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Estuary</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 xml:space="preserve">Estuarine Water (Estuarine </w:t>
            </w:r>
            <w:proofErr w:type="spellStart"/>
            <w:r w:rsidRPr="00622601">
              <w:rPr>
                <w:rFonts w:ascii="Times New Roman" w:eastAsia="Times New Roman" w:hAnsi="Times New Roman" w:cs="Times New Roman"/>
                <w:color w:val="000000"/>
              </w:rPr>
              <w:t>subtidal</w:t>
            </w:r>
            <w:proofErr w:type="spellEnd"/>
            <w:r w:rsidRPr="00622601">
              <w:rPr>
                <w:rFonts w:ascii="Times New Roman" w:eastAsia="Times New Roman" w:hAnsi="Times New Roman" w:cs="Times New Roman"/>
                <w:color w:val="000000"/>
              </w:rPr>
              <w:t>)</w:t>
            </w:r>
          </w:p>
        </w:tc>
        <w:tc>
          <w:tcPr>
            <w:tcW w:w="1260" w:type="dxa"/>
            <w:shd w:val="clear" w:color="auto" w:fill="auto"/>
            <w:noWrap/>
            <w:vAlign w:val="center"/>
            <w:hideMark/>
          </w:tcPr>
          <w:p w:rsidR="00622601" w:rsidRPr="00622601" w:rsidRDefault="007C4C35" w:rsidP="006C6C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WHG</w:t>
            </w:r>
            <w:r w:rsidR="00622601" w:rsidRPr="00622601">
              <w:rPr>
                <w:rFonts w:ascii="Times New Roman" w:eastAsia="Times New Roman" w:hAnsi="Times New Roman" w:cs="Times New Roman"/>
                <w:color w:val="000000"/>
              </w:rPr>
              <w:t>/ CZM</w:t>
            </w:r>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rPr>
            </w:pPr>
            <w:r w:rsidRPr="00622601">
              <w:rPr>
                <w:rFonts w:ascii="Times New Roman" w:eastAsia="Times New Roman" w:hAnsi="Times New Roman" w:cs="Times New Roman"/>
              </w:rPr>
              <w:t>SLAMM </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GRIDCODE = 17</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8</w:t>
            </w:r>
          </w:p>
        </w:tc>
      </w:tr>
      <w:tr w:rsidR="00622601" w:rsidRPr="00622601" w:rsidTr="00622601">
        <w:trPr>
          <w:trHeight w:val="432"/>
          <w:jc w:val="center"/>
        </w:trPr>
        <w:tc>
          <w:tcPr>
            <w:tcW w:w="1947"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Tidal Flat</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Tidal Flat (estuarine intertidal unconsolidated shore mud/organic or flat)</w:t>
            </w:r>
          </w:p>
        </w:tc>
        <w:tc>
          <w:tcPr>
            <w:tcW w:w="1260" w:type="dxa"/>
            <w:shd w:val="clear" w:color="auto" w:fill="auto"/>
            <w:noWrap/>
            <w:vAlign w:val="center"/>
            <w:hideMark/>
          </w:tcPr>
          <w:p w:rsidR="00622601" w:rsidRPr="00622601" w:rsidRDefault="007C4C35" w:rsidP="006C6C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WHG</w:t>
            </w:r>
            <w:r w:rsidR="00622601" w:rsidRPr="00622601">
              <w:rPr>
                <w:rFonts w:ascii="Times New Roman" w:eastAsia="Times New Roman" w:hAnsi="Times New Roman" w:cs="Times New Roman"/>
                <w:color w:val="000000"/>
              </w:rPr>
              <w:t>/ CZM</w:t>
            </w:r>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SLAMM </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GRIDCODE = 11</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9</w:t>
            </w:r>
          </w:p>
        </w:tc>
      </w:tr>
      <w:tr w:rsidR="00622601" w:rsidRPr="00622601" w:rsidTr="00622601">
        <w:trPr>
          <w:trHeight w:val="432"/>
          <w:jc w:val="center"/>
        </w:trPr>
        <w:tc>
          <w:tcPr>
            <w:tcW w:w="1947"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Forest</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 xml:space="preserve">If designated by the National Forest Agency. </w:t>
            </w:r>
          </w:p>
        </w:tc>
        <w:tc>
          <w:tcPr>
            <w:tcW w:w="126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proofErr w:type="spellStart"/>
            <w:r w:rsidRPr="00622601">
              <w:rPr>
                <w:rFonts w:ascii="Times New Roman" w:eastAsia="Times New Roman" w:hAnsi="Times New Roman" w:cs="Times New Roman"/>
                <w:color w:val="000000"/>
              </w:rPr>
              <w:t>MassGIS</w:t>
            </w:r>
            <w:proofErr w:type="spellEnd"/>
          </w:p>
        </w:tc>
        <w:tc>
          <w:tcPr>
            <w:tcW w:w="162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Prime Forest Land</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PRIMEFOREST_POLY_NORTHEAST.shp where PRIME= "1, 2 ,3"</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10</w:t>
            </w:r>
          </w:p>
        </w:tc>
      </w:tr>
      <w:tr w:rsidR="00622601" w:rsidRPr="00622601" w:rsidTr="00622601">
        <w:trPr>
          <w:trHeight w:val="432"/>
          <w:jc w:val="center"/>
        </w:trPr>
        <w:tc>
          <w:tcPr>
            <w:tcW w:w="1947"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 xml:space="preserve">Grassland/ </w:t>
            </w:r>
            <w:proofErr w:type="spellStart"/>
            <w:r w:rsidRPr="00622601">
              <w:rPr>
                <w:rFonts w:ascii="Times New Roman" w:eastAsia="Times New Roman" w:hAnsi="Times New Roman" w:cs="Times New Roman"/>
                <w:color w:val="000000"/>
              </w:rPr>
              <w:t>Openland</w:t>
            </w:r>
            <w:proofErr w:type="spellEnd"/>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 xml:space="preserve">Features shown as pastures or </w:t>
            </w:r>
            <w:proofErr w:type="spellStart"/>
            <w:r w:rsidRPr="00622601">
              <w:rPr>
                <w:rFonts w:ascii="Times New Roman" w:eastAsia="Times New Roman" w:hAnsi="Times New Roman" w:cs="Times New Roman"/>
                <w:color w:val="000000"/>
              </w:rPr>
              <w:t>brushland</w:t>
            </w:r>
            <w:proofErr w:type="spellEnd"/>
            <w:r w:rsidRPr="00622601">
              <w:rPr>
                <w:rFonts w:ascii="Times New Roman" w:eastAsia="Times New Roman" w:hAnsi="Times New Roman" w:cs="Times New Roman"/>
                <w:color w:val="000000"/>
              </w:rPr>
              <w:t>.</w:t>
            </w:r>
          </w:p>
        </w:tc>
        <w:tc>
          <w:tcPr>
            <w:tcW w:w="126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proofErr w:type="spellStart"/>
            <w:r w:rsidRPr="00622601">
              <w:rPr>
                <w:rFonts w:ascii="Times New Roman" w:eastAsia="Times New Roman" w:hAnsi="Times New Roman" w:cs="Times New Roman"/>
                <w:color w:val="000000"/>
              </w:rPr>
              <w:t>MassGIS</w:t>
            </w:r>
            <w:proofErr w:type="spellEnd"/>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Land Use 2005</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LANDUSE2005_POLY_SUFF.shp where LU05_DESC = "Open Land"</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11</w:t>
            </w:r>
          </w:p>
        </w:tc>
      </w:tr>
      <w:tr w:rsidR="00622601" w:rsidRPr="00622601" w:rsidTr="00622601">
        <w:trPr>
          <w:trHeight w:val="432"/>
          <w:jc w:val="center"/>
        </w:trPr>
        <w:tc>
          <w:tcPr>
            <w:tcW w:w="1947"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lastRenderedPageBreak/>
              <w:t>Core Habitats</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No specific data set for birds. This Core habitat identifies specific areas necessary to promote the long-term persistence of Species of Conservation Concern.</w:t>
            </w:r>
          </w:p>
        </w:tc>
        <w:tc>
          <w:tcPr>
            <w:tcW w:w="126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proofErr w:type="spellStart"/>
            <w:r w:rsidRPr="00622601">
              <w:rPr>
                <w:rFonts w:ascii="Times New Roman" w:eastAsia="Times New Roman" w:hAnsi="Times New Roman" w:cs="Times New Roman"/>
                <w:color w:val="000000"/>
              </w:rPr>
              <w:t>MassGIS</w:t>
            </w:r>
            <w:proofErr w:type="spellEnd"/>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Bio Map 2</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BM2_CORE_HABITAT.shp</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12</w:t>
            </w:r>
          </w:p>
        </w:tc>
      </w:tr>
      <w:tr w:rsidR="00622601" w:rsidRPr="00622601" w:rsidTr="00622601">
        <w:trPr>
          <w:trHeight w:val="432"/>
          <w:jc w:val="center"/>
        </w:trPr>
        <w:tc>
          <w:tcPr>
            <w:tcW w:w="1947"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Coastal Waters</w:t>
            </w:r>
          </w:p>
        </w:tc>
        <w:tc>
          <w:tcPr>
            <w:tcW w:w="3395" w:type="dxa"/>
            <w:shd w:val="clear" w:color="auto" w:fill="auto"/>
            <w:vAlign w:val="center"/>
            <w:hideMark/>
          </w:tcPr>
          <w:p w:rsidR="00622601" w:rsidRPr="00622601" w:rsidRDefault="00622601" w:rsidP="006C6C17">
            <w:pPr>
              <w:rPr>
                <w:rFonts w:ascii="Times New Roman" w:eastAsia="Times New Roman" w:hAnsi="Times New Roman" w:cs="Times New Roman"/>
                <w:color w:val="000000"/>
              </w:rPr>
            </w:pPr>
            <w:r w:rsidRPr="00622601">
              <w:rPr>
                <w:rFonts w:ascii="Times New Roman" w:eastAsia="Times New Roman" w:hAnsi="Times New Roman" w:cs="Times New Roman"/>
                <w:color w:val="000000"/>
              </w:rPr>
              <w:t> Saltwater portion of watershed</w:t>
            </w:r>
          </w:p>
        </w:tc>
        <w:tc>
          <w:tcPr>
            <w:tcW w:w="126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proofErr w:type="spellStart"/>
            <w:r w:rsidRPr="00622601">
              <w:rPr>
                <w:rFonts w:ascii="Times New Roman" w:eastAsia="Times New Roman" w:hAnsi="Times New Roman" w:cs="Times New Roman"/>
                <w:color w:val="000000"/>
              </w:rPr>
              <w:t>MassGIS</w:t>
            </w:r>
            <w:proofErr w:type="spellEnd"/>
            <w:r w:rsidRPr="00622601">
              <w:rPr>
                <w:rFonts w:ascii="Times New Roman" w:eastAsia="Times New Roman" w:hAnsi="Times New Roman" w:cs="Times New Roman"/>
                <w:color w:val="000000"/>
              </w:rPr>
              <w:t xml:space="preserve"> / UMass Boston </w:t>
            </w:r>
          </w:p>
        </w:tc>
        <w:tc>
          <w:tcPr>
            <w:tcW w:w="1620"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Major Watersheds </w:t>
            </w:r>
          </w:p>
        </w:tc>
        <w:tc>
          <w:tcPr>
            <w:tcW w:w="2070" w:type="dxa"/>
            <w:shd w:val="clear" w:color="auto" w:fill="auto"/>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See discussion in Section 3 (Methods) </w:t>
            </w:r>
          </w:p>
        </w:tc>
        <w:tc>
          <w:tcPr>
            <w:tcW w:w="1162" w:type="dxa"/>
            <w:shd w:val="clear" w:color="auto" w:fill="auto"/>
            <w:noWrap/>
            <w:vAlign w:val="center"/>
            <w:hideMark/>
          </w:tcPr>
          <w:p w:rsidR="00622601" w:rsidRPr="00622601" w:rsidRDefault="00622601" w:rsidP="006C6C17">
            <w:pPr>
              <w:jc w:val="center"/>
              <w:rPr>
                <w:rFonts w:ascii="Times New Roman" w:eastAsia="Times New Roman" w:hAnsi="Times New Roman" w:cs="Times New Roman"/>
                <w:color w:val="000000"/>
              </w:rPr>
            </w:pPr>
            <w:r w:rsidRPr="00622601">
              <w:rPr>
                <w:rFonts w:ascii="Times New Roman" w:eastAsia="Times New Roman" w:hAnsi="Times New Roman" w:cs="Times New Roman"/>
                <w:color w:val="000000"/>
              </w:rPr>
              <w:t>13</w:t>
            </w:r>
          </w:p>
        </w:tc>
      </w:tr>
    </w:tbl>
    <w:p w:rsidR="00DA0FB8" w:rsidRDefault="00DA0FB8" w:rsidP="00DA0FB8"/>
    <w:p w:rsidR="00C63205" w:rsidRDefault="00C63205" w:rsidP="00CB2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63205">
        <w:rPr>
          <w:rFonts w:ascii="Times New Roman" w:hAnsi="Times New Roman" w:cs="Times New Roman"/>
          <w:sz w:val="24"/>
          <w:szCs w:val="24"/>
        </w:rPr>
        <w:t xml:space="preserve">This data set represents the extent, approximate location and types of wetlands and deepwater habitats in the Commonwealth of Massachusetts. The data set was created by the National Wetlands Inventory program within the U.S. Fish &amp; Wildlife Service. For details, see </w:t>
      </w:r>
      <w:hyperlink r:id="rId7" w:history="1">
        <w:r w:rsidRPr="007D1E3F">
          <w:rPr>
            <w:rStyle w:val="Hyperlink"/>
            <w:rFonts w:ascii="Times New Roman" w:hAnsi="Times New Roman" w:cs="Times New Roman"/>
            <w:sz w:val="24"/>
            <w:szCs w:val="24"/>
          </w:rPr>
          <w:t>https://docs.digital.mass.gov/dataset/massgis-data-national-wetlands-inventory</w:t>
        </w:r>
      </w:hyperlink>
      <w:r w:rsidRPr="00C63205">
        <w:rPr>
          <w:rFonts w:ascii="Times New Roman" w:hAnsi="Times New Roman" w:cs="Times New Roman"/>
          <w:sz w:val="24"/>
          <w:szCs w:val="24"/>
        </w:rPr>
        <w:t>.</w:t>
      </w:r>
    </w:p>
    <w:p w:rsidR="00C63205" w:rsidRDefault="00C63205" w:rsidP="00CB2961">
      <w:pPr>
        <w:spacing w:after="0" w:line="240" w:lineRule="auto"/>
        <w:rPr>
          <w:rFonts w:ascii="Times New Roman" w:hAnsi="Times New Roman" w:cs="Times New Roman"/>
          <w:sz w:val="24"/>
          <w:szCs w:val="24"/>
        </w:rPr>
      </w:pPr>
    </w:p>
    <w:p w:rsidR="00EA4EDC" w:rsidRDefault="00CB16B4" w:rsidP="00CB296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63205">
        <w:rPr>
          <w:rFonts w:ascii="Times New Roman" w:hAnsi="Times New Roman" w:cs="Times New Roman"/>
          <w:sz w:val="24"/>
          <w:szCs w:val="24"/>
        </w:rPr>
        <w:t>*</w:t>
      </w:r>
      <w:r>
        <w:rPr>
          <w:rFonts w:ascii="Times New Roman" w:hAnsi="Times New Roman" w:cs="Times New Roman"/>
          <w:sz w:val="24"/>
          <w:szCs w:val="24"/>
        </w:rPr>
        <w:t xml:space="preserve"> </w:t>
      </w:r>
      <w:r w:rsidR="009C441A" w:rsidRPr="009C441A">
        <w:rPr>
          <w:rFonts w:ascii="Times New Roman" w:hAnsi="Times New Roman" w:cs="Times New Roman"/>
          <w:sz w:val="24"/>
          <w:szCs w:val="24"/>
        </w:rPr>
        <w:t>Th</w:t>
      </w:r>
      <w:r w:rsidR="007C4C35">
        <w:rPr>
          <w:rFonts w:ascii="Times New Roman" w:hAnsi="Times New Roman" w:cs="Times New Roman"/>
          <w:sz w:val="24"/>
          <w:szCs w:val="24"/>
        </w:rPr>
        <w:t>is raster</w:t>
      </w:r>
      <w:r w:rsidR="009C441A" w:rsidRPr="009C441A">
        <w:rPr>
          <w:rFonts w:ascii="Times New Roman" w:hAnsi="Times New Roman" w:cs="Times New Roman"/>
          <w:sz w:val="24"/>
          <w:szCs w:val="24"/>
        </w:rPr>
        <w:t xml:space="preserve"> dataset was developed </w:t>
      </w:r>
      <w:r w:rsidR="00CE5117">
        <w:rPr>
          <w:rFonts w:ascii="Times New Roman" w:hAnsi="Times New Roman" w:cs="Times New Roman"/>
          <w:sz w:val="24"/>
          <w:szCs w:val="24"/>
        </w:rPr>
        <w:t xml:space="preserve">for Massachusetts Coastal Zone Management </w:t>
      </w:r>
      <w:r w:rsidR="007C4C35">
        <w:rPr>
          <w:rFonts w:ascii="Times New Roman" w:hAnsi="Times New Roman" w:cs="Times New Roman"/>
          <w:sz w:val="24"/>
          <w:szCs w:val="24"/>
        </w:rPr>
        <w:t xml:space="preserve">(CZM) </w:t>
      </w:r>
      <w:r w:rsidR="009C441A" w:rsidRPr="009C441A">
        <w:rPr>
          <w:rFonts w:ascii="Times New Roman" w:hAnsi="Times New Roman" w:cs="Times New Roman"/>
          <w:sz w:val="24"/>
          <w:szCs w:val="24"/>
        </w:rPr>
        <w:t xml:space="preserve">by the </w:t>
      </w:r>
      <w:r w:rsidR="009C441A" w:rsidRPr="009C441A">
        <w:rPr>
          <w:rFonts w:ascii="Times New Roman" w:eastAsia="Times New Roman" w:hAnsi="Times New Roman" w:cs="Times New Roman"/>
          <w:color w:val="000000"/>
          <w:sz w:val="24"/>
          <w:szCs w:val="24"/>
        </w:rPr>
        <w:t>Woods Hole Group</w:t>
      </w:r>
      <w:r w:rsidR="007C4C35">
        <w:rPr>
          <w:rFonts w:ascii="Times New Roman" w:eastAsia="Times New Roman" w:hAnsi="Times New Roman" w:cs="Times New Roman"/>
          <w:color w:val="000000"/>
          <w:sz w:val="24"/>
          <w:szCs w:val="24"/>
        </w:rPr>
        <w:t>, Inc.</w:t>
      </w:r>
      <w:r w:rsidR="009C441A" w:rsidRPr="009C441A">
        <w:rPr>
          <w:rFonts w:ascii="Times New Roman" w:eastAsia="Times New Roman" w:hAnsi="Times New Roman" w:cs="Times New Roman"/>
          <w:color w:val="000000"/>
          <w:sz w:val="24"/>
          <w:szCs w:val="24"/>
        </w:rPr>
        <w:t xml:space="preserve"> </w:t>
      </w:r>
      <w:r w:rsidR="007C4C35">
        <w:rPr>
          <w:rFonts w:ascii="Times New Roman" w:eastAsia="Times New Roman" w:hAnsi="Times New Roman" w:cs="Times New Roman"/>
          <w:color w:val="000000"/>
          <w:sz w:val="24"/>
          <w:szCs w:val="24"/>
        </w:rPr>
        <w:t xml:space="preserve">(WHG) </w:t>
      </w:r>
      <w:r w:rsidR="009C441A" w:rsidRPr="009C441A">
        <w:rPr>
          <w:rFonts w:ascii="Times New Roman" w:eastAsia="Times New Roman" w:hAnsi="Times New Roman" w:cs="Times New Roman"/>
          <w:color w:val="000000"/>
          <w:sz w:val="24"/>
          <w:szCs w:val="24"/>
        </w:rPr>
        <w:t>using the</w:t>
      </w:r>
      <w:r w:rsidR="009C441A" w:rsidRPr="009C441A">
        <w:rPr>
          <w:rFonts w:ascii="Times New Roman" w:hAnsi="Times New Roman" w:cs="Times New Roman"/>
          <w:sz w:val="24"/>
          <w:szCs w:val="24"/>
        </w:rPr>
        <w:t xml:space="preserve"> </w:t>
      </w:r>
      <w:r w:rsidRPr="009C441A">
        <w:rPr>
          <w:rFonts w:ascii="Times New Roman" w:hAnsi="Times New Roman" w:cs="Times New Roman"/>
          <w:sz w:val="24"/>
          <w:szCs w:val="24"/>
        </w:rPr>
        <w:t xml:space="preserve">SLAMM (Sea Level Affecting Marshes Model) </w:t>
      </w:r>
      <w:r w:rsidR="009C441A">
        <w:rPr>
          <w:rFonts w:ascii="Times New Roman" w:hAnsi="Times New Roman" w:cs="Times New Roman"/>
          <w:sz w:val="24"/>
          <w:szCs w:val="24"/>
        </w:rPr>
        <w:t xml:space="preserve">developed by the </w:t>
      </w:r>
      <w:r w:rsidRPr="009C441A">
        <w:rPr>
          <w:rFonts w:ascii="Times New Roman" w:hAnsi="Times New Roman" w:cs="Times New Roman"/>
          <w:sz w:val="24"/>
          <w:szCs w:val="24"/>
        </w:rPr>
        <w:t>Warren Pinnacle Consulting</w:t>
      </w:r>
      <w:r w:rsidR="009C441A">
        <w:rPr>
          <w:rFonts w:ascii="Times New Roman" w:hAnsi="Times New Roman" w:cs="Times New Roman"/>
          <w:sz w:val="24"/>
          <w:szCs w:val="24"/>
        </w:rPr>
        <w:t>, Inc.</w:t>
      </w:r>
      <w:r w:rsidRPr="009C441A">
        <w:rPr>
          <w:rFonts w:ascii="Times New Roman" w:hAnsi="Times New Roman" w:cs="Times New Roman"/>
          <w:sz w:val="24"/>
          <w:szCs w:val="24"/>
        </w:rPr>
        <w:t xml:space="preserve"> </w:t>
      </w:r>
      <w:r w:rsidR="009C441A">
        <w:rPr>
          <w:rFonts w:ascii="Times New Roman" w:hAnsi="Times New Roman" w:cs="Times New Roman"/>
          <w:sz w:val="24"/>
          <w:szCs w:val="24"/>
        </w:rPr>
        <w:t>(</w:t>
      </w:r>
      <w:r w:rsidR="00CE5117">
        <w:rPr>
          <w:rFonts w:ascii="Times New Roman" w:hAnsi="Times New Roman" w:cs="Times New Roman"/>
          <w:sz w:val="24"/>
          <w:szCs w:val="24"/>
        </w:rPr>
        <w:t xml:space="preserve">Clough et al. </w:t>
      </w:r>
      <w:r w:rsidRPr="009C441A">
        <w:rPr>
          <w:rFonts w:ascii="Times New Roman" w:hAnsi="Times New Roman" w:cs="Times New Roman"/>
          <w:sz w:val="24"/>
          <w:szCs w:val="24"/>
        </w:rPr>
        <w:t>2012</w:t>
      </w:r>
      <w:r w:rsidR="009C441A">
        <w:rPr>
          <w:rFonts w:ascii="Times New Roman" w:hAnsi="Times New Roman" w:cs="Times New Roman"/>
          <w:sz w:val="24"/>
          <w:szCs w:val="24"/>
        </w:rPr>
        <w:t>).</w:t>
      </w:r>
    </w:p>
    <w:p w:rsidR="00EA4EDC" w:rsidRDefault="00EA4EDC" w:rsidP="00CB2961">
      <w:pPr>
        <w:spacing w:after="0" w:line="240" w:lineRule="auto"/>
        <w:rPr>
          <w:rFonts w:ascii="Times New Roman" w:hAnsi="Times New Roman" w:cs="Times New Roman"/>
          <w:sz w:val="24"/>
          <w:szCs w:val="24"/>
        </w:rPr>
      </w:pPr>
    </w:p>
    <w:p w:rsidR="00DA0FB8" w:rsidRDefault="007C4C35" w:rsidP="00CB296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63205">
        <w:rPr>
          <w:rFonts w:ascii="Times New Roman" w:hAnsi="Times New Roman" w:cs="Times New Roman"/>
          <w:sz w:val="24"/>
          <w:szCs w:val="24"/>
        </w:rPr>
        <w:t>*</w:t>
      </w:r>
      <w:r>
        <w:rPr>
          <w:rFonts w:ascii="Times New Roman" w:hAnsi="Times New Roman" w:cs="Times New Roman"/>
          <w:sz w:val="24"/>
          <w:szCs w:val="24"/>
        </w:rPr>
        <w:t xml:space="preserve"> The  raster GRIDCODE value corresponds to the SLAMM Category (see Clough</w:t>
      </w:r>
      <w:r w:rsidR="00BC3646">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9C441A">
        <w:rPr>
          <w:rFonts w:ascii="Times New Roman" w:hAnsi="Times New Roman" w:cs="Times New Roman"/>
          <w:sz w:val="24"/>
          <w:szCs w:val="24"/>
        </w:rPr>
        <w:t>2012</w:t>
      </w:r>
      <w:r>
        <w:rPr>
          <w:rFonts w:ascii="Times New Roman" w:hAnsi="Times New Roman" w:cs="Times New Roman"/>
          <w:sz w:val="24"/>
          <w:szCs w:val="24"/>
        </w:rPr>
        <w:t>, for Category descriptions).</w:t>
      </w:r>
    </w:p>
    <w:p w:rsidR="00BC3646" w:rsidRDefault="00BC3646" w:rsidP="0005382E">
      <w:pPr>
        <w:spacing w:after="0" w:line="240" w:lineRule="auto"/>
        <w:rPr>
          <w:rFonts w:ascii="Times New Roman" w:hAnsi="Times New Roman" w:cs="Times New Roman"/>
          <w:sz w:val="24"/>
          <w:szCs w:val="24"/>
        </w:rPr>
      </w:pPr>
    </w:p>
    <w:p w:rsidR="00AE2E9A" w:rsidRPr="00BC3646" w:rsidRDefault="00BC3646" w:rsidP="00BC3646">
      <w:pPr>
        <w:tabs>
          <w:tab w:val="left" w:pos="7726"/>
        </w:tabs>
        <w:rPr>
          <w:rFonts w:ascii="Times New Roman" w:hAnsi="Times New Roman" w:cs="Times New Roman"/>
          <w:sz w:val="24"/>
          <w:szCs w:val="24"/>
        </w:rPr>
      </w:pPr>
      <w:r>
        <w:rPr>
          <w:rFonts w:ascii="Times New Roman" w:hAnsi="Times New Roman" w:cs="Times New Roman"/>
          <w:sz w:val="24"/>
          <w:szCs w:val="24"/>
        </w:rPr>
        <w:tab/>
      </w:r>
    </w:p>
    <w:sectPr w:rsidR="00AE2E9A" w:rsidRPr="00BC3646" w:rsidSect="0005382E">
      <w:footerReference w:type="default" r:id="rId8"/>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86A8C6" w15:done="0"/>
  <w15:commentEx w15:paraId="740D9E84" w15:done="0"/>
  <w15:commentEx w15:paraId="40282E28" w15:done="0"/>
  <w15:commentEx w15:paraId="36C386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1B" w:rsidRDefault="00BD021B" w:rsidP="00BB52A8">
      <w:pPr>
        <w:spacing w:after="0" w:line="240" w:lineRule="auto"/>
      </w:pPr>
      <w:r>
        <w:separator/>
      </w:r>
    </w:p>
  </w:endnote>
  <w:endnote w:type="continuationSeparator" w:id="0">
    <w:p w:rsidR="00BD021B" w:rsidRDefault="00BD021B" w:rsidP="00BB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8331"/>
      <w:docPartObj>
        <w:docPartGallery w:val="Page Numbers (Bottom of Page)"/>
        <w:docPartUnique/>
      </w:docPartObj>
    </w:sdtPr>
    <w:sdtEndPr>
      <w:rPr>
        <w:rFonts w:ascii="Times New Roman" w:hAnsi="Times New Roman" w:cs="Times New Roman"/>
        <w:sz w:val="24"/>
        <w:szCs w:val="24"/>
      </w:rPr>
    </w:sdtEndPr>
    <w:sdtContent>
      <w:p w:rsidR="00547A85" w:rsidRPr="00BB52A8" w:rsidRDefault="001A0AFC">
        <w:pPr>
          <w:pStyle w:val="Footer"/>
          <w:jc w:val="center"/>
          <w:rPr>
            <w:rFonts w:ascii="Times New Roman" w:hAnsi="Times New Roman" w:cs="Times New Roman"/>
            <w:sz w:val="24"/>
            <w:szCs w:val="24"/>
          </w:rPr>
        </w:pPr>
        <w:r w:rsidRPr="00BB52A8">
          <w:rPr>
            <w:rFonts w:ascii="Times New Roman" w:hAnsi="Times New Roman" w:cs="Times New Roman"/>
            <w:sz w:val="24"/>
            <w:szCs w:val="24"/>
          </w:rPr>
          <w:fldChar w:fldCharType="begin"/>
        </w:r>
        <w:r w:rsidR="00547A85" w:rsidRPr="00BB52A8">
          <w:rPr>
            <w:rFonts w:ascii="Times New Roman" w:hAnsi="Times New Roman" w:cs="Times New Roman"/>
            <w:sz w:val="24"/>
            <w:szCs w:val="24"/>
          </w:rPr>
          <w:instrText xml:space="preserve"> PAGE   \* MERGEFORMAT </w:instrText>
        </w:r>
        <w:r w:rsidRPr="00BB52A8">
          <w:rPr>
            <w:rFonts w:ascii="Times New Roman" w:hAnsi="Times New Roman" w:cs="Times New Roman"/>
            <w:sz w:val="24"/>
            <w:szCs w:val="24"/>
          </w:rPr>
          <w:fldChar w:fldCharType="separate"/>
        </w:r>
        <w:r w:rsidR="00A35428">
          <w:rPr>
            <w:rFonts w:ascii="Times New Roman" w:hAnsi="Times New Roman" w:cs="Times New Roman"/>
            <w:noProof/>
            <w:sz w:val="24"/>
            <w:szCs w:val="24"/>
          </w:rPr>
          <w:t>4</w:t>
        </w:r>
        <w:r w:rsidRPr="00BB52A8">
          <w:rPr>
            <w:rFonts w:ascii="Times New Roman" w:hAnsi="Times New Roman" w:cs="Times New Roman"/>
            <w:sz w:val="24"/>
            <w:szCs w:val="24"/>
          </w:rPr>
          <w:fldChar w:fldCharType="end"/>
        </w:r>
      </w:p>
    </w:sdtContent>
  </w:sdt>
  <w:p w:rsidR="00547A85" w:rsidRDefault="00547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1B" w:rsidRDefault="00BD021B" w:rsidP="00BB52A8">
      <w:pPr>
        <w:spacing w:after="0" w:line="240" w:lineRule="auto"/>
      </w:pPr>
      <w:r>
        <w:separator/>
      </w:r>
    </w:p>
  </w:footnote>
  <w:footnote w:type="continuationSeparator" w:id="0">
    <w:p w:rsidR="00BD021B" w:rsidRDefault="00BD021B" w:rsidP="00BB52A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Kirshen">
    <w15:presenceInfo w15:providerId="AD" w15:userId="S-1-5-21-1990142038-1674059633-623647154-1497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C4CCB"/>
    <w:rsid w:val="00000248"/>
    <w:rsid w:val="000010D5"/>
    <w:rsid w:val="00001852"/>
    <w:rsid w:val="00001B37"/>
    <w:rsid w:val="00001E9F"/>
    <w:rsid w:val="00002033"/>
    <w:rsid w:val="000111D6"/>
    <w:rsid w:val="000118FE"/>
    <w:rsid w:val="0001193B"/>
    <w:rsid w:val="00012B7F"/>
    <w:rsid w:val="00015340"/>
    <w:rsid w:val="000172C7"/>
    <w:rsid w:val="00017750"/>
    <w:rsid w:val="00020777"/>
    <w:rsid w:val="00020A74"/>
    <w:rsid w:val="00021369"/>
    <w:rsid w:val="00021B2B"/>
    <w:rsid w:val="00024A8A"/>
    <w:rsid w:val="00025D63"/>
    <w:rsid w:val="000261A1"/>
    <w:rsid w:val="00030670"/>
    <w:rsid w:val="00031316"/>
    <w:rsid w:val="00032199"/>
    <w:rsid w:val="0003266B"/>
    <w:rsid w:val="00032837"/>
    <w:rsid w:val="00033BFE"/>
    <w:rsid w:val="000401CC"/>
    <w:rsid w:val="00042993"/>
    <w:rsid w:val="00042D4F"/>
    <w:rsid w:val="000437BA"/>
    <w:rsid w:val="00043CDE"/>
    <w:rsid w:val="000443DD"/>
    <w:rsid w:val="00044DAA"/>
    <w:rsid w:val="00047468"/>
    <w:rsid w:val="000476B1"/>
    <w:rsid w:val="00047CE6"/>
    <w:rsid w:val="000516FA"/>
    <w:rsid w:val="00052C4A"/>
    <w:rsid w:val="0005382E"/>
    <w:rsid w:val="000547E1"/>
    <w:rsid w:val="0006185D"/>
    <w:rsid w:val="00061FD4"/>
    <w:rsid w:val="00064231"/>
    <w:rsid w:val="00064446"/>
    <w:rsid w:val="00065368"/>
    <w:rsid w:val="00067062"/>
    <w:rsid w:val="00067E26"/>
    <w:rsid w:val="0007352E"/>
    <w:rsid w:val="0007522B"/>
    <w:rsid w:val="0007658D"/>
    <w:rsid w:val="00076960"/>
    <w:rsid w:val="00077DE7"/>
    <w:rsid w:val="00080B60"/>
    <w:rsid w:val="00085D49"/>
    <w:rsid w:val="00085DED"/>
    <w:rsid w:val="000862E4"/>
    <w:rsid w:val="0008708D"/>
    <w:rsid w:val="00087538"/>
    <w:rsid w:val="00092690"/>
    <w:rsid w:val="00093FB0"/>
    <w:rsid w:val="00094F01"/>
    <w:rsid w:val="0009531C"/>
    <w:rsid w:val="000968CF"/>
    <w:rsid w:val="00096AE3"/>
    <w:rsid w:val="00097D77"/>
    <w:rsid w:val="000A1FB9"/>
    <w:rsid w:val="000A2625"/>
    <w:rsid w:val="000A4982"/>
    <w:rsid w:val="000B13AC"/>
    <w:rsid w:val="000B217A"/>
    <w:rsid w:val="000B24AF"/>
    <w:rsid w:val="000B34F8"/>
    <w:rsid w:val="000B5705"/>
    <w:rsid w:val="000B7B5D"/>
    <w:rsid w:val="000C1197"/>
    <w:rsid w:val="000C4C0A"/>
    <w:rsid w:val="000C4FB9"/>
    <w:rsid w:val="000C6E61"/>
    <w:rsid w:val="000C7269"/>
    <w:rsid w:val="000C75B2"/>
    <w:rsid w:val="000C7E54"/>
    <w:rsid w:val="000D5417"/>
    <w:rsid w:val="000D56D2"/>
    <w:rsid w:val="000E15F1"/>
    <w:rsid w:val="000E2586"/>
    <w:rsid w:val="000E2AE2"/>
    <w:rsid w:val="000E3A4B"/>
    <w:rsid w:val="000E4456"/>
    <w:rsid w:val="000E6799"/>
    <w:rsid w:val="000E6FE6"/>
    <w:rsid w:val="000E74C1"/>
    <w:rsid w:val="000F0889"/>
    <w:rsid w:val="000F27CC"/>
    <w:rsid w:val="000F4318"/>
    <w:rsid w:val="000F5333"/>
    <w:rsid w:val="00100888"/>
    <w:rsid w:val="00105D0E"/>
    <w:rsid w:val="001070A4"/>
    <w:rsid w:val="00111D33"/>
    <w:rsid w:val="00117269"/>
    <w:rsid w:val="00117D12"/>
    <w:rsid w:val="0012020C"/>
    <w:rsid w:val="0012025F"/>
    <w:rsid w:val="00120DB0"/>
    <w:rsid w:val="001224DF"/>
    <w:rsid w:val="00122740"/>
    <w:rsid w:val="00124792"/>
    <w:rsid w:val="00126D43"/>
    <w:rsid w:val="001320AC"/>
    <w:rsid w:val="0013212C"/>
    <w:rsid w:val="001330B1"/>
    <w:rsid w:val="00133746"/>
    <w:rsid w:val="00136C33"/>
    <w:rsid w:val="00144975"/>
    <w:rsid w:val="0015140C"/>
    <w:rsid w:val="00152484"/>
    <w:rsid w:val="00156090"/>
    <w:rsid w:val="00157E3C"/>
    <w:rsid w:val="00160723"/>
    <w:rsid w:val="00162FB4"/>
    <w:rsid w:val="00163E88"/>
    <w:rsid w:val="00164EFA"/>
    <w:rsid w:val="00166D11"/>
    <w:rsid w:val="00171EE6"/>
    <w:rsid w:val="00171F10"/>
    <w:rsid w:val="00173C2C"/>
    <w:rsid w:val="00173E94"/>
    <w:rsid w:val="00173FA3"/>
    <w:rsid w:val="00173FE7"/>
    <w:rsid w:val="001750D8"/>
    <w:rsid w:val="0017752F"/>
    <w:rsid w:val="00177700"/>
    <w:rsid w:val="00182069"/>
    <w:rsid w:val="00187F52"/>
    <w:rsid w:val="00191273"/>
    <w:rsid w:val="00191B48"/>
    <w:rsid w:val="00195226"/>
    <w:rsid w:val="00195DE0"/>
    <w:rsid w:val="0019799D"/>
    <w:rsid w:val="001979E3"/>
    <w:rsid w:val="001A0AFC"/>
    <w:rsid w:val="001A27DB"/>
    <w:rsid w:val="001A2D81"/>
    <w:rsid w:val="001A3F6B"/>
    <w:rsid w:val="001B1046"/>
    <w:rsid w:val="001B14A2"/>
    <w:rsid w:val="001B1BAF"/>
    <w:rsid w:val="001B219B"/>
    <w:rsid w:val="001B2C26"/>
    <w:rsid w:val="001B404F"/>
    <w:rsid w:val="001B61F8"/>
    <w:rsid w:val="001B67E7"/>
    <w:rsid w:val="001B6C23"/>
    <w:rsid w:val="001B7D01"/>
    <w:rsid w:val="001C02C4"/>
    <w:rsid w:val="001C15CC"/>
    <w:rsid w:val="001C19AB"/>
    <w:rsid w:val="001C68B1"/>
    <w:rsid w:val="001D09DB"/>
    <w:rsid w:val="001D3E0F"/>
    <w:rsid w:val="001D41C4"/>
    <w:rsid w:val="001D439D"/>
    <w:rsid w:val="001D710D"/>
    <w:rsid w:val="001E09CB"/>
    <w:rsid w:val="001E4D27"/>
    <w:rsid w:val="001E6F1D"/>
    <w:rsid w:val="001F202B"/>
    <w:rsid w:val="001F62B8"/>
    <w:rsid w:val="001F6606"/>
    <w:rsid w:val="00200C1C"/>
    <w:rsid w:val="00201059"/>
    <w:rsid w:val="00201B8D"/>
    <w:rsid w:val="002066C2"/>
    <w:rsid w:val="00207DE6"/>
    <w:rsid w:val="00211A2A"/>
    <w:rsid w:val="00216776"/>
    <w:rsid w:val="0021691A"/>
    <w:rsid w:val="0021698B"/>
    <w:rsid w:val="002200EC"/>
    <w:rsid w:val="00220488"/>
    <w:rsid w:val="002211CB"/>
    <w:rsid w:val="0022266F"/>
    <w:rsid w:val="00222EA0"/>
    <w:rsid w:val="00223E93"/>
    <w:rsid w:val="00226E34"/>
    <w:rsid w:val="00227620"/>
    <w:rsid w:val="00227E90"/>
    <w:rsid w:val="00230B2F"/>
    <w:rsid w:val="00230B7D"/>
    <w:rsid w:val="0023319A"/>
    <w:rsid w:val="0023371B"/>
    <w:rsid w:val="00241C0E"/>
    <w:rsid w:val="002446B0"/>
    <w:rsid w:val="002447CD"/>
    <w:rsid w:val="00245020"/>
    <w:rsid w:val="00245953"/>
    <w:rsid w:val="002524A4"/>
    <w:rsid w:val="0025264A"/>
    <w:rsid w:val="002526B0"/>
    <w:rsid w:val="00255ACF"/>
    <w:rsid w:val="002573AA"/>
    <w:rsid w:val="002578E8"/>
    <w:rsid w:val="00260622"/>
    <w:rsid w:val="0026404A"/>
    <w:rsid w:val="002650E9"/>
    <w:rsid w:val="002658A4"/>
    <w:rsid w:val="00265F1C"/>
    <w:rsid w:val="00266090"/>
    <w:rsid w:val="00270448"/>
    <w:rsid w:val="00273E06"/>
    <w:rsid w:val="00276251"/>
    <w:rsid w:val="0027685C"/>
    <w:rsid w:val="0027759D"/>
    <w:rsid w:val="0028007A"/>
    <w:rsid w:val="002800B8"/>
    <w:rsid w:val="00280518"/>
    <w:rsid w:val="00280ED9"/>
    <w:rsid w:val="00281892"/>
    <w:rsid w:val="0028234A"/>
    <w:rsid w:val="00285770"/>
    <w:rsid w:val="00285F4D"/>
    <w:rsid w:val="00286BA1"/>
    <w:rsid w:val="00287A60"/>
    <w:rsid w:val="00290150"/>
    <w:rsid w:val="00294AC6"/>
    <w:rsid w:val="002950EF"/>
    <w:rsid w:val="00296465"/>
    <w:rsid w:val="002A3132"/>
    <w:rsid w:val="002A46A6"/>
    <w:rsid w:val="002B04A3"/>
    <w:rsid w:val="002B0C27"/>
    <w:rsid w:val="002B0D4F"/>
    <w:rsid w:val="002B1EA4"/>
    <w:rsid w:val="002B389A"/>
    <w:rsid w:val="002B5E4A"/>
    <w:rsid w:val="002B767F"/>
    <w:rsid w:val="002B7A7C"/>
    <w:rsid w:val="002C0C6E"/>
    <w:rsid w:val="002C1106"/>
    <w:rsid w:val="002C140E"/>
    <w:rsid w:val="002C2627"/>
    <w:rsid w:val="002C284B"/>
    <w:rsid w:val="002C2F03"/>
    <w:rsid w:val="002C2F53"/>
    <w:rsid w:val="002C5CAB"/>
    <w:rsid w:val="002C776B"/>
    <w:rsid w:val="002C7787"/>
    <w:rsid w:val="002D0CF3"/>
    <w:rsid w:val="002D0DF0"/>
    <w:rsid w:val="002D5402"/>
    <w:rsid w:val="002D653A"/>
    <w:rsid w:val="002E0EE5"/>
    <w:rsid w:val="002E1F69"/>
    <w:rsid w:val="002E1F9B"/>
    <w:rsid w:val="002E2C63"/>
    <w:rsid w:val="002E2CEE"/>
    <w:rsid w:val="002E50EE"/>
    <w:rsid w:val="002E6F57"/>
    <w:rsid w:val="002F27BC"/>
    <w:rsid w:val="002F3120"/>
    <w:rsid w:val="002F38B1"/>
    <w:rsid w:val="002F533D"/>
    <w:rsid w:val="002F687E"/>
    <w:rsid w:val="002F6AE1"/>
    <w:rsid w:val="002F6C10"/>
    <w:rsid w:val="002F790E"/>
    <w:rsid w:val="00300045"/>
    <w:rsid w:val="00301BF8"/>
    <w:rsid w:val="00303996"/>
    <w:rsid w:val="00305634"/>
    <w:rsid w:val="0031251A"/>
    <w:rsid w:val="003126D9"/>
    <w:rsid w:val="00312BD8"/>
    <w:rsid w:val="00316285"/>
    <w:rsid w:val="003164B3"/>
    <w:rsid w:val="003171B7"/>
    <w:rsid w:val="0032017F"/>
    <w:rsid w:val="00320B0D"/>
    <w:rsid w:val="00323168"/>
    <w:rsid w:val="00325E11"/>
    <w:rsid w:val="003263B9"/>
    <w:rsid w:val="00326B8C"/>
    <w:rsid w:val="003274D7"/>
    <w:rsid w:val="00330A90"/>
    <w:rsid w:val="00330D25"/>
    <w:rsid w:val="00332EC2"/>
    <w:rsid w:val="00333D50"/>
    <w:rsid w:val="00334053"/>
    <w:rsid w:val="0033502C"/>
    <w:rsid w:val="00335A74"/>
    <w:rsid w:val="00336584"/>
    <w:rsid w:val="003419E6"/>
    <w:rsid w:val="003444C4"/>
    <w:rsid w:val="00352B57"/>
    <w:rsid w:val="00352BBE"/>
    <w:rsid w:val="00356C7A"/>
    <w:rsid w:val="00361621"/>
    <w:rsid w:val="00364FF8"/>
    <w:rsid w:val="0036799A"/>
    <w:rsid w:val="00367E9A"/>
    <w:rsid w:val="00371645"/>
    <w:rsid w:val="0037187E"/>
    <w:rsid w:val="0037499E"/>
    <w:rsid w:val="0038237D"/>
    <w:rsid w:val="003823B4"/>
    <w:rsid w:val="00390310"/>
    <w:rsid w:val="00391180"/>
    <w:rsid w:val="00393967"/>
    <w:rsid w:val="00393EF6"/>
    <w:rsid w:val="0039481C"/>
    <w:rsid w:val="00394A0B"/>
    <w:rsid w:val="00394AC8"/>
    <w:rsid w:val="003A287A"/>
    <w:rsid w:val="003A42B5"/>
    <w:rsid w:val="003A4487"/>
    <w:rsid w:val="003B16F5"/>
    <w:rsid w:val="003B29CE"/>
    <w:rsid w:val="003B2C26"/>
    <w:rsid w:val="003B3699"/>
    <w:rsid w:val="003B3853"/>
    <w:rsid w:val="003B5463"/>
    <w:rsid w:val="003B6629"/>
    <w:rsid w:val="003B6D0A"/>
    <w:rsid w:val="003C0CEA"/>
    <w:rsid w:val="003C30BB"/>
    <w:rsid w:val="003C3DE9"/>
    <w:rsid w:val="003C53CF"/>
    <w:rsid w:val="003C6FFB"/>
    <w:rsid w:val="003D19B5"/>
    <w:rsid w:val="003D318E"/>
    <w:rsid w:val="003D435A"/>
    <w:rsid w:val="003D7D1B"/>
    <w:rsid w:val="003E087D"/>
    <w:rsid w:val="003E0ABF"/>
    <w:rsid w:val="003E1F58"/>
    <w:rsid w:val="003E1F90"/>
    <w:rsid w:val="003E3417"/>
    <w:rsid w:val="003E3726"/>
    <w:rsid w:val="003E3CD7"/>
    <w:rsid w:val="003E6394"/>
    <w:rsid w:val="003E775B"/>
    <w:rsid w:val="003F19F5"/>
    <w:rsid w:val="003F337E"/>
    <w:rsid w:val="003F47DB"/>
    <w:rsid w:val="003F6419"/>
    <w:rsid w:val="003F66AE"/>
    <w:rsid w:val="003F7FC1"/>
    <w:rsid w:val="00405C14"/>
    <w:rsid w:val="004106F7"/>
    <w:rsid w:val="004133F5"/>
    <w:rsid w:val="0041383D"/>
    <w:rsid w:val="00415000"/>
    <w:rsid w:val="00416E75"/>
    <w:rsid w:val="004176E1"/>
    <w:rsid w:val="00423660"/>
    <w:rsid w:val="00427DBF"/>
    <w:rsid w:val="00432283"/>
    <w:rsid w:val="004343FF"/>
    <w:rsid w:val="00434F4D"/>
    <w:rsid w:val="00435FD4"/>
    <w:rsid w:val="004370D7"/>
    <w:rsid w:val="004407FC"/>
    <w:rsid w:val="00440C2E"/>
    <w:rsid w:val="0044319A"/>
    <w:rsid w:val="00443DF2"/>
    <w:rsid w:val="004440D6"/>
    <w:rsid w:val="004446E3"/>
    <w:rsid w:val="00454482"/>
    <w:rsid w:val="00457A14"/>
    <w:rsid w:val="00466571"/>
    <w:rsid w:val="004677EE"/>
    <w:rsid w:val="00470D56"/>
    <w:rsid w:val="00470E28"/>
    <w:rsid w:val="00473CA6"/>
    <w:rsid w:val="0047520F"/>
    <w:rsid w:val="00476DE6"/>
    <w:rsid w:val="004815D6"/>
    <w:rsid w:val="00481641"/>
    <w:rsid w:val="00482508"/>
    <w:rsid w:val="00483BDE"/>
    <w:rsid w:val="00484ACA"/>
    <w:rsid w:val="00484BCA"/>
    <w:rsid w:val="004853D8"/>
    <w:rsid w:val="004879B3"/>
    <w:rsid w:val="00491515"/>
    <w:rsid w:val="004915BF"/>
    <w:rsid w:val="0049184F"/>
    <w:rsid w:val="00492DBC"/>
    <w:rsid w:val="00493F12"/>
    <w:rsid w:val="00494CF6"/>
    <w:rsid w:val="00495436"/>
    <w:rsid w:val="00495A01"/>
    <w:rsid w:val="00496CE4"/>
    <w:rsid w:val="004A58D2"/>
    <w:rsid w:val="004A5A7C"/>
    <w:rsid w:val="004A6946"/>
    <w:rsid w:val="004A6B89"/>
    <w:rsid w:val="004A7D8E"/>
    <w:rsid w:val="004B1F35"/>
    <w:rsid w:val="004B4F8E"/>
    <w:rsid w:val="004B5CB4"/>
    <w:rsid w:val="004C33F8"/>
    <w:rsid w:val="004C3B65"/>
    <w:rsid w:val="004C3F92"/>
    <w:rsid w:val="004C5079"/>
    <w:rsid w:val="004C5B23"/>
    <w:rsid w:val="004C724C"/>
    <w:rsid w:val="004D154B"/>
    <w:rsid w:val="004D1B8A"/>
    <w:rsid w:val="004D7FD5"/>
    <w:rsid w:val="004E0BB7"/>
    <w:rsid w:val="004E22D0"/>
    <w:rsid w:val="004E2757"/>
    <w:rsid w:val="004E444F"/>
    <w:rsid w:val="004F3ED4"/>
    <w:rsid w:val="004F47CD"/>
    <w:rsid w:val="004F5296"/>
    <w:rsid w:val="004F5397"/>
    <w:rsid w:val="004F5DFA"/>
    <w:rsid w:val="005007CF"/>
    <w:rsid w:val="00504947"/>
    <w:rsid w:val="00507EC4"/>
    <w:rsid w:val="00510B85"/>
    <w:rsid w:val="005115D8"/>
    <w:rsid w:val="00512E32"/>
    <w:rsid w:val="005130F6"/>
    <w:rsid w:val="0051472A"/>
    <w:rsid w:val="00514E5A"/>
    <w:rsid w:val="00517FF6"/>
    <w:rsid w:val="005205B7"/>
    <w:rsid w:val="00521B07"/>
    <w:rsid w:val="00521D59"/>
    <w:rsid w:val="00524D75"/>
    <w:rsid w:val="005260F7"/>
    <w:rsid w:val="005266BB"/>
    <w:rsid w:val="005337F8"/>
    <w:rsid w:val="00534557"/>
    <w:rsid w:val="005362B6"/>
    <w:rsid w:val="005370DA"/>
    <w:rsid w:val="005406FD"/>
    <w:rsid w:val="00543E40"/>
    <w:rsid w:val="00547A85"/>
    <w:rsid w:val="00550134"/>
    <w:rsid w:val="005501A3"/>
    <w:rsid w:val="005504E1"/>
    <w:rsid w:val="00550F20"/>
    <w:rsid w:val="00551558"/>
    <w:rsid w:val="00552D3C"/>
    <w:rsid w:val="0055569B"/>
    <w:rsid w:val="00556619"/>
    <w:rsid w:val="00557161"/>
    <w:rsid w:val="00557203"/>
    <w:rsid w:val="0056033A"/>
    <w:rsid w:val="00560880"/>
    <w:rsid w:val="00564F9D"/>
    <w:rsid w:val="0056510D"/>
    <w:rsid w:val="005661BC"/>
    <w:rsid w:val="0056630D"/>
    <w:rsid w:val="00566D4A"/>
    <w:rsid w:val="00573FB9"/>
    <w:rsid w:val="005752B0"/>
    <w:rsid w:val="00577497"/>
    <w:rsid w:val="00582380"/>
    <w:rsid w:val="0058450A"/>
    <w:rsid w:val="00586494"/>
    <w:rsid w:val="00592A8F"/>
    <w:rsid w:val="0059425B"/>
    <w:rsid w:val="005956DF"/>
    <w:rsid w:val="00596778"/>
    <w:rsid w:val="005A11F2"/>
    <w:rsid w:val="005A14EC"/>
    <w:rsid w:val="005A1A10"/>
    <w:rsid w:val="005A43A1"/>
    <w:rsid w:val="005A5E14"/>
    <w:rsid w:val="005B09A4"/>
    <w:rsid w:val="005B3416"/>
    <w:rsid w:val="005B3D80"/>
    <w:rsid w:val="005C0FB9"/>
    <w:rsid w:val="005C1333"/>
    <w:rsid w:val="005C2321"/>
    <w:rsid w:val="005C34BA"/>
    <w:rsid w:val="005C3B8C"/>
    <w:rsid w:val="005C62CB"/>
    <w:rsid w:val="005C7209"/>
    <w:rsid w:val="005C783B"/>
    <w:rsid w:val="005D0579"/>
    <w:rsid w:val="005D0845"/>
    <w:rsid w:val="005D14A0"/>
    <w:rsid w:val="005D4F5D"/>
    <w:rsid w:val="005D630D"/>
    <w:rsid w:val="005D7202"/>
    <w:rsid w:val="005E26BD"/>
    <w:rsid w:val="005E6A4D"/>
    <w:rsid w:val="005F6CA3"/>
    <w:rsid w:val="005F7207"/>
    <w:rsid w:val="005F757C"/>
    <w:rsid w:val="00600E08"/>
    <w:rsid w:val="00603FC8"/>
    <w:rsid w:val="00604083"/>
    <w:rsid w:val="006064E6"/>
    <w:rsid w:val="00607E35"/>
    <w:rsid w:val="00607FF5"/>
    <w:rsid w:val="00610535"/>
    <w:rsid w:val="00613965"/>
    <w:rsid w:val="006148EE"/>
    <w:rsid w:val="006202F8"/>
    <w:rsid w:val="006206E4"/>
    <w:rsid w:val="00621BFF"/>
    <w:rsid w:val="00621CDF"/>
    <w:rsid w:val="00622314"/>
    <w:rsid w:val="00622601"/>
    <w:rsid w:val="006226DB"/>
    <w:rsid w:val="006228EA"/>
    <w:rsid w:val="00623CD1"/>
    <w:rsid w:val="00624DCE"/>
    <w:rsid w:val="00625755"/>
    <w:rsid w:val="00625789"/>
    <w:rsid w:val="006318A4"/>
    <w:rsid w:val="0063264F"/>
    <w:rsid w:val="00634C4D"/>
    <w:rsid w:val="00635116"/>
    <w:rsid w:val="0063569D"/>
    <w:rsid w:val="006371D7"/>
    <w:rsid w:val="00640EAC"/>
    <w:rsid w:val="00643450"/>
    <w:rsid w:val="006443CD"/>
    <w:rsid w:val="0064509D"/>
    <w:rsid w:val="006468BB"/>
    <w:rsid w:val="006470A3"/>
    <w:rsid w:val="00647433"/>
    <w:rsid w:val="00653A6A"/>
    <w:rsid w:val="00654D01"/>
    <w:rsid w:val="00656751"/>
    <w:rsid w:val="006579FB"/>
    <w:rsid w:val="0066183E"/>
    <w:rsid w:val="006629FF"/>
    <w:rsid w:val="0066461A"/>
    <w:rsid w:val="0066472B"/>
    <w:rsid w:val="0066696F"/>
    <w:rsid w:val="00667DE7"/>
    <w:rsid w:val="00670242"/>
    <w:rsid w:val="00670ECC"/>
    <w:rsid w:val="00671227"/>
    <w:rsid w:val="00671687"/>
    <w:rsid w:val="00671965"/>
    <w:rsid w:val="00671F4C"/>
    <w:rsid w:val="006744DD"/>
    <w:rsid w:val="00674934"/>
    <w:rsid w:val="00676013"/>
    <w:rsid w:val="0067730B"/>
    <w:rsid w:val="006818BF"/>
    <w:rsid w:val="00681CC6"/>
    <w:rsid w:val="0068281E"/>
    <w:rsid w:val="00684458"/>
    <w:rsid w:val="00685E0C"/>
    <w:rsid w:val="0069392A"/>
    <w:rsid w:val="00694C1D"/>
    <w:rsid w:val="006954E1"/>
    <w:rsid w:val="006976FF"/>
    <w:rsid w:val="006A3D4E"/>
    <w:rsid w:val="006B0EC4"/>
    <w:rsid w:val="006B3F12"/>
    <w:rsid w:val="006B5323"/>
    <w:rsid w:val="006B665C"/>
    <w:rsid w:val="006B68B7"/>
    <w:rsid w:val="006B75E8"/>
    <w:rsid w:val="006C3BD0"/>
    <w:rsid w:val="006C5CE9"/>
    <w:rsid w:val="006C5D3E"/>
    <w:rsid w:val="006C6C17"/>
    <w:rsid w:val="006C6FA5"/>
    <w:rsid w:val="006C780E"/>
    <w:rsid w:val="006C7F82"/>
    <w:rsid w:val="006D4BF3"/>
    <w:rsid w:val="006D57FB"/>
    <w:rsid w:val="006D6552"/>
    <w:rsid w:val="006D67D4"/>
    <w:rsid w:val="006D68EC"/>
    <w:rsid w:val="006D7692"/>
    <w:rsid w:val="006D7932"/>
    <w:rsid w:val="006E3F9A"/>
    <w:rsid w:val="006E4BBD"/>
    <w:rsid w:val="006E5269"/>
    <w:rsid w:val="006E6B1F"/>
    <w:rsid w:val="006F0420"/>
    <w:rsid w:val="006F2EB5"/>
    <w:rsid w:val="006F55B1"/>
    <w:rsid w:val="006F595F"/>
    <w:rsid w:val="00700461"/>
    <w:rsid w:val="00701164"/>
    <w:rsid w:val="00702A63"/>
    <w:rsid w:val="00702CF6"/>
    <w:rsid w:val="00703F09"/>
    <w:rsid w:val="007051A6"/>
    <w:rsid w:val="007132E7"/>
    <w:rsid w:val="007147E9"/>
    <w:rsid w:val="00716556"/>
    <w:rsid w:val="00716760"/>
    <w:rsid w:val="00717A7A"/>
    <w:rsid w:val="00720489"/>
    <w:rsid w:val="00723061"/>
    <w:rsid w:val="007256F9"/>
    <w:rsid w:val="00726B32"/>
    <w:rsid w:val="0073005C"/>
    <w:rsid w:val="0073261B"/>
    <w:rsid w:val="00734BC7"/>
    <w:rsid w:val="00734C81"/>
    <w:rsid w:val="0073508C"/>
    <w:rsid w:val="00737134"/>
    <w:rsid w:val="007416BA"/>
    <w:rsid w:val="00741FCB"/>
    <w:rsid w:val="0074447B"/>
    <w:rsid w:val="00744D6E"/>
    <w:rsid w:val="0075023A"/>
    <w:rsid w:val="00750349"/>
    <w:rsid w:val="0075109C"/>
    <w:rsid w:val="007513DC"/>
    <w:rsid w:val="00752D1D"/>
    <w:rsid w:val="0075594E"/>
    <w:rsid w:val="0075772E"/>
    <w:rsid w:val="00757784"/>
    <w:rsid w:val="0075796F"/>
    <w:rsid w:val="00760647"/>
    <w:rsid w:val="0076164D"/>
    <w:rsid w:val="00761941"/>
    <w:rsid w:val="007638D7"/>
    <w:rsid w:val="007666F1"/>
    <w:rsid w:val="007717D3"/>
    <w:rsid w:val="00773BD4"/>
    <w:rsid w:val="00774910"/>
    <w:rsid w:val="007749F4"/>
    <w:rsid w:val="00776D92"/>
    <w:rsid w:val="00780401"/>
    <w:rsid w:val="007811E9"/>
    <w:rsid w:val="00781400"/>
    <w:rsid w:val="00781D01"/>
    <w:rsid w:val="00786631"/>
    <w:rsid w:val="00787E2D"/>
    <w:rsid w:val="00793F92"/>
    <w:rsid w:val="00795268"/>
    <w:rsid w:val="007953B8"/>
    <w:rsid w:val="007959DE"/>
    <w:rsid w:val="00795E2A"/>
    <w:rsid w:val="0079713D"/>
    <w:rsid w:val="007A2E81"/>
    <w:rsid w:val="007A6A47"/>
    <w:rsid w:val="007A7BF7"/>
    <w:rsid w:val="007A7D86"/>
    <w:rsid w:val="007B6105"/>
    <w:rsid w:val="007C0591"/>
    <w:rsid w:val="007C2CD0"/>
    <w:rsid w:val="007C4C35"/>
    <w:rsid w:val="007C7D1E"/>
    <w:rsid w:val="007D1FF8"/>
    <w:rsid w:val="007D28CE"/>
    <w:rsid w:val="007D63B1"/>
    <w:rsid w:val="007D787B"/>
    <w:rsid w:val="007E0ACD"/>
    <w:rsid w:val="007E30CB"/>
    <w:rsid w:val="007E496C"/>
    <w:rsid w:val="007E5EA6"/>
    <w:rsid w:val="007E5EFE"/>
    <w:rsid w:val="007E751E"/>
    <w:rsid w:val="007E798F"/>
    <w:rsid w:val="007E7C92"/>
    <w:rsid w:val="007F0521"/>
    <w:rsid w:val="007F1048"/>
    <w:rsid w:val="007F2DD7"/>
    <w:rsid w:val="007F5AB2"/>
    <w:rsid w:val="007F5D98"/>
    <w:rsid w:val="007F73F5"/>
    <w:rsid w:val="0080025C"/>
    <w:rsid w:val="0080188F"/>
    <w:rsid w:val="0080221D"/>
    <w:rsid w:val="00805F2C"/>
    <w:rsid w:val="00805FCF"/>
    <w:rsid w:val="00810714"/>
    <w:rsid w:val="00811B55"/>
    <w:rsid w:val="0081245E"/>
    <w:rsid w:val="008161AB"/>
    <w:rsid w:val="00816F15"/>
    <w:rsid w:val="00821340"/>
    <w:rsid w:val="00822FD5"/>
    <w:rsid w:val="00824323"/>
    <w:rsid w:val="00824F1D"/>
    <w:rsid w:val="00825687"/>
    <w:rsid w:val="00825F5F"/>
    <w:rsid w:val="00830FD2"/>
    <w:rsid w:val="008318E8"/>
    <w:rsid w:val="00832683"/>
    <w:rsid w:val="00833040"/>
    <w:rsid w:val="008336BD"/>
    <w:rsid w:val="00835727"/>
    <w:rsid w:val="00835AB8"/>
    <w:rsid w:val="008363E3"/>
    <w:rsid w:val="008375B6"/>
    <w:rsid w:val="00840615"/>
    <w:rsid w:val="00843A8F"/>
    <w:rsid w:val="00846CCB"/>
    <w:rsid w:val="008474E0"/>
    <w:rsid w:val="00847F7E"/>
    <w:rsid w:val="008503B4"/>
    <w:rsid w:val="00854CD7"/>
    <w:rsid w:val="00860606"/>
    <w:rsid w:val="00860A07"/>
    <w:rsid w:val="00861080"/>
    <w:rsid w:val="00866DB2"/>
    <w:rsid w:val="00867C1F"/>
    <w:rsid w:val="00870560"/>
    <w:rsid w:val="008705BF"/>
    <w:rsid w:val="0087131C"/>
    <w:rsid w:val="00871395"/>
    <w:rsid w:val="0087223E"/>
    <w:rsid w:val="00873EB2"/>
    <w:rsid w:val="0087632C"/>
    <w:rsid w:val="00877E7E"/>
    <w:rsid w:val="00880B1A"/>
    <w:rsid w:val="008858ED"/>
    <w:rsid w:val="00885A8A"/>
    <w:rsid w:val="00892334"/>
    <w:rsid w:val="008965CE"/>
    <w:rsid w:val="00896ABD"/>
    <w:rsid w:val="008A4C3B"/>
    <w:rsid w:val="008A4DD5"/>
    <w:rsid w:val="008A5CA6"/>
    <w:rsid w:val="008A752D"/>
    <w:rsid w:val="008B4EAE"/>
    <w:rsid w:val="008B4FB9"/>
    <w:rsid w:val="008B7D47"/>
    <w:rsid w:val="008C028F"/>
    <w:rsid w:val="008C0476"/>
    <w:rsid w:val="008C202A"/>
    <w:rsid w:val="008C2680"/>
    <w:rsid w:val="008C3B28"/>
    <w:rsid w:val="008C58C0"/>
    <w:rsid w:val="008D2E90"/>
    <w:rsid w:val="008D380A"/>
    <w:rsid w:val="008D3F1C"/>
    <w:rsid w:val="008D5213"/>
    <w:rsid w:val="008D6225"/>
    <w:rsid w:val="008D659E"/>
    <w:rsid w:val="008E0DA8"/>
    <w:rsid w:val="008E1E5B"/>
    <w:rsid w:val="008E3FC3"/>
    <w:rsid w:val="008E56FA"/>
    <w:rsid w:val="008E69BA"/>
    <w:rsid w:val="008E7EA8"/>
    <w:rsid w:val="008F1050"/>
    <w:rsid w:val="008F1E6D"/>
    <w:rsid w:val="008F544F"/>
    <w:rsid w:val="008F6768"/>
    <w:rsid w:val="009004FF"/>
    <w:rsid w:val="00901979"/>
    <w:rsid w:val="00903A6C"/>
    <w:rsid w:val="00903CA3"/>
    <w:rsid w:val="00904D4A"/>
    <w:rsid w:val="00907C6A"/>
    <w:rsid w:val="00910520"/>
    <w:rsid w:val="00912F35"/>
    <w:rsid w:val="00914E23"/>
    <w:rsid w:val="0091506E"/>
    <w:rsid w:val="00917D5A"/>
    <w:rsid w:val="00921341"/>
    <w:rsid w:val="009213D2"/>
    <w:rsid w:val="0092363F"/>
    <w:rsid w:val="00926453"/>
    <w:rsid w:val="00926C23"/>
    <w:rsid w:val="00930205"/>
    <w:rsid w:val="00932BED"/>
    <w:rsid w:val="009351AC"/>
    <w:rsid w:val="00935402"/>
    <w:rsid w:val="009354FF"/>
    <w:rsid w:val="0093798F"/>
    <w:rsid w:val="00937E41"/>
    <w:rsid w:val="00945A30"/>
    <w:rsid w:val="00950B53"/>
    <w:rsid w:val="009542F3"/>
    <w:rsid w:val="00956F06"/>
    <w:rsid w:val="00957318"/>
    <w:rsid w:val="00957A6F"/>
    <w:rsid w:val="009623EB"/>
    <w:rsid w:val="00964E57"/>
    <w:rsid w:val="0096778B"/>
    <w:rsid w:val="0097140F"/>
    <w:rsid w:val="00972A00"/>
    <w:rsid w:val="00974E68"/>
    <w:rsid w:val="0097595D"/>
    <w:rsid w:val="009766BA"/>
    <w:rsid w:val="00976B97"/>
    <w:rsid w:val="009845EA"/>
    <w:rsid w:val="009869CA"/>
    <w:rsid w:val="00986BF6"/>
    <w:rsid w:val="00987079"/>
    <w:rsid w:val="00987631"/>
    <w:rsid w:val="00987EBB"/>
    <w:rsid w:val="00991BA5"/>
    <w:rsid w:val="0099287E"/>
    <w:rsid w:val="00997035"/>
    <w:rsid w:val="009A1369"/>
    <w:rsid w:val="009A2DA1"/>
    <w:rsid w:val="009A746E"/>
    <w:rsid w:val="009A7643"/>
    <w:rsid w:val="009B3250"/>
    <w:rsid w:val="009B39A1"/>
    <w:rsid w:val="009B4087"/>
    <w:rsid w:val="009B4C25"/>
    <w:rsid w:val="009C0C5A"/>
    <w:rsid w:val="009C1840"/>
    <w:rsid w:val="009C1FC5"/>
    <w:rsid w:val="009C3785"/>
    <w:rsid w:val="009C441A"/>
    <w:rsid w:val="009C60AE"/>
    <w:rsid w:val="009C65A5"/>
    <w:rsid w:val="009C6772"/>
    <w:rsid w:val="009C6BB3"/>
    <w:rsid w:val="009C7A2C"/>
    <w:rsid w:val="009D1622"/>
    <w:rsid w:val="009D50B1"/>
    <w:rsid w:val="009D5FA6"/>
    <w:rsid w:val="009D6A17"/>
    <w:rsid w:val="009E23C8"/>
    <w:rsid w:val="009E3128"/>
    <w:rsid w:val="009E3DA5"/>
    <w:rsid w:val="009E7243"/>
    <w:rsid w:val="009E728B"/>
    <w:rsid w:val="009F3815"/>
    <w:rsid w:val="009F3A16"/>
    <w:rsid w:val="009F42C0"/>
    <w:rsid w:val="009F6590"/>
    <w:rsid w:val="00A00308"/>
    <w:rsid w:val="00A02D7E"/>
    <w:rsid w:val="00A037D3"/>
    <w:rsid w:val="00A04A97"/>
    <w:rsid w:val="00A05C5B"/>
    <w:rsid w:val="00A06A85"/>
    <w:rsid w:val="00A06DEE"/>
    <w:rsid w:val="00A07431"/>
    <w:rsid w:val="00A122EE"/>
    <w:rsid w:val="00A129E2"/>
    <w:rsid w:val="00A131F0"/>
    <w:rsid w:val="00A139F0"/>
    <w:rsid w:val="00A20A61"/>
    <w:rsid w:val="00A228F4"/>
    <w:rsid w:val="00A230AD"/>
    <w:rsid w:val="00A25D93"/>
    <w:rsid w:val="00A27D80"/>
    <w:rsid w:val="00A35428"/>
    <w:rsid w:val="00A361E0"/>
    <w:rsid w:val="00A3785A"/>
    <w:rsid w:val="00A43464"/>
    <w:rsid w:val="00A44844"/>
    <w:rsid w:val="00A50443"/>
    <w:rsid w:val="00A509B7"/>
    <w:rsid w:val="00A516B9"/>
    <w:rsid w:val="00A532EA"/>
    <w:rsid w:val="00A53DFD"/>
    <w:rsid w:val="00A56434"/>
    <w:rsid w:val="00A56850"/>
    <w:rsid w:val="00A57182"/>
    <w:rsid w:val="00A60A76"/>
    <w:rsid w:val="00A61D1D"/>
    <w:rsid w:val="00A624C1"/>
    <w:rsid w:val="00A654CA"/>
    <w:rsid w:val="00A75CA9"/>
    <w:rsid w:val="00A77AFE"/>
    <w:rsid w:val="00A801EC"/>
    <w:rsid w:val="00A81D46"/>
    <w:rsid w:val="00A84C2B"/>
    <w:rsid w:val="00A87BF0"/>
    <w:rsid w:val="00A90B3F"/>
    <w:rsid w:val="00A93C57"/>
    <w:rsid w:val="00A9497F"/>
    <w:rsid w:val="00A953C3"/>
    <w:rsid w:val="00A9711C"/>
    <w:rsid w:val="00AA03A3"/>
    <w:rsid w:val="00AA060E"/>
    <w:rsid w:val="00AA0BD8"/>
    <w:rsid w:val="00AA3832"/>
    <w:rsid w:val="00AB0448"/>
    <w:rsid w:val="00AB1950"/>
    <w:rsid w:val="00AB1A23"/>
    <w:rsid w:val="00AB1C52"/>
    <w:rsid w:val="00AB3881"/>
    <w:rsid w:val="00AB42E5"/>
    <w:rsid w:val="00AB4AB2"/>
    <w:rsid w:val="00AC0332"/>
    <w:rsid w:val="00AC3F3F"/>
    <w:rsid w:val="00AC4CCB"/>
    <w:rsid w:val="00AC78DA"/>
    <w:rsid w:val="00AD1190"/>
    <w:rsid w:val="00AD2CC0"/>
    <w:rsid w:val="00AD2E36"/>
    <w:rsid w:val="00AE054B"/>
    <w:rsid w:val="00AE1BA1"/>
    <w:rsid w:val="00AE2E9A"/>
    <w:rsid w:val="00AE48EF"/>
    <w:rsid w:val="00AE5EB1"/>
    <w:rsid w:val="00AE73E7"/>
    <w:rsid w:val="00AF0FA3"/>
    <w:rsid w:val="00AF7018"/>
    <w:rsid w:val="00AF7836"/>
    <w:rsid w:val="00B00D0E"/>
    <w:rsid w:val="00B02403"/>
    <w:rsid w:val="00B02D0B"/>
    <w:rsid w:val="00B02F9B"/>
    <w:rsid w:val="00B042E5"/>
    <w:rsid w:val="00B06645"/>
    <w:rsid w:val="00B108D1"/>
    <w:rsid w:val="00B11E7A"/>
    <w:rsid w:val="00B15D11"/>
    <w:rsid w:val="00B16918"/>
    <w:rsid w:val="00B16B31"/>
    <w:rsid w:val="00B16D37"/>
    <w:rsid w:val="00B21127"/>
    <w:rsid w:val="00B2163F"/>
    <w:rsid w:val="00B24FFC"/>
    <w:rsid w:val="00B254CB"/>
    <w:rsid w:val="00B315F7"/>
    <w:rsid w:val="00B31861"/>
    <w:rsid w:val="00B330FD"/>
    <w:rsid w:val="00B337C1"/>
    <w:rsid w:val="00B35C75"/>
    <w:rsid w:val="00B36878"/>
    <w:rsid w:val="00B36F5C"/>
    <w:rsid w:val="00B37725"/>
    <w:rsid w:val="00B37D26"/>
    <w:rsid w:val="00B42436"/>
    <w:rsid w:val="00B42514"/>
    <w:rsid w:val="00B432B6"/>
    <w:rsid w:val="00B44AAB"/>
    <w:rsid w:val="00B45EC8"/>
    <w:rsid w:val="00B45FBF"/>
    <w:rsid w:val="00B45FEF"/>
    <w:rsid w:val="00B471F2"/>
    <w:rsid w:val="00B5141A"/>
    <w:rsid w:val="00B527BF"/>
    <w:rsid w:val="00B548E2"/>
    <w:rsid w:val="00B56393"/>
    <w:rsid w:val="00B56A9B"/>
    <w:rsid w:val="00B62309"/>
    <w:rsid w:val="00B65972"/>
    <w:rsid w:val="00B66B83"/>
    <w:rsid w:val="00B67572"/>
    <w:rsid w:val="00B71CD4"/>
    <w:rsid w:val="00B722EC"/>
    <w:rsid w:val="00B75E79"/>
    <w:rsid w:val="00B76065"/>
    <w:rsid w:val="00B76DFC"/>
    <w:rsid w:val="00B81D75"/>
    <w:rsid w:val="00B82C05"/>
    <w:rsid w:val="00B84F38"/>
    <w:rsid w:val="00B85D12"/>
    <w:rsid w:val="00B90D17"/>
    <w:rsid w:val="00B928F7"/>
    <w:rsid w:val="00B938D6"/>
    <w:rsid w:val="00B944F0"/>
    <w:rsid w:val="00BA1890"/>
    <w:rsid w:val="00BA3914"/>
    <w:rsid w:val="00BA5F84"/>
    <w:rsid w:val="00BA7745"/>
    <w:rsid w:val="00BA781E"/>
    <w:rsid w:val="00BB0130"/>
    <w:rsid w:val="00BB1F40"/>
    <w:rsid w:val="00BB46EF"/>
    <w:rsid w:val="00BB52A8"/>
    <w:rsid w:val="00BC1868"/>
    <w:rsid w:val="00BC2CF1"/>
    <w:rsid w:val="00BC34DB"/>
    <w:rsid w:val="00BC3646"/>
    <w:rsid w:val="00BC3DDD"/>
    <w:rsid w:val="00BC4543"/>
    <w:rsid w:val="00BC5E5E"/>
    <w:rsid w:val="00BC7EB3"/>
    <w:rsid w:val="00BC7FC1"/>
    <w:rsid w:val="00BD021B"/>
    <w:rsid w:val="00BD1897"/>
    <w:rsid w:val="00BD1AE8"/>
    <w:rsid w:val="00BD3B43"/>
    <w:rsid w:val="00BD420D"/>
    <w:rsid w:val="00BD562C"/>
    <w:rsid w:val="00BD7498"/>
    <w:rsid w:val="00BE2B16"/>
    <w:rsid w:val="00BE4663"/>
    <w:rsid w:val="00BE5E6E"/>
    <w:rsid w:val="00BE6BB7"/>
    <w:rsid w:val="00BE6CF8"/>
    <w:rsid w:val="00BE7319"/>
    <w:rsid w:val="00BE7AEE"/>
    <w:rsid w:val="00BF0480"/>
    <w:rsid w:val="00BF3904"/>
    <w:rsid w:val="00BF4B16"/>
    <w:rsid w:val="00BF75AD"/>
    <w:rsid w:val="00BF7C67"/>
    <w:rsid w:val="00C03411"/>
    <w:rsid w:val="00C03AB0"/>
    <w:rsid w:val="00C042FA"/>
    <w:rsid w:val="00C05BB6"/>
    <w:rsid w:val="00C105D9"/>
    <w:rsid w:val="00C16413"/>
    <w:rsid w:val="00C230BD"/>
    <w:rsid w:val="00C2475C"/>
    <w:rsid w:val="00C25F81"/>
    <w:rsid w:val="00C27022"/>
    <w:rsid w:val="00C27A67"/>
    <w:rsid w:val="00C34122"/>
    <w:rsid w:val="00C344CA"/>
    <w:rsid w:val="00C34E8D"/>
    <w:rsid w:val="00C34E99"/>
    <w:rsid w:val="00C34F04"/>
    <w:rsid w:val="00C351BF"/>
    <w:rsid w:val="00C356D5"/>
    <w:rsid w:val="00C4155C"/>
    <w:rsid w:val="00C42A71"/>
    <w:rsid w:val="00C449FB"/>
    <w:rsid w:val="00C45173"/>
    <w:rsid w:val="00C4571E"/>
    <w:rsid w:val="00C5041F"/>
    <w:rsid w:val="00C50906"/>
    <w:rsid w:val="00C611DF"/>
    <w:rsid w:val="00C628BB"/>
    <w:rsid w:val="00C63205"/>
    <w:rsid w:val="00C63EDE"/>
    <w:rsid w:val="00C654F7"/>
    <w:rsid w:val="00C71A67"/>
    <w:rsid w:val="00C71F82"/>
    <w:rsid w:val="00C724AA"/>
    <w:rsid w:val="00C74446"/>
    <w:rsid w:val="00C7469F"/>
    <w:rsid w:val="00C76FF8"/>
    <w:rsid w:val="00C803D8"/>
    <w:rsid w:val="00C81E7A"/>
    <w:rsid w:val="00C84ACA"/>
    <w:rsid w:val="00C86949"/>
    <w:rsid w:val="00C877D5"/>
    <w:rsid w:val="00C87806"/>
    <w:rsid w:val="00C92818"/>
    <w:rsid w:val="00C9428E"/>
    <w:rsid w:val="00C9493C"/>
    <w:rsid w:val="00C950CA"/>
    <w:rsid w:val="00C96300"/>
    <w:rsid w:val="00C96A20"/>
    <w:rsid w:val="00CA0DA5"/>
    <w:rsid w:val="00CA2D68"/>
    <w:rsid w:val="00CA7E9D"/>
    <w:rsid w:val="00CB0CC9"/>
    <w:rsid w:val="00CB1355"/>
    <w:rsid w:val="00CB16B4"/>
    <w:rsid w:val="00CB2961"/>
    <w:rsid w:val="00CB2BA0"/>
    <w:rsid w:val="00CB3ADD"/>
    <w:rsid w:val="00CC0FCA"/>
    <w:rsid w:val="00CC3772"/>
    <w:rsid w:val="00CC4533"/>
    <w:rsid w:val="00CC6BBD"/>
    <w:rsid w:val="00CD038C"/>
    <w:rsid w:val="00CD5976"/>
    <w:rsid w:val="00CD7394"/>
    <w:rsid w:val="00CE3CCF"/>
    <w:rsid w:val="00CE4141"/>
    <w:rsid w:val="00CE4C39"/>
    <w:rsid w:val="00CE5117"/>
    <w:rsid w:val="00CF14E3"/>
    <w:rsid w:val="00CF74C4"/>
    <w:rsid w:val="00D00587"/>
    <w:rsid w:val="00D0327D"/>
    <w:rsid w:val="00D0486E"/>
    <w:rsid w:val="00D05260"/>
    <w:rsid w:val="00D06621"/>
    <w:rsid w:val="00D06EEE"/>
    <w:rsid w:val="00D079BA"/>
    <w:rsid w:val="00D10483"/>
    <w:rsid w:val="00D10A09"/>
    <w:rsid w:val="00D1126F"/>
    <w:rsid w:val="00D122C6"/>
    <w:rsid w:val="00D138BB"/>
    <w:rsid w:val="00D15C98"/>
    <w:rsid w:val="00D17439"/>
    <w:rsid w:val="00D2252F"/>
    <w:rsid w:val="00D22CDA"/>
    <w:rsid w:val="00D257DE"/>
    <w:rsid w:val="00D3079C"/>
    <w:rsid w:val="00D33016"/>
    <w:rsid w:val="00D34C9A"/>
    <w:rsid w:val="00D3507E"/>
    <w:rsid w:val="00D41B42"/>
    <w:rsid w:val="00D42256"/>
    <w:rsid w:val="00D43397"/>
    <w:rsid w:val="00D43499"/>
    <w:rsid w:val="00D4662D"/>
    <w:rsid w:val="00D47BE3"/>
    <w:rsid w:val="00D47FDB"/>
    <w:rsid w:val="00D50B43"/>
    <w:rsid w:val="00D50FDE"/>
    <w:rsid w:val="00D51296"/>
    <w:rsid w:val="00D52A98"/>
    <w:rsid w:val="00D5788C"/>
    <w:rsid w:val="00D60B54"/>
    <w:rsid w:val="00D629DB"/>
    <w:rsid w:val="00D62C7D"/>
    <w:rsid w:val="00D654B8"/>
    <w:rsid w:val="00D67A58"/>
    <w:rsid w:val="00D71BDF"/>
    <w:rsid w:val="00D75D48"/>
    <w:rsid w:val="00D77206"/>
    <w:rsid w:val="00D83083"/>
    <w:rsid w:val="00D85A67"/>
    <w:rsid w:val="00D90717"/>
    <w:rsid w:val="00D937AC"/>
    <w:rsid w:val="00D954CF"/>
    <w:rsid w:val="00D96091"/>
    <w:rsid w:val="00D9772F"/>
    <w:rsid w:val="00DA0611"/>
    <w:rsid w:val="00DA0FB8"/>
    <w:rsid w:val="00DA1EAF"/>
    <w:rsid w:val="00DA20FD"/>
    <w:rsid w:val="00DA2132"/>
    <w:rsid w:val="00DA2352"/>
    <w:rsid w:val="00DA2E8C"/>
    <w:rsid w:val="00DA388A"/>
    <w:rsid w:val="00DA3938"/>
    <w:rsid w:val="00DA40BF"/>
    <w:rsid w:val="00DA4D93"/>
    <w:rsid w:val="00DA547D"/>
    <w:rsid w:val="00DA6308"/>
    <w:rsid w:val="00DA674D"/>
    <w:rsid w:val="00DA7EAF"/>
    <w:rsid w:val="00DB0BC4"/>
    <w:rsid w:val="00DB13BD"/>
    <w:rsid w:val="00DB2AD7"/>
    <w:rsid w:val="00DB2F6C"/>
    <w:rsid w:val="00DB3F6F"/>
    <w:rsid w:val="00DB6B26"/>
    <w:rsid w:val="00DB7252"/>
    <w:rsid w:val="00DC1010"/>
    <w:rsid w:val="00DC3213"/>
    <w:rsid w:val="00DC3A7F"/>
    <w:rsid w:val="00DC4B13"/>
    <w:rsid w:val="00DC7D0F"/>
    <w:rsid w:val="00DD0665"/>
    <w:rsid w:val="00DD1809"/>
    <w:rsid w:val="00DD1B97"/>
    <w:rsid w:val="00DD1D29"/>
    <w:rsid w:val="00DD1FBC"/>
    <w:rsid w:val="00DD3ACA"/>
    <w:rsid w:val="00DE1790"/>
    <w:rsid w:val="00DE1F62"/>
    <w:rsid w:val="00DE2EA8"/>
    <w:rsid w:val="00DE2FEB"/>
    <w:rsid w:val="00DE4165"/>
    <w:rsid w:val="00DE7200"/>
    <w:rsid w:val="00DF0726"/>
    <w:rsid w:val="00DF0732"/>
    <w:rsid w:val="00DF2125"/>
    <w:rsid w:val="00DF36F2"/>
    <w:rsid w:val="00DF6181"/>
    <w:rsid w:val="00E00518"/>
    <w:rsid w:val="00E00CA6"/>
    <w:rsid w:val="00E0171C"/>
    <w:rsid w:val="00E03D8B"/>
    <w:rsid w:val="00E04234"/>
    <w:rsid w:val="00E0648C"/>
    <w:rsid w:val="00E1041A"/>
    <w:rsid w:val="00E10670"/>
    <w:rsid w:val="00E1129A"/>
    <w:rsid w:val="00E11310"/>
    <w:rsid w:val="00E1152C"/>
    <w:rsid w:val="00E1350B"/>
    <w:rsid w:val="00E15804"/>
    <w:rsid w:val="00E160BF"/>
    <w:rsid w:val="00E16AAF"/>
    <w:rsid w:val="00E17665"/>
    <w:rsid w:val="00E17697"/>
    <w:rsid w:val="00E202C1"/>
    <w:rsid w:val="00E20807"/>
    <w:rsid w:val="00E222AE"/>
    <w:rsid w:val="00E23A61"/>
    <w:rsid w:val="00E2640A"/>
    <w:rsid w:val="00E2661F"/>
    <w:rsid w:val="00E27123"/>
    <w:rsid w:val="00E300F5"/>
    <w:rsid w:val="00E3348F"/>
    <w:rsid w:val="00E34376"/>
    <w:rsid w:val="00E3508C"/>
    <w:rsid w:val="00E40A7E"/>
    <w:rsid w:val="00E419F3"/>
    <w:rsid w:val="00E41D80"/>
    <w:rsid w:val="00E437BB"/>
    <w:rsid w:val="00E453FA"/>
    <w:rsid w:val="00E456A1"/>
    <w:rsid w:val="00E526DD"/>
    <w:rsid w:val="00E56A43"/>
    <w:rsid w:val="00E57022"/>
    <w:rsid w:val="00E6003E"/>
    <w:rsid w:val="00E62797"/>
    <w:rsid w:val="00E64721"/>
    <w:rsid w:val="00E66D9E"/>
    <w:rsid w:val="00E72398"/>
    <w:rsid w:val="00E73956"/>
    <w:rsid w:val="00E758BE"/>
    <w:rsid w:val="00E75CE3"/>
    <w:rsid w:val="00E76374"/>
    <w:rsid w:val="00E76928"/>
    <w:rsid w:val="00E800FB"/>
    <w:rsid w:val="00E8067B"/>
    <w:rsid w:val="00E80C7C"/>
    <w:rsid w:val="00E81CEE"/>
    <w:rsid w:val="00E838AF"/>
    <w:rsid w:val="00E84DBA"/>
    <w:rsid w:val="00E84FAA"/>
    <w:rsid w:val="00E86D80"/>
    <w:rsid w:val="00E9118B"/>
    <w:rsid w:val="00E9203D"/>
    <w:rsid w:val="00E9430B"/>
    <w:rsid w:val="00E95886"/>
    <w:rsid w:val="00E96B91"/>
    <w:rsid w:val="00E97708"/>
    <w:rsid w:val="00E97B0A"/>
    <w:rsid w:val="00EA30BB"/>
    <w:rsid w:val="00EA379D"/>
    <w:rsid w:val="00EA3992"/>
    <w:rsid w:val="00EA415B"/>
    <w:rsid w:val="00EA4EDC"/>
    <w:rsid w:val="00EA6289"/>
    <w:rsid w:val="00EA78AB"/>
    <w:rsid w:val="00EB0A1D"/>
    <w:rsid w:val="00EB1A1A"/>
    <w:rsid w:val="00EB2A7B"/>
    <w:rsid w:val="00EB2FA1"/>
    <w:rsid w:val="00EB3462"/>
    <w:rsid w:val="00EB350D"/>
    <w:rsid w:val="00EB622B"/>
    <w:rsid w:val="00EC05DA"/>
    <w:rsid w:val="00EC12C9"/>
    <w:rsid w:val="00EC2D7C"/>
    <w:rsid w:val="00EC2DB2"/>
    <w:rsid w:val="00EC2F44"/>
    <w:rsid w:val="00EC312C"/>
    <w:rsid w:val="00EC447D"/>
    <w:rsid w:val="00EC7D66"/>
    <w:rsid w:val="00ED0996"/>
    <w:rsid w:val="00ED0F13"/>
    <w:rsid w:val="00ED3832"/>
    <w:rsid w:val="00ED52DE"/>
    <w:rsid w:val="00ED57DD"/>
    <w:rsid w:val="00ED6CD3"/>
    <w:rsid w:val="00ED6D2D"/>
    <w:rsid w:val="00EE0973"/>
    <w:rsid w:val="00EE1811"/>
    <w:rsid w:val="00EE25BA"/>
    <w:rsid w:val="00EE33DA"/>
    <w:rsid w:val="00EE3F6B"/>
    <w:rsid w:val="00EE4FE0"/>
    <w:rsid w:val="00EE607B"/>
    <w:rsid w:val="00EE61AC"/>
    <w:rsid w:val="00EF1DFA"/>
    <w:rsid w:val="00EF1FF0"/>
    <w:rsid w:val="00EF2583"/>
    <w:rsid w:val="00EF2BB2"/>
    <w:rsid w:val="00EF2D30"/>
    <w:rsid w:val="00EF4A01"/>
    <w:rsid w:val="00EF582F"/>
    <w:rsid w:val="00EF6427"/>
    <w:rsid w:val="00EF6C89"/>
    <w:rsid w:val="00EF73A8"/>
    <w:rsid w:val="00EF7D28"/>
    <w:rsid w:val="00EF7E54"/>
    <w:rsid w:val="00EF7F95"/>
    <w:rsid w:val="00F02D55"/>
    <w:rsid w:val="00F03ADB"/>
    <w:rsid w:val="00F05752"/>
    <w:rsid w:val="00F057FE"/>
    <w:rsid w:val="00F06B99"/>
    <w:rsid w:val="00F0765A"/>
    <w:rsid w:val="00F14524"/>
    <w:rsid w:val="00F155BB"/>
    <w:rsid w:val="00F158E3"/>
    <w:rsid w:val="00F20903"/>
    <w:rsid w:val="00F20C37"/>
    <w:rsid w:val="00F21CAB"/>
    <w:rsid w:val="00F23075"/>
    <w:rsid w:val="00F23640"/>
    <w:rsid w:val="00F23B47"/>
    <w:rsid w:val="00F24C6E"/>
    <w:rsid w:val="00F26047"/>
    <w:rsid w:val="00F2701D"/>
    <w:rsid w:val="00F3126B"/>
    <w:rsid w:val="00F33357"/>
    <w:rsid w:val="00F34BF3"/>
    <w:rsid w:val="00F44893"/>
    <w:rsid w:val="00F44CA6"/>
    <w:rsid w:val="00F44FEC"/>
    <w:rsid w:val="00F4593B"/>
    <w:rsid w:val="00F4651E"/>
    <w:rsid w:val="00F46B1D"/>
    <w:rsid w:val="00F50947"/>
    <w:rsid w:val="00F510AA"/>
    <w:rsid w:val="00F52141"/>
    <w:rsid w:val="00F536BA"/>
    <w:rsid w:val="00F549C6"/>
    <w:rsid w:val="00F54F17"/>
    <w:rsid w:val="00F55D27"/>
    <w:rsid w:val="00F56C57"/>
    <w:rsid w:val="00F56C59"/>
    <w:rsid w:val="00F604E0"/>
    <w:rsid w:val="00F60C6F"/>
    <w:rsid w:val="00F62F42"/>
    <w:rsid w:val="00F678F2"/>
    <w:rsid w:val="00F71E5E"/>
    <w:rsid w:val="00F735A7"/>
    <w:rsid w:val="00F76255"/>
    <w:rsid w:val="00F76A65"/>
    <w:rsid w:val="00F802C0"/>
    <w:rsid w:val="00F80DE2"/>
    <w:rsid w:val="00F824E6"/>
    <w:rsid w:val="00F830E5"/>
    <w:rsid w:val="00F83BE6"/>
    <w:rsid w:val="00F85353"/>
    <w:rsid w:val="00F87484"/>
    <w:rsid w:val="00F900D6"/>
    <w:rsid w:val="00F90737"/>
    <w:rsid w:val="00F92A28"/>
    <w:rsid w:val="00F9482D"/>
    <w:rsid w:val="00F950B8"/>
    <w:rsid w:val="00F95212"/>
    <w:rsid w:val="00F96CBA"/>
    <w:rsid w:val="00F96CBB"/>
    <w:rsid w:val="00F97E7A"/>
    <w:rsid w:val="00FA375E"/>
    <w:rsid w:val="00FA63DB"/>
    <w:rsid w:val="00FA6DF2"/>
    <w:rsid w:val="00FB13B0"/>
    <w:rsid w:val="00FB1882"/>
    <w:rsid w:val="00FB19F8"/>
    <w:rsid w:val="00FB2143"/>
    <w:rsid w:val="00FB2523"/>
    <w:rsid w:val="00FB3060"/>
    <w:rsid w:val="00FB42D8"/>
    <w:rsid w:val="00FB4CFB"/>
    <w:rsid w:val="00FB6294"/>
    <w:rsid w:val="00FB73EE"/>
    <w:rsid w:val="00FC07A2"/>
    <w:rsid w:val="00FC0F05"/>
    <w:rsid w:val="00FC0F2A"/>
    <w:rsid w:val="00FC286D"/>
    <w:rsid w:val="00FC3BD1"/>
    <w:rsid w:val="00FC53B5"/>
    <w:rsid w:val="00FC5492"/>
    <w:rsid w:val="00FC6394"/>
    <w:rsid w:val="00FD2E57"/>
    <w:rsid w:val="00FD451A"/>
    <w:rsid w:val="00FD6C91"/>
    <w:rsid w:val="00FE02C2"/>
    <w:rsid w:val="00FE3502"/>
    <w:rsid w:val="00FE44E4"/>
    <w:rsid w:val="00FF0208"/>
    <w:rsid w:val="00FF0852"/>
    <w:rsid w:val="00FF1AFC"/>
    <w:rsid w:val="00FF39A7"/>
    <w:rsid w:val="00FF5536"/>
    <w:rsid w:val="00FF6152"/>
    <w:rsid w:val="00FF6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4F"/>
  </w:style>
  <w:style w:type="paragraph" w:styleId="Heading2">
    <w:name w:val="heading 2"/>
    <w:basedOn w:val="Normal"/>
    <w:next w:val="Normal"/>
    <w:link w:val="Heading2Char"/>
    <w:uiPriority w:val="9"/>
    <w:unhideWhenUsed/>
    <w:qFormat/>
    <w:rsid w:val="003A42B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CB"/>
    <w:rPr>
      <w:rFonts w:ascii="Tahoma" w:hAnsi="Tahoma" w:cs="Tahoma"/>
      <w:sz w:val="16"/>
      <w:szCs w:val="16"/>
    </w:rPr>
  </w:style>
  <w:style w:type="character" w:customStyle="1" w:styleId="Heading2Char">
    <w:name w:val="Heading 2 Char"/>
    <w:basedOn w:val="DefaultParagraphFont"/>
    <w:link w:val="Heading2"/>
    <w:uiPriority w:val="9"/>
    <w:rsid w:val="003A42B5"/>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3A42B5"/>
    <w:rPr>
      <w:color w:val="0000FF"/>
      <w:u w:val="single"/>
    </w:rPr>
  </w:style>
  <w:style w:type="table" w:styleId="TableGrid">
    <w:name w:val="Table Grid"/>
    <w:basedOn w:val="TableNormal"/>
    <w:uiPriority w:val="59"/>
    <w:rsid w:val="003A42B5"/>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A42B5"/>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rsid w:val="003A42B5"/>
    <w:rPr>
      <w:sz w:val="24"/>
      <w:szCs w:val="24"/>
      <w:lang w:eastAsia="en-US"/>
    </w:rPr>
  </w:style>
  <w:style w:type="paragraph" w:customStyle="1" w:styleId="Default">
    <w:name w:val="Default"/>
    <w:rsid w:val="003A42B5"/>
    <w:pPr>
      <w:widowControl w:val="0"/>
      <w:autoSpaceDE w:val="0"/>
      <w:autoSpaceDN w:val="0"/>
      <w:adjustRightInd w:val="0"/>
      <w:spacing w:after="0" w:line="240" w:lineRule="auto"/>
    </w:pPr>
    <w:rPr>
      <w:rFonts w:ascii="F 1" w:eastAsia="SimSun" w:hAnsi="F 1" w:cs="F 1"/>
      <w:color w:val="000000"/>
      <w:sz w:val="24"/>
      <w:szCs w:val="24"/>
      <w:lang w:eastAsia="en-US"/>
    </w:rPr>
  </w:style>
  <w:style w:type="paragraph" w:customStyle="1" w:styleId="CM5">
    <w:name w:val="CM5"/>
    <w:basedOn w:val="Default"/>
    <w:next w:val="Default"/>
    <w:rsid w:val="003A42B5"/>
    <w:pPr>
      <w:spacing w:line="538" w:lineRule="atLeast"/>
    </w:pPr>
    <w:rPr>
      <w:color w:val="auto"/>
    </w:rPr>
  </w:style>
  <w:style w:type="paragraph" w:customStyle="1" w:styleId="CM35">
    <w:name w:val="CM35"/>
    <w:basedOn w:val="Default"/>
    <w:next w:val="Default"/>
    <w:rsid w:val="003A42B5"/>
    <w:pPr>
      <w:spacing w:after="393"/>
    </w:pPr>
    <w:rPr>
      <w:color w:val="auto"/>
    </w:rPr>
  </w:style>
  <w:style w:type="paragraph" w:styleId="Footer">
    <w:name w:val="footer"/>
    <w:basedOn w:val="Normal"/>
    <w:link w:val="FooterChar"/>
    <w:uiPriority w:val="99"/>
    <w:unhideWhenUsed/>
    <w:rsid w:val="00BB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A8"/>
  </w:style>
  <w:style w:type="character" w:styleId="CommentReference">
    <w:name w:val="annotation reference"/>
    <w:basedOn w:val="DefaultParagraphFont"/>
    <w:uiPriority w:val="99"/>
    <w:semiHidden/>
    <w:unhideWhenUsed/>
    <w:rsid w:val="0037499E"/>
    <w:rPr>
      <w:sz w:val="16"/>
      <w:szCs w:val="16"/>
    </w:rPr>
  </w:style>
  <w:style w:type="paragraph" w:styleId="CommentText">
    <w:name w:val="annotation text"/>
    <w:basedOn w:val="Normal"/>
    <w:link w:val="CommentTextChar"/>
    <w:uiPriority w:val="99"/>
    <w:semiHidden/>
    <w:unhideWhenUsed/>
    <w:rsid w:val="0037499E"/>
    <w:pPr>
      <w:spacing w:line="240" w:lineRule="auto"/>
    </w:pPr>
    <w:rPr>
      <w:sz w:val="20"/>
      <w:szCs w:val="20"/>
    </w:rPr>
  </w:style>
  <w:style w:type="character" w:customStyle="1" w:styleId="CommentTextChar">
    <w:name w:val="Comment Text Char"/>
    <w:basedOn w:val="DefaultParagraphFont"/>
    <w:link w:val="CommentText"/>
    <w:uiPriority w:val="99"/>
    <w:semiHidden/>
    <w:rsid w:val="0037499E"/>
    <w:rPr>
      <w:sz w:val="20"/>
      <w:szCs w:val="20"/>
    </w:rPr>
  </w:style>
  <w:style w:type="paragraph" w:styleId="CommentSubject">
    <w:name w:val="annotation subject"/>
    <w:basedOn w:val="CommentText"/>
    <w:next w:val="CommentText"/>
    <w:link w:val="CommentSubjectChar"/>
    <w:uiPriority w:val="99"/>
    <w:semiHidden/>
    <w:unhideWhenUsed/>
    <w:rsid w:val="0037499E"/>
    <w:rPr>
      <w:b/>
      <w:bCs/>
    </w:rPr>
  </w:style>
  <w:style w:type="character" w:customStyle="1" w:styleId="CommentSubjectChar">
    <w:name w:val="Comment Subject Char"/>
    <w:basedOn w:val="CommentTextChar"/>
    <w:link w:val="CommentSubject"/>
    <w:uiPriority w:val="99"/>
    <w:semiHidden/>
    <w:rsid w:val="0037499E"/>
    <w:rPr>
      <w:b/>
      <w:bCs/>
      <w:sz w:val="20"/>
      <w:szCs w:val="20"/>
    </w:rPr>
  </w:style>
  <w:style w:type="paragraph" w:styleId="PlainText">
    <w:name w:val="Plain Text"/>
    <w:basedOn w:val="Normal"/>
    <w:link w:val="PlainTextChar"/>
    <w:uiPriority w:val="99"/>
    <w:semiHidden/>
    <w:unhideWhenUsed/>
    <w:rsid w:val="0002136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021369"/>
    <w:rPr>
      <w:rFonts w:ascii="Calibri" w:eastAsiaTheme="minorHAnsi" w:hAnsi="Calibri"/>
      <w:szCs w:val="21"/>
      <w:lang w:eastAsia="en-US"/>
    </w:rPr>
  </w:style>
  <w:style w:type="character" w:customStyle="1" w:styleId="UnresolvedMention">
    <w:name w:val="Unresolved Mention"/>
    <w:basedOn w:val="DefaultParagraphFont"/>
    <w:uiPriority w:val="99"/>
    <w:semiHidden/>
    <w:unhideWhenUsed/>
    <w:rsid w:val="008318E8"/>
    <w:rPr>
      <w:color w:val="808080"/>
      <w:shd w:val="clear" w:color="auto" w:fill="E6E6E6"/>
    </w:rPr>
  </w:style>
  <w:style w:type="paragraph" w:styleId="Revision">
    <w:name w:val="Revision"/>
    <w:hidden/>
    <w:uiPriority w:val="99"/>
    <w:semiHidden/>
    <w:rsid w:val="00EB1A1A"/>
    <w:pPr>
      <w:spacing w:after="0" w:line="240" w:lineRule="auto"/>
    </w:pPr>
  </w:style>
  <w:style w:type="paragraph" w:styleId="FootnoteText">
    <w:name w:val="footnote text"/>
    <w:basedOn w:val="Normal"/>
    <w:link w:val="FootnoteTextChar"/>
    <w:uiPriority w:val="99"/>
    <w:semiHidden/>
    <w:unhideWhenUsed/>
    <w:rsid w:val="00C05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BB6"/>
    <w:rPr>
      <w:sz w:val="20"/>
      <w:szCs w:val="20"/>
    </w:rPr>
  </w:style>
  <w:style w:type="character" w:styleId="FootnoteReference">
    <w:name w:val="footnote reference"/>
    <w:basedOn w:val="DefaultParagraphFont"/>
    <w:uiPriority w:val="99"/>
    <w:semiHidden/>
    <w:unhideWhenUsed/>
    <w:rsid w:val="00C05BB6"/>
    <w:rPr>
      <w:vertAlign w:val="superscript"/>
    </w:rPr>
  </w:style>
</w:styles>
</file>

<file path=word/webSettings.xml><?xml version="1.0" encoding="utf-8"?>
<w:webSettings xmlns:r="http://schemas.openxmlformats.org/officeDocument/2006/relationships" xmlns:w="http://schemas.openxmlformats.org/wordprocessingml/2006/main">
  <w:divs>
    <w:div w:id="12726042">
      <w:bodyDiv w:val="1"/>
      <w:marLeft w:val="0"/>
      <w:marRight w:val="0"/>
      <w:marTop w:val="0"/>
      <w:marBottom w:val="0"/>
      <w:divBdr>
        <w:top w:val="none" w:sz="0" w:space="0" w:color="auto"/>
        <w:left w:val="none" w:sz="0" w:space="0" w:color="auto"/>
        <w:bottom w:val="none" w:sz="0" w:space="0" w:color="auto"/>
        <w:right w:val="none" w:sz="0" w:space="0" w:color="auto"/>
      </w:divBdr>
    </w:div>
    <w:div w:id="49427746">
      <w:bodyDiv w:val="1"/>
      <w:marLeft w:val="0"/>
      <w:marRight w:val="0"/>
      <w:marTop w:val="0"/>
      <w:marBottom w:val="0"/>
      <w:divBdr>
        <w:top w:val="none" w:sz="0" w:space="0" w:color="auto"/>
        <w:left w:val="none" w:sz="0" w:space="0" w:color="auto"/>
        <w:bottom w:val="none" w:sz="0" w:space="0" w:color="auto"/>
        <w:right w:val="none" w:sz="0" w:space="0" w:color="auto"/>
      </w:divBdr>
    </w:div>
    <w:div w:id="51582191">
      <w:bodyDiv w:val="1"/>
      <w:marLeft w:val="0"/>
      <w:marRight w:val="0"/>
      <w:marTop w:val="0"/>
      <w:marBottom w:val="0"/>
      <w:divBdr>
        <w:top w:val="none" w:sz="0" w:space="0" w:color="auto"/>
        <w:left w:val="none" w:sz="0" w:space="0" w:color="auto"/>
        <w:bottom w:val="none" w:sz="0" w:space="0" w:color="auto"/>
        <w:right w:val="none" w:sz="0" w:space="0" w:color="auto"/>
      </w:divBdr>
    </w:div>
    <w:div w:id="106896718">
      <w:bodyDiv w:val="1"/>
      <w:marLeft w:val="0"/>
      <w:marRight w:val="0"/>
      <w:marTop w:val="0"/>
      <w:marBottom w:val="0"/>
      <w:divBdr>
        <w:top w:val="none" w:sz="0" w:space="0" w:color="auto"/>
        <w:left w:val="none" w:sz="0" w:space="0" w:color="auto"/>
        <w:bottom w:val="none" w:sz="0" w:space="0" w:color="auto"/>
        <w:right w:val="none" w:sz="0" w:space="0" w:color="auto"/>
      </w:divBdr>
    </w:div>
    <w:div w:id="163402055">
      <w:bodyDiv w:val="1"/>
      <w:marLeft w:val="0"/>
      <w:marRight w:val="0"/>
      <w:marTop w:val="0"/>
      <w:marBottom w:val="0"/>
      <w:divBdr>
        <w:top w:val="none" w:sz="0" w:space="0" w:color="auto"/>
        <w:left w:val="none" w:sz="0" w:space="0" w:color="auto"/>
        <w:bottom w:val="none" w:sz="0" w:space="0" w:color="auto"/>
        <w:right w:val="none" w:sz="0" w:space="0" w:color="auto"/>
      </w:divBdr>
    </w:div>
    <w:div w:id="424153985">
      <w:bodyDiv w:val="1"/>
      <w:marLeft w:val="0"/>
      <w:marRight w:val="0"/>
      <w:marTop w:val="0"/>
      <w:marBottom w:val="0"/>
      <w:divBdr>
        <w:top w:val="none" w:sz="0" w:space="0" w:color="auto"/>
        <w:left w:val="none" w:sz="0" w:space="0" w:color="auto"/>
        <w:bottom w:val="none" w:sz="0" w:space="0" w:color="auto"/>
        <w:right w:val="none" w:sz="0" w:space="0" w:color="auto"/>
      </w:divBdr>
    </w:div>
    <w:div w:id="486483485">
      <w:bodyDiv w:val="1"/>
      <w:marLeft w:val="0"/>
      <w:marRight w:val="0"/>
      <w:marTop w:val="0"/>
      <w:marBottom w:val="0"/>
      <w:divBdr>
        <w:top w:val="none" w:sz="0" w:space="0" w:color="auto"/>
        <w:left w:val="none" w:sz="0" w:space="0" w:color="auto"/>
        <w:bottom w:val="none" w:sz="0" w:space="0" w:color="auto"/>
        <w:right w:val="none" w:sz="0" w:space="0" w:color="auto"/>
      </w:divBdr>
    </w:div>
    <w:div w:id="496388634">
      <w:bodyDiv w:val="1"/>
      <w:marLeft w:val="0"/>
      <w:marRight w:val="0"/>
      <w:marTop w:val="0"/>
      <w:marBottom w:val="0"/>
      <w:divBdr>
        <w:top w:val="none" w:sz="0" w:space="0" w:color="auto"/>
        <w:left w:val="none" w:sz="0" w:space="0" w:color="auto"/>
        <w:bottom w:val="none" w:sz="0" w:space="0" w:color="auto"/>
        <w:right w:val="none" w:sz="0" w:space="0" w:color="auto"/>
      </w:divBdr>
    </w:div>
    <w:div w:id="695421103">
      <w:bodyDiv w:val="1"/>
      <w:marLeft w:val="0"/>
      <w:marRight w:val="0"/>
      <w:marTop w:val="0"/>
      <w:marBottom w:val="0"/>
      <w:divBdr>
        <w:top w:val="none" w:sz="0" w:space="0" w:color="auto"/>
        <w:left w:val="none" w:sz="0" w:space="0" w:color="auto"/>
        <w:bottom w:val="none" w:sz="0" w:space="0" w:color="auto"/>
        <w:right w:val="none" w:sz="0" w:space="0" w:color="auto"/>
      </w:divBdr>
    </w:div>
    <w:div w:id="753474475">
      <w:bodyDiv w:val="1"/>
      <w:marLeft w:val="0"/>
      <w:marRight w:val="0"/>
      <w:marTop w:val="0"/>
      <w:marBottom w:val="0"/>
      <w:divBdr>
        <w:top w:val="none" w:sz="0" w:space="0" w:color="auto"/>
        <w:left w:val="none" w:sz="0" w:space="0" w:color="auto"/>
        <w:bottom w:val="none" w:sz="0" w:space="0" w:color="auto"/>
        <w:right w:val="none" w:sz="0" w:space="0" w:color="auto"/>
      </w:divBdr>
    </w:div>
    <w:div w:id="843322068">
      <w:bodyDiv w:val="1"/>
      <w:marLeft w:val="0"/>
      <w:marRight w:val="0"/>
      <w:marTop w:val="0"/>
      <w:marBottom w:val="0"/>
      <w:divBdr>
        <w:top w:val="none" w:sz="0" w:space="0" w:color="auto"/>
        <w:left w:val="none" w:sz="0" w:space="0" w:color="auto"/>
        <w:bottom w:val="none" w:sz="0" w:space="0" w:color="auto"/>
        <w:right w:val="none" w:sz="0" w:space="0" w:color="auto"/>
      </w:divBdr>
    </w:div>
    <w:div w:id="925959717">
      <w:bodyDiv w:val="1"/>
      <w:marLeft w:val="0"/>
      <w:marRight w:val="0"/>
      <w:marTop w:val="0"/>
      <w:marBottom w:val="0"/>
      <w:divBdr>
        <w:top w:val="none" w:sz="0" w:space="0" w:color="auto"/>
        <w:left w:val="none" w:sz="0" w:space="0" w:color="auto"/>
        <w:bottom w:val="none" w:sz="0" w:space="0" w:color="auto"/>
        <w:right w:val="none" w:sz="0" w:space="0" w:color="auto"/>
      </w:divBdr>
    </w:div>
    <w:div w:id="1184709217">
      <w:bodyDiv w:val="1"/>
      <w:marLeft w:val="0"/>
      <w:marRight w:val="0"/>
      <w:marTop w:val="0"/>
      <w:marBottom w:val="0"/>
      <w:divBdr>
        <w:top w:val="none" w:sz="0" w:space="0" w:color="auto"/>
        <w:left w:val="none" w:sz="0" w:space="0" w:color="auto"/>
        <w:bottom w:val="none" w:sz="0" w:space="0" w:color="auto"/>
        <w:right w:val="none" w:sz="0" w:space="0" w:color="auto"/>
      </w:divBdr>
    </w:div>
    <w:div w:id="1196383528">
      <w:bodyDiv w:val="1"/>
      <w:marLeft w:val="0"/>
      <w:marRight w:val="0"/>
      <w:marTop w:val="0"/>
      <w:marBottom w:val="0"/>
      <w:divBdr>
        <w:top w:val="none" w:sz="0" w:space="0" w:color="auto"/>
        <w:left w:val="none" w:sz="0" w:space="0" w:color="auto"/>
        <w:bottom w:val="none" w:sz="0" w:space="0" w:color="auto"/>
        <w:right w:val="none" w:sz="0" w:space="0" w:color="auto"/>
      </w:divBdr>
    </w:div>
    <w:div w:id="1350984580">
      <w:bodyDiv w:val="1"/>
      <w:marLeft w:val="0"/>
      <w:marRight w:val="0"/>
      <w:marTop w:val="0"/>
      <w:marBottom w:val="0"/>
      <w:divBdr>
        <w:top w:val="none" w:sz="0" w:space="0" w:color="auto"/>
        <w:left w:val="none" w:sz="0" w:space="0" w:color="auto"/>
        <w:bottom w:val="none" w:sz="0" w:space="0" w:color="auto"/>
        <w:right w:val="none" w:sz="0" w:space="0" w:color="auto"/>
      </w:divBdr>
    </w:div>
    <w:div w:id="1365909492">
      <w:bodyDiv w:val="1"/>
      <w:marLeft w:val="0"/>
      <w:marRight w:val="0"/>
      <w:marTop w:val="0"/>
      <w:marBottom w:val="0"/>
      <w:divBdr>
        <w:top w:val="none" w:sz="0" w:space="0" w:color="auto"/>
        <w:left w:val="none" w:sz="0" w:space="0" w:color="auto"/>
        <w:bottom w:val="none" w:sz="0" w:space="0" w:color="auto"/>
        <w:right w:val="none" w:sz="0" w:space="0" w:color="auto"/>
      </w:divBdr>
    </w:div>
    <w:div w:id="1371959233">
      <w:bodyDiv w:val="1"/>
      <w:marLeft w:val="0"/>
      <w:marRight w:val="0"/>
      <w:marTop w:val="0"/>
      <w:marBottom w:val="0"/>
      <w:divBdr>
        <w:top w:val="none" w:sz="0" w:space="0" w:color="auto"/>
        <w:left w:val="none" w:sz="0" w:space="0" w:color="auto"/>
        <w:bottom w:val="none" w:sz="0" w:space="0" w:color="auto"/>
        <w:right w:val="none" w:sz="0" w:space="0" w:color="auto"/>
      </w:divBdr>
    </w:div>
    <w:div w:id="1467383654">
      <w:bodyDiv w:val="1"/>
      <w:marLeft w:val="0"/>
      <w:marRight w:val="0"/>
      <w:marTop w:val="0"/>
      <w:marBottom w:val="0"/>
      <w:divBdr>
        <w:top w:val="none" w:sz="0" w:space="0" w:color="auto"/>
        <w:left w:val="none" w:sz="0" w:space="0" w:color="auto"/>
        <w:bottom w:val="none" w:sz="0" w:space="0" w:color="auto"/>
        <w:right w:val="none" w:sz="0" w:space="0" w:color="auto"/>
      </w:divBdr>
    </w:div>
    <w:div w:id="1481341113">
      <w:bodyDiv w:val="1"/>
      <w:marLeft w:val="0"/>
      <w:marRight w:val="0"/>
      <w:marTop w:val="0"/>
      <w:marBottom w:val="0"/>
      <w:divBdr>
        <w:top w:val="none" w:sz="0" w:space="0" w:color="auto"/>
        <w:left w:val="none" w:sz="0" w:space="0" w:color="auto"/>
        <w:bottom w:val="none" w:sz="0" w:space="0" w:color="auto"/>
        <w:right w:val="none" w:sz="0" w:space="0" w:color="auto"/>
      </w:divBdr>
    </w:div>
    <w:div w:id="1483421578">
      <w:bodyDiv w:val="1"/>
      <w:marLeft w:val="0"/>
      <w:marRight w:val="0"/>
      <w:marTop w:val="0"/>
      <w:marBottom w:val="0"/>
      <w:divBdr>
        <w:top w:val="none" w:sz="0" w:space="0" w:color="auto"/>
        <w:left w:val="none" w:sz="0" w:space="0" w:color="auto"/>
        <w:bottom w:val="none" w:sz="0" w:space="0" w:color="auto"/>
        <w:right w:val="none" w:sz="0" w:space="0" w:color="auto"/>
      </w:divBdr>
    </w:div>
    <w:div w:id="1593002570">
      <w:bodyDiv w:val="1"/>
      <w:marLeft w:val="0"/>
      <w:marRight w:val="0"/>
      <w:marTop w:val="0"/>
      <w:marBottom w:val="0"/>
      <w:divBdr>
        <w:top w:val="none" w:sz="0" w:space="0" w:color="auto"/>
        <w:left w:val="none" w:sz="0" w:space="0" w:color="auto"/>
        <w:bottom w:val="none" w:sz="0" w:space="0" w:color="auto"/>
        <w:right w:val="none" w:sz="0" w:space="0" w:color="auto"/>
      </w:divBdr>
    </w:div>
    <w:div w:id="1876191843">
      <w:bodyDiv w:val="1"/>
      <w:marLeft w:val="0"/>
      <w:marRight w:val="0"/>
      <w:marTop w:val="0"/>
      <w:marBottom w:val="0"/>
      <w:divBdr>
        <w:top w:val="none" w:sz="0" w:space="0" w:color="auto"/>
        <w:left w:val="none" w:sz="0" w:space="0" w:color="auto"/>
        <w:bottom w:val="none" w:sz="0" w:space="0" w:color="auto"/>
        <w:right w:val="none" w:sz="0" w:space="0" w:color="auto"/>
      </w:divBdr>
    </w:div>
    <w:div w:id="1983343246">
      <w:bodyDiv w:val="1"/>
      <w:marLeft w:val="0"/>
      <w:marRight w:val="0"/>
      <w:marTop w:val="0"/>
      <w:marBottom w:val="0"/>
      <w:divBdr>
        <w:top w:val="none" w:sz="0" w:space="0" w:color="auto"/>
        <w:left w:val="none" w:sz="0" w:space="0" w:color="auto"/>
        <w:bottom w:val="none" w:sz="0" w:space="0" w:color="auto"/>
        <w:right w:val="none" w:sz="0" w:space="0" w:color="auto"/>
      </w:divBdr>
    </w:div>
    <w:div w:id="21053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digital.mass.gov/dataset/massgis-data-national-wetlands-invento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23"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C890B-FEAF-4F29-8786-52F3111A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3. Ecosystem Service Values</vt:lpstr>
      <vt:lpstr>    3.1. Economic Valuation of Ecosystem Services</vt:lpstr>
    </vt:vector>
  </TitlesOfParts>
  <Company>Hewlett-Packard</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Jin</dc:creator>
  <cp:lastModifiedBy>Jin</cp:lastModifiedBy>
  <cp:revision>2</cp:revision>
  <cp:lastPrinted>2018-11-01T19:31:00Z</cp:lastPrinted>
  <dcterms:created xsi:type="dcterms:W3CDTF">2018-12-04T19:26:00Z</dcterms:created>
  <dcterms:modified xsi:type="dcterms:W3CDTF">2018-12-04T19:26:00Z</dcterms:modified>
</cp:coreProperties>
</file>