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2AEC" w14:textId="6FDA2AE2" w:rsidR="00703032" w:rsidRDefault="00703032" w:rsidP="00CC0F4A">
      <w:pPr>
        <w:widowControl w:val="0"/>
        <w:autoSpaceDE w:val="0"/>
        <w:autoSpaceDN w:val="0"/>
        <w:adjustRightInd w:val="0"/>
        <w:spacing w:line="480" w:lineRule="auto"/>
        <w:jc w:val="center"/>
        <w:rPr>
          <w:rStyle w:val="LineNumber"/>
          <w:rFonts w:ascii="Arial" w:hAnsi="Arial" w:cs="Arial"/>
          <w:b/>
        </w:rPr>
      </w:pPr>
      <w:r>
        <w:rPr>
          <w:rStyle w:val="LineNumber"/>
          <w:rFonts w:ascii="Arial" w:hAnsi="Arial" w:cs="Arial"/>
          <w:b/>
        </w:rPr>
        <w:t>SUPPLEMENT</w:t>
      </w:r>
    </w:p>
    <w:p w14:paraId="1FAC0375" w14:textId="77777777" w:rsidR="00CC0F4A" w:rsidRDefault="00CC0F4A" w:rsidP="00CC0F4A">
      <w:pPr>
        <w:widowControl w:val="0"/>
        <w:autoSpaceDE w:val="0"/>
        <w:autoSpaceDN w:val="0"/>
        <w:adjustRightInd w:val="0"/>
        <w:spacing w:line="480" w:lineRule="auto"/>
        <w:jc w:val="center"/>
        <w:rPr>
          <w:rStyle w:val="LineNumber"/>
          <w:rFonts w:ascii="Arial" w:hAnsi="Arial" w:cs="Arial"/>
        </w:rPr>
      </w:pPr>
    </w:p>
    <w:p w14:paraId="65ECDF73" w14:textId="070943AD" w:rsidR="00703032" w:rsidRDefault="00AD3A30" w:rsidP="00AD3A30">
      <w:pPr>
        <w:spacing w:after="100" w:afterAutospacing="1" w:line="480" w:lineRule="auto"/>
        <w:contextualSpacing/>
        <w:outlineLvl w:val="0"/>
        <w:rPr>
          <w:rFonts w:ascii="Arial" w:hAnsi="Arial" w:cs="Arial"/>
          <w:b/>
        </w:rPr>
      </w:pPr>
      <w:r w:rsidRPr="00AD3A30">
        <w:rPr>
          <w:rFonts w:ascii="Arial" w:hAnsi="Arial" w:cs="Arial"/>
          <w:b/>
        </w:rPr>
        <w:t>Supplementary File S1</w:t>
      </w:r>
      <w:r>
        <w:rPr>
          <w:rFonts w:ascii="Arial" w:hAnsi="Arial" w:cs="Arial"/>
          <w:b/>
        </w:rPr>
        <w:t>:</w:t>
      </w:r>
      <w:r w:rsidRPr="00AD3A30">
        <w:rPr>
          <w:rFonts w:ascii="Arial" w:hAnsi="Arial" w:cs="Arial"/>
          <w:b/>
        </w:rPr>
        <w:t xml:space="preserve"> Predicted </w:t>
      </w:r>
      <w:proofErr w:type="spellStart"/>
      <w:r w:rsidRPr="00AD3A30">
        <w:rPr>
          <w:rFonts w:ascii="Arial" w:hAnsi="Arial" w:cs="Arial"/>
          <w:b/>
        </w:rPr>
        <w:t>PolA</w:t>
      </w:r>
      <w:proofErr w:type="spellEnd"/>
      <w:r w:rsidRPr="00AD3A30">
        <w:rPr>
          <w:rFonts w:ascii="Arial" w:hAnsi="Arial" w:cs="Arial"/>
          <w:b/>
        </w:rPr>
        <w:t xml:space="preserve"> peptides from </w:t>
      </w:r>
      <w:proofErr w:type="spellStart"/>
      <w:r w:rsidRPr="00AD3A30">
        <w:rPr>
          <w:rFonts w:ascii="Arial" w:hAnsi="Arial" w:cs="Arial"/>
          <w:b/>
        </w:rPr>
        <w:t>Metagenomes</w:t>
      </w:r>
      <w:proofErr w:type="spellEnd"/>
      <w:r w:rsidRPr="00AD3A30">
        <w:rPr>
          <w:rFonts w:ascii="Arial" w:hAnsi="Arial" w:cs="Arial"/>
          <w:b/>
        </w:rPr>
        <w:t xml:space="preserve"> Supplementary File S2</w:t>
      </w:r>
      <w:r>
        <w:rPr>
          <w:rFonts w:ascii="Arial" w:hAnsi="Arial" w:cs="Arial"/>
          <w:b/>
        </w:rPr>
        <w:t>:</w:t>
      </w:r>
      <w:r w:rsidRPr="00AD3A30">
        <w:rPr>
          <w:rFonts w:ascii="Arial" w:hAnsi="Arial" w:cs="Arial"/>
          <w:b/>
        </w:rPr>
        <w:t xml:space="preserve"> Gene neighbor association by 762 </w:t>
      </w:r>
      <w:proofErr w:type="gramStart"/>
      <w:r w:rsidRPr="00AD3A30">
        <w:rPr>
          <w:rFonts w:ascii="Arial" w:hAnsi="Arial" w:cs="Arial"/>
          <w:b/>
        </w:rPr>
        <w:t>gro</w:t>
      </w:r>
      <w:bookmarkStart w:id="0" w:name="_GoBack"/>
      <w:bookmarkEnd w:id="0"/>
      <w:r w:rsidRPr="00AD3A30">
        <w:rPr>
          <w:rFonts w:ascii="Arial" w:hAnsi="Arial" w:cs="Arial"/>
          <w:b/>
        </w:rPr>
        <w:t>up</w:t>
      </w:r>
      <w:proofErr w:type="gramEnd"/>
      <w:r w:rsidRPr="00AD3A30">
        <w:rPr>
          <w:rFonts w:ascii="Arial" w:hAnsi="Arial" w:cs="Arial"/>
          <w:b/>
        </w:rPr>
        <w:t>.</w:t>
      </w:r>
    </w:p>
    <w:p w14:paraId="77E7BF0A" w14:textId="77777777" w:rsidR="00AD3A30" w:rsidRDefault="00AD3A30" w:rsidP="00AD3A30">
      <w:pPr>
        <w:spacing w:after="100" w:afterAutospacing="1" w:line="480" w:lineRule="auto"/>
        <w:contextualSpacing/>
        <w:outlineLvl w:val="0"/>
        <w:rPr>
          <w:rFonts w:ascii="Arial" w:hAnsi="Arial" w:cs="Arial"/>
          <w:b/>
          <w:bCs/>
          <w:color w:val="000000"/>
        </w:rPr>
      </w:pPr>
    </w:p>
    <w:p w14:paraId="4B4521C2" w14:textId="77777777" w:rsidR="00703032" w:rsidRPr="00964C7C" w:rsidRDefault="00703032" w:rsidP="00703032">
      <w:pPr>
        <w:widowControl w:val="0"/>
        <w:autoSpaceDE w:val="0"/>
        <w:autoSpaceDN w:val="0"/>
        <w:adjustRightInd w:val="0"/>
        <w:spacing w:after="100" w:afterAutospacing="1" w:line="480" w:lineRule="auto"/>
        <w:contextualSpacing/>
        <w:rPr>
          <w:rFonts w:ascii="Arial" w:hAnsi="Arial" w:cs="Arial"/>
        </w:rPr>
      </w:pPr>
      <w:r w:rsidRPr="00964C7C">
        <w:rPr>
          <w:rFonts w:ascii="Arial" w:hAnsi="Arial" w:cs="Arial"/>
          <w:b/>
          <w:bCs/>
          <w:color w:val="000000"/>
        </w:rPr>
        <w:t>Table S1:</w:t>
      </w:r>
      <w:r w:rsidRPr="00964C7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Polymerase I</w:t>
      </w:r>
      <w:r w:rsidRPr="00964C7C">
        <w:rPr>
          <w:rFonts w:ascii="Arial" w:hAnsi="Arial" w:cs="Arial"/>
          <w:b/>
          <w:bCs/>
          <w:color w:val="000000"/>
        </w:rPr>
        <w:t xml:space="preserve"> peptides and replication components </w:t>
      </w:r>
      <w:r>
        <w:rPr>
          <w:rFonts w:ascii="Arial" w:hAnsi="Arial" w:cs="Arial"/>
          <w:b/>
          <w:bCs/>
          <w:color w:val="000000"/>
        </w:rPr>
        <w:t xml:space="preserve">predicted </w:t>
      </w:r>
      <w:r w:rsidRPr="00964C7C">
        <w:rPr>
          <w:rFonts w:ascii="Arial" w:hAnsi="Arial" w:cs="Arial"/>
          <w:b/>
          <w:bCs/>
          <w:color w:val="000000"/>
        </w:rPr>
        <w:t xml:space="preserve">from </w:t>
      </w:r>
      <w:r>
        <w:rPr>
          <w:rFonts w:ascii="Arial" w:hAnsi="Arial" w:cs="Arial"/>
          <w:b/>
          <w:bCs/>
          <w:color w:val="000000"/>
        </w:rPr>
        <w:t xml:space="preserve">various </w:t>
      </w:r>
      <w:r w:rsidRPr="00964C7C">
        <w:rPr>
          <w:rFonts w:ascii="Arial" w:hAnsi="Arial" w:cs="Arial"/>
          <w:b/>
          <w:bCs/>
          <w:color w:val="000000"/>
        </w:rPr>
        <w:t>sequencing technologies</w:t>
      </w:r>
      <w:r>
        <w:rPr>
          <w:rFonts w:ascii="Arial" w:hAnsi="Arial" w:cs="Arial"/>
          <w:b/>
          <w:bCs/>
          <w:color w:val="000000"/>
        </w:rPr>
        <w:t xml:space="preserve"> and assembly strategies.</w:t>
      </w:r>
    </w:p>
    <w:tbl>
      <w:tblPr>
        <w:tblStyle w:val="TableGrid"/>
        <w:tblW w:w="95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232"/>
        <w:gridCol w:w="1422"/>
        <w:gridCol w:w="1596"/>
        <w:gridCol w:w="1832"/>
        <w:gridCol w:w="1596"/>
      </w:tblGrid>
      <w:tr w:rsidR="00703032" w14:paraId="4244FD64" w14:textId="77777777" w:rsidTr="00E32D06"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362CE74B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7678">
              <w:rPr>
                <w:rFonts w:ascii="Arial" w:hAnsi="Arial" w:cs="Arial"/>
                <w:sz w:val="18"/>
                <w:szCs w:val="18"/>
              </w:rPr>
              <w:t>Technology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3B1FD96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678">
              <w:rPr>
                <w:rFonts w:ascii="Arial" w:hAnsi="Arial" w:cs="Arial"/>
                <w:sz w:val="18"/>
                <w:szCs w:val="18"/>
              </w:rPr>
              <w:t>Pol I ORFs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0E5A5F6D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678">
              <w:rPr>
                <w:rFonts w:ascii="Arial" w:hAnsi="Arial" w:cs="Arial"/>
                <w:sz w:val="18"/>
                <w:szCs w:val="18"/>
              </w:rPr>
              <w:t>75% Clusters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C0B9CDC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678">
              <w:rPr>
                <w:rFonts w:ascii="Arial" w:hAnsi="Arial" w:cs="Arial"/>
                <w:sz w:val="18"/>
                <w:szCs w:val="18"/>
              </w:rPr>
              <w:t>Replication Gene Neighbors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248D699B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678">
              <w:rPr>
                <w:rFonts w:ascii="Arial" w:hAnsi="Arial" w:cs="Arial"/>
                <w:sz w:val="18"/>
                <w:szCs w:val="18"/>
              </w:rPr>
              <w:t>% With Replication Genes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6019364C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678">
              <w:rPr>
                <w:rFonts w:ascii="Arial" w:hAnsi="Arial" w:cs="Arial"/>
                <w:sz w:val="18"/>
                <w:szCs w:val="18"/>
              </w:rPr>
              <w:t>Mean Contigs Length (bp)</w:t>
            </w:r>
          </w:p>
        </w:tc>
      </w:tr>
      <w:tr w:rsidR="00703032" w14:paraId="0DCD57BF" w14:textId="77777777" w:rsidTr="00E32D06">
        <w:tc>
          <w:tcPr>
            <w:tcW w:w="1911" w:type="dxa"/>
            <w:tcBorders>
              <w:top w:val="single" w:sz="4" w:space="0" w:color="auto"/>
            </w:tcBorders>
          </w:tcPr>
          <w:p w14:paraId="6BB9C1DD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E7678">
              <w:rPr>
                <w:rFonts w:ascii="Arial" w:hAnsi="Arial" w:cs="Arial"/>
                <w:b/>
                <w:sz w:val="18"/>
                <w:szCs w:val="18"/>
              </w:rPr>
              <w:t>Pol I’s ≥ 200 AA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504F21A3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06CA48DA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1959967C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1CEECADF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FE98CDB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32" w14:paraId="76A327AD" w14:textId="77777777" w:rsidTr="00E32D06">
        <w:tc>
          <w:tcPr>
            <w:tcW w:w="1911" w:type="dxa"/>
          </w:tcPr>
          <w:p w14:paraId="19ABF7FB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PacBio</w:t>
            </w:r>
          </w:p>
        </w:tc>
        <w:tc>
          <w:tcPr>
            <w:tcW w:w="1232" w:type="dxa"/>
          </w:tcPr>
          <w:p w14:paraId="7555177F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422" w:type="dxa"/>
          </w:tcPr>
          <w:p w14:paraId="5C734FA2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96" w:type="dxa"/>
          </w:tcPr>
          <w:p w14:paraId="4EC2D44A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32" w:type="dxa"/>
          </w:tcPr>
          <w:p w14:paraId="2356FDF1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1596" w:type="dxa"/>
          </w:tcPr>
          <w:p w14:paraId="5B58BEF8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8571</w:t>
            </w:r>
          </w:p>
        </w:tc>
      </w:tr>
      <w:tr w:rsidR="00703032" w14:paraId="5D8353F6" w14:textId="77777777" w:rsidTr="00E32D06">
        <w:tc>
          <w:tcPr>
            <w:tcW w:w="1911" w:type="dxa"/>
            <w:tcBorders>
              <w:bottom w:val="nil"/>
            </w:tcBorders>
          </w:tcPr>
          <w:p w14:paraId="6C361427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Illumina</w:t>
            </w:r>
          </w:p>
        </w:tc>
        <w:tc>
          <w:tcPr>
            <w:tcW w:w="1232" w:type="dxa"/>
            <w:tcBorders>
              <w:bottom w:val="nil"/>
            </w:tcBorders>
          </w:tcPr>
          <w:p w14:paraId="71B00331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1422" w:type="dxa"/>
            <w:tcBorders>
              <w:bottom w:val="nil"/>
            </w:tcBorders>
          </w:tcPr>
          <w:p w14:paraId="087765B7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96" w:type="dxa"/>
            <w:tcBorders>
              <w:bottom w:val="nil"/>
            </w:tcBorders>
          </w:tcPr>
          <w:p w14:paraId="6785DB25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832" w:type="dxa"/>
            <w:tcBorders>
              <w:bottom w:val="nil"/>
            </w:tcBorders>
          </w:tcPr>
          <w:p w14:paraId="15350717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1596" w:type="dxa"/>
            <w:tcBorders>
              <w:bottom w:val="nil"/>
            </w:tcBorders>
          </w:tcPr>
          <w:p w14:paraId="2E5DBF5E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6537</w:t>
            </w:r>
          </w:p>
        </w:tc>
      </w:tr>
      <w:tr w:rsidR="00703032" w14:paraId="5F9DD729" w14:textId="77777777" w:rsidTr="00E32D06"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1238E3E7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Hybrid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2B8BDF19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14:paraId="2FFA952E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3B39CA0C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14:paraId="3308FB03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7A9274F5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7675</w:t>
            </w:r>
          </w:p>
        </w:tc>
      </w:tr>
      <w:tr w:rsidR="00703032" w14:paraId="025B9DD9" w14:textId="77777777" w:rsidTr="00E32D06">
        <w:tc>
          <w:tcPr>
            <w:tcW w:w="1911" w:type="dxa"/>
            <w:tcBorders>
              <w:top w:val="single" w:sz="4" w:space="0" w:color="auto"/>
            </w:tcBorders>
          </w:tcPr>
          <w:p w14:paraId="455418FC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E7678">
              <w:rPr>
                <w:rFonts w:ascii="Arial" w:hAnsi="Arial" w:cs="Arial"/>
                <w:b/>
                <w:sz w:val="18"/>
                <w:szCs w:val="18"/>
              </w:rPr>
              <w:t>Full-Length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PolA</w:t>
            </w:r>
            <w:r w:rsidRPr="00DE7678">
              <w:rPr>
                <w:rFonts w:ascii="Arial" w:hAnsi="Arial" w:cs="Arial"/>
                <w:b/>
                <w:sz w:val="18"/>
                <w:szCs w:val="18"/>
              </w:rPr>
              <w:t>’s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464F5443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6C606A93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49E57A3E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038F8BA5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4ECFABB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32" w14:paraId="64EA7562" w14:textId="77777777" w:rsidTr="00E32D06">
        <w:tc>
          <w:tcPr>
            <w:tcW w:w="1911" w:type="dxa"/>
          </w:tcPr>
          <w:p w14:paraId="0FC32D01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PacBio</w:t>
            </w:r>
          </w:p>
        </w:tc>
        <w:tc>
          <w:tcPr>
            <w:tcW w:w="1232" w:type="dxa"/>
          </w:tcPr>
          <w:p w14:paraId="4DA2486C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22" w:type="dxa"/>
          </w:tcPr>
          <w:p w14:paraId="65C12588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96" w:type="dxa"/>
          </w:tcPr>
          <w:p w14:paraId="3DC9CB7E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32" w:type="dxa"/>
          </w:tcPr>
          <w:p w14:paraId="019068A2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596" w:type="dxa"/>
          </w:tcPr>
          <w:p w14:paraId="1C0AC9BF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11952</w:t>
            </w:r>
          </w:p>
        </w:tc>
      </w:tr>
      <w:tr w:rsidR="00703032" w14:paraId="74A4CF7E" w14:textId="77777777" w:rsidTr="00E32D06">
        <w:tc>
          <w:tcPr>
            <w:tcW w:w="1911" w:type="dxa"/>
          </w:tcPr>
          <w:p w14:paraId="11A62382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Illumina</w:t>
            </w:r>
          </w:p>
        </w:tc>
        <w:tc>
          <w:tcPr>
            <w:tcW w:w="1232" w:type="dxa"/>
          </w:tcPr>
          <w:p w14:paraId="2DACE76D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422" w:type="dxa"/>
          </w:tcPr>
          <w:p w14:paraId="5D371916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96" w:type="dxa"/>
          </w:tcPr>
          <w:p w14:paraId="25CA4EB0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832" w:type="dxa"/>
          </w:tcPr>
          <w:p w14:paraId="5D398CC7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596" w:type="dxa"/>
          </w:tcPr>
          <w:p w14:paraId="03DA9C24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10060</w:t>
            </w:r>
          </w:p>
        </w:tc>
      </w:tr>
      <w:tr w:rsidR="00703032" w14:paraId="1EAD9533" w14:textId="77777777" w:rsidTr="00E32D06">
        <w:tc>
          <w:tcPr>
            <w:tcW w:w="1911" w:type="dxa"/>
          </w:tcPr>
          <w:p w14:paraId="71B8FA60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Hybrid</w:t>
            </w:r>
          </w:p>
        </w:tc>
        <w:tc>
          <w:tcPr>
            <w:tcW w:w="1232" w:type="dxa"/>
          </w:tcPr>
          <w:p w14:paraId="606A1A67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22" w:type="dxa"/>
          </w:tcPr>
          <w:p w14:paraId="6183C00D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96" w:type="dxa"/>
          </w:tcPr>
          <w:p w14:paraId="166B9C60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832" w:type="dxa"/>
          </w:tcPr>
          <w:p w14:paraId="395AC6B3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596" w:type="dxa"/>
          </w:tcPr>
          <w:p w14:paraId="6A8580DD" w14:textId="77777777" w:rsidR="00703032" w:rsidRPr="00DE7678" w:rsidRDefault="00703032" w:rsidP="00E32D06">
            <w:pPr>
              <w:widowControl w:val="0"/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12671</w:t>
            </w:r>
          </w:p>
        </w:tc>
      </w:tr>
    </w:tbl>
    <w:p w14:paraId="0441831F" w14:textId="77777777" w:rsidR="00703032" w:rsidRDefault="00703032" w:rsidP="00703032">
      <w:pPr>
        <w:widowControl w:val="0"/>
        <w:autoSpaceDE w:val="0"/>
        <w:autoSpaceDN w:val="0"/>
        <w:adjustRightInd w:val="0"/>
        <w:spacing w:after="100" w:afterAutospacing="1" w:line="480" w:lineRule="auto"/>
        <w:contextualSpacing/>
        <w:rPr>
          <w:rFonts w:ascii="Arial" w:hAnsi="Arial" w:cs="Arial"/>
        </w:rPr>
      </w:pPr>
    </w:p>
    <w:p w14:paraId="604FFB93" w14:textId="77777777" w:rsidR="00703032" w:rsidRDefault="00703032" w:rsidP="00703032">
      <w:pPr>
        <w:widowControl w:val="0"/>
        <w:autoSpaceDE w:val="0"/>
        <w:autoSpaceDN w:val="0"/>
        <w:adjustRightInd w:val="0"/>
        <w:spacing w:after="100" w:afterAutospacing="1" w:line="480" w:lineRule="auto"/>
        <w:contextualSpacing/>
        <w:rPr>
          <w:rFonts w:ascii="Arial" w:hAnsi="Arial" w:cs="Arial"/>
        </w:rPr>
      </w:pPr>
    </w:p>
    <w:p w14:paraId="777322E5" w14:textId="77777777" w:rsidR="00703032" w:rsidRPr="00353752" w:rsidRDefault="00703032" w:rsidP="00703032">
      <w:pPr>
        <w:widowControl w:val="0"/>
        <w:autoSpaceDE w:val="0"/>
        <w:autoSpaceDN w:val="0"/>
        <w:adjustRightInd w:val="0"/>
        <w:spacing w:after="100" w:afterAutospacing="1" w:line="480" w:lineRule="auto"/>
        <w:contextualSpacing/>
        <w:rPr>
          <w:rFonts w:ascii="Arial" w:hAnsi="Arial" w:cs="Arial"/>
          <w:b/>
        </w:rPr>
      </w:pPr>
      <w:r w:rsidRPr="00353752">
        <w:rPr>
          <w:rFonts w:ascii="Arial" w:hAnsi="Arial" w:cs="Arial"/>
          <w:b/>
        </w:rPr>
        <w:t>Table S2: Breakdown of</w:t>
      </w:r>
      <w:r>
        <w:rPr>
          <w:rFonts w:ascii="Arial" w:hAnsi="Arial" w:cs="Arial"/>
          <w:b/>
        </w:rPr>
        <w:t xml:space="preserve"> PolA</w:t>
      </w:r>
      <w:r w:rsidRPr="00353752">
        <w:rPr>
          <w:rFonts w:ascii="Arial" w:hAnsi="Arial" w:cs="Arial"/>
          <w:b/>
        </w:rPr>
        <w:t xml:space="preserve"> and RNR classifications </w:t>
      </w:r>
      <w:r>
        <w:rPr>
          <w:rFonts w:ascii="Arial" w:hAnsi="Arial" w:cs="Arial"/>
          <w:b/>
        </w:rPr>
        <w:t>on virioplankton</w:t>
      </w:r>
      <w:r w:rsidRPr="00353752">
        <w:rPr>
          <w:rFonts w:ascii="Arial" w:hAnsi="Arial" w:cs="Arial"/>
          <w:b/>
        </w:rPr>
        <w:t xml:space="preserve"> contigs containing both genes.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340"/>
        <w:gridCol w:w="1890"/>
      </w:tblGrid>
      <w:tr w:rsidR="00703032" w14:paraId="48456816" w14:textId="77777777" w:rsidTr="00E32D06">
        <w:trPr>
          <w:trHeight w:hRule="exact" w:val="288"/>
          <w:jc w:val="center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70EABFF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Pol I Type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8E91268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RNR Type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073DF2C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Count</w:t>
            </w:r>
          </w:p>
        </w:tc>
      </w:tr>
      <w:tr w:rsidR="00703032" w14:paraId="781A8F3A" w14:textId="77777777" w:rsidTr="00E32D06">
        <w:trPr>
          <w:trHeight w:hRule="exact" w:val="288"/>
          <w:jc w:val="center"/>
        </w:trPr>
        <w:tc>
          <w:tcPr>
            <w:tcW w:w="1998" w:type="dxa"/>
            <w:tcBorders>
              <w:top w:val="single" w:sz="4" w:space="0" w:color="auto"/>
            </w:tcBorders>
          </w:tcPr>
          <w:p w14:paraId="29B6EA50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proofErr w:type="spellStart"/>
            <w:r>
              <w:rPr>
                <w:rStyle w:val="LineNumber"/>
                <w:rFonts w:ascii="Arial" w:hAnsi="Arial" w:cs="Arial"/>
              </w:rPr>
              <w:t>Phe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947BC20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Class II Other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0091941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6</w:t>
            </w:r>
          </w:p>
        </w:tc>
      </w:tr>
      <w:tr w:rsidR="00703032" w14:paraId="3B91C760" w14:textId="77777777" w:rsidTr="00E32D06">
        <w:trPr>
          <w:trHeight w:hRule="exact" w:val="288"/>
          <w:jc w:val="center"/>
        </w:trPr>
        <w:tc>
          <w:tcPr>
            <w:tcW w:w="1998" w:type="dxa"/>
          </w:tcPr>
          <w:p w14:paraId="2DF5A241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proofErr w:type="spellStart"/>
            <w:r>
              <w:rPr>
                <w:rStyle w:val="LineNumber"/>
                <w:rFonts w:ascii="Arial" w:hAnsi="Arial" w:cs="Arial"/>
              </w:rPr>
              <w:t>Phe</w:t>
            </w:r>
            <w:proofErr w:type="spellEnd"/>
          </w:p>
        </w:tc>
        <w:tc>
          <w:tcPr>
            <w:tcW w:w="2340" w:type="dxa"/>
          </w:tcPr>
          <w:p w14:paraId="435E5461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Class II RTPR</w:t>
            </w:r>
          </w:p>
        </w:tc>
        <w:tc>
          <w:tcPr>
            <w:tcW w:w="1890" w:type="dxa"/>
          </w:tcPr>
          <w:p w14:paraId="14D7F2FE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22</w:t>
            </w:r>
          </w:p>
        </w:tc>
      </w:tr>
      <w:tr w:rsidR="00703032" w14:paraId="520B20A5" w14:textId="77777777" w:rsidTr="00E32D06">
        <w:trPr>
          <w:trHeight w:hRule="exact" w:val="288"/>
          <w:jc w:val="center"/>
        </w:trPr>
        <w:tc>
          <w:tcPr>
            <w:tcW w:w="1998" w:type="dxa"/>
          </w:tcPr>
          <w:p w14:paraId="629A8431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proofErr w:type="spellStart"/>
            <w:r>
              <w:rPr>
                <w:rStyle w:val="LineNumber"/>
                <w:rFonts w:ascii="Arial" w:hAnsi="Arial" w:cs="Arial"/>
              </w:rPr>
              <w:t>Phe</w:t>
            </w:r>
            <w:proofErr w:type="spellEnd"/>
          </w:p>
        </w:tc>
        <w:tc>
          <w:tcPr>
            <w:tcW w:w="2340" w:type="dxa"/>
          </w:tcPr>
          <w:p w14:paraId="5CCE2F3B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Class I Other</w:t>
            </w:r>
          </w:p>
        </w:tc>
        <w:tc>
          <w:tcPr>
            <w:tcW w:w="1890" w:type="dxa"/>
          </w:tcPr>
          <w:p w14:paraId="6CF6C5B2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11</w:t>
            </w:r>
          </w:p>
        </w:tc>
      </w:tr>
      <w:tr w:rsidR="00703032" w14:paraId="066A593D" w14:textId="77777777" w:rsidTr="00E32D06">
        <w:trPr>
          <w:trHeight w:hRule="exact" w:val="288"/>
          <w:jc w:val="center"/>
        </w:trPr>
        <w:tc>
          <w:tcPr>
            <w:tcW w:w="1998" w:type="dxa"/>
          </w:tcPr>
          <w:p w14:paraId="0FF031D6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Leu</w:t>
            </w:r>
          </w:p>
        </w:tc>
        <w:tc>
          <w:tcPr>
            <w:tcW w:w="2340" w:type="dxa"/>
          </w:tcPr>
          <w:p w14:paraId="0CB494B2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Class II Other</w:t>
            </w:r>
          </w:p>
        </w:tc>
        <w:tc>
          <w:tcPr>
            <w:tcW w:w="1890" w:type="dxa"/>
          </w:tcPr>
          <w:p w14:paraId="06B91BC0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1</w:t>
            </w:r>
          </w:p>
        </w:tc>
      </w:tr>
      <w:tr w:rsidR="00703032" w14:paraId="150794D0" w14:textId="77777777" w:rsidTr="00E32D06">
        <w:trPr>
          <w:trHeight w:hRule="exact" w:val="288"/>
          <w:jc w:val="center"/>
        </w:trPr>
        <w:tc>
          <w:tcPr>
            <w:tcW w:w="1998" w:type="dxa"/>
          </w:tcPr>
          <w:p w14:paraId="38EE2D63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Leu</w:t>
            </w:r>
          </w:p>
        </w:tc>
        <w:tc>
          <w:tcPr>
            <w:tcW w:w="2340" w:type="dxa"/>
          </w:tcPr>
          <w:p w14:paraId="244FF998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Class II RTPR</w:t>
            </w:r>
          </w:p>
        </w:tc>
        <w:tc>
          <w:tcPr>
            <w:tcW w:w="1890" w:type="dxa"/>
          </w:tcPr>
          <w:p w14:paraId="2B2712C3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2</w:t>
            </w:r>
          </w:p>
        </w:tc>
      </w:tr>
      <w:tr w:rsidR="00703032" w14:paraId="605CE502" w14:textId="77777777" w:rsidTr="00E32D06">
        <w:trPr>
          <w:trHeight w:hRule="exact" w:val="288"/>
          <w:jc w:val="center"/>
        </w:trPr>
        <w:tc>
          <w:tcPr>
            <w:tcW w:w="1998" w:type="dxa"/>
          </w:tcPr>
          <w:p w14:paraId="5EE4BE76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Tyr</w:t>
            </w:r>
          </w:p>
        </w:tc>
        <w:tc>
          <w:tcPr>
            <w:tcW w:w="2340" w:type="dxa"/>
          </w:tcPr>
          <w:p w14:paraId="086B98FA" w14:textId="1002AD8A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 xml:space="preserve">Class I </w:t>
            </w:r>
            <w:proofErr w:type="spellStart"/>
            <w:r>
              <w:rPr>
                <w:rStyle w:val="LineNumber"/>
                <w:rFonts w:ascii="Arial" w:hAnsi="Arial" w:cs="Arial"/>
              </w:rPr>
              <w:t>Cyano</w:t>
            </w:r>
            <w:proofErr w:type="spellEnd"/>
            <w:r w:rsidR="00DE11EE">
              <w:rPr>
                <w:rStyle w:val="LineNumber"/>
                <w:rFonts w:ascii="Arial" w:hAnsi="Arial" w:cs="Arial"/>
              </w:rPr>
              <w:t xml:space="preserve"> SP</w:t>
            </w:r>
          </w:p>
        </w:tc>
        <w:tc>
          <w:tcPr>
            <w:tcW w:w="1890" w:type="dxa"/>
          </w:tcPr>
          <w:p w14:paraId="22D855B6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14</w:t>
            </w:r>
          </w:p>
        </w:tc>
      </w:tr>
      <w:tr w:rsidR="00703032" w14:paraId="206ADD29" w14:textId="77777777" w:rsidTr="00E32D06">
        <w:trPr>
          <w:trHeight w:hRule="exact" w:val="288"/>
          <w:jc w:val="center"/>
        </w:trPr>
        <w:tc>
          <w:tcPr>
            <w:tcW w:w="1998" w:type="dxa"/>
          </w:tcPr>
          <w:p w14:paraId="66CA58EA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Tyr</w:t>
            </w:r>
          </w:p>
        </w:tc>
        <w:tc>
          <w:tcPr>
            <w:tcW w:w="2340" w:type="dxa"/>
          </w:tcPr>
          <w:p w14:paraId="7BC1E504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Class II Other</w:t>
            </w:r>
          </w:p>
        </w:tc>
        <w:tc>
          <w:tcPr>
            <w:tcW w:w="1890" w:type="dxa"/>
          </w:tcPr>
          <w:p w14:paraId="587BCCC1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18</w:t>
            </w:r>
          </w:p>
        </w:tc>
      </w:tr>
      <w:tr w:rsidR="00703032" w14:paraId="08CA1B4A" w14:textId="77777777" w:rsidTr="00E32D06">
        <w:trPr>
          <w:trHeight w:hRule="exact" w:val="288"/>
          <w:jc w:val="center"/>
        </w:trPr>
        <w:tc>
          <w:tcPr>
            <w:tcW w:w="1998" w:type="dxa"/>
          </w:tcPr>
          <w:p w14:paraId="3EB32797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Tyr</w:t>
            </w:r>
          </w:p>
        </w:tc>
        <w:tc>
          <w:tcPr>
            <w:tcW w:w="2340" w:type="dxa"/>
          </w:tcPr>
          <w:p w14:paraId="7A02A072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Class II RTPR</w:t>
            </w:r>
          </w:p>
        </w:tc>
        <w:tc>
          <w:tcPr>
            <w:tcW w:w="1890" w:type="dxa"/>
          </w:tcPr>
          <w:p w14:paraId="51D23863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38</w:t>
            </w:r>
          </w:p>
        </w:tc>
      </w:tr>
      <w:tr w:rsidR="00703032" w14:paraId="02834BD2" w14:textId="77777777" w:rsidTr="00E32D06">
        <w:trPr>
          <w:trHeight w:hRule="exact" w:val="288"/>
          <w:jc w:val="center"/>
        </w:trPr>
        <w:tc>
          <w:tcPr>
            <w:tcW w:w="1998" w:type="dxa"/>
            <w:tcBorders>
              <w:bottom w:val="single" w:sz="4" w:space="0" w:color="auto"/>
            </w:tcBorders>
          </w:tcPr>
          <w:p w14:paraId="4C8599E2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Tyr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6D4F30" w14:textId="77777777" w:rsidR="00703032" w:rsidRDefault="00703032" w:rsidP="00E32D06">
            <w:pPr>
              <w:spacing w:line="480" w:lineRule="auto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Class I Other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883C758" w14:textId="77777777" w:rsidR="00703032" w:rsidRDefault="00703032" w:rsidP="00E32D06">
            <w:pPr>
              <w:spacing w:line="480" w:lineRule="auto"/>
              <w:jc w:val="right"/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28</w:t>
            </w:r>
          </w:p>
        </w:tc>
      </w:tr>
    </w:tbl>
    <w:p w14:paraId="02006A65" w14:textId="77777777" w:rsidR="00703032" w:rsidRPr="00EA1A8F" w:rsidRDefault="00703032" w:rsidP="00703032">
      <w:pPr>
        <w:spacing w:line="480" w:lineRule="auto"/>
        <w:rPr>
          <w:rFonts w:ascii="Arial" w:hAnsi="Arial" w:cs="Arial"/>
          <w:b/>
        </w:rPr>
      </w:pPr>
    </w:p>
    <w:p w14:paraId="23261E93" w14:textId="77777777" w:rsidR="00FF2349" w:rsidRDefault="00FF2349"/>
    <w:sectPr w:rsidR="00FF2349" w:rsidSect="00CC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32"/>
    <w:rsid w:val="002A0F2F"/>
    <w:rsid w:val="00703032"/>
    <w:rsid w:val="00AD3A30"/>
    <w:rsid w:val="00CC0F4A"/>
    <w:rsid w:val="00DE11E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E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70303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03032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70303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03032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Wommack, K Eric</dc:creator>
  <cp:keywords/>
  <dc:description/>
  <cp:lastModifiedBy>Kalaiselvi Senthilkumar</cp:lastModifiedBy>
  <cp:revision>3</cp:revision>
  <dcterms:created xsi:type="dcterms:W3CDTF">2018-12-06T08:25:00Z</dcterms:created>
  <dcterms:modified xsi:type="dcterms:W3CDTF">2018-12-13T13:29:00Z</dcterms:modified>
</cp:coreProperties>
</file>