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6F8A43" w14:textId="77777777" w:rsidR="00185C5B" w:rsidRPr="005E0A3F" w:rsidRDefault="00185C5B" w:rsidP="00185C5B">
      <w:pPr>
        <w:pStyle w:val="Title"/>
        <w:rPr>
          <w:lang w:val="en-GB"/>
        </w:rPr>
      </w:pPr>
      <w:r w:rsidRPr="005E0A3F">
        <w:rPr>
          <w:lang w:val="en-GB"/>
        </w:rPr>
        <w:t xml:space="preserve">Chromatic bacteria – A broad host-range plasmid and chromosomal insertion toolbox for fluorescent protein expression in bacteria </w:t>
      </w:r>
    </w:p>
    <w:p w14:paraId="563EEA0A" w14:textId="77777777" w:rsidR="00185C5B" w:rsidRPr="005E0A3F" w:rsidRDefault="00185C5B" w:rsidP="00185C5B">
      <w:pPr>
        <w:pStyle w:val="AuthorList"/>
        <w:rPr>
          <w:lang w:val="en-GB"/>
        </w:rPr>
      </w:pPr>
      <w:r w:rsidRPr="005E0A3F">
        <w:rPr>
          <w:lang w:val="en-GB"/>
        </w:rPr>
        <w:t>Rudolf O. Schlechter</w:t>
      </w:r>
      <w:r w:rsidRPr="005E0A3F">
        <w:rPr>
          <w:vertAlign w:val="superscript"/>
          <w:lang w:val="en-GB"/>
        </w:rPr>
        <w:t>1,2</w:t>
      </w:r>
      <w:r w:rsidRPr="005E0A3F">
        <w:rPr>
          <w:lang w:val="en-GB"/>
        </w:rPr>
        <w:t xml:space="preserve">, </w:t>
      </w:r>
      <w:proofErr w:type="spellStart"/>
      <w:r w:rsidRPr="005E0A3F">
        <w:rPr>
          <w:lang w:val="en-GB"/>
        </w:rPr>
        <w:t>Hyunwoo</w:t>
      </w:r>
      <w:proofErr w:type="spellEnd"/>
      <w:r w:rsidRPr="005E0A3F">
        <w:rPr>
          <w:lang w:val="en-GB"/>
        </w:rPr>
        <w:t xml:space="preserve"> Jun</w:t>
      </w:r>
      <w:r w:rsidRPr="005E0A3F">
        <w:rPr>
          <w:vertAlign w:val="superscript"/>
          <w:lang w:val="en-GB"/>
        </w:rPr>
        <w:t>1#</w:t>
      </w:r>
      <w:r w:rsidRPr="005E0A3F">
        <w:rPr>
          <w:lang w:val="en-GB"/>
        </w:rPr>
        <w:t>, Michał Bernach</w:t>
      </w:r>
      <w:r w:rsidRPr="005E0A3F">
        <w:rPr>
          <w:vertAlign w:val="superscript"/>
          <w:lang w:val="en-GB"/>
        </w:rPr>
        <w:t>1,2#</w:t>
      </w:r>
      <w:r w:rsidRPr="005E0A3F">
        <w:rPr>
          <w:lang w:val="en-GB"/>
        </w:rPr>
        <w:t xml:space="preserve">, </w:t>
      </w:r>
      <w:proofErr w:type="spellStart"/>
      <w:r w:rsidRPr="005E0A3F">
        <w:rPr>
          <w:lang w:val="en-GB"/>
        </w:rPr>
        <w:t>Simisola</w:t>
      </w:r>
      <w:proofErr w:type="spellEnd"/>
      <w:r w:rsidRPr="005E0A3F">
        <w:rPr>
          <w:lang w:val="en-GB"/>
        </w:rPr>
        <w:t xml:space="preserve"> Oso</w:t>
      </w:r>
      <w:r w:rsidRPr="005E0A3F">
        <w:rPr>
          <w:vertAlign w:val="superscript"/>
          <w:lang w:val="en-GB"/>
        </w:rPr>
        <w:t>1</w:t>
      </w:r>
      <w:r w:rsidRPr="005E0A3F">
        <w:rPr>
          <w:lang w:val="en-GB"/>
        </w:rPr>
        <w:t>, Erica Boyd</w:t>
      </w:r>
      <w:r w:rsidRPr="005E0A3F">
        <w:rPr>
          <w:vertAlign w:val="superscript"/>
          <w:lang w:val="en-GB"/>
        </w:rPr>
        <w:t>1</w:t>
      </w:r>
      <w:r w:rsidRPr="005E0A3F">
        <w:rPr>
          <w:lang w:val="en-GB"/>
        </w:rPr>
        <w:t>, Dian A. Muñoz-Lintz</w:t>
      </w:r>
      <w:r w:rsidRPr="005E0A3F">
        <w:rPr>
          <w:vertAlign w:val="superscript"/>
          <w:lang w:val="en-GB"/>
        </w:rPr>
        <w:t>1</w:t>
      </w:r>
      <w:r w:rsidRPr="005E0A3F">
        <w:rPr>
          <w:lang w:val="en-GB"/>
        </w:rPr>
        <w:t>, Renwick C. J. Dobson</w:t>
      </w:r>
      <w:r w:rsidRPr="005E0A3F">
        <w:rPr>
          <w:vertAlign w:val="superscript"/>
          <w:lang w:val="en-GB"/>
        </w:rPr>
        <w:t>1,2,3</w:t>
      </w:r>
      <w:r w:rsidRPr="005E0A3F">
        <w:rPr>
          <w:lang w:val="en-GB"/>
        </w:rPr>
        <w:t>, Daniela M. Remus</w:t>
      </w:r>
      <w:r w:rsidRPr="005E0A3F">
        <w:rPr>
          <w:vertAlign w:val="superscript"/>
          <w:lang w:val="en-GB"/>
        </w:rPr>
        <w:t>1,2,4</w:t>
      </w:r>
      <w:r w:rsidRPr="005E0A3F">
        <w:rPr>
          <w:lang w:val="en-GB"/>
        </w:rPr>
        <w:t>, and Mitja N. P. Remus-Emsermann</w:t>
      </w:r>
      <w:r w:rsidRPr="005E0A3F">
        <w:rPr>
          <w:vertAlign w:val="superscript"/>
          <w:lang w:val="en-GB"/>
        </w:rPr>
        <w:t>1,2*</w:t>
      </w:r>
    </w:p>
    <w:p w14:paraId="46A5557A" w14:textId="77777777" w:rsidR="00185C5B" w:rsidRPr="005E0A3F" w:rsidRDefault="00185C5B" w:rsidP="006D1140">
      <w:pPr>
        <w:contextualSpacing/>
        <w:rPr>
          <w:lang w:val="en-GB"/>
        </w:rPr>
      </w:pPr>
      <w:r w:rsidRPr="005E0A3F">
        <w:rPr>
          <w:vertAlign w:val="superscript"/>
          <w:lang w:val="en-GB"/>
        </w:rPr>
        <w:t>1</w:t>
      </w:r>
      <w:r w:rsidRPr="005E0A3F">
        <w:rPr>
          <w:lang w:val="en-GB"/>
        </w:rPr>
        <w:t>School of Biological Sciences, University of Canterbury, Christchurch, New Zealand.</w:t>
      </w:r>
    </w:p>
    <w:p w14:paraId="4FCD0CF9" w14:textId="77777777" w:rsidR="00185C5B" w:rsidRPr="005E0A3F" w:rsidRDefault="00185C5B" w:rsidP="006D1140">
      <w:pPr>
        <w:contextualSpacing/>
        <w:rPr>
          <w:lang w:val="en-GB"/>
        </w:rPr>
      </w:pPr>
      <w:r w:rsidRPr="005E0A3F">
        <w:rPr>
          <w:vertAlign w:val="superscript"/>
          <w:lang w:val="en-GB"/>
        </w:rPr>
        <w:t>2</w:t>
      </w:r>
      <w:r w:rsidRPr="005E0A3F">
        <w:rPr>
          <w:lang w:val="en-GB"/>
        </w:rPr>
        <w:t>Biomolecular Interaction Centre, University of Canterbury, Christchurch, New Zealand.</w:t>
      </w:r>
    </w:p>
    <w:p w14:paraId="08779CA1" w14:textId="77777777" w:rsidR="00185C5B" w:rsidRPr="005E0A3F" w:rsidRDefault="00185C5B" w:rsidP="006D1140">
      <w:pPr>
        <w:contextualSpacing/>
        <w:rPr>
          <w:vertAlign w:val="superscript"/>
          <w:lang w:val="en-GB"/>
        </w:rPr>
      </w:pPr>
      <w:r w:rsidRPr="005E0A3F">
        <w:rPr>
          <w:vertAlign w:val="superscript"/>
          <w:lang w:val="en-GB"/>
        </w:rPr>
        <w:t>3</w:t>
      </w:r>
      <w:r w:rsidRPr="005E0A3F">
        <w:rPr>
          <w:color w:val="000000"/>
        </w:rPr>
        <w:t>Bio21 Molecular Science and Biotechnology Institute, Department of Biochemistry and Molecular Biology, University of Melbourne, Parkville, Victoria 3010, Australia.</w:t>
      </w:r>
    </w:p>
    <w:p w14:paraId="6FC07CBD" w14:textId="77777777" w:rsidR="00185C5B" w:rsidRDefault="00185C5B" w:rsidP="006D1140">
      <w:pPr>
        <w:contextualSpacing/>
        <w:rPr>
          <w:lang w:val="en-GB"/>
        </w:rPr>
      </w:pPr>
      <w:r w:rsidRPr="005E0A3F">
        <w:rPr>
          <w:vertAlign w:val="superscript"/>
          <w:lang w:val="en-GB"/>
        </w:rPr>
        <w:t>4</w:t>
      </w:r>
      <w:r w:rsidRPr="005E0A3F">
        <w:rPr>
          <w:lang w:val="en-GB"/>
        </w:rPr>
        <w:t>Protein Science &amp; Engineering, Callaghan Innovation, School of Biological Sciences, University of Canterbury, Christchurch, New Zealand.</w:t>
      </w:r>
    </w:p>
    <w:p w14:paraId="5F1A40FF" w14:textId="77777777" w:rsidR="006D1140" w:rsidRPr="005E0A3F" w:rsidRDefault="006D1140" w:rsidP="006D1140">
      <w:pPr>
        <w:contextualSpacing/>
        <w:rPr>
          <w:b/>
          <w:lang w:val="en-GB"/>
        </w:rPr>
      </w:pPr>
    </w:p>
    <w:p w14:paraId="467E5DF7" w14:textId="77777777" w:rsidR="00185C5B" w:rsidRDefault="00185C5B" w:rsidP="006D1140">
      <w:pPr>
        <w:contextualSpacing/>
        <w:rPr>
          <w:lang w:val="en-GB"/>
        </w:rPr>
      </w:pPr>
      <w:r w:rsidRPr="005E0A3F">
        <w:rPr>
          <w:vertAlign w:val="superscript"/>
          <w:lang w:val="en-GB"/>
        </w:rPr>
        <w:t>#</w:t>
      </w:r>
      <w:r w:rsidRPr="005E0A3F">
        <w:rPr>
          <w:lang w:val="en-GB"/>
        </w:rPr>
        <w:t xml:space="preserve"> Both authors contributed equally to this work</w:t>
      </w:r>
    </w:p>
    <w:p w14:paraId="29313064" w14:textId="77777777" w:rsidR="006D1140" w:rsidRPr="005E0A3F" w:rsidRDefault="006D1140" w:rsidP="006D1140">
      <w:pPr>
        <w:contextualSpacing/>
        <w:rPr>
          <w:lang w:val="en-GB"/>
        </w:rPr>
      </w:pPr>
    </w:p>
    <w:p w14:paraId="78E79795" w14:textId="77777777" w:rsidR="00185C5B" w:rsidRPr="005E0A3F" w:rsidRDefault="00185C5B" w:rsidP="00185C5B">
      <w:pPr>
        <w:spacing w:before="240"/>
        <w:rPr>
          <w:b/>
          <w:lang w:val="es-ES"/>
        </w:rPr>
      </w:pPr>
      <w:r w:rsidRPr="005E0A3F">
        <w:rPr>
          <w:b/>
          <w:lang w:val="es-ES"/>
        </w:rPr>
        <w:t xml:space="preserve">* </w:t>
      </w:r>
      <w:proofErr w:type="spellStart"/>
      <w:r w:rsidRPr="005E0A3F">
        <w:rPr>
          <w:b/>
          <w:lang w:val="es-ES"/>
        </w:rPr>
        <w:t>Correspondence</w:t>
      </w:r>
      <w:proofErr w:type="spellEnd"/>
      <w:r w:rsidRPr="005E0A3F">
        <w:rPr>
          <w:b/>
          <w:lang w:val="es-ES"/>
        </w:rPr>
        <w:t xml:space="preserve">: </w:t>
      </w:r>
      <w:r w:rsidRPr="005E0A3F">
        <w:rPr>
          <w:b/>
          <w:lang w:val="es-ES"/>
        </w:rPr>
        <w:br/>
      </w:r>
      <w:proofErr w:type="spellStart"/>
      <w:r w:rsidRPr="005E0A3F">
        <w:rPr>
          <w:lang w:val="es-ES"/>
        </w:rPr>
        <w:t>Mitja</w:t>
      </w:r>
      <w:proofErr w:type="spellEnd"/>
      <w:r w:rsidRPr="005E0A3F">
        <w:rPr>
          <w:lang w:val="es-ES"/>
        </w:rPr>
        <w:t xml:space="preserve"> N. P. Remus-Emsermann</w:t>
      </w:r>
      <w:r w:rsidRPr="005E0A3F">
        <w:rPr>
          <w:lang w:val="es-ES"/>
        </w:rPr>
        <w:br/>
        <w:t>mitja.remus-emsermann@canterbury.ac.nz</w:t>
      </w:r>
    </w:p>
    <w:p w14:paraId="58E55293" w14:textId="77777777" w:rsidR="00185C5B" w:rsidRPr="00AE1E92" w:rsidRDefault="00185C5B">
      <w:pPr>
        <w:spacing w:before="0" w:after="200" w:line="276" w:lineRule="auto"/>
        <w:rPr>
          <w:rFonts w:eastAsia="Cambria" w:cs="Times New Roman"/>
          <w:b/>
          <w:szCs w:val="24"/>
          <w:lang w:val="es-ES"/>
        </w:rPr>
      </w:pPr>
      <w:r w:rsidRPr="00AE1E92">
        <w:rPr>
          <w:lang w:val="es-ES"/>
        </w:rPr>
        <w:br w:type="page"/>
      </w:r>
    </w:p>
    <w:p w14:paraId="6754D378" w14:textId="2AAB7F68" w:rsidR="00994A3D" w:rsidRPr="00185C5B" w:rsidRDefault="00994A3D" w:rsidP="00AE1E92">
      <w:pPr>
        <w:pStyle w:val="Heading1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Figures</w:t>
      </w:r>
    </w:p>
    <w:p w14:paraId="3C419443" w14:textId="14638CEF" w:rsidR="00994A3D" w:rsidRPr="001549D3" w:rsidRDefault="00185C5B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A226193" wp14:editId="53F235D5">
            <wp:extent cx="6208395" cy="34448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ure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BC2A" w14:textId="5CA35E77" w:rsidR="00185C5B" w:rsidRDefault="00994A3D" w:rsidP="00185C5B">
      <w:pPr>
        <w:rPr>
          <w:color w:val="000000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AE1E92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85C5B">
        <w:rPr>
          <w:color w:val="000000"/>
        </w:rPr>
        <w:t>Validation of transposon integration into recipient strains by PCR. (A) Tn</w:t>
      </w:r>
      <w:r w:rsidR="00185C5B" w:rsidRPr="00DE0785">
        <w:rPr>
          <w:i/>
          <w:color w:val="000000"/>
        </w:rPr>
        <w:t xml:space="preserve">5 </w:t>
      </w:r>
      <w:r w:rsidR="00185C5B">
        <w:rPr>
          <w:color w:val="000000"/>
        </w:rPr>
        <w:t>insertions. Amplification of inserts and pMRE-Tn5 plasmid backbone yields fragments of 723 bp and 503 bp, respectively. 1:</w:t>
      </w:r>
      <w:r w:rsidR="00185C5B" w:rsidRPr="006B132C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Bradyrhizobium</w:t>
      </w:r>
      <w:proofErr w:type="spellEnd"/>
      <w:r w:rsidR="00185C5B">
        <w:rPr>
          <w:color w:val="000000"/>
        </w:rPr>
        <w:t xml:space="preserve"> sp. Leaf</w:t>
      </w:r>
      <w:proofErr w:type="gramStart"/>
      <w:r w:rsidR="00185C5B">
        <w:rPr>
          <w:color w:val="000000"/>
        </w:rPr>
        <w:t>396::</w:t>
      </w:r>
      <w:proofErr w:type="gramEnd"/>
      <w:r w:rsidR="00185C5B">
        <w:rPr>
          <w:color w:val="000000"/>
        </w:rPr>
        <w:t xml:space="preserve">MRE-Tn5-165; 2: </w:t>
      </w:r>
      <w:r w:rsidR="00185C5B" w:rsidRPr="00682434">
        <w:rPr>
          <w:i/>
          <w:color w:val="000000"/>
        </w:rPr>
        <w:t>Methylobacterium</w:t>
      </w:r>
      <w:r w:rsidR="00185C5B">
        <w:rPr>
          <w:color w:val="000000"/>
        </w:rPr>
        <w:t xml:space="preserve"> sp. Leaf92::MRE-Tn5-165; 3: </w:t>
      </w:r>
      <w:proofErr w:type="spellStart"/>
      <w:r w:rsidR="00185C5B" w:rsidRPr="00682434">
        <w:rPr>
          <w:i/>
          <w:color w:val="000000"/>
        </w:rPr>
        <w:t>S</w:t>
      </w:r>
      <w:r w:rsidR="00185C5B">
        <w:rPr>
          <w:i/>
          <w:color w:val="000000"/>
        </w:rPr>
        <w:t>phingomonas</w:t>
      </w:r>
      <w:proofErr w:type="spellEnd"/>
      <w:r w:rsidR="00185C5B" w:rsidRPr="00682434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melonis</w:t>
      </w:r>
      <w:proofErr w:type="spellEnd"/>
      <w:r w:rsidR="00185C5B">
        <w:rPr>
          <w:color w:val="000000"/>
        </w:rPr>
        <w:t xml:space="preserve"> FR1::MRE-Tn5-145; 4: </w:t>
      </w:r>
      <w:proofErr w:type="spellStart"/>
      <w:r w:rsidR="00185C5B" w:rsidRPr="00682434">
        <w:rPr>
          <w:i/>
          <w:color w:val="000000"/>
        </w:rPr>
        <w:t>S</w:t>
      </w:r>
      <w:r w:rsidR="00185C5B">
        <w:rPr>
          <w:i/>
          <w:color w:val="000000"/>
        </w:rPr>
        <w:t>phingomonas</w:t>
      </w:r>
      <w:proofErr w:type="spellEnd"/>
      <w:r w:rsidR="00185C5B" w:rsidRPr="00682434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phyllosphaerae</w:t>
      </w:r>
      <w:proofErr w:type="spellEnd"/>
      <w:r w:rsidR="00185C5B">
        <w:rPr>
          <w:color w:val="000000"/>
        </w:rPr>
        <w:t xml:space="preserve"> FA2::MRE-Tn5-145; 5: </w:t>
      </w:r>
      <w:proofErr w:type="spellStart"/>
      <w:r w:rsidR="00185C5B" w:rsidRPr="00682434">
        <w:rPr>
          <w:i/>
          <w:color w:val="000000"/>
        </w:rPr>
        <w:t>E</w:t>
      </w:r>
      <w:r w:rsidR="00185C5B">
        <w:rPr>
          <w:i/>
          <w:color w:val="000000"/>
        </w:rPr>
        <w:t>rwinia</w:t>
      </w:r>
      <w:proofErr w:type="spellEnd"/>
      <w:r w:rsidR="00185C5B" w:rsidRPr="00682434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amylovora</w:t>
      </w:r>
      <w:proofErr w:type="spellEnd"/>
      <w:r w:rsidR="00185C5B" w:rsidRPr="00682434">
        <w:rPr>
          <w:i/>
          <w:color w:val="000000"/>
        </w:rPr>
        <w:t xml:space="preserve"> </w:t>
      </w:r>
      <w:r w:rsidR="00185C5B">
        <w:rPr>
          <w:color w:val="000000"/>
        </w:rPr>
        <w:t xml:space="preserve">CFBP1430S::MRE-Tn5-145; 6: </w:t>
      </w:r>
      <w:proofErr w:type="spellStart"/>
      <w:r w:rsidR="00185C5B" w:rsidRPr="00682434">
        <w:rPr>
          <w:i/>
          <w:color w:val="000000"/>
        </w:rPr>
        <w:t>P</w:t>
      </w:r>
      <w:r w:rsidR="00185C5B">
        <w:rPr>
          <w:i/>
          <w:color w:val="000000"/>
        </w:rPr>
        <w:t>antoea</w:t>
      </w:r>
      <w:proofErr w:type="spellEnd"/>
      <w:r w:rsidR="00185C5B" w:rsidRPr="00682434">
        <w:rPr>
          <w:i/>
          <w:color w:val="000000"/>
        </w:rPr>
        <w:t xml:space="preserve"> agglomerans </w:t>
      </w:r>
      <w:r w:rsidR="00185C5B">
        <w:rPr>
          <w:color w:val="000000"/>
        </w:rPr>
        <w:t xml:space="preserve">299R::MRE-Tn5-145; 7: </w:t>
      </w:r>
      <w:r w:rsidR="00185C5B" w:rsidRPr="00682434">
        <w:rPr>
          <w:i/>
          <w:color w:val="000000"/>
        </w:rPr>
        <w:t>P</w:t>
      </w:r>
      <w:r w:rsidR="00185C5B">
        <w:rPr>
          <w:i/>
          <w:color w:val="000000"/>
        </w:rPr>
        <w:t>seudomonas</w:t>
      </w:r>
      <w:r w:rsidR="00185C5B" w:rsidRPr="00682434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citronellolis</w:t>
      </w:r>
      <w:proofErr w:type="spellEnd"/>
      <w:r w:rsidR="00185C5B" w:rsidRPr="00682434">
        <w:rPr>
          <w:i/>
          <w:color w:val="000000"/>
        </w:rPr>
        <w:t xml:space="preserve"> </w:t>
      </w:r>
      <w:r w:rsidR="00185C5B">
        <w:rPr>
          <w:color w:val="000000"/>
        </w:rPr>
        <w:t xml:space="preserve">P3B5::MRE-Tn5-145; 8: </w:t>
      </w:r>
      <w:r w:rsidR="00185C5B" w:rsidRPr="00682434">
        <w:rPr>
          <w:i/>
          <w:color w:val="000000"/>
        </w:rPr>
        <w:t>P</w:t>
      </w:r>
      <w:r w:rsidR="00185C5B">
        <w:rPr>
          <w:i/>
          <w:color w:val="000000"/>
        </w:rPr>
        <w:t>seudomonas</w:t>
      </w:r>
      <w:r w:rsidR="00185C5B" w:rsidRPr="00682434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syringae</w:t>
      </w:r>
      <w:proofErr w:type="spellEnd"/>
      <w:r w:rsidR="00185C5B">
        <w:rPr>
          <w:color w:val="000000"/>
        </w:rPr>
        <w:t xml:space="preserve"> </w:t>
      </w:r>
      <w:proofErr w:type="spellStart"/>
      <w:r w:rsidR="00185C5B">
        <w:rPr>
          <w:color w:val="000000"/>
        </w:rPr>
        <w:t>pv</w:t>
      </w:r>
      <w:proofErr w:type="spellEnd"/>
      <w:r w:rsidR="00185C5B">
        <w:rPr>
          <w:color w:val="000000"/>
        </w:rPr>
        <w:t xml:space="preserve">. </w:t>
      </w:r>
      <w:proofErr w:type="spellStart"/>
      <w:r w:rsidR="00185C5B" w:rsidRPr="00DE0785">
        <w:rPr>
          <w:i/>
          <w:color w:val="000000"/>
        </w:rPr>
        <w:t>syringae</w:t>
      </w:r>
      <w:proofErr w:type="spellEnd"/>
      <w:r w:rsidR="00185C5B">
        <w:rPr>
          <w:color w:val="000000"/>
        </w:rPr>
        <w:t xml:space="preserve"> B728</w:t>
      </w:r>
      <w:proofErr w:type="gramStart"/>
      <w:r w:rsidR="00185C5B">
        <w:rPr>
          <w:color w:val="000000"/>
        </w:rPr>
        <w:t>a::</w:t>
      </w:r>
      <w:proofErr w:type="gramEnd"/>
      <w:r w:rsidR="00185C5B">
        <w:rPr>
          <w:color w:val="000000"/>
        </w:rPr>
        <w:t xml:space="preserve">MRE-Tn5-145; 9: </w:t>
      </w:r>
      <w:r w:rsidR="00185C5B" w:rsidRPr="00DE0785">
        <w:rPr>
          <w:i/>
          <w:color w:val="000000"/>
        </w:rPr>
        <w:t>Escherichia coli</w:t>
      </w:r>
      <w:r w:rsidR="00185C5B">
        <w:rPr>
          <w:color w:val="000000"/>
        </w:rPr>
        <w:t xml:space="preserve"> S17-1 (pMRE-Tn5-145). 10: pMRE-Tn5-145. (B) Tn</w:t>
      </w:r>
      <w:r w:rsidR="00185C5B" w:rsidRPr="00DE0785">
        <w:rPr>
          <w:i/>
          <w:color w:val="000000"/>
        </w:rPr>
        <w:t>7</w:t>
      </w:r>
      <w:r w:rsidR="00185C5B">
        <w:rPr>
          <w:color w:val="000000"/>
        </w:rPr>
        <w:t xml:space="preserve"> insertions. Amplification of insert (upper gel) and pMRE-Tn7 plasmid backbone (lower gel) yields fragments of around 723 bp and either 732 bp or 1086 bp, depending on the orientation of the insert in the plasmid. 1: </w:t>
      </w:r>
      <w:r w:rsidR="00185C5B" w:rsidRPr="00682434">
        <w:rPr>
          <w:i/>
          <w:color w:val="000000"/>
        </w:rPr>
        <w:t>S</w:t>
      </w:r>
      <w:r w:rsidR="00185C5B">
        <w:rPr>
          <w:i/>
          <w:color w:val="000000"/>
        </w:rPr>
        <w:t>.</w:t>
      </w:r>
      <w:r w:rsidR="00185C5B" w:rsidRPr="00682434">
        <w:rPr>
          <w:i/>
          <w:color w:val="000000"/>
        </w:rPr>
        <w:t xml:space="preserve"> </w:t>
      </w:r>
      <w:proofErr w:type="spellStart"/>
      <w:r w:rsidR="00185C5B" w:rsidRPr="00682434">
        <w:rPr>
          <w:i/>
          <w:color w:val="000000"/>
        </w:rPr>
        <w:t>melonis</w:t>
      </w:r>
      <w:proofErr w:type="spellEnd"/>
      <w:r w:rsidR="00185C5B">
        <w:rPr>
          <w:color w:val="000000"/>
        </w:rPr>
        <w:t xml:space="preserve"> FR</w:t>
      </w:r>
      <w:proofErr w:type="gramStart"/>
      <w:r w:rsidR="00185C5B">
        <w:rPr>
          <w:color w:val="000000"/>
        </w:rPr>
        <w:t>1::</w:t>
      </w:r>
      <w:proofErr w:type="gramEnd"/>
      <w:r w:rsidR="00185C5B">
        <w:rPr>
          <w:color w:val="000000"/>
        </w:rPr>
        <w:t xml:space="preserve">MRE-Tn7-145; 2: </w:t>
      </w:r>
      <w:r w:rsidR="00185C5B" w:rsidRPr="00682434">
        <w:rPr>
          <w:i/>
          <w:color w:val="000000"/>
        </w:rPr>
        <w:t>E</w:t>
      </w:r>
      <w:r w:rsidR="00185C5B">
        <w:rPr>
          <w:i/>
          <w:color w:val="000000"/>
        </w:rPr>
        <w:t>.</w:t>
      </w:r>
      <w:r w:rsidR="00185C5B" w:rsidRPr="00682434">
        <w:rPr>
          <w:i/>
          <w:color w:val="000000"/>
        </w:rPr>
        <w:t xml:space="preserve"> amylovora </w:t>
      </w:r>
      <w:r w:rsidR="00185C5B">
        <w:rPr>
          <w:color w:val="000000"/>
        </w:rPr>
        <w:t xml:space="preserve">CFBP1430S::MRE-Tn7-145; 3: </w:t>
      </w:r>
      <w:r w:rsidR="00185C5B" w:rsidRPr="00682434">
        <w:rPr>
          <w:i/>
          <w:color w:val="000000"/>
        </w:rPr>
        <w:t>P</w:t>
      </w:r>
      <w:r w:rsidR="00185C5B">
        <w:rPr>
          <w:i/>
          <w:color w:val="000000"/>
        </w:rPr>
        <w:t>.</w:t>
      </w:r>
      <w:r w:rsidR="00185C5B" w:rsidRPr="00682434">
        <w:rPr>
          <w:i/>
          <w:color w:val="000000"/>
        </w:rPr>
        <w:t xml:space="preserve"> agglomerans </w:t>
      </w:r>
      <w:r w:rsidR="00185C5B">
        <w:rPr>
          <w:color w:val="000000"/>
        </w:rPr>
        <w:t>299R::MRE-Tn7-145; 4:</w:t>
      </w:r>
      <w:r w:rsidR="00185C5B" w:rsidRPr="00DE0785">
        <w:rPr>
          <w:i/>
          <w:color w:val="000000"/>
        </w:rPr>
        <w:t xml:space="preserve"> </w:t>
      </w:r>
      <w:r w:rsidR="00185C5B" w:rsidRPr="00F061FD">
        <w:rPr>
          <w:i/>
          <w:color w:val="000000"/>
        </w:rPr>
        <w:t>E</w:t>
      </w:r>
      <w:r w:rsidR="00185C5B">
        <w:rPr>
          <w:i/>
          <w:color w:val="000000"/>
        </w:rPr>
        <w:t>.</w:t>
      </w:r>
      <w:r w:rsidR="00185C5B" w:rsidRPr="00F061FD">
        <w:rPr>
          <w:i/>
          <w:color w:val="000000"/>
        </w:rPr>
        <w:t xml:space="preserve"> coli</w:t>
      </w:r>
      <w:r w:rsidR="00185C5B">
        <w:rPr>
          <w:color w:val="000000"/>
        </w:rPr>
        <w:t xml:space="preserve"> S17-1 (pMRE-Tn7-145). </w:t>
      </w:r>
      <w:r w:rsidR="00CD1476">
        <w:rPr>
          <w:color w:val="000000"/>
        </w:rPr>
        <w:t>5</w:t>
      </w:r>
      <w:r w:rsidR="00185C5B">
        <w:rPr>
          <w:color w:val="000000"/>
        </w:rPr>
        <w:t xml:space="preserve">: pMRE-Tn7-145. In all cases, M: </w:t>
      </w:r>
      <w:proofErr w:type="spellStart"/>
      <w:r w:rsidR="00185C5B">
        <w:rPr>
          <w:color w:val="000000"/>
        </w:rPr>
        <w:t>HyperLadder</w:t>
      </w:r>
      <w:r w:rsidR="00185C5B" w:rsidRPr="00DE0785">
        <w:rPr>
          <w:color w:val="000000"/>
          <w:vertAlign w:val="superscript"/>
        </w:rPr>
        <w:t>TM</w:t>
      </w:r>
      <w:proofErr w:type="spellEnd"/>
      <w:r w:rsidR="00185C5B">
        <w:rPr>
          <w:color w:val="000000"/>
        </w:rPr>
        <w:t xml:space="preserve"> 1kb DNA marker, C-: Negative control, no DNA added.</w:t>
      </w:r>
    </w:p>
    <w:p w14:paraId="18B37465" w14:textId="07F901B2" w:rsidR="00185C5B" w:rsidRDefault="00185C5B">
      <w:pPr>
        <w:spacing w:before="0" w:after="200" w:line="276" w:lineRule="auto"/>
      </w:pPr>
      <w:r>
        <w:br w:type="page"/>
      </w:r>
    </w:p>
    <w:p w14:paraId="76C2C202" w14:textId="77777777" w:rsidR="00185C5B" w:rsidRDefault="00185C5B" w:rsidP="00185C5B"/>
    <w:p w14:paraId="47D4AFBF" w14:textId="602631B5" w:rsidR="00185C5B" w:rsidRDefault="002E472D" w:rsidP="0074498F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344DC70C" wp14:editId="0F04A5DD">
            <wp:extent cx="3048000" cy="406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ure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378CAD4" w:rsidR="00DE23E8" w:rsidRPr="002E472D" w:rsidRDefault="0074498F" w:rsidP="00654E8F">
      <w:pPr>
        <w:spacing w:before="240"/>
        <w:rPr>
          <w:lang w:val="en-GB"/>
        </w:rPr>
      </w:pPr>
      <w:r>
        <w:rPr>
          <w:b/>
          <w:color w:val="000000"/>
        </w:rPr>
        <w:t xml:space="preserve">Supplementary Figure 2. </w:t>
      </w:r>
      <w:r w:rsidR="002E78F2">
        <w:rPr>
          <w:color w:val="000000"/>
        </w:rPr>
        <w:t xml:space="preserve">Effect of antibiotic </w:t>
      </w:r>
      <w:r w:rsidR="008B323A">
        <w:rPr>
          <w:color w:val="000000"/>
        </w:rPr>
        <w:t xml:space="preserve">pressure </w:t>
      </w:r>
      <w:r w:rsidR="002E78F2">
        <w:rPr>
          <w:color w:val="000000"/>
        </w:rPr>
        <w:t xml:space="preserve">in </w:t>
      </w:r>
      <w:r w:rsidR="008B323A">
        <w:rPr>
          <w:color w:val="000000"/>
        </w:rPr>
        <w:t xml:space="preserve">growth and fluorescence of </w:t>
      </w:r>
      <w:proofErr w:type="spellStart"/>
      <w:r w:rsidR="008B323A" w:rsidRPr="00D77E18">
        <w:rPr>
          <w:i/>
          <w:color w:val="000000"/>
        </w:rPr>
        <w:t>Pantoea</w:t>
      </w:r>
      <w:proofErr w:type="spellEnd"/>
      <w:r w:rsidR="008B323A" w:rsidRPr="00D77E18">
        <w:rPr>
          <w:i/>
          <w:color w:val="000000"/>
        </w:rPr>
        <w:t xml:space="preserve"> agglomerans</w:t>
      </w:r>
      <w:r w:rsidR="008B323A">
        <w:rPr>
          <w:color w:val="000000"/>
        </w:rPr>
        <w:t xml:space="preserve"> 299R (</w:t>
      </w:r>
      <w:r w:rsidR="008B323A" w:rsidRPr="00D77E18">
        <w:rPr>
          <w:i/>
          <w:color w:val="000000"/>
        </w:rPr>
        <w:t>Pa</w:t>
      </w:r>
      <w:r w:rsidR="008B323A">
        <w:rPr>
          <w:color w:val="000000"/>
        </w:rPr>
        <w:t xml:space="preserve">299R) </w:t>
      </w:r>
      <w:proofErr w:type="spellStart"/>
      <w:r w:rsidR="008164C8">
        <w:rPr>
          <w:color w:val="000000"/>
        </w:rPr>
        <w:t>harbouring</w:t>
      </w:r>
      <w:proofErr w:type="spellEnd"/>
      <w:r w:rsidR="008B323A">
        <w:rPr>
          <w:color w:val="000000"/>
        </w:rPr>
        <w:t xml:space="preserve"> either </w:t>
      </w:r>
      <w:r w:rsidR="008164C8">
        <w:rPr>
          <w:color w:val="000000"/>
        </w:rPr>
        <w:t xml:space="preserve">a </w:t>
      </w:r>
      <w:proofErr w:type="spellStart"/>
      <w:r w:rsidR="008B323A">
        <w:rPr>
          <w:color w:val="000000"/>
        </w:rPr>
        <w:t>pMRE</w:t>
      </w:r>
      <w:proofErr w:type="spellEnd"/>
      <w:r w:rsidR="008B323A">
        <w:rPr>
          <w:color w:val="000000"/>
        </w:rPr>
        <w:t xml:space="preserve"> plasmid, </w:t>
      </w:r>
      <w:r w:rsidR="008164C8">
        <w:rPr>
          <w:color w:val="000000"/>
        </w:rPr>
        <w:t xml:space="preserve">a </w:t>
      </w:r>
      <w:r w:rsidR="008B323A">
        <w:rPr>
          <w:color w:val="000000"/>
        </w:rPr>
        <w:t>Tn</w:t>
      </w:r>
      <w:r w:rsidR="008B323A" w:rsidRPr="00D77E18">
        <w:rPr>
          <w:i/>
          <w:color w:val="000000"/>
        </w:rPr>
        <w:t>5</w:t>
      </w:r>
      <w:r w:rsidR="008B323A">
        <w:rPr>
          <w:color w:val="000000"/>
        </w:rPr>
        <w:t xml:space="preserve"> insertion, or</w:t>
      </w:r>
      <w:r w:rsidR="008164C8">
        <w:rPr>
          <w:color w:val="000000"/>
        </w:rPr>
        <w:t xml:space="preserve"> a</w:t>
      </w:r>
      <w:r w:rsidR="008B323A">
        <w:rPr>
          <w:color w:val="000000"/>
        </w:rPr>
        <w:t xml:space="preserve"> Tn</w:t>
      </w:r>
      <w:r w:rsidR="008B323A" w:rsidRPr="00D77E18">
        <w:rPr>
          <w:i/>
          <w:color w:val="000000"/>
        </w:rPr>
        <w:t>7</w:t>
      </w:r>
      <w:r w:rsidR="008B323A">
        <w:rPr>
          <w:color w:val="000000"/>
        </w:rPr>
        <w:t xml:space="preserve"> insertion. (A) Colony forming units from overnight cultures of </w:t>
      </w:r>
      <w:r w:rsidR="008B323A" w:rsidRPr="00D77E18">
        <w:rPr>
          <w:i/>
          <w:color w:val="000000"/>
        </w:rPr>
        <w:t>Pa</w:t>
      </w:r>
      <w:r w:rsidR="008B323A">
        <w:rPr>
          <w:color w:val="000000"/>
        </w:rPr>
        <w:t xml:space="preserve">299R,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>299R</w:t>
      </w:r>
      <w:r w:rsidR="00E25A45">
        <w:rPr>
          <w:color w:val="000000"/>
        </w:rPr>
        <w:t xml:space="preserve"> </w:t>
      </w:r>
      <w:r w:rsidR="008B323A">
        <w:rPr>
          <w:color w:val="000000"/>
        </w:rPr>
        <w:t xml:space="preserve">(pMRE135),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>29</w:t>
      </w:r>
      <w:bookmarkStart w:id="0" w:name="_GoBack"/>
      <w:bookmarkEnd w:id="0"/>
      <w:r w:rsidR="008B323A">
        <w:rPr>
          <w:color w:val="000000"/>
        </w:rPr>
        <w:t>9</w:t>
      </w:r>
      <w:proofErr w:type="gramStart"/>
      <w:r w:rsidR="008B323A">
        <w:rPr>
          <w:color w:val="000000"/>
        </w:rPr>
        <w:t>R::</w:t>
      </w:r>
      <w:proofErr w:type="gramEnd"/>
      <w:r w:rsidR="008B323A">
        <w:rPr>
          <w:color w:val="000000"/>
        </w:rPr>
        <w:t xml:space="preserve">MRE-Tn5-145, and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 xml:space="preserve">299R::MRE-Tn7-145 growing in nutrient broth (NB) with or without chloramphenicol (Cm). (B) Single-cell fluorescence intensity from overnight cultures of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 xml:space="preserve">299R,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>299R</w:t>
      </w:r>
      <w:r w:rsidR="00E25A45">
        <w:rPr>
          <w:color w:val="000000"/>
        </w:rPr>
        <w:t xml:space="preserve"> </w:t>
      </w:r>
      <w:r w:rsidR="008B323A">
        <w:rPr>
          <w:color w:val="000000"/>
        </w:rPr>
        <w:t xml:space="preserve">(pMRE135),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>299</w:t>
      </w:r>
      <w:proofErr w:type="gramStart"/>
      <w:r w:rsidR="008B323A">
        <w:rPr>
          <w:color w:val="000000"/>
        </w:rPr>
        <w:t>R::</w:t>
      </w:r>
      <w:proofErr w:type="gramEnd"/>
      <w:r w:rsidR="008B323A">
        <w:rPr>
          <w:color w:val="000000"/>
        </w:rPr>
        <w:t xml:space="preserve">MRE-Tn5-145, and </w:t>
      </w:r>
      <w:r w:rsidR="008B323A" w:rsidRPr="00770230">
        <w:rPr>
          <w:i/>
          <w:color w:val="000000"/>
        </w:rPr>
        <w:t>Pa</w:t>
      </w:r>
      <w:r w:rsidR="008B323A">
        <w:rPr>
          <w:color w:val="000000"/>
        </w:rPr>
        <w:t xml:space="preserve">299R::MRE-Tn7-145 growing in NB with or without Cm. Fluorescence intensity </w:t>
      </w:r>
      <w:r w:rsidR="00F32ECD">
        <w:rPr>
          <w:color w:val="000000"/>
        </w:rPr>
        <w:t>of single cells</w:t>
      </w:r>
      <w:r w:rsidR="008B323A">
        <w:rPr>
          <w:color w:val="000000"/>
        </w:rPr>
        <w:t xml:space="preserve"> was </w:t>
      </w:r>
      <w:proofErr w:type="spellStart"/>
      <w:r w:rsidR="008B323A">
        <w:rPr>
          <w:color w:val="000000"/>
        </w:rPr>
        <w:t>normalised</w:t>
      </w:r>
      <w:proofErr w:type="spellEnd"/>
      <w:r w:rsidR="008B323A">
        <w:rPr>
          <w:color w:val="000000"/>
        </w:rPr>
        <w:t xml:space="preserve"> by exposure time.</w:t>
      </w:r>
      <w:r w:rsidR="00F32ECD">
        <w:rPr>
          <w:color w:val="000000"/>
        </w:rPr>
        <w:t xml:space="preserve"> </w:t>
      </w:r>
      <w:r w:rsidR="00E25A45">
        <w:rPr>
          <w:color w:val="000000"/>
        </w:rPr>
        <w:t>a</w:t>
      </w:r>
      <w:r w:rsidR="00F32ECD">
        <w:rPr>
          <w:color w:val="000000"/>
        </w:rPr>
        <w:t>. u. = arbitrary units.</w:t>
      </w:r>
      <w:r w:rsidR="002E472D" w:rsidRPr="002E472D">
        <w:rPr>
          <w:color w:val="000000"/>
        </w:rPr>
        <w:t xml:space="preserve"> </w:t>
      </w:r>
      <w:r w:rsidR="002E472D">
        <w:rPr>
          <w:color w:val="000000"/>
        </w:rPr>
        <w:t>Letters indicate statistical differences between the mean of each condition (</w:t>
      </w:r>
      <w:r w:rsidR="002E472D" w:rsidRPr="00D77E18">
        <w:rPr>
          <w:i/>
          <w:color w:val="000000"/>
        </w:rPr>
        <w:t xml:space="preserve">p </w:t>
      </w:r>
      <w:r w:rsidR="002E472D">
        <w:rPr>
          <w:color w:val="000000"/>
        </w:rPr>
        <w:t>&lt; 0.001, two-way ANOVA)</w:t>
      </w:r>
      <w:r w:rsidR="002E472D">
        <w:rPr>
          <w:color w:val="000000"/>
        </w:rPr>
        <w:t>.</w:t>
      </w:r>
    </w:p>
    <w:sectPr w:rsidR="00DE23E8" w:rsidRPr="002E472D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02F2F" w14:textId="77777777" w:rsidR="00975056" w:rsidRDefault="00975056" w:rsidP="00117666">
      <w:pPr>
        <w:spacing w:after="0"/>
      </w:pPr>
      <w:r>
        <w:separator/>
      </w:r>
    </w:p>
  </w:endnote>
  <w:endnote w:type="continuationSeparator" w:id="0">
    <w:p w14:paraId="6168FBF1" w14:textId="77777777" w:rsidR="00975056" w:rsidRDefault="0097505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86277" w14:textId="77777777" w:rsidR="00975056" w:rsidRDefault="00975056" w:rsidP="00117666">
      <w:pPr>
        <w:spacing w:after="0"/>
      </w:pPr>
      <w:r>
        <w:separator/>
      </w:r>
    </w:p>
  </w:footnote>
  <w:footnote w:type="continuationSeparator" w:id="0">
    <w:p w14:paraId="4E7DE3DA" w14:textId="77777777" w:rsidR="00975056" w:rsidRDefault="0097505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4505"/>
    <w:rsid w:val="00105FD9"/>
    <w:rsid w:val="00117666"/>
    <w:rsid w:val="001549D3"/>
    <w:rsid w:val="00160065"/>
    <w:rsid w:val="00177D84"/>
    <w:rsid w:val="00185C5B"/>
    <w:rsid w:val="00267D18"/>
    <w:rsid w:val="002868E2"/>
    <w:rsid w:val="002869C3"/>
    <w:rsid w:val="002936E4"/>
    <w:rsid w:val="002B4A57"/>
    <w:rsid w:val="002C74CA"/>
    <w:rsid w:val="002E472D"/>
    <w:rsid w:val="002E78F2"/>
    <w:rsid w:val="003544FB"/>
    <w:rsid w:val="003C7C01"/>
    <w:rsid w:val="003D2F2D"/>
    <w:rsid w:val="00401590"/>
    <w:rsid w:val="0043387A"/>
    <w:rsid w:val="00447801"/>
    <w:rsid w:val="00452E9C"/>
    <w:rsid w:val="004735C8"/>
    <w:rsid w:val="004947A6"/>
    <w:rsid w:val="004961FF"/>
    <w:rsid w:val="004A625C"/>
    <w:rsid w:val="00517A89"/>
    <w:rsid w:val="005250F2"/>
    <w:rsid w:val="00593EEA"/>
    <w:rsid w:val="005A5EEE"/>
    <w:rsid w:val="006375C7"/>
    <w:rsid w:val="00652666"/>
    <w:rsid w:val="00654E8F"/>
    <w:rsid w:val="00660D05"/>
    <w:rsid w:val="006820B1"/>
    <w:rsid w:val="006B7D14"/>
    <w:rsid w:val="006D1140"/>
    <w:rsid w:val="00701727"/>
    <w:rsid w:val="0070566C"/>
    <w:rsid w:val="00714C50"/>
    <w:rsid w:val="00725A7D"/>
    <w:rsid w:val="0074498F"/>
    <w:rsid w:val="007501BE"/>
    <w:rsid w:val="00790BB3"/>
    <w:rsid w:val="007C206C"/>
    <w:rsid w:val="008164C8"/>
    <w:rsid w:val="00817DD6"/>
    <w:rsid w:val="0083759F"/>
    <w:rsid w:val="00885156"/>
    <w:rsid w:val="008B323A"/>
    <w:rsid w:val="009151AA"/>
    <w:rsid w:val="0093429D"/>
    <w:rsid w:val="00943573"/>
    <w:rsid w:val="00970F7D"/>
    <w:rsid w:val="00975056"/>
    <w:rsid w:val="00994A3D"/>
    <w:rsid w:val="009C2B12"/>
    <w:rsid w:val="009E0D14"/>
    <w:rsid w:val="00A174D9"/>
    <w:rsid w:val="00AA4D24"/>
    <w:rsid w:val="00AB6715"/>
    <w:rsid w:val="00AB6ADE"/>
    <w:rsid w:val="00AE1E92"/>
    <w:rsid w:val="00B1671E"/>
    <w:rsid w:val="00B25EB8"/>
    <w:rsid w:val="00B33BFE"/>
    <w:rsid w:val="00B37F4D"/>
    <w:rsid w:val="00BE7426"/>
    <w:rsid w:val="00C52A7B"/>
    <w:rsid w:val="00C56BAF"/>
    <w:rsid w:val="00C679AA"/>
    <w:rsid w:val="00C75972"/>
    <w:rsid w:val="00CB36A1"/>
    <w:rsid w:val="00CD066B"/>
    <w:rsid w:val="00CD1476"/>
    <w:rsid w:val="00CE4FEE"/>
    <w:rsid w:val="00D77E18"/>
    <w:rsid w:val="00DB59C3"/>
    <w:rsid w:val="00DC259A"/>
    <w:rsid w:val="00DE23E8"/>
    <w:rsid w:val="00DF5A25"/>
    <w:rsid w:val="00E25A45"/>
    <w:rsid w:val="00E52377"/>
    <w:rsid w:val="00E64E17"/>
    <w:rsid w:val="00E866C9"/>
    <w:rsid w:val="00EA3D3C"/>
    <w:rsid w:val="00EC090A"/>
    <w:rsid w:val="00ED20B5"/>
    <w:rsid w:val="00EE356F"/>
    <w:rsid w:val="00F32EC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71F2D64-5093-8C4F-94E6-014CA0A3D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29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Schlechter</dc:creator>
  <cp:lastModifiedBy>Rudolf Schlechter</cp:lastModifiedBy>
  <cp:revision>12</cp:revision>
  <cp:lastPrinted>2018-09-06T21:44:00Z</cp:lastPrinted>
  <dcterms:created xsi:type="dcterms:W3CDTF">2018-09-06T21:44:00Z</dcterms:created>
  <dcterms:modified xsi:type="dcterms:W3CDTF">2018-11-13T21:10:00Z</dcterms:modified>
</cp:coreProperties>
</file>