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72" w:rsidRPr="00B96868" w:rsidRDefault="004E6772" w:rsidP="004E6772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1D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Rv1288, a two domain, cell wall anchored, nutrient stress inducible carboxyl-esterase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of </w:t>
      </w:r>
      <w:r w:rsidRPr="0004671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Mycobacterium tuberculosis</w:t>
      </w:r>
      <w:r w:rsidRPr="00101D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modulates cell wall lipid </w:t>
      </w:r>
    </w:p>
    <w:p w:rsidR="004E6772" w:rsidRPr="00B96868" w:rsidRDefault="004E6772" w:rsidP="004E6772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 w:rsidRPr="00B96868">
        <w:rPr>
          <w:rFonts w:ascii="Times New Roman" w:hAnsi="Times New Roman" w:cs="Times New Roman"/>
          <w:b/>
          <w:sz w:val="24"/>
          <w:szCs w:val="24"/>
        </w:rPr>
        <w:t>Maan</w:t>
      </w:r>
      <w:proofErr w:type="spellEnd"/>
      <w:r w:rsidRPr="00B96868">
        <w:rPr>
          <w:rFonts w:ascii="Times New Roman" w:hAnsi="Times New Roman" w:cs="Times New Roman"/>
          <w:b/>
          <w:sz w:val="24"/>
          <w:szCs w:val="24"/>
        </w:rPr>
        <w:t xml:space="preserve"> Pratibha</w:t>
      </w:r>
      <w:r w:rsidRPr="00B9686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96868">
        <w:rPr>
          <w:rFonts w:ascii="Times New Roman" w:hAnsi="Times New Roman" w:cs="Times New Roman"/>
          <w:b/>
          <w:sz w:val="24"/>
          <w:szCs w:val="24"/>
        </w:rPr>
        <w:t>, Kumar Arbind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9686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Jashandeep</w:t>
      </w:r>
      <w:r w:rsidRPr="008C09F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6868">
        <w:rPr>
          <w:rFonts w:ascii="Times New Roman" w:hAnsi="Times New Roman" w:cs="Times New Roman"/>
          <w:b/>
          <w:sz w:val="24"/>
          <w:szCs w:val="24"/>
        </w:rPr>
        <w:t>Kaur</w:t>
      </w:r>
      <w:proofErr w:type="spellEnd"/>
      <w:r w:rsidRPr="00B96868">
        <w:rPr>
          <w:rFonts w:ascii="Times New Roman" w:hAnsi="Times New Roman" w:cs="Times New Roman"/>
          <w:b/>
          <w:sz w:val="24"/>
          <w:szCs w:val="24"/>
        </w:rPr>
        <w:t xml:space="preserve"> Jagdeep</w:t>
      </w:r>
      <w:r w:rsidRPr="009D40F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9686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4E6772" w:rsidRDefault="004E6772" w:rsidP="004B4120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4B4120" w:rsidRDefault="004B4120" w:rsidP="004B4120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/>
          <w:b/>
          <w:noProof/>
          <w:sz w:val="24"/>
          <w:szCs w:val="24"/>
          <w:lang w:eastAsia="en-IN"/>
        </w:rPr>
        <w:t>Supplementary Data</w:t>
      </w:r>
    </w:p>
    <w:p w:rsidR="00267A90" w:rsidRDefault="00267A90" w:rsidP="00BA6924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eastAsia="en-IN"/>
        </w:rPr>
      </w:pPr>
      <w:r w:rsidRPr="00267A90">
        <w:rPr>
          <w:rFonts w:ascii="Times New Roman" w:hAnsi="Times New Roman"/>
          <w:b/>
          <w:noProof/>
          <w:sz w:val="24"/>
          <w:szCs w:val="24"/>
          <w:lang w:eastAsia="en-IN"/>
        </w:rPr>
        <w:t xml:space="preserve">Table S1: </w:t>
      </w:r>
      <w:r w:rsidRPr="00267A90">
        <w:rPr>
          <w:rFonts w:ascii="Times New Roman" w:hAnsi="Times New Roman"/>
          <w:noProof/>
          <w:sz w:val="24"/>
          <w:szCs w:val="24"/>
          <w:lang w:eastAsia="en-IN"/>
        </w:rPr>
        <w:t>List of primers used in the study.</w:t>
      </w:r>
    </w:p>
    <w:p w:rsidR="00267A90" w:rsidRDefault="00267A90">
      <w:pPr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tbl>
      <w:tblPr>
        <w:tblStyle w:val="LightShading2"/>
        <w:tblpPr w:leftFromText="180" w:rightFromText="180" w:vertAnchor="text" w:horzAnchor="margin" w:tblpXSpec="center" w:tblpY="63"/>
        <w:tblW w:w="8613" w:type="dxa"/>
        <w:tblLayout w:type="fixed"/>
        <w:tblLook w:val="0620"/>
      </w:tblPr>
      <w:tblGrid>
        <w:gridCol w:w="2660"/>
        <w:gridCol w:w="4678"/>
        <w:gridCol w:w="1275"/>
      </w:tblGrid>
      <w:tr w:rsidR="00267A90" w:rsidRPr="00E70E27" w:rsidTr="00E70E27">
        <w:trPr>
          <w:cnfStyle w:val="100000000000"/>
          <w:trHeight w:val="690"/>
        </w:trPr>
        <w:tc>
          <w:tcPr>
            <w:tcW w:w="2660" w:type="dxa"/>
            <w:vAlign w:val="center"/>
          </w:tcPr>
          <w:p w:rsidR="00267A90" w:rsidRPr="00E70E27" w:rsidRDefault="00267A90" w:rsidP="00E70E27">
            <w:pPr>
              <w:tabs>
                <w:tab w:val="left" w:pos="567"/>
              </w:tabs>
              <w:spacing w:line="360" w:lineRule="auto"/>
              <w:ind w:right="-1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70E2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Gene</w:t>
            </w:r>
          </w:p>
        </w:tc>
        <w:tc>
          <w:tcPr>
            <w:tcW w:w="4678" w:type="dxa"/>
            <w:vAlign w:val="center"/>
          </w:tcPr>
          <w:p w:rsidR="00267A90" w:rsidRPr="00E70E27" w:rsidRDefault="00267A90" w:rsidP="00E70E27">
            <w:pPr>
              <w:tabs>
                <w:tab w:val="left" w:pos="567"/>
              </w:tabs>
              <w:spacing w:line="360" w:lineRule="auto"/>
              <w:ind w:right="-1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70E2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Primer Pairs</w:t>
            </w:r>
          </w:p>
        </w:tc>
        <w:tc>
          <w:tcPr>
            <w:tcW w:w="1275" w:type="dxa"/>
            <w:vAlign w:val="center"/>
          </w:tcPr>
          <w:p w:rsidR="00267A90" w:rsidRPr="00E70E27" w:rsidRDefault="00267A90" w:rsidP="00E70E27">
            <w:pPr>
              <w:tabs>
                <w:tab w:val="left" w:pos="567"/>
              </w:tabs>
              <w:spacing w:line="360" w:lineRule="auto"/>
              <w:ind w:right="-1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70E2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Annealing (°C)</w:t>
            </w:r>
          </w:p>
        </w:tc>
      </w:tr>
      <w:tr w:rsidR="00023F4D" w:rsidRPr="00E70E27" w:rsidTr="00E70E27">
        <w:trPr>
          <w:trHeight w:val="690"/>
        </w:trPr>
        <w:tc>
          <w:tcPr>
            <w:tcW w:w="2660" w:type="dxa"/>
            <w:vAlign w:val="center"/>
          </w:tcPr>
          <w:p w:rsidR="00023F4D" w:rsidRPr="00E70E27" w:rsidRDefault="00023F4D" w:rsidP="00E70E27">
            <w:pPr>
              <w:spacing w:line="360" w:lineRule="auto"/>
              <w:ind w:right="-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Rv1288 </w:t>
            </w:r>
            <w:proofErr w:type="spellStart"/>
            <w:r w:rsidRPr="00E7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Lyt</w:t>
            </w:r>
            <w:proofErr w:type="spellEnd"/>
            <w:r w:rsidRPr="00E7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23F4D" w:rsidRPr="00E70E27" w:rsidRDefault="00023F4D" w:rsidP="00E70E27">
            <w:pPr>
              <w:spacing w:line="360" w:lineRule="auto"/>
              <w:ind w:right="-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023F4D" w:rsidRPr="00E70E27" w:rsidRDefault="00023F4D" w:rsidP="00E70E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FWD-</w:t>
            </w:r>
            <w:r w:rsidRPr="00E70E2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 xml:space="preserve">5’ </w:t>
            </w: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  <w:lang w:val="en-US"/>
              </w:rPr>
              <w:t>GGATCC</w:t>
            </w: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ATGGTCAGCACACATGCGGTT </w:t>
            </w:r>
            <w:r w:rsidRPr="00E70E2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3’</w:t>
            </w:r>
          </w:p>
          <w:p w:rsidR="00023F4D" w:rsidRPr="00E70E27" w:rsidRDefault="00023F4D" w:rsidP="00E70E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REV-</w:t>
            </w:r>
            <w:r w:rsidRPr="00E70E2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5’</w:t>
            </w: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</w:t>
            </w: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  <w:lang w:val="en-US"/>
              </w:rPr>
              <w:t>AGCTT</w:t>
            </w: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GAATATGACCAGTACCTGCCCG </w:t>
            </w:r>
            <w:r w:rsidRPr="00E70E2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3’</w:t>
            </w:r>
          </w:p>
        </w:tc>
        <w:tc>
          <w:tcPr>
            <w:tcW w:w="1275" w:type="dxa"/>
            <w:vAlign w:val="center"/>
          </w:tcPr>
          <w:p w:rsidR="00023F4D" w:rsidRPr="00E70E27" w:rsidRDefault="00023F4D" w:rsidP="00E70E27">
            <w:pPr>
              <w:spacing w:line="360" w:lineRule="auto"/>
              <w:ind w:right="-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</w:tr>
      <w:tr w:rsidR="00023F4D" w:rsidRPr="00E70E27" w:rsidTr="00E70E27">
        <w:trPr>
          <w:trHeight w:val="690"/>
        </w:trPr>
        <w:tc>
          <w:tcPr>
            <w:tcW w:w="2660" w:type="dxa"/>
            <w:vAlign w:val="center"/>
          </w:tcPr>
          <w:p w:rsidR="00023F4D" w:rsidRPr="00E70E27" w:rsidRDefault="00023F4D" w:rsidP="00E70E27">
            <w:pPr>
              <w:spacing w:line="360" w:lineRule="auto"/>
              <w:ind w:right="-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Rv1288 </w:t>
            </w:r>
            <w:proofErr w:type="spellStart"/>
            <w:r w:rsidRPr="00E7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</w:t>
            </w:r>
            <w:proofErr w:type="spellEnd"/>
            <w:r w:rsidRPr="00E7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23F4D" w:rsidRPr="00E70E27" w:rsidRDefault="00023F4D" w:rsidP="00E70E27">
            <w:pPr>
              <w:spacing w:line="360" w:lineRule="auto"/>
              <w:ind w:right="-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023F4D" w:rsidRPr="00E70E27" w:rsidRDefault="00023F4D" w:rsidP="00E70E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FWD-</w:t>
            </w:r>
            <w:r w:rsidRPr="00E70E2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 xml:space="preserve">5’ </w:t>
            </w: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  <w:lang w:val="en-US"/>
              </w:rPr>
              <w:t>GGATCC</w:t>
            </w: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ATCGGGCGTAGCGACGGGTT </w:t>
            </w:r>
            <w:r w:rsidRPr="00E70E2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3’</w:t>
            </w:r>
          </w:p>
          <w:p w:rsidR="00023F4D" w:rsidRPr="00E70E27" w:rsidRDefault="00023F4D" w:rsidP="00E70E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REV- </w:t>
            </w:r>
            <w:r w:rsidRPr="00E70E2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 xml:space="preserve">5’ </w:t>
            </w: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</w:t>
            </w: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  <w:lang w:val="en-US"/>
              </w:rPr>
              <w:t>AGCTT</w:t>
            </w: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CTTATCGGCGCGTTCTGCGGC </w:t>
            </w:r>
            <w:r w:rsidRPr="00E70E2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3’</w:t>
            </w:r>
          </w:p>
        </w:tc>
        <w:tc>
          <w:tcPr>
            <w:tcW w:w="1275" w:type="dxa"/>
            <w:vAlign w:val="center"/>
          </w:tcPr>
          <w:p w:rsidR="00023F4D" w:rsidRPr="00E70E27" w:rsidRDefault="00023F4D" w:rsidP="00E70E27">
            <w:pPr>
              <w:spacing w:line="360" w:lineRule="auto"/>
              <w:ind w:right="-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</w:tr>
      <w:tr w:rsidR="00E70E27" w:rsidRPr="00E70E27" w:rsidTr="00E70E27">
        <w:trPr>
          <w:trHeight w:val="690"/>
        </w:trPr>
        <w:tc>
          <w:tcPr>
            <w:tcW w:w="2660" w:type="dxa"/>
            <w:vAlign w:val="center"/>
          </w:tcPr>
          <w:p w:rsidR="00E70E27" w:rsidRPr="00E70E27" w:rsidRDefault="00E70E27" w:rsidP="00E70E27">
            <w:pPr>
              <w:spacing w:line="360" w:lineRule="auto"/>
              <w:ind w:righ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E70E27">
              <w:rPr>
                <w:rFonts w:ascii="Times New Roman" w:hAnsi="Times New Roman" w:cs="Times New Roman"/>
                <w:sz w:val="20"/>
                <w:szCs w:val="20"/>
              </w:rPr>
              <w:t>Ser294 Ala</w:t>
            </w:r>
          </w:p>
        </w:tc>
        <w:tc>
          <w:tcPr>
            <w:tcW w:w="4678" w:type="dxa"/>
            <w:vAlign w:val="center"/>
          </w:tcPr>
          <w:p w:rsidR="00E70E27" w:rsidRPr="00E70E27" w:rsidRDefault="00E70E27" w:rsidP="00E70E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FWD-</w:t>
            </w:r>
            <w:r w:rsidRPr="00E70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70E2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 xml:space="preserve">5’ </w:t>
            </w:r>
            <w:r w:rsidRPr="00E70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GCC GGG TTT </w:t>
            </w:r>
            <w:r w:rsidRPr="00E70E27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GCG</w:t>
            </w:r>
            <w:r w:rsidRPr="00E70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ATG GGT GGC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70E2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3’</w:t>
            </w:r>
          </w:p>
          <w:p w:rsidR="00E70E27" w:rsidRPr="00E70E27" w:rsidRDefault="00E70E27" w:rsidP="00E70E27">
            <w:pPr>
              <w:spacing w:after="2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REV-</w:t>
            </w:r>
            <w:r w:rsidRPr="00E70E2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 xml:space="preserve">5’ </w:t>
            </w:r>
            <w:r w:rsidRPr="00E70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GCC ACC CAT </w:t>
            </w:r>
            <w:r w:rsidRPr="00E70E27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CGC</w:t>
            </w:r>
            <w:r w:rsidRPr="00E70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AAA CCC GGC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70E2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3’</w:t>
            </w:r>
          </w:p>
        </w:tc>
        <w:tc>
          <w:tcPr>
            <w:tcW w:w="1275" w:type="dxa"/>
            <w:vAlign w:val="center"/>
          </w:tcPr>
          <w:p w:rsidR="00E70E27" w:rsidRPr="00E70E27" w:rsidRDefault="00E70E27" w:rsidP="00E70E27">
            <w:pPr>
              <w:spacing w:line="360" w:lineRule="auto"/>
              <w:ind w:right="-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E70E27" w:rsidRPr="00E70E27" w:rsidTr="00E70E27">
        <w:trPr>
          <w:trHeight w:val="690"/>
        </w:trPr>
        <w:tc>
          <w:tcPr>
            <w:tcW w:w="2660" w:type="dxa"/>
            <w:vAlign w:val="center"/>
          </w:tcPr>
          <w:p w:rsidR="00E70E27" w:rsidRPr="00E70E27" w:rsidRDefault="00E70E27" w:rsidP="00E70E27">
            <w:pPr>
              <w:spacing w:line="360" w:lineRule="auto"/>
              <w:ind w:righ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E70E27">
              <w:rPr>
                <w:rFonts w:ascii="Times New Roman" w:hAnsi="Times New Roman" w:cs="Times New Roman"/>
                <w:sz w:val="20"/>
                <w:szCs w:val="20"/>
              </w:rPr>
              <w:t>Asp391Ala</w:t>
            </w:r>
          </w:p>
        </w:tc>
        <w:tc>
          <w:tcPr>
            <w:tcW w:w="4678" w:type="dxa"/>
            <w:vAlign w:val="center"/>
          </w:tcPr>
          <w:p w:rsidR="00E70E27" w:rsidRPr="00E70E27" w:rsidRDefault="00E70E27" w:rsidP="00E70E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FWD-</w:t>
            </w:r>
            <w:r w:rsidRPr="00E70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70E2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 xml:space="preserve">5’ </w:t>
            </w:r>
            <w:r w:rsidRPr="00E70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GCC AAC TGG TTC GCA AGC GTG AAC GA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70E2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3’</w:t>
            </w:r>
          </w:p>
          <w:p w:rsidR="00E70E27" w:rsidRPr="00E70E27" w:rsidRDefault="00E70E27" w:rsidP="00E70E27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REV</w:t>
            </w:r>
            <w:r w:rsidRPr="00E70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E70E2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 xml:space="preserve">5’ </w:t>
            </w:r>
            <w:r w:rsidRPr="00E70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TC GTT CAC GCT </w:t>
            </w:r>
            <w:r w:rsidRPr="00E70E27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TGC</w:t>
            </w:r>
            <w:r w:rsidRPr="00E70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GAA CCA GTT GGC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70E2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3’</w:t>
            </w:r>
          </w:p>
        </w:tc>
        <w:tc>
          <w:tcPr>
            <w:tcW w:w="1275" w:type="dxa"/>
            <w:vAlign w:val="center"/>
          </w:tcPr>
          <w:p w:rsidR="00E70E27" w:rsidRPr="00E70E27" w:rsidRDefault="00E70E27" w:rsidP="00E70E27">
            <w:pPr>
              <w:spacing w:line="360" w:lineRule="auto"/>
              <w:ind w:right="-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E70E27" w:rsidRPr="00E70E27" w:rsidTr="00E70E27">
        <w:trPr>
          <w:trHeight w:val="690"/>
        </w:trPr>
        <w:tc>
          <w:tcPr>
            <w:tcW w:w="2660" w:type="dxa"/>
            <w:vAlign w:val="center"/>
          </w:tcPr>
          <w:p w:rsidR="00E70E27" w:rsidRPr="00E70E27" w:rsidRDefault="00E70E27" w:rsidP="00E70E27">
            <w:pPr>
              <w:spacing w:line="360" w:lineRule="auto"/>
              <w:ind w:righ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E70E27">
              <w:rPr>
                <w:rFonts w:ascii="Times New Roman" w:hAnsi="Times New Roman" w:cs="Times New Roman"/>
                <w:sz w:val="20"/>
                <w:szCs w:val="20"/>
              </w:rPr>
              <w:t>His425Ala</w:t>
            </w:r>
          </w:p>
        </w:tc>
        <w:tc>
          <w:tcPr>
            <w:tcW w:w="4678" w:type="dxa"/>
            <w:vAlign w:val="center"/>
          </w:tcPr>
          <w:p w:rsidR="00E70E27" w:rsidRPr="00E70E27" w:rsidRDefault="00E70E27" w:rsidP="00E70E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FWD-</w:t>
            </w:r>
            <w:r w:rsidRPr="00E70E2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 xml:space="preserve">5’ </w:t>
            </w:r>
            <w:r w:rsidRPr="00E70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CCT GGC GGT </w:t>
            </w:r>
            <w:r w:rsidRPr="00E70E27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GCC</w:t>
            </w:r>
            <w:r w:rsidRPr="00E70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GTC TTC CG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70E2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3’</w:t>
            </w:r>
          </w:p>
          <w:p w:rsidR="00E70E27" w:rsidRPr="00E70E27" w:rsidRDefault="00E70E27" w:rsidP="00E70E27">
            <w:pPr>
              <w:spacing w:after="2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REV</w:t>
            </w:r>
            <w:r w:rsidRPr="00E70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E70E2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 xml:space="preserve">5’ </w:t>
            </w:r>
            <w:r w:rsidRPr="00E70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CG GAA GAC </w:t>
            </w:r>
            <w:r w:rsidRPr="00E70E27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GGC </w:t>
            </w:r>
            <w:r w:rsidRPr="00E70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ACC GCC AGG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70E2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3’</w:t>
            </w:r>
          </w:p>
        </w:tc>
        <w:tc>
          <w:tcPr>
            <w:tcW w:w="1275" w:type="dxa"/>
            <w:vAlign w:val="center"/>
          </w:tcPr>
          <w:p w:rsidR="00E70E27" w:rsidRPr="00E70E27" w:rsidRDefault="00E70E27" w:rsidP="00E70E27">
            <w:pPr>
              <w:spacing w:line="360" w:lineRule="auto"/>
              <w:ind w:right="-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023F4D" w:rsidRPr="00E70E27" w:rsidTr="00E70E27">
        <w:trPr>
          <w:trHeight w:val="690"/>
        </w:trPr>
        <w:tc>
          <w:tcPr>
            <w:tcW w:w="2660" w:type="dxa"/>
            <w:vAlign w:val="center"/>
          </w:tcPr>
          <w:p w:rsidR="00023F4D" w:rsidRPr="00E70E27" w:rsidRDefault="00023F4D" w:rsidP="00E70E27">
            <w:pPr>
              <w:spacing w:line="360" w:lineRule="auto"/>
              <w:ind w:right="-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Sig A </w:t>
            </w:r>
          </w:p>
          <w:p w:rsidR="00023F4D" w:rsidRPr="00E70E27" w:rsidRDefault="00023F4D" w:rsidP="00E70E27">
            <w:pPr>
              <w:spacing w:line="360" w:lineRule="auto"/>
              <w:ind w:right="-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(Internal Control)</w:t>
            </w:r>
          </w:p>
        </w:tc>
        <w:tc>
          <w:tcPr>
            <w:tcW w:w="4678" w:type="dxa"/>
            <w:vAlign w:val="center"/>
          </w:tcPr>
          <w:p w:rsidR="00023F4D" w:rsidRPr="00E70E27" w:rsidRDefault="00023F4D" w:rsidP="00E70E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E70E27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FWD-</w:t>
            </w: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5’</w:t>
            </w:r>
            <w:r w:rsidRPr="00E70E27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CGATGACGACGAGGAGATCGC </w:t>
            </w:r>
            <w:r w:rsidRPr="00E70E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IN"/>
              </w:rPr>
              <w:t>3'</w:t>
            </w:r>
          </w:p>
          <w:p w:rsidR="00023F4D" w:rsidRPr="00E70E27" w:rsidRDefault="00023F4D" w:rsidP="00E70E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0E27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REV-</w:t>
            </w: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5’ </w:t>
            </w:r>
            <w:r w:rsidRPr="00E70E27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CAGCGCTACCTTGCGGATCTG </w:t>
            </w:r>
            <w:r w:rsidRPr="00E70E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IN"/>
              </w:rPr>
              <w:t>3'</w:t>
            </w:r>
          </w:p>
        </w:tc>
        <w:tc>
          <w:tcPr>
            <w:tcW w:w="1275" w:type="dxa"/>
            <w:vAlign w:val="center"/>
          </w:tcPr>
          <w:p w:rsidR="00023F4D" w:rsidRPr="00E70E27" w:rsidRDefault="00023F4D" w:rsidP="00E70E27">
            <w:pPr>
              <w:spacing w:line="360" w:lineRule="auto"/>
              <w:ind w:right="-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</w:tr>
      <w:tr w:rsidR="00023F4D" w:rsidRPr="00E70E27" w:rsidTr="00E70E27">
        <w:trPr>
          <w:trHeight w:val="690"/>
        </w:trPr>
        <w:tc>
          <w:tcPr>
            <w:tcW w:w="2660" w:type="dxa"/>
            <w:vAlign w:val="center"/>
          </w:tcPr>
          <w:p w:rsidR="00023F4D" w:rsidRPr="00E70E27" w:rsidRDefault="00023F4D" w:rsidP="00E70E27">
            <w:pPr>
              <w:spacing w:line="360" w:lineRule="auto"/>
              <w:ind w:right="-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Rv1288</w:t>
            </w:r>
          </w:p>
          <w:p w:rsidR="00023F4D" w:rsidRPr="00E70E27" w:rsidRDefault="00023F4D" w:rsidP="00E70E27">
            <w:pPr>
              <w:spacing w:line="360" w:lineRule="auto"/>
              <w:ind w:right="-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Stress</w:t>
            </w:r>
          </w:p>
        </w:tc>
        <w:tc>
          <w:tcPr>
            <w:tcW w:w="4678" w:type="dxa"/>
            <w:vAlign w:val="center"/>
          </w:tcPr>
          <w:p w:rsidR="00023F4D" w:rsidRPr="00E70E27" w:rsidRDefault="00023F4D" w:rsidP="00E70E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FWD-</w:t>
            </w: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5’ CTGGGAGACATTCCACATCG </w:t>
            </w:r>
            <w:r w:rsidRPr="00E70E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IN"/>
              </w:rPr>
              <w:t>3'</w:t>
            </w:r>
          </w:p>
          <w:p w:rsidR="00023F4D" w:rsidRPr="00E70E27" w:rsidRDefault="00023F4D" w:rsidP="00E70E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0E2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REV-5’ AAGTGGCCGTAGTACTTTGC </w:t>
            </w:r>
            <w:r w:rsidRPr="00E70E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IN"/>
              </w:rPr>
              <w:t>3'</w:t>
            </w:r>
          </w:p>
        </w:tc>
        <w:tc>
          <w:tcPr>
            <w:tcW w:w="1275" w:type="dxa"/>
            <w:vAlign w:val="center"/>
          </w:tcPr>
          <w:p w:rsidR="00023F4D" w:rsidRPr="00E70E27" w:rsidRDefault="00023F4D" w:rsidP="00E70E27">
            <w:pPr>
              <w:spacing w:line="360" w:lineRule="auto"/>
              <w:ind w:right="-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</w:tr>
    </w:tbl>
    <w:p w:rsidR="00267A90" w:rsidRDefault="00267A90">
      <w:pPr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267A90" w:rsidRPr="00267A90" w:rsidRDefault="00267A90" w:rsidP="00BA6924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023F4D" w:rsidRDefault="00BA6924" w:rsidP="00BA6924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n-IN"/>
        </w:rPr>
      </w:pPr>
      <w:r>
        <w:rPr>
          <w:rFonts w:ascii="Times New Roman" w:hAnsi="Times New Roman"/>
          <w:noProof/>
          <w:sz w:val="24"/>
          <w:szCs w:val="24"/>
          <w:lang w:eastAsia="en-IN"/>
        </w:rPr>
        <w:t xml:space="preserve"> </w:t>
      </w:r>
      <w:r w:rsidR="004B4120">
        <w:rPr>
          <w:rFonts w:ascii="Times New Roman" w:hAnsi="Times New Roman"/>
          <w:noProof/>
          <w:sz w:val="24"/>
          <w:szCs w:val="24"/>
          <w:lang w:eastAsia="en-IN"/>
        </w:rPr>
        <w:t xml:space="preserve">             </w:t>
      </w:r>
    </w:p>
    <w:p w:rsidR="00023F4D" w:rsidRDefault="00023F4D">
      <w:pPr>
        <w:rPr>
          <w:rFonts w:ascii="Times New Roman" w:hAnsi="Times New Roman"/>
          <w:noProof/>
          <w:sz w:val="24"/>
          <w:szCs w:val="24"/>
          <w:lang w:eastAsia="en-IN"/>
        </w:rPr>
      </w:pPr>
      <w:r>
        <w:rPr>
          <w:rFonts w:ascii="Times New Roman" w:hAnsi="Times New Roman"/>
          <w:noProof/>
          <w:sz w:val="24"/>
          <w:szCs w:val="24"/>
          <w:lang w:eastAsia="en-IN"/>
        </w:rPr>
        <w:br w:type="page"/>
      </w:r>
    </w:p>
    <w:p w:rsidR="00023F4D" w:rsidRDefault="00023F4D" w:rsidP="00BA6924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n-IN"/>
        </w:rPr>
      </w:pPr>
      <w:r>
        <w:rPr>
          <w:rFonts w:ascii="Times New Roman" w:hAnsi="Times New Roman"/>
          <w:noProof/>
          <w:sz w:val="24"/>
          <w:szCs w:val="24"/>
          <w:lang w:eastAsia="en-IN" w:bidi="hi-IN"/>
        </w:rPr>
        <w:lastRenderedPageBreak/>
        <w:drawing>
          <wp:inline distT="0" distB="0" distL="0" distR="0">
            <wp:extent cx="5731510" cy="2168679"/>
            <wp:effectExtent l="19050" t="0" r="2540" b="0"/>
            <wp:docPr id="15" name="Picture 15" descr="D:\Current work\1288\1288 paper\pics\kinetic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Current work\1288\1288 paper\pics\kinetics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6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20" w:rsidRPr="004E6772" w:rsidRDefault="004E6772" w:rsidP="004E6772">
      <w:pPr>
        <w:spacing w:after="0" w:line="360" w:lineRule="auto"/>
        <w:ind w:left="19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(A)</w:t>
      </w:r>
      <w:r w:rsidR="004B4120" w:rsidRPr="004E677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(B</w:t>
      </w:r>
      <w:r w:rsidR="004B4120" w:rsidRPr="004E6772">
        <w:rPr>
          <w:rFonts w:ascii="Times New Roman" w:hAnsi="Times New Roman"/>
          <w:b/>
          <w:sz w:val="24"/>
          <w:szCs w:val="24"/>
        </w:rPr>
        <w:t>)</w:t>
      </w:r>
    </w:p>
    <w:p w:rsidR="00FF77FA" w:rsidRPr="00A9716F" w:rsidRDefault="00BA6924" w:rsidP="00A1182A">
      <w:pPr>
        <w:spacing w:before="120" w:after="0" w:line="360" w:lineRule="auto"/>
        <w:jc w:val="both"/>
      </w:pPr>
      <w:r w:rsidRPr="002212FF"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S1</w:t>
      </w:r>
      <w:r w:rsidRPr="00802A12">
        <w:rPr>
          <w:rFonts w:ascii="Times New Roman" w:hAnsi="Times New Roman"/>
          <w:b/>
          <w:sz w:val="24"/>
          <w:szCs w:val="24"/>
        </w:rPr>
        <w:t>:</w:t>
      </w:r>
      <w:r w:rsidRPr="00E73367">
        <w:rPr>
          <w:rFonts w:ascii="Times New Roman" w:hAnsi="Times New Roman"/>
          <w:bCs/>
          <w:sz w:val="24"/>
          <w:szCs w:val="24"/>
        </w:rPr>
        <w:t xml:space="preserve"> </w:t>
      </w:r>
      <w:r w:rsidRPr="007A6B3E">
        <w:rPr>
          <w:rFonts w:ascii="Times New Roman" w:hAnsi="Times New Roman"/>
          <w:bCs/>
          <w:sz w:val="24"/>
          <w:szCs w:val="24"/>
        </w:rPr>
        <w:t>Double reciprocal (</w:t>
      </w:r>
      <w:proofErr w:type="spellStart"/>
      <w:r w:rsidRPr="007A6B3E">
        <w:rPr>
          <w:rFonts w:ascii="Times New Roman" w:hAnsi="Times New Roman"/>
          <w:bCs/>
          <w:sz w:val="24"/>
          <w:szCs w:val="24"/>
        </w:rPr>
        <w:t>Lineweaver</w:t>
      </w:r>
      <w:proofErr w:type="spellEnd"/>
      <w:r w:rsidRPr="007A6B3E">
        <w:rPr>
          <w:rFonts w:ascii="Times New Roman" w:hAnsi="Times New Roman"/>
          <w:bCs/>
          <w:sz w:val="24"/>
          <w:szCs w:val="24"/>
        </w:rPr>
        <w:t>–Burk) plot of</w:t>
      </w:r>
      <w:r>
        <w:rPr>
          <w:rFonts w:ascii="Times New Roman" w:hAnsi="Times New Roman"/>
          <w:bCs/>
          <w:sz w:val="24"/>
          <w:szCs w:val="24"/>
        </w:rPr>
        <w:t xml:space="preserve"> rRv1288 </w:t>
      </w:r>
      <w:r w:rsidR="004E6772">
        <w:rPr>
          <w:rFonts w:ascii="Times New Roman" w:hAnsi="Times New Roman"/>
          <w:b/>
          <w:bCs/>
          <w:sz w:val="24"/>
          <w:szCs w:val="24"/>
        </w:rPr>
        <w:t>(A</w:t>
      </w:r>
      <w:r w:rsidRPr="00257008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bCs/>
          <w:sz w:val="24"/>
          <w:szCs w:val="24"/>
        </w:rPr>
        <w:t>rEst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4E6772">
        <w:rPr>
          <w:rFonts w:ascii="Times New Roman" w:hAnsi="Times New Roman"/>
          <w:b/>
          <w:bCs/>
          <w:sz w:val="24"/>
          <w:szCs w:val="24"/>
        </w:rPr>
        <w:t>(B</w:t>
      </w:r>
      <w:r w:rsidRPr="00257008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7008">
        <w:rPr>
          <w:rFonts w:ascii="Times New Roman" w:hAnsi="Times New Roman"/>
          <w:bCs/>
          <w:sz w:val="24"/>
          <w:szCs w:val="24"/>
        </w:rPr>
        <w:t xml:space="preserve">proteins </w:t>
      </w:r>
      <w:r>
        <w:rPr>
          <w:rFonts w:ascii="Times New Roman" w:hAnsi="Times New Roman"/>
          <w:bCs/>
          <w:sz w:val="24"/>
          <w:szCs w:val="24"/>
        </w:rPr>
        <w:t>with</w:t>
      </w:r>
      <w:r w:rsidRPr="007A6B3E">
        <w:rPr>
          <w:rFonts w:ascii="Times New Roman" w:hAnsi="Times New Roman"/>
          <w:bCs/>
          <w:sz w:val="24"/>
          <w:szCs w:val="24"/>
        </w:rPr>
        <w:t xml:space="preserve"> the substrate </w:t>
      </w:r>
      <w:proofErr w:type="spellStart"/>
      <w:r w:rsidRPr="007A6B3E">
        <w:rPr>
          <w:rFonts w:ascii="Times New Roman" w:hAnsi="Times New Roman"/>
          <w:bCs/>
          <w:i/>
          <w:iCs/>
          <w:sz w:val="24"/>
          <w:szCs w:val="24"/>
        </w:rPr>
        <w:t>p</w:t>
      </w:r>
      <w:r w:rsidRPr="007A6B3E">
        <w:rPr>
          <w:rFonts w:ascii="Times New Roman" w:hAnsi="Times New Roman"/>
          <w:bCs/>
          <w:sz w:val="24"/>
          <w:szCs w:val="24"/>
        </w:rPr>
        <w:t>NP-octanoate</w:t>
      </w:r>
      <w:proofErr w:type="spellEnd"/>
      <w:r w:rsidRPr="007A6B3E">
        <w:rPr>
          <w:rFonts w:ascii="Times New Roman" w:hAnsi="Times New Roman"/>
          <w:bCs/>
          <w:sz w:val="24"/>
          <w:szCs w:val="24"/>
        </w:rPr>
        <w:t>. Each</w:t>
      </w:r>
      <w:r w:rsidRPr="00E73367">
        <w:rPr>
          <w:rFonts w:ascii="Times New Roman" w:hAnsi="Times New Roman"/>
          <w:bCs/>
          <w:sz w:val="24"/>
          <w:szCs w:val="24"/>
        </w:rPr>
        <w:t xml:space="preserve"> dot represents the mea</w:t>
      </w:r>
      <w:r>
        <w:rPr>
          <w:rFonts w:ascii="Times New Roman" w:hAnsi="Times New Roman"/>
          <w:bCs/>
          <w:sz w:val="24"/>
          <w:szCs w:val="24"/>
        </w:rPr>
        <w:t>n value of three</w:t>
      </w:r>
      <w:r w:rsidRPr="00E73367">
        <w:rPr>
          <w:rFonts w:ascii="Times New Roman" w:hAnsi="Times New Roman"/>
          <w:bCs/>
          <w:sz w:val="24"/>
          <w:szCs w:val="24"/>
        </w:rPr>
        <w:t xml:space="preserve"> different measurements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sectPr w:rsidR="00FF77FA" w:rsidRPr="00A9716F" w:rsidSect="00FF7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32D7"/>
    <w:multiLevelType w:val="hybridMultilevel"/>
    <w:tmpl w:val="0114CE1E"/>
    <w:lvl w:ilvl="0" w:tplc="306AD7B6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65" w:hanging="360"/>
      </w:pPr>
    </w:lvl>
    <w:lvl w:ilvl="2" w:tplc="4009001B" w:tentative="1">
      <w:start w:val="1"/>
      <w:numFmt w:val="lowerRoman"/>
      <w:lvlText w:val="%3."/>
      <w:lvlJc w:val="right"/>
      <w:pPr>
        <w:ind w:left="3785" w:hanging="180"/>
      </w:pPr>
    </w:lvl>
    <w:lvl w:ilvl="3" w:tplc="4009000F" w:tentative="1">
      <w:start w:val="1"/>
      <w:numFmt w:val="decimal"/>
      <w:lvlText w:val="%4."/>
      <w:lvlJc w:val="left"/>
      <w:pPr>
        <w:ind w:left="4505" w:hanging="360"/>
      </w:pPr>
    </w:lvl>
    <w:lvl w:ilvl="4" w:tplc="40090019" w:tentative="1">
      <w:start w:val="1"/>
      <w:numFmt w:val="lowerLetter"/>
      <w:lvlText w:val="%5."/>
      <w:lvlJc w:val="left"/>
      <w:pPr>
        <w:ind w:left="5225" w:hanging="360"/>
      </w:pPr>
    </w:lvl>
    <w:lvl w:ilvl="5" w:tplc="4009001B" w:tentative="1">
      <w:start w:val="1"/>
      <w:numFmt w:val="lowerRoman"/>
      <w:lvlText w:val="%6."/>
      <w:lvlJc w:val="right"/>
      <w:pPr>
        <w:ind w:left="5945" w:hanging="180"/>
      </w:pPr>
    </w:lvl>
    <w:lvl w:ilvl="6" w:tplc="4009000F" w:tentative="1">
      <w:start w:val="1"/>
      <w:numFmt w:val="decimal"/>
      <w:lvlText w:val="%7."/>
      <w:lvlJc w:val="left"/>
      <w:pPr>
        <w:ind w:left="6665" w:hanging="360"/>
      </w:pPr>
    </w:lvl>
    <w:lvl w:ilvl="7" w:tplc="40090019" w:tentative="1">
      <w:start w:val="1"/>
      <w:numFmt w:val="lowerLetter"/>
      <w:lvlText w:val="%8."/>
      <w:lvlJc w:val="left"/>
      <w:pPr>
        <w:ind w:left="7385" w:hanging="360"/>
      </w:pPr>
    </w:lvl>
    <w:lvl w:ilvl="8" w:tplc="40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16F"/>
    <w:rsid w:val="00023F4D"/>
    <w:rsid w:val="00267A90"/>
    <w:rsid w:val="004B4120"/>
    <w:rsid w:val="004E6772"/>
    <w:rsid w:val="00593112"/>
    <w:rsid w:val="007842F2"/>
    <w:rsid w:val="00830716"/>
    <w:rsid w:val="00A1182A"/>
    <w:rsid w:val="00A9716F"/>
    <w:rsid w:val="00BA6924"/>
    <w:rsid w:val="00BC3519"/>
    <w:rsid w:val="00C01265"/>
    <w:rsid w:val="00CA1DAA"/>
    <w:rsid w:val="00D65735"/>
    <w:rsid w:val="00E70E27"/>
    <w:rsid w:val="00F32C36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2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2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924"/>
    <w:rPr>
      <w:sz w:val="16"/>
      <w:szCs w:val="16"/>
    </w:rPr>
  </w:style>
  <w:style w:type="table" w:customStyle="1" w:styleId="LightShading2">
    <w:name w:val="Light Shading2"/>
    <w:basedOn w:val="TableNormal"/>
    <w:uiPriority w:val="60"/>
    <w:rsid w:val="00267A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B4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sony</cp:lastModifiedBy>
  <cp:revision>9</cp:revision>
  <dcterms:created xsi:type="dcterms:W3CDTF">2018-01-24T10:05:00Z</dcterms:created>
  <dcterms:modified xsi:type="dcterms:W3CDTF">2018-07-09T02:47:00Z</dcterms:modified>
</cp:coreProperties>
</file>