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7C8D" w14:textId="77777777" w:rsidR="0074474D" w:rsidRDefault="00907720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Supplementary Material</w:t>
      </w:r>
    </w:p>
    <w:p w14:paraId="0C1EE87F" w14:textId="77777777" w:rsidR="0074474D" w:rsidRDefault="0090772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Understanding the mechanisms behind the response of environmental perturbation in microbial mats: a metagenomic-network approach</w:t>
      </w:r>
    </w:p>
    <w:p w14:paraId="18C9F741" w14:textId="77777777" w:rsidR="0074474D" w:rsidRDefault="0090772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i/>
          <w:color w:val="000000"/>
        </w:rPr>
        <w:t>Valerie De Anda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Icoquih</w:t>
      </w:r>
      <w:proofErr w:type="spellEnd"/>
      <w:r>
        <w:rPr>
          <w:b/>
          <w:i/>
          <w:color w:val="000000"/>
        </w:rPr>
        <w:t xml:space="preserve"> Zapata-</w:t>
      </w:r>
      <w:proofErr w:type="spellStart"/>
      <w:r>
        <w:rPr>
          <w:b/>
          <w:i/>
          <w:color w:val="000000"/>
        </w:rPr>
        <w:t>Peñasco</w:t>
      </w:r>
      <w:proofErr w:type="spellEnd"/>
      <w:r>
        <w:rPr>
          <w:b/>
          <w:i/>
          <w:color w:val="000000"/>
        </w:rPr>
        <w:t xml:space="preserve"> 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Jazmín</w:t>
      </w:r>
      <w:proofErr w:type="spellEnd"/>
      <w:r>
        <w:rPr>
          <w:b/>
          <w:i/>
          <w:color w:val="000000"/>
        </w:rPr>
        <w:t xml:space="preserve"> Blaz</w:t>
      </w:r>
      <w:r>
        <w:rPr>
          <w:b/>
          <w:i/>
          <w:color w:val="000000"/>
          <w:vertAlign w:val="superscript"/>
        </w:rPr>
        <w:t>3</w:t>
      </w:r>
      <w:r>
        <w:rPr>
          <w:b/>
          <w:i/>
          <w:color w:val="000000"/>
        </w:rPr>
        <w:t>, Augusto Cesar Poot-Hernández</w:t>
      </w:r>
      <w:r>
        <w:rPr>
          <w:b/>
          <w:i/>
          <w:color w:val="000000"/>
          <w:vertAlign w:val="superscript"/>
        </w:rPr>
        <w:t>4</w:t>
      </w:r>
      <w:r>
        <w:rPr>
          <w:b/>
          <w:i/>
          <w:color w:val="000000"/>
        </w:rPr>
        <w:t>, Bruno Contreras Moreira</w:t>
      </w:r>
      <w:r>
        <w:rPr>
          <w:b/>
          <w:i/>
          <w:color w:val="000000"/>
          <w:vertAlign w:val="superscript"/>
        </w:rPr>
        <w:t>5,6</w:t>
      </w:r>
      <w:r>
        <w:rPr>
          <w:b/>
          <w:i/>
          <w:color w:val="000000"/>
        </w:rPr>
        <w:t>,</w:t>
      </w:r>
      <w:r>
        <w:rPr>
          <w:b/>
          <w:i/>
          <w:color w:val="000000"/>
          <w:vertAlign w:val="superscript"/>
        </w:rPr>
        <w:t xml:space="preserve"> </w:t>
      </w:r>
      <w:r>
        <w:rPr>
          <w:b/>
          <w:i/>
          <w:color w:val="000000"/>
        </w:rPr>
        <w:t>Marcos González Laffitte</w:t>
      </w:r>
      <w:r>
        <w:rPr>
          <w:b/>
          <w:i/>
          <w:color w:val="000000"/>
          <w:vertAlign w:val="superscript"/>
        </w:rPr>
        <w:t>7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Niza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Gámez</w:t>
      </w:r>
      <w:proofErr w:type="spellEnd"/>
      <w:r>
        <w:rPr>
          <w:b/>
          <w:i/>
          <w:color w:val="000000"/>
        </w:rPr>
        <w:t xml:space="preserve"> Tamariz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>, Maribel Hernández Rosales</w:t>
      </w:r>
      <w:r>
        <w:rPr>
          <w:b/>
          <w:i/>
          <w:color w:val="000000"/>
          <w:vertAlign w:val="superscript"/>
        </w:rPr>
        <w:t xml:space="preserve">7, </w:t>
      </w:r>
      <w:r>
        <w:rPr>
          <w:b/>
          <w:i/>
          <w:color w:val="000000"/>
        </w:rPr>
        <w:t>Luis E. Eguiarte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and Valeria Souza*</w:t>
      </w:r>
    </w:p>
    <w:p w14:paraId="171F250C" w14:textId="77777777" w:rsidR="0074474D" w:rsidRDefault="00907720">
      <w:pPr>
        <w:spacing w:before="240" w:after="0"/>
      </w:pPr>
      <w:r>
        <w:rPr>
          <w:b/>
        </w:rPr>
        <w:t xml:space="preserve">* Correspondence: </w:t>
      </w:r>
      <w:r>
        <w:t xml:space="preserve">Corresponding Author: </w:t>
      </w:r>
      <w:hyperlink r:id="rId6">
        <w:r>
          <w:rPr>
            <w:i/>
            <w:color w:val="0563C1"/>
            <w:u w:val="single"/>
          </w:rPr>
          <w:t>souza@unam.mx</w:t>
        </w:r>
      </w:hyperlink>
    </w:p>
    <w:p w14:paraId="20DD0C30" w14:textId="77777777" w:rsidR="0074474D" w:rsidRDefault="0074474D">
      <w:pPr>
        <w:spacing w:before="240" w:after="0"/>
        <w:rPr>
          <w:b/>
        </w:rPr>
      </w:pPr>
    </w:p>
    <w:p w14:paraId="5B294435" w14:textId="77777777" w:rsidR="0074474D" w:rsidRDefault="0074474D">
      <w:pPr>
        <w:spacing w:before="240" w:after="0"/>
        <w:rPr>
          <w:b/>
        </w:rPr>
      </w:pPr>
    </w:p>
    <w:p w14:paraId="592A9CFD" w14:textId="77777777" w:rsidR="0074474D" w:rsidRDefault="0074474D">
      <w:pPr>
        <w:spacing w:before="240" w:after="0"/>
        <w:rPr>
          <w:b/>
        </w:rPr>
      </w:pPr>
    </w:p>
    <w:p w14:paraId="52D579CA" w14:textId="77777777" w:rsidR="0074474D" w:rsidRDefault="0074474D">
      <w:pPr>
        <w:spacing w:before="240" w:after="0"/>
        <w:rPr>
          <w:b/>
        </w:rPr>
      </w:pPr>
    </w:p>
    <w:p w14:paraId="62AE1917" w14:textId="77777777" w:rsidR="0074474D" w:rsidRDefault="0074474D">
      <w:pPr>
        <w:spacing w:before="240" w:after="0"/>
        <w:rPr>
          <w:b/>
        </w:rPr>
      </w:pPr>
    </w:p>
    <w:p w14:paraId="4C0577F9" w14:textId="77777777" w:rsidR="0074474D" w:rsidRDefault="00907720">
      <w:pPr>
        <w:spacing w:before="240" w:after="0"/>
        <w:jc w:val="center"/>
        <w:rPr>
          <w:b/>
        </w:rPr>
      </w:pPr>
      <w:r>
        <w:rPr>
          <w:b/>
          <w:noProof/>
          <w:lang w:val="es-ES"/>
        </w:rPr>
        <w:lastRenderedPageBreak/>
        <w:drawing>
          <wp:inline distT="114300" distB="114300" distL="114300" distR="114300" wp14:anchorId="4C65E625" wp14:editId="7C3AE5B7">
            <wp:extent cx="5298838" cy="8167688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838" cy="816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D86586" w14:textId="77777777" w:rsidR="0074474D" w:rsidRDefault="00907720">
      <w:pPr>
        <w:spacing w:before="240" w:after="0"/>
      </w:pPr>
      <w:r>
        <w:rPr>
          <w:b/>
        </w:rPr>
        <w:lastRenderedPageBreak/>
        <w:t>Supplementary Figure 1</w:t>
      </w:r>
      <w:r>
        <w:t xml:space="preserve">.  Several estimators of Alpha-richness in the microbial </w:t>
      </w:r>
      <w:proofErr w:type="gramStart"/>
      <w:r>
        <w:t>mats</w:t>
      </w:r>
      <w:proofErr w:type="gramEnd"/>
      <w:r>
        <w:t xml:space="preserve"> samples at taxonomic (panel A), and metabolic level (panel B).</w:t>
      </w:r>
    </w:p>
    <w:p w14:paraId="70BB85E4" w14:textId="77777777" w:rsidR="0074474D" w:rsidRDefault="0074474D">
      <w:pPr>
        <w:spacing w:before="240" w:after="0"/>
        <w:rPr>
          <w:b/>
        </w:rPr>
      </w:pPr>
    </w:p>
    <w:p w14:paraId="650C6F37" w14:textId="77777777" w:rsidR="0074474D" w:rsidRDefault="00907720">
      <w:pPr>
        <w:spacing w:before="240" w:after="0"/>
      </w:pPr>
      <w:r>
        <w:rPr>
          <w:b/>
          <w:noProof/>
          <w:lang w:val="es-ES"/>
        </w:rPr>
        <w:drawing>
          <wp:inline distT="114300" distB="114300" distL="114300" distR="114300" wp14:anchorId="7A8B9A3C" wp14:editId="58A8DA45">
            <wp:extent cx="5964873" cy="2040133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873" cy="2040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Supplementary Figure 2.  </w:t>
      </w:r>
      <w:r>
        <w:t xml:space="preserve">Variation through time of Shannon and </w:t>
      </w:r>
      <w:proofErr w:type="spellStart"/>
      <w:r>
        <w:t>Pielou</w:t>
      </w:r>
      <w:proofErr w:type="spellEnd"/>
      <w:r>
        <w:t xml:space="preserve"> diversity across sites at taxonomic (A) and metabolic (B), level. </w:t>
      </w:r>
    </w:p>
    <w:p w14:paraId="291386B2" w14:textId="77777777" w:rsidR="0074474D" w:rsidRDefault="0074474D">
      <w:pPr>
        <w:spacing w:before="240" w:after="0"/>
      </w:pPr>
    </w:p>
    <w:p w14:paraId="6D231BD9" w14:textId="77777777" w:rsidR="0074474D" w:rsidRDefault="00907720">
      <w:pPr>
        <w:tabs>
          <w:tab w:val="left" w:pos="720"/>
        </w:tabs>
        <w:spacing w:before="240" w:after="0"/>
        <w:jc w:val="both"/>
        <w:rPr>
          <w:color w:val="00000A"/>
        </w:rPr>
      </w:pPr>
      <w:r>
        <w:rPr>
          <w:rFonts w:ascii="Arial" w:eastAsia="Arial" w:hAnsi="Arial" w:cs="Arial"/>
          <w:b/>
          <w:noProof/>
          <w:sz w:val="36"/>
          <w:szCs w:val="36"/>
          <w:lang w:val="es-ES"/>
        </w:rPr>
        <w:drawing>
          <wp:inline distT="0" distB="0" distL="0" distR="0" wp14:anchorId="60CA6740" wp14:editId="4FE7E874">
            <wp:extent cx="4922203" cy="4240805"/>
            <wp:effectExtent l="0" t="0" r="0" b="0"/>
            <wp:docPr id="8" name="image16.png" descr="E:\Dropbox\paper_tapetes\Supplementary\AvsCpval0.0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E:\Dropbox\paper_tapetes\Supplementary\AvsCpval0.02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2203" cy="4240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F05515" w14:textId="77777777" w:rsidR="00907720" w:rsidRDefault="00907720">
      <w:pPr>
        <w:tabs>
          <w:tab w:val="left" w:pos="720"/>
        </w:tabs>
        <w:spacing w:before="240" w:after="0"/>
        <w:jc w:val="both"/>
        <w:rPr>
          <w:color w:val="00000A"/>
        </w:rPr>
      </w:pPr>
    </w:p>
    <w:p w14:paraId="7CFCED34" w14:textId="77777777" w:rsidR="0074474D" w:rsidRDefault="0074474D">
      <w:pPr>
        <w:spacing w:before="0" w:after="0"/>
        <w:rPr>
          <w:color w:val="00000A"/>
        </w:rPr>
      </w:pPr>
    </w:p>
    <w:p w14:paraId="0E24D75C" w14:textId="77777777" w:rsidR="0074474D" w:rsidRDefault="0090772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Supplementary </w:t>
      </w:r>
      <w:r>
        <w:rPr>
          <w:b/>
        </w:rPr>
        <w:t>F</w:t>
      </w:r>
      <w:r>
        <w:rPr>
          <w:b/>
          <w:color w:val="000000"/>
        </w:rPr>
        <w:t xml:space="preserve">igure </w:t>
      </w:r>
      <w:r>
        <w:rPr>
          <w:b/>
        </w:rPr>
        <w:t>3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Extender error bar indicating all genera where Welch’s t-test with confidence interval method DP welch’ inverted of 0.95 produces a p-value (&gt;0.025). The difference in mean proportion between the microbial mats from site A and C are </w:t>
      </w:r>
      <w:r>
        <w:t>shown</w:t>
      </w:r>
      <w:r>
        <w:rPr>
          <w:color w:val="000000"/>
        </w:rPr>
        <w:t xml:space="preserve"> in blue and green </w:t>
      </w:r>
      <w:proofErr w:type="gramStart"/>
      <w:r>
        <w:rPr>
          <w:color w:val="000000"/>
        </w:rPr>
        <w:t>colors</w:t>
      </w:r>
      <w:proofErr w:type="gramEnd"/>
      <w:r>
        <w:rPr>
          <w:color w:val="000000"/>
        </w:rPr>
        <w:t xml:space="preserve"> respectively.  </w:t>
      </w:r>
    </w:p>
    <w:p w14:paraId="36669474" w14:textId="77777777" w:rsidR="0074474D" w:rsidRDefault="009077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0"/>
        <w:jc w:val="both"/>
        <w:rPr>
          <w:color w:val="000000"/>
        </w:rPr>
      </w:pPr>
      <w:r>
        <w:rPr>
          <w:rFonts w:ascii="Arial" w:eastAsia="Arial" w:hAnsi="Arial" w:cs="Arial"/>
          <w:b/>
          <w:noProof/>
          <w:color w:val="000000"/>
          <w:sz w:val="36"/>
          <w:szCs w:val="36"/>
          <w:lang w:val="es-ES"/>
        </w:rPr>
        <w:lastRenderedPageBreak/>
        <w:drawing>
          <wp:inline distT="0" distB="0" distL="0" distR="0" wp14:anchorId="0ECD7AB1" wp14:editId="7BE895E3">
            <wp:extent cx="4933950" cy="8484870"/>
            <wp:effectExtent l="0" t="0" r="0" b="0"/>
            <wp:docPr id="5" name="image13.png" descr="E:\Dropbox\paper_tapetes\Supplementary\AvsBpval0.0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E:\Dropbox\paper_tapetes\Supplementary\AvsBpval0.02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8484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59EA2E" w14:textId="77777777" w:rsidR="0074474D" w:rsidRDefault="00907720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Supplementary figure </w:t>
      </w:r>
      <w:r>
        <w:rPr>
          <w:b/>
        </w:rPr>
        <w:t xml:space="preserve">4. </w:t>
      </w:r>
      <w:r>
        <w:rPr>
          <w:color w:val="000000"/>
        </w:rPr>
        <w:t xml:space="preserve"> Extender error bar indicating all genera where Welch’s t-test with confidence interval method DP welch’ inverted of 0.95 produces a p-value (&gt;0.025). The difference in mean proportion between the microbial mats from site A and B are </w:t>
      </w:r>
      <w:r>
        <w:t>shown</w:t>
      </w:r>
      <w:r>
        <w:rPr>
          <w:color w:val="000000"/>
        </w:rPr>
        <w:t xml:space="preserve"> in blue and orange </w:t>
      </w:r>
      <w:proofErr w:type="gramStart"/>
      <w:r>
        <w:rPr>
          <w:color w:val="000000"/>
        </w:rPr>
        <w:t>colors</w:t>
      </w:r>
      <w:proofErr w:type="gramEnd"/>
      <w:r>
        <w:rPr>
          <w:color w:val="000000"/>
        </w:rPr>
        <w:t xml:space="preserve"> respectively.  </w:t>
      </w:r>
    </w:p>
    <w:p w14:paraId="4C79977D" w14:textId="77777777" w:rsidR="0074474D" w:rsidRDefault="007447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0"/>
        <w:jc w:val="both"/>
        <w:rPr>
          <w:b/>
          <w:color w:val="000000"/>
        </w:rPr>
      </w:pPr>
    </w:p>
    <w:p w14:paraId="6FB579C3" w14:textId="77777777" w:rsidR="0074474D" w:rsidRDefault="009077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0"/>
        <w:jc w:val="both"/>
        <w:rPr>
          <w:color w:val="000000"/>
        </w:rPr>
      </w:pPr>
      <w:r>
        <w:rPr>
          <w:rFonts w:ascii="Arial" w:eastAsia="Arial" w:hAnsi="Arial" w:cs="Arial"/>
          <w:b/>
          <w:noProof/>
          <w:color w:val="000000"/>
          <w:sz w:val="36"/>
          <w:szCs w:val="36"/>
          <w:lang w:val="es-ES"/>
        </w:rPr>
        <w:drawing>
          <wp:inline distT="0" distB="0" distL="0" distR="0" wp14:anchorId="24CB3182" wp14:editId="22370E70">
            <wp:extent cx="6208395" cy="3229610"/>
            <wp:effectExtent l="0" t="0" r="0" b="0"/>
            <wp:docPr id="4" name="image12.png" descr="E:\Dropbox\paper_tapetes\Supplementary\CvsBpval0.0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E:\Dropbox\paper_tapetes\Supplementary\CvsBpval0.02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22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0D2880" w14:textId="77777777" w:rsidR="0074474D" w:rsidRDefault="007447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0"/>
        <w:jc w:val="both"/>
        <w:rPr>
          <w:color w:val="000000"/>
        </w:rPr>
      </w:pPr>
    </w:p>
    <w:p w14:paraId="416B273D" w14:textId="74C0C5F6" w:rsidR="0074474D" w:rsidRDefault="00907720" w:rsidP="001B4EDB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Supplementary figure </w:t>
      </w:r>
      <w:r>
        <w:rPr>
          <w:b/>
        </w:rPr>
        <w:t xml:space="preserve">5. </w:t>
      </w:r>
      <w:r>
        <w:rPr>
          <w:color w:val="000000"/>
        </w:rPr>
        <w:t xml:space="preserve"> Extender error bar indicating all genera where Welch’s t-test with confidence interval method DP welch’ inverted of 0.95 produces a p-value (&gt;0.025). The difference in mean proportion between the microbial mats from site B and C are </w:t>
      </w:r>
      <w:r>
        <w:t>shown</w:t>
      </w:r>
      <w:r>
        <w:rPr>
          <w:color w:val="000000"/>
        </w:rPr>
        <w:t xml:space="preserve"> in orange and green </w:t>
      </w:r>
      <w:proofErr w:type="gramStart"/>
      <w:r>
        <w:rPr>
          <w:color w:val="000000"/>
        </w:rPr>
        <w:t>colors</w:t>
      </w:r>
      <w:proofErr w:type="gramEnd"/>
      <w:r>
        <w:rPr>
          <w:color w:val="000000"/>
        </w:rPr>
        <w:t xml:space="preserve"> respectively.  </w:t>
      </w:r>
      <w:bookmarkStart w:id="0" w:name="_GoBack"/>
      <w:bookmarkEnd w:id="0"/>
    </w:p>
    <w:sectPr w:rsidR="0074474D">
      <w:headerReference w:type="even" r:id="rId12"/>
      <w:headerReference w:type="default" r:id="rId13"/>
      <w:headerReference w:type="first" r:id="rId14"/>
      <w:pgSz w:w="12240" w:h="15840"/>
      <w:pgMar w:top="1138" w:right="1282" w:bottom="1138" w:left="118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23DFB" w14:textId="77777777" w:rsidR="0024768E" w:rsidRDefault="0024768E">
      <w:pPr>
        <w:spacing w:before="0" w:after="0"/>
      </w:pPr>
      <w:r>
        <w:separator/>
      </w:r>
    </w:p>
  </w:endnote>
  <w:endnote w:type="continuationSeparator" w:id="0">
    <w:p w14:paraId="0D51CD65" w14:textId="77777777" w:rsidR="0024768E" w:rsidRDefault="002476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1A91" w14:textId="77777777" w:rsidR="0024768E" w:rsidRDefault="0024768E">
      <w:pPr>
        <w:spacing w:before="0" w:after="0"/>
      </w:pPr>
      <w:r>
        <w:separator/>
      </w:r>
    </w:p>
  </w:footnote>
  <w:footnote w:type="continuationSeparator" w:id="0">
    <w:p w14:paraId="2E037B24" w14:textId="77777777" w:rsidR="0024768E" w:rsidRDefault="002476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CA6B" w14:textId="77777777" w:rsidR="00907720" w:rsidRDefault="00907720">
    <w:r>
      <w:tab/>
    </w:r>
    <w:r>
      <w:tab/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39B0" w14:textId="77777777" w:rsidR="00907720" w:rsidRDefault="0090772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5F49" w14:textId="77777777" w:rsidR="00907720" w:rsidRDefault="00907720">
    <w:r>
      <w:rPr>
        <w:noProof/>
        <w:lang w:val="es-ES"/>
      </w:rPr>
      <w:drawing>
        <wp:inline distT="0" distB="0" distL="0" distR="0" wp14:anchorId="41805ED1" wp14:editId="74C23FA1">
          <wp:extent cx="1382395" cy="497205"/>
          <wp:effectExtent l="0" t="0" r="0" b="0"/>
          <wp:docPr id="7" name="image15.jpg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jpg" descr="C:\Users\Elaine.Scott\Documents\LaTex\____TEST____Frontiers_LaTeX_Templates_V2.5\Frontiers LaTeX (Science, Health and Engineering) V2.5 - with Supplementary material (V1.2)\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95" cy="497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4D"/>
    <w:rsid w:val="001B4EDB"/>
    <w:rsid w:val="0024768E"/>
    <w:rsid w:val="00596080"/>
    <w:rsid w:val="0074474D"/>
    <w:rsid w:val="00840FF7"/>
    <w:rsid w:val="00907720"/>
    <w:rsid w:val="00B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05A3A"/>
  <w15:docId w15:val="{E9F7127F-EBA2-40EF-81B1-1546A8E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tabs>
        <w:tab w:val="center" w:pos="4844"/>
        <w:tab w:val="right" w:pos="9689"/>
      </w:tabs>
      <w:spacing w:before="240" w:after="120"/>
      <w:ind w:left="567" w:hanging="567"/>
      <w:outlineLvl w:val="0"/>
    </w:pPr>
    <w:rPr>
      <w:b/>
    </w:rPr>
  </w:style>
  <w:style w:type="paragraph" w:styleId="Heading2">
    <w:name w:val="heading 2"/>
    <w:basedOn w:val="Normal"/>
    <w:next w:val="Normal"/>
    <w:pPr>
      <w:widowControl w:val="0"/>
      <w:tabs>
        <w:tab w:val="center" w:pos="4844"/>
        <w:tab w:val="right" w:pos="9689"/>
      </w:tabs>
      <w:spacing w:before="240" w:after="200"/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40" w:after="120"/>
      <w:ind w:left="567" w:hanging="567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40" w:after="120"/>
      <w:ind w:left="567" w:hanging="567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40" w:after="120"/>
      <w:ind w:left="567" w:hanging="567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240" w:after="3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spacing w:before="240"/>
    </w:pPr>
    <w:rPr>
      <w:b/>
    </w:rPr>
  </w:style>
  <w:style w:type="table" w:customStyle="1" w:styleId="a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07720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0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ouza@unam.mx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Zernicka</dc:creator>
  <cp:lastModifiedBy>Frontiers</cp:lastModifiedBy>
  <cp:revision>2</cp:revision>
  <dcterms:created xsi:type="dcterms:W3CDTF">2018-10-23T09:00:00Z</dcterms:created>
  <dcterms:modified xsi:type="dcterms:W3CDTF">2018-10-23T09:00:00Z</dcterms:modified>
</cp:coreProperties>
</file>