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2E" w:rsidRPr="00780DBF" w:rsidRDefault="0024202E" w:rsidP="0024202E">
      <w:pPr>
        <w:spacing w:after="0" w:line="480" w:lineRule="auto"/>
        <w:rPr>
          <w:rFonts w:ascii="Times" w:hAnsi="Times" w:cs="Times New Roman"/>
          <w:sz w:val="24"/>
          <w:szCs w:val="24"/>
        </w:rPr>
      </w:pPr>
      <w:r w:rsidRPr="00780DBF">
        <w:rPr>
          <w:rFonts w:ascii="Times" w:hAnsi="Times" w:cs="Times New Roman"/>
          <w:sz w:val="24"/>
          <w:szCs w:val="24"/>
        </w:rPr>
        <w:t xml:space="preserve">Supplementary </w:t>
      </w:r>
      <w:r w:rsidR="00B839D4">
        <w:rPr>
          <w:rFonts w:ascii="Times" w:hAnsi="Times" w:cs="Times New Roman"/>
          <w:sz w:val="24"/>
          <w:szCs w:val="24"/>
        </w:rPr>
        <w:t>Material</w:t>
      </w:r>
    </w:p>
    <w:p w:rsidR="0024202E" w:rsidRPr="00780DBF" w:rsidRDefault="0024202E" w:rsidP="0024202E">
      <w:pPr>
        <w:pStyle w:val="BATitle"/>
        <w:spacing w:before="0" w:after="0"/>
        <w:jc w:val="left"/>
        <w:rPr>
          <w:rFonts w:ascii="Times" w:hAnsi="Times"/>
          <w:sz w:val="24"/>
          <w:szCs w:val="24"/>
        </w:rPr>
      </w:pPr>
      <w:r w:rsidRPr="00780DBF">
        <w:rPr>
          <w:rFonts w:ascii="Times" w:hAnsi="Times"/>
          <w:b/>
          <w:sz w:val="24"/>
          <w:szCs w:val="24"/>
        </w:rPr>
        <w:t>Title:</w:t>
      </w:r>
      <w:r w:rsidRPr="00780DBF">
        <w:rPr>
          <w:rFonts w:ascii="Times" w:hAnsi="Times"/>
          <w:sz w:val="24"/>
          <w:szCs w:val="24"/>
        </w:rPr>
        <w:t xml:space="preserve"> </w:t>
      </w:r>
      <w:r>
        <w:rPr>
          <w:rFonts w:ascii="Times" w:hAnsi="Times"/>
          <w:sz w:val="24"/>
          <w:szCs w:val="24"/>
        </w:rPr>
        <w:t>Extreme geochemical conditions</w:t>
      </w:r>
      <w:r w:rsidR="00B839D4">
        <w:rPr>
          <w:rFonts w:ascii="Times" w:hAnsi="Times"/>
          <w:sz w:val="24"/>
          <w:szCs w:val="24"/>
        </w:rPr>
        <w:t xml:space="preserve"> and dispersal limitation</w:t>
      </w:r>
      <w:r>
        <w:rPr>
          <w:rFonts w:ascii="Times" w:hAnsi="Times"/>
          <w:sz w:val="24"/>
          <w:szCs w:val="24"/>
        </w:rPr>
        <w:t xml:space="preserve"> retard primary succession of microbial communities in gold tailings</w:t>
      </w:r>
    </w:p>
    <w:p w:rsidR="0024202E" w:rsidRPr="00780DBF" w:rsidRDefault="0024202E" w:rsidP="0024202E">
      <w:pPr>
        <w:pStyle w:val="BBAuthorName"/>
        <w:spacing w:after="0"/>
        <w:jc w:val="left"/>
        <w:rPr>
          <w:i w:val="0"/>
          <w:szCs w:val="24"/>
          <w:vertAlign w:val="superscript"/>
        </w:rPr>
      </w:pPr>
      <w:r w:rsidRPr="00780DBF">
        <w:rPr>
          <w:b/>
          <w:i w:val="0"/>
          <w:szCs w:val="24"/>
        </w:rPr>
        <w:t>Authors:</w:t>
      </w:r>
      <w:r w:rsidRPr="00780DBF">
        <w:rPr>
          <w:i w:val="0"/>
          <w:szCs w:val="24"/>
        </w:rPr>
        <w:t xml:space="preserve"> Talitha C. Santini,</w:t>
      </w:r>
      <w:r w:rsidR="00B42070">
        <w:rPr>
          <w:i w:val="0"/>
          <w:szCs w:val="24"/>
        </w:rPr>
        <w:t xml:space="preserve"> Maija Raudsepp, Jessica Hamilton,</w:t>
      </w:r>
      <w:r w:rsidRPr="00780DBF">
        <w:rPr>
          <w:i w:val="0"/>
          <w:szCs w:val="24"/>
        </w:rPr>
        <w:t xml:space="preserve"> </w:t>
      </w:r>
      <w:r>
        <w:rPr>
          <w:i w:val="0"/>
          <w:szCs w:val="24"/>
        </w:rPr>
        <w:t>Jasmine Nunn</w:t>
      </w:r>
    </w:p>
    <w:p w:rsidR="0024202E" w:rsidRPr="00780DBF" w:rsidRDefault="0024202E" w:rsidP="0024202E">
      <w:pPr>
        <w:spacing w:after="0" w:line="480" w:lineRule="auto"/>
        <w:rPr>
          <w:rFonts w:ascii="Times" w:hAnsi="Times"/>
          <w:sz w:val="24"/>
          <w:szCs w:val="24"/>
        </w:rPr>
      </w:pPr>
      <w:r>
        <w:rPr>
          <w:rFonts w:ascii="Times" w:hAnsi="Times"/>
          <w:b/>
          <w:sz w:val="24"/>
          <w:szCs w:val="24"/>
        </w:rPr>
        <w:t xml:space="preserve">Contents: </w:t>
      </w:r>
      <w:proofErr w:type="gramStart"/>
      <w:r w:rsidR="00ED79C8" w:rsidRPr="00ED79C8">
        <w:rPr>
          <w:rFonts w:ascii="Times" w:hAnsi="Times"/>
          <w:sz w:val="24"/>
          <w:szCs w:val="24"/>
        </w:rPr>
        <w:t>2</w:t>
      </w:r>
      <w:proofErr w:type="gramEnd"/>
      <w:r w:rsidR="0014209C" w:rsidRPr="0014209C">
        <w:rPr>
          <w:rFonts w:ascii="Times" w:hAnsi="Times"/>
          <w:sz w:val="24"/>
          <w:szCs w:val="24"/>
        </w:rPr>
        <w:t xml:space="preserve"> figure</w:t>
      </w:r>
      <w:r w:rsidR="00ED79C8">
        <w:rPr>
          <w:rFonts w:ascii="Times" w:hAnsi="Times"/>
          <w:sz w:val="24"/>
          <w:szCs w:val="24"/>
        </w:rPr>
        <w:t>s</w:t>
      </w:r>
      <w:r w:rsidR="0014209C" w:rsidRPr="0014209C">
        <w:rPr>
          <w:rFonts w:ascii="Times" w:hAnsi="Times"/>
          <w:sz w:val="24"/>
          <w:szCs w:val="24"/>
        </w:rPr>
        <w:t>,</w:t>
      </w:r>
      <w:r w:rsidR="0014209C">
        <w:rPr>
          <w:rFonts w:ascii="Times" w:hAnsi="Times"/>
          <w:b/>
          <w:sz w:val="24"/>
          <w:szCs w:val="24"/>
        </w:rPr>
        <w:t xml:space="preserve"> </w:t>
      </w:r>
      <w:r w:rsidR="00B839D4">
        <w:rPr>
          <w:rFonts w:ascii="Times" w:hAnsi="Times"/>
          <w:sz w:val="24"/>
          <w:szCs w:val="24"/>
        </w:rPr>
        <w:t>7</w:t>
      </w:r>
      <w:r>
        <w:rPr>
          <w:rFonts w:ascii="Times" w:hAnsi="Times"/>
          <w:sz w:val="24"/>
          <w:szCs w:val="24"/>
        </w:rPr>
        <w:t xml:space="preserve"> tables, </w:t>
      </w:r>
      <w:r w:rsidR="0078781B">
        <w:rPr>
          <w:rFonts w:ascii="Times" w:hAnsi="Times"/>
          <w:sz w:val="24"/>
          <w:szCs w:val="24"/>
        </w:rPr>
        <w:t>1</w:t>
      </w:r>
      <w:r w:rsidR="00B839D4">
        <w:rPr>
          <w:rFonts w:ascii="Times" w:hAnsi="Times"/>
          <w:sz w:val="24"/>
          <w:szCs w:val="24"/>
        </w:rPr>
        <w:t>6</w:t>
      </w:r>
      <w:r w:rsidRPr="00E87071">
        <w:rPr>
          <w:rFonts w:ascii="Times" w:hAnsi="Times"/>
          <w:sz w:val="24"/>
          <w:szCs w:val="24"/>
        </w:rPr>
        <w:t xml:space="preserve"> pages</w:t>
      </w:r>
    </w:p>
    <w:p w:rsidR="0024202E" w:rsidRDefault="0024202E">
      <w:pPr>
        <w:rPr>
          <w:b/>
        </w:rPr>
      </w:pPr>
    </w:p>
    <w:p w:rsidR="0024202E" w:rsidRDefault="0024202E">
      <w:pPr>
        <w:rPr>
          <w:rFonts w:ascii="Times" w:eastAsia="Times New Roman" w:hAnsi="Times" w:cs="Times New Roman"/>
          <w:b/>
          <w:sz w:val="24"/>
          <w:szCs w:val="20"/>
          <w:lang w:val="en-US"/>
        </w:rPr>
      </w:pPr>
      <w:r>
        <w:rPr>
          <w:b/>
        </w:rPr>
        <w:br w:type="page"/>
      </w:r>
    </w:p>
    <w:p w:rsidR="00B42070" w:rsidRPr="00B42070" w:rsidRDefault="00B42070">
      <w:pPr>
        <w:rPr>
          <w:rFonts w:ascii="Times" w:eastAsia="Times New Roman" w:hAnsi="Times" w:cs="Times New Roman"/>
          <w:b/>
          <w:sz w:val="24"/>
          <w:szCs w:val="20"/>
          <w:lang w:val="en-US"/>
        </w:rPr>
      </w:pPr>
      <w:r w:rsidRPr="00B42070">
        <w:rPr>
          <w:rFonts w:ascii="Times" w:eastAsia="Times New Roman" w:hAnsi="Times" w:cs="Times New Roman"/>
          <w:b/>
          <w:sz w:val="24"/>
          <w:szCs w:val="20"/>
          <w:lang w:val="en-US"/>
        </w:rPr>
        <w:lastRenderedPageBreak/>
        <w:t>Materials and methods</w:t>
      </w:r>
    </w:p>
    <w:p w:rsidR="0014209C" w:rsidRDefault="0014209C" w:rsidP="00B42070">
      <w:pPr>
        <w:pStyle w:val="TAMainText"/>
        <w:ind w:firstLine="0"/>
        <w:jc w:val="left"/>
      </w:pPr>
      <w:r>
        <w:rPr>
          <w:i/>
        </w:rPr>
        <w:t>Sampling location and sites</w:t>
      </w:r>
    </w:p>
    <w:p w:rsidR="0014209C" w:rsidRDefault="0014209C" w:rsidP="00B42070">
      <w:pPr>
        <w:pStyle w:val="TAMainText"/>
        <w:ind w:firstLine="0"/>
        <w:jc w:val="left"/>
      </w:pPr>
      <w:r>
        <w:t xml:space="preserve">Rainfall in the year prior to sampling was slightly above the </w:t>
      </w:r>
      <w:proofErr w:type="gramStart"/>
      <w:r>
        <w:t>long term</w:t>
      </w:r>
      <w:proofErr w:type="gramEnd"/>
      <w:r>
        <w:t xml:space="preserve"> (~20 year) average of 510 mm, with the majority falling over the typical wet winter period of April to October (Supplementary Information Figure 1). </w:t>
      </w:r>
    </w:p>
    <w:p w:rsidR="0014209C" w:rsidRDefault="0014209C" w:rsidP="0014209C">
      <w:pPr>
        <w:rPr>
          <w:b/>
        </w:rPr>
      </w:pPr>
      <w:r>
        <w:rPr>
          <w:noProof/>
          <w:lang w:eastAsia="en-AU"/>
        </w:rPr>
        <w:drawing>
          <wp:inline distT="0" distB="0" distL="0" distR="0" wp14:anchorId="2854A7CF" wp14:editId="52B67F66">
            <wp:extent cx="5238749" cy="3095626"/>
            <wp:effectExtent l="0" t="0" r="635" b="0"/>
            <wp:docPr id="1" name="Chart 1">
              <a:extLst xmlns:a="http://schemas.openxmlformats.org/drawingml/2006/main">
                <a:ext uri="{FF2B5EF4-FFF2-40B4-BE49-F238E27FC236}">
                  <a16:creationId xmlns:a16="http://schemas.microsoft.com/office/drawing/2014/main" id="{137E8B4A-A011-4B3D-93A8-D6FBC75AB1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209C" w:rsidRPr="00705524" w:rsidRDefault="0014209C" w:rsidP="0014209C">
      <w:pPr>
        <w:pStyle w:val="EndNoteBibliography"/>
        <w:spacing w:after="200" w:line="480" w:lineRule="auto"/>
        <w:ind w:left="0"/>
      </w:pPr>
      <w:r w:rsidRPr="0014209C">
        <w:rPr>
          <w:b/>
        </w:rPr>
        <w:t>Supplementary Information Figure 1</w:t>
      </w:r>
      <w:r>
        <w:t>. Monthly rainfall during the year immediately preceding sampling, as recorded at the closest weather station</w:t>
      </w:r>
      <w:r w:rsidRPr="008E2242">
        <w:t xml:space="preserve"> </w:t>
      </w:r>
      <w:r>
        <w:t xml:space="preserve">to the sampling site, </w:t>
      </w:r>
      <w:r w:rsidRPr="008E2242">
        <w:t>Wandering</w:t>
      </w:r>
      <w:r>
        <w:t>, WA</w:t>
      </w:r>
      <w:r w:rsidRPr="008E2242">
        <w:t xml:space="preserve"> (010917)</w:t>
      </w:r>
      <w:r>
        <w:t xml:space="preserve"> (Bureau of Meteorology, 2018a).</w:t>
      </w:r>
    </w:p>
    <w:p w:rsidR="00B42070" w:rsidRPr="005F2B36" w:rsidRDefault="00B42070" w:rsidP="00B42070">
      <w:pPr>
        <w:pStyle w:val="TAMainText"/>
        <w:ind w:firstLine="0"/>
        <w:jc w:val="left"/>
        <w:rPr>
          <w:i/>
        </w:rPr>
      </w:pPr>
      <w:r>
        <w:rPr>
          <w:i/>
        </w:rPr>
        <w:t>Dust–borne dispersal simulation experiment</w:t>
      </w:r>
    </w:p>
    <w:p w:rsidR="00B42070" w:rsidRDefault="00B42070" w:rsidP="00224206">
      <w:pPr>
        <w:spacing w:line="480" w:lineRule="auto"/>
      </w:pPr>
      <w:proofErr w:type="gramStart"/>
      <w:r w:rsidRPr="00224206">
        <w:rPr>
          <w:rFonts w:ascii="Times" w:eastAsia="Times New Roman" w:hAnsi="Times" w:cs="Times New Roman"/>
          <w:sz w:val="24"/>
          <w:szCs w:val="20"/>
          <w:lang w:val="en-US"/>
        </w:rPr>
        <w:t xml:space="preserve">Cell separation was completed by repeating three rounds of the following: </w:t>
      </w:r>
      <w:proofErr w:type="spellStart"/>
      <w:r w:rsidRPr="00224206">
        <w:rPr>
          <w:rFonts w:ascii="Times" w:eastAsia="Times New Roman" w:hAnsi="Times" w:cs="Times New Roman"/>
          <w:sz w:val="24"/>
          <w:szCs w:val="20"/>
          <w:lang w:val="en-US"/>
        </w:rPr>
        <w:t>vortexing</w:t>
      </w:r>
      <w:proofErr w:type="spellEnd"/>
      <w:r w:rsidRPr="00224206">
        <w:rPr>
          <w:rFonts w:ascii="Times" w:eastAsia="Times New Roman" w:hAnsi="Times" w:cs="Times New Roman"/>
          <w:sz w:val="24"/>
          <w:szCs w:val="20"/>
          <w:lang w:val="en-US"/>
        </w:rPr>
        <w:t xml:space="preserve"> 5 g reference soil (stored at 4 ℃) with 15 ml sterile saline (0.85 %) solution for 30 seconds, centrifuging at 500 rpm for 10 seconds to settle large particles, transferring supernatant to a fresh 50 mL Falcon tube and then centrifuging at 14000 rpm for 5 minutes to create a cell pellet.</w:t>
      </w:r>
      <w:proofErr w:type="gramEnd"/>
      <w:r w:rsidRPr="00224206">
        <w:rPr>
          <w:rFonts w:ascii="Times" w:eastAsia="Times New Roman" w:hAnsi="Times" w:cs="Times New Roman"/>
          <w:sz w:val="24"/>
          <w:szCs w:val="20"/>
          <w:lang w:val="en-US"/>
        </w:rPr>
        <w:t xml:space="preserve"> The same initial 5 g of reference soil was vortexed with fresh saline multiple times to maximize cell extraction and decrease the amount of organics that </w:t>
      </w:r>
      <w:proofErr w:type="gramStart"/>
      <w:r w:rsidRPr="00224206">
        <w:rPr>
          <w:rFonts w:ascii="Times" w:eastAsia="Times New Roman" w:hAnsi="Times" w:cs="Times New Roman"/>
          <w:sz w:val="24"/>
          <w:szCs w:val="20"/>
          <w:lang w:val="en-US"/>
        </w:rPr>
        <w:t>were added</w:t>
      </w:r>
      <w:proofErr w:type="gramEnd"/>
      <w:r w:rsidRPr="00224206">
        <w:rPr>
          <w:rFonts w:ascii="Times" w:eastAsia="Times New Roman" w:hAnsi="Times" w:cs="Times New Roman"/>
          <w:sz w:val="24"/>
          <w:szCs w:val="20"/>
          <w:lang w:val="en-US"/>
        </w:rPr>
        <w:t xml:space="preserve"> to the tailings with the pelleted cells. </w:t>
      </w:r>
      <w:r w:rsidR="00224206" w:rsidRPr="00224206">
        <w:rPr>
          <w:rFonts w:ascii="Times" w:eastAsia="Times New Roman" w:hAnsi="Times" w:cs="Times New Roman"/>
          <w:sz w:val="24"/>
          <w:szCs w:val="20"/>
          <w:lang w:val="en-US"/>
        </w:rPr>
        <w:t xml:space="preserve">Given </w:t>
      </w:r>
      <w:proofErr w:type="gramStart"/>
      <w:r w:rsidR="00224206" w:rsidRPr="00224206">
        <w:rPr>
          <w:rFonts w:ascii="Times" w:eastAsia="Times New Roman" w:hAnsi="Times" w:cs="Times New Roman"/>
          <w:sz w:val="24"/>
          <w:szCs w:val="20"/>
          <w:lang w:val="en-US"/>
        </w:rPr>
        <w:t>that</w:t>
      </w:r>
      <w:proofErr w:type="gramEnd"/>
      <w:r w:rsidR="00224206" w:rsidRPr="00224206">
        <w:rPr>
          <w:rFonts w:ascii="Times" w:eastAsia="Times New Roman" w:hAnsi="Times" w:cs="Times New Roman"/>
          <w:sz w:val="24"/>
          <w:szCs w:val="20"/>
          <w:lang w:val="en-US"/>
        </w:rPr>
        <w:t xml:space="preserve"> we were testing tailings that had already received dust after </w:t>
      </w:r>
      <w:r w:rsidR="00224206" w:rsidRPr="00224206">
        <w:rPr>
          <w:rFonts w:ascii="Times" w:eastAsia="Times New Roman" w:hAnsi="Times" w:cs="Times New Roman"/>
          <w:sz w:val="24"/>
          <w:szCs w:val="20"/>
          <w:lang w:val="en-US"/>
        </w:rPr>
        <w:lastRenderedPageBreak/>
        <w:t xml:space="preserve">deposition in the field, we wanted to avoid introducing any geochemical variation associated with the geochemical or mineralogical composition of the dust into our dispersal simulation experiment, which would not have been representative of field conditions. </w:t>
      </w:r>
      <w:r w:rsidRPr="00224206">
        <w:rPr>
          <w:rFonts w:ascii="Times" w:eastAsia="Times New Roman" w:hAnsi="Times" w:cs="Times New Roman"/>
          <w:sz w:val="24"/>
          <w:szCs w:val="20"/>
          <w:lang w:val="en-US"/>
        </w:rPr>
        <w:t xml:space="preserve">DNA sequencing of microbial communities in the reference soil before </w:t>
      </w:r>
      <w:proofErr w:type="spellStart"/>
      <w:r w:rsidRPr="00224206">
        <w:rPr>
          <w:rFonts w:ascii="Times" w:eastAsia="Times New Roman" w:hAnsi="Times" w:cs="Times New Roman"/>
          <w:sz w:val="24"/>
          <w:szCs w:val="20"/>
          <w:lang w:val="en-US"/>
        </w:rPr>
        <w:t>vortexing</w:t>
      </w:r>
      <w:proofErr w:type="spellEnd"/>
      <w:r w:rsidRPr="00224206">
        <w:rPr>
          <w:rFonts w:ascii="Times" w:eastAsia="Times New Roman" w:hAnsi="Times" w:cs="Times New Roman"/>
          <w:sz w:val="24"/>
          <w:szCs w:val="20"/>
          <w:lang w:val="en-US"/>
        </w:rPr>
        <w:t xml:space="preserve">, after triple </w:t>
      </w:r>
      <w:proofErr w:type="spellStart"/>
      <w:r w:rsidRPr="00224206">
        <w:rPr>
          <w:rFonts w:ascii="Times" w:eastAsia="Times New Roman" w:hAnsi="Times" w:cs="Times New Roman"/>
          <w:sz w:val="24"/>
          <w:szCs w:val="20"/>
          <w:lang w:val="en-US"/>
        </w:rPr>
        <w:t>vortexing</w:t>
      </w:r>
      <w:proofErr w:type="spellEnd"/>
      <w:r w:rsidRPr="00224206">
        <w:rPr>
          <w:rFonts w:ascii="Times" w:eastAsia="Times New Roman" w:hAnsi="Times" w:cs="Times New Roman"/>
          <w:sz w:val="24"/>
          <w:szCs w:val="20"/>
          <w:lang w:val="en-US"/>
        </w:rPr>
        <w:t>, and in the cell pellet (following procedures outlined above) verified that the separation process did not induce significant changes in microbial community com</w:t>
      </w:r>
      <w:bookmarkStart w:id="0" w:name="_GoBack"/>
      <w:bookmarkEnd w:id="0"/>
      <w:r w:rsidRPr="00224206">
        <w:rPr>
          <w:rFonts w:ascii="Times" w:eastAsia="Times New Roman" w:hAnsi="Times" w:cs="Times New Roman"/>
          <w:sz w:val="24"/>
          <w:szCs w:val="20"/>
          <w:lang w:val="en-US"/>
        </w:rPr>
        <w:t>position between the reference soil and the pellet.</w:t>
      </w:r>
    </w:p>
    <w:p w:rsidR="000C74EF" w:rsidRDefault="000C74EF" w:rsidP="00B42070">
      <w:pPr>
        <w:pStyle w:val="TAMainText"/>
        <w:ind w:firstLine="0"/>
        <w:jc w:val="left"/>
      </w:pPr>
    </w:p>
    <w:p w:rsidR="000C74EF" w:rsidRPr="00EE6282" w:rsidRDefault="000C74EF" w:rsidP="000C74EF">
      <w:pPr>
        <w:pStyle w:val="TAMainText"/>
        <w:ind w:firstLine="0"/>
        <w:jc w:val="left"/>
      </w:pPr>
      <w:r>
        <w:t xml:space="preserve">Two addition rates of cells to tailings </w:t>
      </w:r>
      <w:proofErr w:type="gramStart"/>
      <w:r>
        <w:t>were used</w:t>
      </w:r>
      <w:proofErr w:type="gramEnd"/>
      <w:r>
        <w:t xml:space="preserve"> to mimic different dust deposition rates in the environment. </w:t>
      </w:r>
      <w:proofErr w:type="gramStart"/>
      <w:r>
        <w:t>The first, 1.2 x 10</w:t>
      </w:r>
      <w:r>
        <w:rPr>
          <w:vertAlign w:val="superscript"/>
        </w:rPr>
        <w:t>5</w:t>
      </w:r>
      <w:r>
        <w:t xml:space="preserve"> cells/g tailings, was designed to approximate the natural rate of cell addition by dust in the local environment over the first six months after deposition; the second, 2.5 x </w:t>
      </w:r>
      <w:r w:rsidRPr="00364090">
        <w:t>10</w:t>
      </w:r>
      <w:r w:rsidRPr="00364090">
        <w:rPr>
          <w:vertAlign w:val="superscript"/>
        </w:rPr>
        <w:t>6</w:t>
      </w:r>
      <w:r>
        <w:t xml:space="preserve"> cells/g tailings, was designed to approximate the natural rate of cell addition by dust in the local environment over the first year after deposition, with an order of magnitude higher dust cell loading rate.</w:t>
      </w:r>
      <w:proofErr w:type="gramEnd"/>
      <w:r>
        <w:t xml:space="preserve"> Addition rates were determined as follows. </w:t>
      </w:r>
      <w:r w:rsidRPr="00EE6282">
        <w:t xml:space="preserve">Given that observed Australian dust deposition </w:t>
      </w:r>
      <w:r>
        <w:t xml:space="preserve">rates </w:t>
      </w:r>
      <w:r w:rsidRPr="00EE6282">
        <w:t xml:space="preserve">are </w:t>
      </w:r>
      <w:r>
        <w:t xml:space="preserve">typically </w:t>
      </w:r>
      <w:r w:rsidRPr="00EE6282">
        <w:rPr>
          <w:rFonts w:cs="Times"/>
        </w:rPr>
        <w:t>≤</w:t>
      </w:r>
      <w:r w:rsidRPr="00EE6282">
        <w:t xml:space="preserve"> 186 mg/m</w:t>
      </w:r>
      <w:r w:rsidRPr="00EE6282">
        <w:rPr>
          <w:vertAlign w:val="superscript"/>
        </w:rPr>
        <w:t>2</w:t>
      </w:r>
      <w:r w:rsidRPr="00EE6282">
        <w:t>/day (</w:t>
      </w:r>
      <w:proofErr w:type="spellStart"/>
      <w:r w:rsidRPr="00EE6282">
        <w:t>Hingston</w:t>
      </w:r>
      <w:proofErr w:type="spellEnd"/>
      <w:r w:rsidRPr="00EE6282">
        <w:t xml:space="preserve"> and </w:t>
      </w:r>
      <w:proofErr w:type="spellStart"/>
      <w:r w:rsidRPr="00EE6282">
        <w:t>Gailitis</w:t>
      </w:r>
      <w:proofErr w:type="spellEnd"/>
      <w:r w:rsidRPr="00EE6282">
        <w:t xml:space="preserve">, 1976; Leys and </w:t>
      </w:r>
      <w:proofErr w:type="spellStart"/>
      <w:r w:rsidRPr="00EE6282">
        <w:t>McTa</w:t>
      </w:r>
      <w:r w:rsidR="00B839D4">
        <w:t>insh</w:t>
      </w:r>
      <w:proofErr w:type="spellEnd"/>
      <w:r w:rsidR="00B839D4">
        <w:t xml:space="preserve">, 1999; </w:t>
      </w:r>
      <w:r w:rsidR="00B839D4" w:rsidRPr="00EE6282">
        <w:t xml:space="preserve">Hesse and </w:t>
      </w:r>
      <w:proofErr w:type="spellStart"/>
      <w:r w:rsidR="00B839D4" w:rsidRPr="00EE6282">
        <w:t>McTainsh</w:t>
      </w:r>
      <w:proofErr w:type="spellEnd"/>
      <w:r w:rsidR="00B839D4" w:rsidRPr="00EE6282">
        <w:t>, 2003</w:t>
      </w:r>
      <w:r w:rsidR="00B839D4">
        <w:t>; Cattle et al., 2009</w:t>
      </w:r>
      <w:r w:rsidRPr="00EE6282">
        <w:t xml:space="preserve">), </w:t>
      </w:r>
      <w:r>
        <w:t xml:space="preserve">on the low end of global averages, </w:t>
      </w:r>
      <w:r w:rsidRPr="00EE6282">
        <w:t>we selected a generous dust deposition rate of 200 mg/m</w:t>
      </w:r>
      <w:r w:rsidRPr="00EE6282">
        <w:rPr>
          <w:vertAlign w:val="superscript"/>
        </w:rPr>
        <w:t>2</w:t>
      </w:r>
      <w:r w:rsidRPr="00EE6282">
        <w:t xml:space="preserve">/day. </w:t>
      </w:r>
      <w:r>
        <w:t>Assuming a dust cell loading similar to that of soil (1 x 10</w:t>
      </w:r>
      <w:r>
        <w:rPr>
          <w:vertAlign w:val="superscript"/>
        </w:rPr>
        <w:t>7</w:t>
      </w:r>
      <w:r>
        <w:t>-1 x 10</w:t>
      </w:r>
      <w:r>
        <w:rPr>
          <w:vertAlign w:val="superscript"/>
        </w:rPr>
        <w:t>9</w:t>
      </w:r>
      <w:r>
        <w:t xml:space="preserve"> cells/g; </w:t>
      </w:r>
      <w:r w:rsidR="00B839D4">
        <w:t xml:space="preserve">Richter and </w:t>
      </w:r>
      <w:proofErr w:type="spellStart"/>
      <w:r w:rsidR="00B839D4">
        <w:t>Markewitz</w:t>
      </w:r>
      <w:proofErr w:type="spellEnd"/>
      <w:r w:rsidR="00B839D4">
        <w:t>, 1995; Whitman et al., 1998; Griffin, 2007</w:t>
      </w:r>
      <w:r>
        <w:t>), at 1 x 10</w:t>
      </w:r>
      <w:r>
        <w:rPr>
          <w:vertAlign w:val="superscript"/>
        </w:rPr>
        <w:t>8</w:t>
      </w:r>
      <w:r>
        <w:t xml:space="preserve"> cells/g, approximately 3.6 x 10</w:t>
      </w:r>
      <w:r>
        <w:rPr>
          <w:vertAlign w:val="superscript"/>
        </w:rPr>
        <w:t>9</w:t>
      </w:r>
      <w:r>
        <w:t xml:space="preserve"> cells/m</w:t>
      </w:r>
      <w:r>
        <w:rPr>
          <w:vertAlign w:val="superscript"/>
        </w:rPr>
        <w:t>2</w:t>
      </w:r>
      <w:r>
        <w:t xml:space="preserve"> tailings would be received over a six month period. Our tailings sampling captured samples from 0-2 cm below surface, with tailings having an estimated bulk density of 1.5 g/cm</w:t>
      </w:r>
      <w:r>
        <w:rPr>
          <w:vertAlign w:val="superscript"/>
        </w:rPr>
        <w:t>3</w:t>
      </w:r>
      <w:r>
        <w:t>; hence this rate of cell addition equates to 1.2 x 10</w:t>
      </w:r>
      <w:r>
        <w:rPr>
          <w:vertAlign w:val="superscript"/>
        </w:rPr>
        <w:t>5</w:t>
      </w:r>
      <w:r>
        <w:t xml:space="preserve"> cells/g tailings in the upper 2 cm of tailings over the first six months after tailings deposition. </w:t>
      </w:r>
    </w:p>
    <w:p w:rsidR="000C74EF" w:rsidRDefault="000C74EF" w:rsidP="000C74EF">
      <w:pPr>
        <w:pStyle w:val="TAMainText"/>
        <w:ind w:firstLine="0"/>
        <w:jc w:val="left"/>
      </w:pPr>
    </w:p>
    <w:p w:rsidR="000C74EF" w:rsidRDefault="000C74EF" w:rsidP="000C74EF">
      <w:pPr>
        <w:pStyle w:val="TAMainText"/>
        <w:ind w:firstLine="0"/>
      </w:pPr>
      <w:proofErr w:type="gramStart"/>
      <w:r w:rsidRPr="00060A2B">
        <w:lastRenderedPageBreak/>
        <w:t>Given that the added cell concentration</w:t>
      </w:r>
      <w:r>
        <w:t xml:space="preserve"> at the 1.2 x 10</w:t>
      </w:r>
      <w:r>
        <w:rPr>
          <w:vertAlign w:val="superscript"/>
        </w:rPr>
        <w:t>5</w:t>
      </w:r>
      <w:r>
        <w:t xml:space="preserve"> cells/g tailings addition rate</w:t>
      </w:r>
      <w:r w:rsidRPr="00060A2B">
        <w:t xml:space="preserve"> was near the detection limit for enumeration with fluorescence microscopy</w:t>
      </w:r>
      <w:r>
        <w:t>,</w:t>
      </w:r>
      <w:r w:rsidRPr="00060A2B">
        <w:t xml:space="preserve"> and to better observe the response of cells to tailings, </w:t>
      </w:r>
      <w:r>
        <w:t xml:space="preserve">incubations were repeated for </w:t>
      </w:r>
      <w:r w:rsidRPr="00060A2B">
        <w:t xml:space="preserve">fresh, 6 month and 1 year </w:t>
      </w:r>
      <w:r>
        <w:t xml:space="preserve">old </w:t>
      </w:r>
      <w:r w:rsidRPr="00060A2B">
        <w:t>tailings</w:t>
      </w:r>
      <w:r>
        <w:t xml:space="preserve"> samples</w:t>
      </w:r>
      <w:r w:rsidRPr="00060A2B">
        <w:t xml:space="preserve">, </w:t>
      </w:r>
      <w:r>
        <w:t>and</w:t>
      </w:r>
      <w:r w:rsidRPr="00060A2B">
        <w:t xml:space="preserve"> autoclaved sand</w:t>
      </w:r>
      <w:r>
        <w:t>,</w:t>
      </w:r>
      <w:r w:rsidRPr="00060A2B">
        <w:t xml:space="preserve"> </w:t>
      </w:r>
      <w:r>
        <w:t>using a higher cell concentration (</w:t>
      </w:r>
      <w:r w:rsidRPr="00060A2B">
        <w:t>2.5 x 10</w:t>
      </w:r>
      <w:r w:rsidRPr="00060A2B">
        <w:rPr>
          <w:vertAlign w:val="superscript"/>
        </w:rPr>
        <w:t>6</w:t>
      </w:r>
      <w:r w:rsidRPr="00060A2B">
        <w:t xml:space="preserve"> cell</w:t>
      </w:r>
      <w:r>
        <w:t>s</w:t>
      </w:r>
      <w:r w:rsidRPr="00060A2B">
        <w:t>/gram of tailings</w:t>
      </w:r>
      <w:r>
        <w:t>).</w:t>
      </w:r>
      <w:proofErr w:type="gramEnd"/>
      <w:r w:rsidRPr="00060A2B">
        <w:t xml:space="preserve"> </w:t>
      </w:r>
      <w:r>
        <w:t xml:space="preserve">This 20-fold increase is equivalent to an order of magnitude increase in cell loading on incoming dust (ten-fold increase), and doubling the length of time over which the tailings received dust from six to 12 months (two-fold increase). Given that both increases in microbial biomass and shifts in microbial community composition were observed between the </w:t>
      </w:r>
      <w:proofErr w:type="gramStart"/>
      <w:r>
        <w:t>six month</w:t>
      </w:r>
      <w:proofErr w:type="gramEnd"/>
      <w:r>
        <w:t xml:space="preserve"> and one year old </w:t>
      </w:r>
      <w:proofErr w:type="spellStart"/>
      <w:r>
        <w:t>unamended</w:t>
      </w:r>
      <w:proofErr w:type="spellEnd"/>
      <w:r>
        <w:t xml:space="preserve"> tailings microbial communities, increasing the cell addition rate to this value allowed us to test whether dust-based microbial cell addition rates were limiting microbial community establishment and assembly.</w:t>
      </w:r>
      <w:r w:rsidRPr="00060A2B">
        <w:t xml:space="preserve"> </w:t>
      </w:r>
      <w:r w:rsidR="005003F9">
        <w:t xml:space="preserve">We did not test lower rates of microbial cell addition, equivalent to daily, weekly, or monthly addition rates, due to the lack of growth observed at the six months’ </w:t>
      </w:r>
      <w:proofErr w:type="gramStart"/>
      <w:r w:rsidR="005003F9">
        <w:t>equivalent cell addition rate</w:t>
      </w:r>
      <w:proofErr w:type="gramEnd"/>
      <w:r w:rsidR="005003F9">
        <w:t xml:space="preserve">, and methodological challenges associated with cell quantification as described above. </w:t>
      </w:r>
    </w:p>
    <w:p w:rsidR="000C74EF" w:rsidRDefault="000C74EF" w:rsidP="00B42070">
      <w:pPr>
        <w:pStyle w:val="TAMainText"/>
        <w:ind w:firstLine="0"/>
        <w:jc w:val="left"/>
      </w:pPr>
    </w:p>
    <w:p w:rsidR="00B42070" w:rsidRDefault="00B42070">
      <w:pPr>
        <w:rPr>
          <w:b/>
        </w:rPr>
      </w:pPr>
    </w:p>
    <w:p w:rsidR="00B42070" w:rsidRDefault="00B42070">
      <w:pPr>
        <w:rPr>
          <w:rFonts w:ascii="Times" w:eastAsia="Times New Roman" w:hAnsi="Times" w:cs="Times New Roman"/>
          <w:b/>
          <w:sz w:val="24"/>
          <w:szCs w:val="20"/>
          <w:lang w:val="en-US"/>
        </w:rPr>
      </w:pPr>
      <w:r>
        <w:rPr>
          <w:b/>
        </w:rPr>
        <w:br w:type="page"/>
      </w:r>
    </w:p>
    <w:p w:rsidR="00850CB3" w:rsidRDefault="0023060D" w:rsidP="00850CB3">
      <w:pPr>
        <w:pStyle w:val="TAMainText"/>
        <w:spacing w:after="240"/>
        <w:ind w:firstLine="0"/>
        <w:jc w:val="left"/>
      </w:pPr>
      <w:r>
        <w:rPr>
          <w:b/>
        </w:rPr>
        <w:lastRenderedPageBreak/>
        <w:t xml:space="preserve">Supplementary Information </w:t>
      </w:r>
      <w:r w:rsidR="00850CB3">
        <w:rPr>
          <w:b/>
        </w:rPr>
        <w:t xml:space="preserve">Table </w:t>
      </w:r>
      <w:r>
        <w:rPr>
          <w:b/>
        </w:rPr>
        <w:t>1</w:t>
      </w:r>
      <w:r w:rsidR="00850CB3" w:rsidRPr="00780DBF">
        <w:rPr>
          <w:b/>
        </w:rPr>
        <w:t>.</w:t>
      </w:r>
      <w:r w:rsidR="00850CB3">
        <w:t xml:space="preserve"> PERMANOVA results from analysis of Bray-Curtis dissimilarity matrix, with site as factor. </w:t>
      </w:r>
      <w:r w:rsidR="00850CB3" w:rsidRPr="009C4240">
        <w:rPr>
          <w:i/>
        </w:rPr>
        <w:t>P</w:t>
      </w:r>
      <w:r w:rsidR="00850CB3">
        <w:t xml:space="preserve">-values </w:t>
      </w:r>
      <w:proofErr w:type="gramStart"/>
      <w:r w:rsidR="00850CB3">
        <w:t>are based</w:t>
      </w:r>
      <w:proofErr w:type="gramEnd"/>
      <w:r w:rsidR="00850CB3">
        <w:t xml:space="preserve"> on 9999 permutations. F values are pseudo-F determined by permutation. R</w:t>
      </w:r>
      <w:r w:rsidR="00850CB3">
        <w:rPr>
          <w:vertAlign w:val="superscript"/>
        </w:rPr>
        <w:t>2</w:t>
      </w:r>
      <w:r w:rsidR="00850CB3">
        <w:t xml:space="preserve"> value </w:t>
      </w:r>
      <w:proofErr w:type="gramStart"/>
      <w:r w:rsidR="00850CB3">
        <w:t>can be interpreted</w:t>
      </w:r>
      <w:proofErr w:type="gramEnd"/>
      <w:r w:rsidR="00850CB3">
        <w:t xml:space="preserve"> as the proportion of variation explained.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277"/>
        <w:gridCol w:w="1327"/>
        <w:gridCol w:w="1327"/>
        <w:gridCol w:w="1367"/>
        <w:gridCol w:w="1314"/>
      </w:tblGrid>
      <w:tr w:rsidR="00850CB3" w:rsidTr="00417618">
        <w:trPr>
          <w:trHeight w:val="614"/>
        </w:trPr>
        <w:tc>
          <w:tcPr>
            <w:tcW w:w="2235"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r w:rsidRPr="00792572">
              <w:rPr>
                <w:b/>
              </w:rPr>
              <w:t>Source of variation</w:t>
            </w:r>
          </w:p>
        </w:tc>
        <w:tc>
          <w:tcPr>
            <w:tcW w:w="1277"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proofErr w:type="spellStart"/>
            <w:r w:rsidRPr="00792572">
              <w:rPr>
                <w:b/>
              </w:rPr>
              <w:t>d.f.</w:t>
            </w:r>
            <w:proofErr w:type="spellEnd"/>
          </w:p>
        </w:tc>
        <w:tc>
          <w:tcPr>
            <w:tcW w:w="1327"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r w:rsidRPr="00792572">
              <w:rPr>
                <w:b/>
              </w:rPr>
              <w:t>SS</w:t>
            </w:r>
          </w:p>
        </w:tc>
        <w:tc>
          <w:tcPr>
            <w:tcW w:w="1327"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i/>
              </w:rPr>
            </w:pPr>
            <w:r w:rsidRPr="00792572">
              <w:rPr>
                <w:b/>
                <w:i/>
              </w:rPr>
              <w:t>F</w:t>
            </w:r>
          </w:p>
        </w:tc>
        <w:tc>
          <w:tcPr>
            <w:tcW w:w="1367"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r w:rsidRPr="00792572">
              <w:rPr>
                <w:b/>
              </w:rPr>
              <w:t>R</w:t>
            </w:r>
            <w:r w:rsidRPr="00792572">
              <w:rPr>
                <w:b/>
                <w:vertAlign w:val="superscript"/>
              </w:rPr>
              <w:t>2</w:t>
            </w:r>
          </w:p>
        </w:tc>
        <w:tc>
          <w:tcPr>
            <w:tcW w:w="1314"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r w:rsidRPr="00792572">
              <w:rPr>
                <w:b/>
                <w:i/>
              </w:rPr>
              <w:t>P</w:t>
            </w:r>
            <w:r w:rsidRPr="00792572">
              <w:rPr>
                <w:b/>
              </w:rPr>
              <w:t>-value</w:t>
            </w:r>
          </w:p>
        </w:tc>
      </w:tr>
      <w:tr w:rsidR="00417618" w:rsidRPr="00417618" w:rsidTr="00B42070">
        <w:trPr>
          <w:trHeight w:val="614"/>
        </w:trPr>
        <w:tc>
          <w:tcPr>
            <w:tcW w:w="8847" w:type="dxa"/>
            <w:gridSpan w:val="6"/>
            <w:tcBorders>
              <w:top w:val="single" w:sz="4" w:space="0" w:color="auto"/>
            </w:tcBorders>
          </w:tcPr>
          <w:p w:rsidR="00417618" w:rsidRPr="00417618" w:rsidRDefault="00417618" w:rsidP="00B42070">
            <w:pPr>
              <w:pStyle w:val="TAMainText"/>
              <w:spacing w:after="240" w:line="240" w:lineRule="auto"/>
              <w:ind w:firstLine="0"/>
              <w:jc w:val="left"/>
              <w:rPr>
                <w:b/>
                <w:i/>
              </w:rPr>
            </w:pPr>
            <w:r w:rsidRPr="00417618">
              <w:rPr>
                <w:i/>
              </w:rPr>
              <w:t>All sites</w:t>
            </w:r>
          </w:p>
        </w:tc>
      </w:tr>
      <w:tr w:rsidR="00850CB3" w:rsidTr="00417618">
        <w:tc>
          <w:tcPr>
            <w:tcW w:w="2235" w:type="dxa"/>
          </w:tcPr>
          <w:p w:rsidR="00850CB3" w:rsidRDefault="00850CB3" w:rsidP="00B42070">
            <w:pPr>
              <w:pStyle w:val="TAMainText"/>
              <w:spacing w:after="240" w:line="240" w:lineRule="auto"/>
              <w:ind w:firstLine="0"/>
              <w:jc w:val="left"/>
            </w:pPr>
            <w:r>
              <w:t>Site</w:t>
            </w:r>
          </w:p>
        </w:tc>
        <w:tc>
          <w:tcPr>
            <w:tcW w:w="1277" w:type="dxa"/>
          </w:tcPr>
          <w:p w:rsidR="00850CB3" w:rsidRDefault="00850CB3" w:rsidP="00B42070">
            <w:pPr>
              <w:pStyle w:val="TAMainText"/>
              <w:spacing w:after="240" w:line="240" w:lineRule="auto"/>
              <w:ind w:firstLine="0"/>
              <w:jc w:val="left"/>
            </w:pPr>
            <w:r>
              <w:t>6</w:t>
            </w:r>
          </w:p>
        </w:tc>
        <w:tc>
          <w:tcPr>
            <w:tcW w:w="1327" w:type="dxa"/>
          </w:tcPr>
          <w:p w:rsidR="00850CB3" w:rsidRDefault="00850CB3" w:rsidP="00B42070">
            <w:pPr>
              <w:pStyle w:val="TAMainText"/>
              <w:spacing w:after="240" w:line="240" w:lineRule="auto"/>
              <w:ind w:firstLine="0"/>
              <w:jc w:val="left"/>
            </w:pPr>
            <w:r>
              <w:t>4.7913</w:t>
            </w:r>
          </w:p>
        </w:tc>
        <w:tc>
          <w:tcPr>
            <w:tcW w:w="1327" w:type="dxa"/>
          </w:tcPr>
          <w:p w:rsidR="00850CB3" w:rsidRDefault="00850CB3" w:rsidP="00B42070">
            <w:pPr>
              <w:pStyle w:val="TAMainText"/>
              <w:spacing w:after="240" w:line="240" w:lineRule="auto"/>
              <w:ind w:firstLine="0"/>
              <w:jc w:val="left"/>
            </w:pPr>
            <w:r>
              <w:t>5.6263</w:t>
            </w:r>
          </w:p>
        </w:tc>
        <w:tc>
          <w:tcPr>
            <w:tcW w:w="1367" w:type="dxa"/>
          </w:tcPr>
          <w:p w:rsidR="00850CB3" w:rsidRDefault="00850CB3" w:rsidP="00B42070">
            <w:pPr>
              <w:pStyle w:val="TAMainText"/>
              <w:spacing w:after="240" w:line="240" w:lineRule="auto"/>
              <w:ind w:firstLine="0"/>
              <w:jc w:val="left"/>
            </w:pPr>
            <w:r>
              <w:t>0.21887</w:t>
            </w:r>
          </w:p>
        </w:tc>
        <w:tc>
          <w:tcPr>
            <w:tcW w:w="1314" w:type="dxa"/>
          </w:tcPr>
          <w:p w:rsidR="00850CB3" w:rsidRDefault="00850CB3" w:rsidP="00B42070">
            <w:pPr>
              <w:pStyle w:val="TAMainText"/>
              <w:spacing w:after="240" w:line="240" w:lineRule="auto"/>
              <w:ind w:firstLine="0"/>
              <w:jc w:val="left"/>
            </w:pPr>
            <w:r>
              <w:t>0.0001</w:t>
            </w:r>
          </w:p>
        </w:tc>
      </w:tr>
      <w:tr w:rsidR="00850CB3" w:rsidTr="00B42070">
        <w:tc>
          <w:tcPr>
            <w:tcW w:w="2235" w:type="dxa"/>
          </w:tcPr>
          <w:p w:rsidR="00850CB3" w:rsidRDefault="00850CB3" w:rsidP="00B42070">
            <w:pPr>
              <w:pStyle w:val="TAMainText"/>
              <w:spacing w:after="240" w:line="240" w:lineRule="auto"/>
              <w:ind w:firstLine="0"/>
              <w:jc w:val="left"/>
            </w:pPr>
            <w:r>
              <w:t>Residuals</w:t>
            </w:r>
          </w:p>
        </w:tc>
        <w:tc>
          <w:tcPr>
            <w:tcW w:w="1277" w:type="dxa"/>
          </w:tcPr>
          <w:p w:rsidR="00850CB3" w:rsidRDefault="00850CB3" w:rsidP="00B42070">
            <w:pPr>
              <w:pStyle w:val="TAMainText"/>
              <w:spacing w:after="240" w:line="240" w:lineRule="auto"/>
              <w:ind w:firstLine="0"/>
              <w:jc w:val="left"/>
            </w:pPr>
            <w:r>
              <w:t>14</w:t>
            </w:r>
          </w:p>
        </w:tc>
        <w:tc>
          <w:tcPr>
            <w:tcW w:w="1327" w:type="dxa"/>
          </w:tcPr>
          <w:p w:rsidR="00850CB3" w:rsidRDefault="00850CB3" w:rsidP="00B42070">
            <w:pPr>
              <w:pStyle w:val="TAMainText"/>
              <w:spacing w:after="240" w:line="240" w:lineRule="auto"/>
              <w:ind w:firstLine="0"/>
              <w:jc w:val="left"/>
            </w:pPr>
            <w:r>
              <w:t>1.9870</w:t>
            </w:r>
          </w:p>
        </w:tc>
        <w:tc>
          <w:tcPr>
            <w:tcW w:w="1327" w:type="dxa"/>
          </w:tcPr>
          <w:p w:rsidR="00850CB3" w:rsidRDefault="00850CB3" w:rsidP="00B42070">
            <w:pPr>
              <w:pStyle w:val="TAMainText"/>
              <w:spacing w:after="240" w:line="240" w:lineRule="auto"/>
              <w:ind w:firstLine="0"/>
              <w:jc w:val="left"/>
            </w:pPr>
          </w:p>
        </w:tc>
        <w:tc>
          <w:tcPr>
            <w:tcW w:w="1367" w:type="dxa"/>
          </w:tcPr>
          <w:p w:rsidR="00850CB3" w:rsidRDefault="00850CB3" w:rsidP="00B42070">
            <w:pPr>
              <w:pStyle w:val="TAMainText"/>
              <w:spacing w:after="240" w:line="240" w:lineRule="auto"/>
              <w:ind w:firstLine="0"/>
              <w:jc w:val="left"/>
            </w:pPr>
            <w:r>
              <w:t>0.14193</w:t>
            </w:r>
          </w:p>
        </w:tc>
        <w:tc>
          <w:tcPr>
            <w:tcW w:w="1314" w:type="dxa"/>
          </w:tcPr>
          <w:p w:rsidR="00850CB3" w:rsidRDefault="00850CB3" w:rsidP="00B42070">
            <w:pPr>
              <w:pStyle w:val="TAMainText"/>
              <w:spacing w:after="240" w:line="240" w:lineRule="auto"/>
              <w:ind w:firstLine="0"/>
              <w:jc w:val="left"/>
            </w:pPr>
          </w:p>
        </w:tc>
      </w:tr>
      <w:tr w:rsidR="00850CB3" w:rsidTr="00417618">
        <w:tc>
          <w:tcPr>
            <w:tcW w:w="2235" w:type="dxa"/>
          </w:tcPr>
          <w:p w:rsidR="00850CB3" w:rsidRDefault="00850CB3" w:rsidP="00B42070">
            <w:pPr>
              <w:pStyle w:val="TAMainText"/>
              <w:spacing w:after="240" w:line="240" w:lineRule="auto"/>
              <w:ind w:firstLine="0"/>
              <w:jc w:val="left"/>
            </w:pPr>
            <w:r>
              <w:t>Totals</w:t>
            </w:r>
          </w:p>
        </w:tc>
        <w:tc>
          <w:tcPr>
            <w:tcW w:w="1277" w:type="dxa"/>
          </w:tcPr>
          <w:p w:rsidR="00850CB3" w:rsidRDefault="00850CB3" w:rsidP="00B42070">
            <w:pPr>
              <w:pStyle w:val="TAMainText"/>
              <w:spacing w:after="240" w:line="240" w:lineRule="auto"/>
              <w:ind w:firstLine="0"/>
              <w:jc w:val="left"/>
            </w:pPr>
            <w:r>
              <w:t>20</w:t>
            </w:r>
          </w:p>
        </w:tc>
        <w:tc>
          <w:tcPr>
            <w:tcW w:w="1327" w:type="dxa"/>
          </w:tcPr>
          <w:p w:rsidR="00850CB3" w:rsidRDefault="00850CB3" w:rsidP="00B42070">
            <w:pPr>
              <w:pStyle w:val="TAMainText"/>
              <w:spacing w:after="240" w:line="240" w:lineRule="auto"/>
              <w:ind w:firstLine="0"/>
              <w:jc w:val="left"/>
            </w:pPr>
            <w:r>
              <w:t>6.7783</w:t>
            </w:r>
          </w:p>
        </w:tc>
        <w:tc>
          <w:tcPr>
            <w:tcW w:w="1327" w:type="dxa"/>
          </w:tcPr>
          <w:p w:rsidR="00850CB3" w:rsidRDefault="00850CB3" w:rsidP="00B42070">
            <w:pPr>
              <w:pStyle w:val="TAMainText"/>
              <w:spacing w:after="240" w:line="240" w:lineRule="auto"/>
              <w:ind w:firstLine="0"/>
              <w:jc w:val="left"/>
            </w:pPr>
          </w:p>
        </w:tc>
        <w:tc>
          <w:tcPr>
            <w:tcW w:w="1367" w:type="dxa"/>
          </w:tcPr>
          <w:p w:rsidR="00850CB3" w:rsidRDefault="00850CB3" w:rsidP="00B42070">
            <w:pPr>
              <w:pStyle w:val="TAMainText"/>
              <w:spacing w:after="240" w:line="240" w:lineRule="auto"/>
              <w:ind w:firstLine="0"/>
              <w:jc w:val="left"/>
            </w:pPr>
          </w:p>
        </w:tc>
        <w:tc>
          <w:tcPr>
            <w:tcW w:w="1314" w:type="dxa"/>
          </w:tcPr>
          <w:p w:rsidR="00850CB3" w:rsidRDefault="00850CB3" w:rsidP="00B42070">
            <w:pPr>
              <w:pStyle w:val="TAMainText"/>
              <w:spacing w:after="240" w:line="240" w:lineRule="auto"/>
              <w:ind w:firstLine="0"/>
              <w:jc w:val="left"/>
            </w:pPr>
          </w:p>
        </w:tc>
      </w:tr>
      <w:tr w:rsidR="00417618" w:rsidTr="00B42070">
        <w:tc>
          <w:tcPr>
            <w:tcW w:w="8847" w:type="dxa"/>
            <w:gridSpan w:val="6"/>
          </w:tcPr>
          <w:p w:rsidR="00417618" w:rsidRDefault="00417618" w:rsidP="00B42070">
            <w:pPr>
              <w:pStyle w:val="TAMainText"/>
              <w:spacing w:after="240" w:line="240" w:lineRule="auto"/>
              <w:ind w:firstLine="0"/>
              <w:jc w:val="left"/>
            </w:pPr>
            <w:r w:rsidRPr="00417618">
              <w:rPr>
                <w:i/>
              </w:rPr>
              <w:t>Non-rehabilitated tailings ≤ 6 months old</w:t>
            </w:r>
          </w:p>
        </w:tc>
      </w:tr>
      <w:tr w:rsidR="00417618" w:rsidTr="00417618">
        <w:tc>
          <w:tcPr>
            <w:tcW w:w="2235" w:type="dxa"/>
          </w:tcPr>
          <w:p w:rsidR="00417618" w:rsidRDefault="00417618" w:rsidP="00B42070">
            <w:pPr>
              <w:pStyle w:val="TAMainText"/>
              <w:spacing w:after="240" w:line="240" w:lineRule="auto"/>
              <w:ind w:firstLine="0"/>
              <w:jc w:val="left"/>
            </w:pPr>
            <w:r>
              <w:t>Site</w:t>
            </w:r>
          </w:p>
        </w:tc>
        <w:tc>
          <w:tcPr>
            <w:tcW w:w="1277" w:type="dxa"/>
          </w:tcPr>
          <w:p w:rsidR="00417618" w:rsidRDefault="00417618" w:rsidP="00B42070">
            <w:pPr>
              <w:pStyle w:val="TAMainText"/>
              <w:spacing w:after="240" w:line="240" w:lineRule="auto"/>
              <w:ind w:firstLine="0"/>
              <w:jc w:val="left"/>
            </w:pPr>
            <w:r>
              <w:t>3</w:t>
            </w:r>
          </w:p>
        </w:tc>
        <w:tc>
          <w:tcPr>
            <w:tcW w:w="1327" w:type="dxa"/>
          </w:tcPr>
          <w:p w:rsidR="00417618" w:rsidRDefault="00417618" w:rsidP="00B42070">
            <w:pPr>
              <w:pStyle w:val="TAMainText"/>
              <w:spacing w:after="240" w:line="240" w:lineRule="auto"/>
              <w:ind w:firstLine="0"/>
              <w:jc w:val="left"/>
            </w:pPr>
            <w:r>
              <w:t>0.5078</w:t>
            </w:r>
          </w:p>
        </w:tc>
        <w:tc>
          <w:tcPr>
            <w:tcW w:w="1327" w:type="dxa"/>
          </w:tcPr>
          <w:p w:rsidR="00417618" w:rsidRDefault="00417618" w:rsidP="00B42070">
            <w:pPr>
              <w:pStyle w:val="TAMainText"/>
              <w:spacing w:after="240" w:line="240" w:lineRule="auto"/>
              <w:ind w:firstLine="0"/>
              <w:jc w:val="left"/>
            </w:pPr>
            <w:r>
              <w:t>0.9823</w:t>
            </w:r>
          </w:p>
        </w:tc>
        <w:tc>
          <w:tcPr>
            <w:tcW w:w="1367" w:type="dxa"/>
          </w:tcPr>
          <w:p w:rsidR="00417618" w:rsidRDefault="00417618" w:rsidP="00B42070">
            <w:pPr>
              <w:pStyle w:val="TAMainText"/>
              <w:spacing w:after="240" w:line="240" w:lineRule="auto"/>
              <w:ind w:firstLine="0"/>
              <w:jc w:val="left"/>
            </w:pPr>
            <w:r>
              <w:t>0.00102</w:t>
            </w:r>
          </w:p>
        </w:tc>
        <w:tc>
          <w:tcPr>
            <w:tcW w:w="1314" w:type="dxa"/>
          </w:tcPr>
          <w:p w:rsidR="00417618" w:rsidRDefault="00417618" w:rsidP="00B42070">
            <w:pPr>
              <w:pStyle w:val="TAMainText"/>
              <w:spacing w:after="240" w:line="240" w:lineRule="auto"/>
              <w:ind w:firstLine="0"/>
              <w:jc w:val="left"/>
            </w:pPr>
            <w:r>
              <w:t>0.3745</w:t>
            </w:r>
          </w:p>
        </w:tc>
      </w:tr>
      <w:tr w:rsidR="00417618" w:rsidTr="00417618">
        <w:tc>
          <w:tcPr>
            <w:tcW w:w="2235" w:type="dxa"/>
          </w:tcPr>
          <w:p w:rsidR="00417618" w:rsidRDefault="00417618" w:rsidP="00B42070">
            <w:pPr>
              <w:pStyle w:val="TAMainText"/>
              <w:spacing w:after="240" w:line="240" w:lineRule="auto"/>
              <w:ind w:firstLine="0"/>
              <w:jc w:val="left"/>
            </w:pPr>
            <w:r>
              <w:t>Residuals</w:t>
            </w:r>
          </w:p>
        </w:tc>
        <w:tc>
          <w:tcPr>
            <w:tcW w:w="1277" w:type="dxa"/>
          </w:tcPr>
          <w:p w:rsidR="00417618" w:rsidRDefault="00417618" w:rsidP="00B42070">
            <w:pPr>
              <w:pStyle w:val="TAMainText"/>
              <w:spacing w:after="240" w:line="240" w:lineRule="auto"/>
              <w:ind w:firstLine="0"/>
              <w:jc w:val="left"/>
            </w:pPr>
            <w:r>
              <w:t>8</w:t>
            </w:r>
          </w:p>
        </w:tc>
        <w:tc>
          <w:tcPr>
            <w:tcW w:w="1327" w:type="dxa"/>
          </w:tcPr>
          <w:p w:rsidR="00417618" w:rsidRDefault="00417618" w:rsidP="00B42070">
            <w:pPr>
              <w:pStyle w:val="TAMainText"/>
              <w:spacing w:after="240" w:line="240" w:lineRule="auto"/>
              <w:ind w:firstLine="0"/>
              <w:jc w:val="left"/>
            </w:pPr>
            <w:r>
              <w:t>1.3786</w:t>
            </w:r>
          </w:p>
        </w:tc>
        <w:tc>
          <w:tcPr>
            <w:tcW w:w="1327" w:type="dxa"/>
          </w:tcPr>
          <w:p w:rsidR="00417618" w:rsidRDefault="00417618" w:rsidP="00B42070">
            <w:pPr>
              <w:pStyle w:val="TAMainText"/>
              <w:spacing w:after="240" w:line="240" w:lineRule="auto"/>
              <w:ind w:firstLine="0"/>
              <w:jc w:val="left"/>
            </w:pPr>
          </w:p>
        </w:tc>
        <w:tc>
          <w:tcPr>
            <w:tcW w:w="1367" w:type="dxa"/>
          </w:tcPr>
          <w:p w:rsidR="00417618" w:rsidRDefault="00417618" w:rsidP="00B42070">
            <w:pPr>
              <w:pStyle w:val="TAMainText"/>
              <w:spacing w:after="240" w:line="240" w:lineRule="auto"/>
              <w:ind w:firstLine="0"/>
              <w:jc w:val="left"/>
            </w:pPr>
            <w:r>
              <w:t>0.17232</w:t>
            </w:r>
          </w:p>
        </w:tc>
        <w:tc>
          <w:tcPr>
            <w:tcW w:w="1314" w:type="dxa"/>
          </w:tcPr>
          <w:p w:rsidR="00417618" w:rsidRDefault="00417618" w:rsidP="00B42070">
            <w:pPr>
              <w:pStyle w:val="TAMainText"/>
              <w:spacing w:after="240" w:line="240" w:lineRule="auto"/>
              <w:ind w:firstLine="0"/>
              <w:jc w:val="left"/>
            </w:pPr>
          </w:p>
        </w:tc>
      </w:tr>
      <w:tr w:rsidR="00417618" w:rsidTr="00417618">
        <w:tc>
          <w:tcPr>
            <w:tcW w:w="2235" w:type="dxa"/>
            <w:tcBorders>
              <w:bottom w:val="single" w:sz="4" w:space="0" w:color="auto"/>
            </w:tcBorders>
          </w:tcPr>
          <w:p w:rsidR="00417618" w:rsidRDefault="00417618" w:rsidP="00B42070">
            <w:pPr>
              <w:pStyle w:val="TAMainText"/>
              <w:spacing w:after="240" w:line="240" w:lineRule="auto"/>
              <w:ind w:firstLine="0"/>
              <w:jc w:val="left"/>
            </w:pPr>
            <w:r>
              <w:t>Totals</w:t>
            </w:r>
          </w:p>
        </w:tc>
        <w:tc>
          <w:tcPr>
            <w:tcW w:w="1277" w:type="dxa"/>
            <w:tcBorders>
              <w:bottom w:val="single" w:sz="4" w:space="0" w:color="auto"/>
            </w:tcBorders>
          </w:tcPr>
          <w:p w:rsidR="00417618" w:rsidRDefault="00417618" w:rsidP="00B42070">
            <w:pPr>
              <w:pStyle w:val="TAMainText"/>
              <w:spacing w:after="240" w:line="240" w:lineRule="auto"/>
              <w:ind w:firstLine="0"/>
              <w:jc w:val="left"/>
            </w:pPr>
            <w:r>
              <w:t>11</w:t>
            </w:r>
          </w:p>
        </w:tc>
        <w:tc>
          <w:tcPr>
            <w:tcW w:w="1327" w:type="dxa"/>
            <w:tcBorders>
              <w:bottom w:val="single" w:sz="4" w:space="0" w:color="auto"/>
            </w:tcBorders>
          </w:tcPr>
          <w:p w:rsidR="00417618" w:rsidRDefault="00417618" w:rsidP="00B42070">
            <w:pPr>
              <w:pStyle w:val="TAMainText"/>
              <w:spacing w:after="240" w:line="240" w:lineRule="auto"/>
              <w:ind w:firstLine="0"/>
              <w:jc w:val="left"/>
            </w:pPr>
            <w:r>
              <w:t>1.8864</w:t>
            </w:r>
          </w:p>
        </w:tc>
        <w:tc>
          <w:tcPr>
            <w:tcW w:w="1327" w:type="dxa"/>
            <w:tcBorders>
              <w:bottom w:val="single" w:sz="4" w:space="0" w:color="auto"/>
            </w:tcBorders>
          </w:tcPr>
          <w:p w:rsidR="00417618" w:rsidRDefault="00417618" w:rsidP="00B42070">
            <w:pPr>
              <w:pStyle w:val="TAMainText"/>
              <w:spacing w:after="240" w:line="240" w:lineRule="auto"/>
              <w:ind w:firstLine="0"/>
              <w:jc w:val="left"/>
            </w:pPr>
          </w:p>
        </w:tc>
        <w:tc>
          <w:tcPr>
            <w:tcW w:w="1367" w:type="dxa"/>
            <w:tcBorders>
              <w:bottom w:val="single" w:sz="4" w:space="0" w:color="auto"/>
            </w:tcBorders>
          </w:tcPr>
          <w:p w:rsidR="00417618" w:rsidRDefault="00417618" w:rsidP="00B42070">
            <w:pPr>
              <w:pStyle w:val="TAMainText"/>
              <w:spacing w:after="240" w:line="240" w:lineRule="auto"/>
              <w:ind w:firstLine="0"/>
              <w:jc w:val="left"/>
            </w:pPr>
          </w:p>
        </w:tc>
        <w:tc>
          <w:tcPr>
            <w:tcW w:w="1314" w:type="dxa"/>
            <w:tcBorders>
              <w:bottom w:val="single" w:sz="4" w:space="0" w:color="auto"/>
            </w:tcBorders>
          </w:tcPr>
          <w:p w:rsidR="00417618" w:rsidRDefault="00417618" w:rsidP="00B42070">
            <w:pPr>
              <w:pStyle w:val="TAMainText"/>
              <w:spacing w:after="240" w:line="240" w:lineRule="auto"/>
              <w:ind w:firstLine="0"/>
              <w:jc w:val="left"/>
            </w:pPr>
          </w:p>
        </w:tc>
      </w:tr>
    </w:tbl>
    <w:p w:rsidR="00850CB3" w:rsidRDefault="00850CB3"/>
    <w:p w:rsidR="00850CB3" w:rsidRDefault="00850CB3">
      <w:r>
        <w:br w:type="page"/>
      </w:r>
    </w:p>
    <w:p w:rsidR="00850CB3" w:rsidRDefault="0023060D" w:rsidP="00850CB3">
      <w:pPr>
        <w:pStyle w:val="TAMainText"/>
        <w:spacing w:after="240"/>
        <w:ind w:firstLine="0"/>
        <w:jc w:val="left"/>
      </w:pPr>
      <w:r>
        <w:rPr>
          <w:b/>
        </w:rPr>
        <w:lastRenderedPageBreak/>
        <w:t xml:space="preserve">Supplementary Information </w:t>
      </w:r>
      <w:r w:rsidR="00850CB3" w:rsidRPr="00780DBF">
        <w:rPr>
          <w:b/>
        </w:rPr>
        <w:t xml:space="preserve">Table </w:t>
      </w:r>
      <w:r>
        <w:rPr>
          <w:b/>
        </w:rPr>
        <w:t>2</w:t>
      </w:r>
      <w:r w:rsidR="00850CB3" w:rsidRPr="00780DBF">
        <w:rPr>
          <w:b/>
        </w:rPr>
        <w:t xml:space="preserve">. </w:t>
      </w:r>
      <w:r w:rsidR="00850CB3" w:rsidRPr="00D1116F">
        <w:t xml:space="preserve">PERMANOVA results from pairwise comparisons of </w:t>
      </w:r>
      <w:r w:rsidR="00850CB3">
        <w:t>sites</w:t>
      </w:r>
      <w:r w:rsidR="00850CB3" w:rsidRPr="00D1116F">
        <w:t xml:space="preserve"> based on Bray-Curtis dissimilarity matrix. Monte-Carlo asymptotic P-values</w:t>
      </w:r>
      <w:r w:rsidR="00850CB3">
        <w:t xml:space="preserve"> (MC) </w:t>
      </w:r>
      <w:proofErr w:type="gramStart"/>
      <w:r w:rsidR="00850CB3" w:rsidRPr="00D1116F">
        <w:t>are based</w:t>
      </w:r>
      <w:proofErr w:type="gramEnd"/>
      <w:r w:rsidR="00850CB3" w:rsidRPr="00D1116F">
        <w:t xml:space="preserve"> on 9999 permutations. </w:t>
      </w:r>
      <w:proofErr w:type="gramStart"/>
      <w:r w:rsidR="00850CB3">
        <w:rPr>
          <w:i/>
        </w:rPr>
        <w:t>t</w:t>
      </w:r>
      <w:proofErr w:type="gramEnd"/>
      <w:r w:rsidR="00850CB3">
        <w:t xml:space="preserve"> values are for pairwise comparisons between sites.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134"/>
        <w:gridCol w:w="1327"/>
      </w:tblGrid>
      <w:tr w:rsidR="00850CB3" w:rsidRPr="009B2843" w:rsidTr="00850CB3">
        <w:trPr>
          <w:trHeight w:val="614"/>
        </w:trPr>
        <w:tc>
          <w:tcPr>
            <w:tcW w:w="3369" w:type="dxa"/>
            <w:tcBorders>
              <w:top w:val="single" w:sz="4" w:space="0" w:color="auto"/>
              <w:bottom w:val="single" w:sz="4" w:space="0" w:color="auto"/>
            </w:tcBorders>
          </w:tcPr>
          <w:p w:rsidR="00850CB3" w:rsidRPr="00792572" w:rsidRDefault="00850CB3" w:rsidP="00850CB3">
            <w:pPr>
              <w:pStyle w:val="TAMainText"/>
              <w:spacing w:after="240" w:line="240" w:lineRule="auto"/>
              <w:ind w:firstLine="0"/>
              <w:jc w:val="left"/>
              <w:rPr>
                <w:b/>
              </w:rPr>
            </w:pPr>
            <w:r w:rsidRPr="00792572">
              <w:rPr>
                <w:b/>
              </w:rPr>
              <w:t>Comparisons (</w:t>
            </w:r>
            <w:r>
              <w:rPr>
                <w:b/>
              </w:rPr>
              <w:t>sites</w:t>
            </w:r>
            <w:r w:rsidRPr="00792572">
              <w:rPr>
                <w:b/>
              </w:rPr>
              <w:t>)</w:t>
            </w:r>
          </w:p>
        </w:tc>
        <w:tc>
          <w:tcPr>
            <w:tcW w:w="1134"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i/>
              </w:rPr>
            </w:pPr>
            <w:r w:rsidRPr="00792572">
              <w:rPr>
                <w:b/>
                <w:i/>
              </w:rPr>
              <w:t>t</w:t>
            </w:r>
          </w:p>
        </w:tc>
        <w:tc>
          <w:tcPr>
            <w:tcW w:w="1327" w:type="dxa"/>
            <w:tcBorders>
              <w:top w:val="single" w:sz="4" w:space="0" w:color="auto"/>
              <w:bottom w:val="single" w:sz="4" w:space="0" w:color="auto"/>
            </w:tcBorders>
          </w:tcPr>
          <w:p w:rsidR="00850CB3" w:rsidRPr="00792572" w:rsidRDefault="00850CB3" w:rsidP="00B42070">
            <w:pPr>
              <w:pStyle w:val="TAMainText"/>
              <w:spacing w:after="240" w:line="240" w:lineRule="auto"/>
              <w:ind w:firstLine="0"/>
              <w:jc w:val="left"/>
              <w:rPr>
                <w:b/>
              </w:rPr>
            </w:pPr>
            <w:r w:rsidRPr="00792572">
              <w:rPr>
                <w:b/>
                <w:i/>
              </w:rPr>
              <w:t>P</w:t>
            </w:r>
            <w:r w:rsidRPr="00792572">
              <w:rPr>
                <w:b/>
              </w:rPr>
              <w:t>-value (MC)</w:t>
            </w:r>
          </w:p>
        </w:tc>
      </w:tr>
      <w:tr w:rsidR="00850CB3" w:rsidTr="00850CB3">
        <w:tc>
          <w:tcPr>
            <w:tcW w:w="3369" w:type="dxa"/>
            <w:tcBorders>
              <w:top w:val="single" w:sz="4" w:space="0" w:color="auto"/>
            </w:tcBorders>
          </w:tcPr>
          <w:p w:rsidR="00850CB3" w:rsidRDefault="00850CB3" w:rsidP="00B42070">
            <w:pPr>
              <w:pStyle w:val="TAMainText"/>
              <w:spacing w:after="240" w:line="240" w:lineRule="auto"/>
              <w:ind w:firstLine="0"/>
              <w:jc w:val="left"/>
            </w:pPr>
            <w:r>
              <w:t>Fresh vs 1 week old</w:t>
            </w:r>
          </w:p>
        </w:tc>
        <w:tc>
          <w:tcPr>
            <w:tcW w:w="1134" w:type="dxa"/>
            <w:tcBorders>
              <w:top w:val="single" w:sz="4" w:space="0" w:color="auto"/>
            </w:tcBorders>
          </w:tcPr>
          <w:p w:rsidR="00850CB3" w:rsidRDefault="009768CD" w:rsidP="00B42070">
            <w:pPr>
              <w:pStyle w:val="TAMainText"/>
              <w:spacing w:after="240" w:line="240" w:lineRule="auto"/>
              <w:ind w:firstLine="0"/>
              <w:jc w:val="left"/>
            </w:pPr>
            <w:r>
              <w:t>1.1970</w:t>
            </w:r>
          </w:p>
        </w:tc>
        <w:tc>
          <w:tcPr>
            <w:tcW w:w="1327" w:type="dxa"/>
            <w:tcBorders>
              <w:top w:val="single" w:sz="4" w:space="0" w:color="auto"/>
            </w:tcBorders>
          </w:tcPr>
          <w:p w:rsidR="00850CB3" w:rsidRDefault="009768CD" w:rsidP="00B42070">
            <w:pPr>
              <w:pStyle w:val="TAMainText"/>
              <w:spacing w:after="240" w:line="240" w:lineRule="auto"/>
              <w:ind w:firstLine="0"/>
              <w:jc w:val="left"/>
            </w:pPr>
            <w:r>
              <w:t>0.2758</w:t>
            </w:r>
          </w:p>
        </w:tc>
      </w:tr>
      <w:tr w:rsidR="00850CB3" w:rsidTr="00850CB3">
        <w:tc>
          <w:tcPr>
            <w:tcW w:w="3369" w:type="dxa"/>
          </w:tcPr>
          <w:p w:rsidR="00850CB3" w:rsidRDefault="00850CB3" w:rsidP="00B42070">
            <w:pPr>
              <w:pStyle w:val="TAMainText"/>
              <w:spacing w:after="240" w:line="240" w:lineRule="auto"/>
              <w:ind w:firstLine="0"/>
              <w:jc w:val="left"/>
            </w:pPr>
            <w:r>
              <w:t>Fresh vs 1 month old</w:t>
            </w:r>
          </w:p>
        </w:tc>
        <w:tc>
          <w:tcPr>
            <w:tcW w:w="1134" w:type="dxa"/>
          </w:tcPr>
          <w:p w:rsidR="00850CB3" w:rsidRDefault="009768CD" w:rsidP="00B42070">
            <w:pPr>
              <w:pStyle w:val="TAMainText"/>
              <w:spacing w:after="240" w:line="240" w:lineRule="auto"/>
              <w:ind w:firstLine="0"/>
              <w:jc w:val="left"/>
            </w:pPr>
            <w:r>
              <w:t>1.5286</w:t>
            </w:r>
          </w:p>
        </w:tc>
        <w:tc>
          <w:tcPr>
            <w:tcW w:w="1327" w:type="dxa"/>
          </w:tcPr>
          <w:p w:rsidR="00850CB3" w:rsidRDefault="009768CD" w:rsidP="00B42070">
            <w:pPr>
              <w:pStyle w:val="TAMainText"/>
              <w:spacing w:after="240" w:line="240" w:lineRule="auto"/>
              <w:ind w:firstLine="0"/>
              <w:jc w:val="left"/>
            </w:pPr>
            <w:r>
              <w:t>0.1356</w:t>
            </w:r>
          </w:p>
        </w:tc>
      </w:tr>
      <w:tr w:rsidR="00850CB3" w:rsidTr="00850CB3">
        <w:tc>
          <w:tcPr>
            <w:tcW w:w="3369" w:type="dxa"/>
          </w:tcPr>
          <w:p w:rsidR="00850CB3" w:rsidRDefault="00850CB3" w:rsidP="00B42070">
            <w:pPr>
              <w:pStyle w:val="TAMainText"/>
              <w:spacing w:after="240" w:line="240" w:lineRule="auto"/>
              <w:ind w:firstLine="0"/>
              <w:jc w:val="left"/>
            </w:pPr>
            <w:r>
              <w:t>Fresh vs 6 months old</w:t>
            </w:r>
          </w:p>
        </w:tc>
        <w:tc>
          <w:tcPr>
            <w:tcW w:w="1134" w:type="dxa"/>
          </w:tcPr>
          <w:p w:rsidR="00850CB3" w:rsidRDefault="009768CD" w:rsidP="00B42070">
            <w:pPr>
              <w:pStyle w:val="TAMainText"/>
              <w:spacing w:after="240" w:line="240" w:lineRule="auto"/>
              <w:ind w:firstLine="0"/>
              <w:jc w:val="left"/>
            </w:pPr>
            <w:r>
              <w:t>1.0056</w:t>
            </w:r>
          </w:p>
        </w:tc>
        <w:tc>
          <w:tcPr>
            <w:tcW w:w="1327" w:type="dxa"/>
          </w:tcPr>
          <w:p w:rsidR="00850CB3" w:rsidRDefault="009768CD" w:rsidP="00B42070">
            <w:pPr>
              <w:pStyle w:val="TAMainText"/>
              <w:spacing w:after="240" w:line="240" w:lineRule="auto"/>
              <w:ind w:firstLine="0"/>
              <w:jc w:val="left"/>
            </w:pPr>
            <w:r>
              <w:t>0.3735</w:t>
            </w:r>
          </w:p>
        </w:tc>
      </w:tr>
      <w:tr w:rsidR="00850CB3" w:rsidTr="00850CB3">
        <w:tc>
          <w:tcPr>
            <w:tcW w:w="3369" w:type="dxa"/>
          </w:tcPr>
          <w:p w:rsidR="00850CB3" w:rsidRDefault="00850CB3" w:rsidP="00B42070">
            <w:pPr>
              <w:pStyle w:val="TAMainText"/>
              <w:spacing w:after="240" w:line="240" w:lineRule="auto"/>
              <w:ind w:firstLine="0"/>
              <w:jc w:val="left"/>
            </w:pPr>
            <w:r>
              <w:t>Fresh vs 1 year old</w:t>
            </w:r>
          </w:p>
        </w:tc>
        <w:tc>
          <w:tcPr>
            <w:tcW w:w="1134" w:type="dxa"/>
          </w:tcPr>
          <w:p w:rsidR="00850CB3" w:rsidRDefault="009768CD" w:rsidP="00B42070">
            <w:pPr>
              <w:pStyle w:val="TAMainText"/>
              <w:spacing w:after="240" w:line="240" w:lineRule="auto"/>
              <w:ind w:firstLine="0"/>
              <w:jc w:val="left"/>
            </w:pPr>
            <w:r>
              <w:t>3.9231</w:t>
            </w:r>
          </w:p>
        </w:tc>
        <w:tc>
          <w:tcPr>
            <w:tcW w:w="1327" w:type="dxa"/>
          </w:tcPr>
          <w:p w:rsidR="00850CB3" w:rsidRDefault="009768CD" w:rsidP="00B42070">
            <w:pPr>
              <w:pStyle w:val="TAMainText"/>
              <w:spacing w:after="240" w:line="240" w:lineRule="auto"/>
              <w:ind w:firstLine="0"/>
              <w:jc w:val="left"/>
            </w:pPr>
            <w:r>
              <w:t>0.0032</w:t>
            </w:r>
          </w:p>
        </w:tc>
      </w:tr>
      <w:tr w:rsidR="00850CB3" w:rsidTr="00850CB3">
        <w:tc>
          <w:tcPr>
            <w:tcW w:w="3369" w:type="dxa"/>
          </w:tcPr>
          <w:p w:rsidR="00850CB3" w:rsidRDefault="00850CB3" w:rsidP="00B42070">
            <w:pPr>
              <w:pStyle w:val="TAMainText"/>
              <w:spacing w:after="240" w:line="240" w:lineRule="auto"/>
              <w:ind w:firstLine="0"/>
              <w:jc w:val="left"/>
            </w:pPr>
            <w:r>
              <w:t>Fresh vs rehabilitated</w:t>
            </w:r>
          </w:p>
        </w:tc>
        <w:tc>
          <w:tcPr>
            <w:tcW w:w="1134" w:type="dxa"/>
          </w:tcPr>
          <w:p w:rsidR="00850CB3" w:rsidRDefault="009768CD" w:rsidP="00B42070">
            <w:pPr>
              <w:pStyle w:val="TAMainText"/>
              <w:spacing w:after="240" w:line="240" w:lineRule="auto"/>
              <w:ind w:firstLine="0"/>
              <w:jc w:val="left"/>
            </w:pPr>
            <w:r>
              <w:t>4.5358</w:t>
            </w:r>
          </w:p>
        </w:tc>
        <w:tc>
          <w:tcPr>
            <w:tcW w:w="1327" w:type="dxa"/>
          </w:tcPr>
          <w:p w:rsidR="00850CB3" w:rsidRDefault="009768CD" w:rsidP="00B42070">
            <w:pPr>
              <w:pStyle w:val="TAMainText"/>
              <w:spacing w:after="240" w:line="240" w:lineRule="auto"/>
              <w:ind w:firstLine="0"/>
              <w:jc w:val="left"/>
            </w:pPr>
            <w:r>
              <w:t>0.0016</w:t>
            </w:r>
          </w:p>
        </w:tc>
      </w:tr>
      <w:tr w:rsidR="00850CB3" w:rsidTr="00850CB3">
        <w:tc>
          <w:tcPr>
            <w:tcW w:w="3369" w:type="dxa"/>
          </w:tcPr>
          <w:p w:rsidR="00850CB3" w:rsidRDefault="00850CB3" w:rsidP="00B42070">
            <w:pPr>
              <w:pStyle w:val="TAMainText"/>
              <w:spacing w:after="240" w:line="240" w:lineRule="auto"/>
              <w:ind w:firstLine="0"/>
              <w:jc w:val="left"/>
            </w:pPr>
            <w:r>
              <w:t>Fresh vs reference soil</w:t>
            </w:r>
          </w:p>
        </w:tc>
        <w:tc>
          <w:tcPr>
            <w:tcW w:w="1134" w:type="dxa"/>
          </w:tcPr>
          <w:p w:rsidR="00850CB3" w:rsidRDefault="009768CD" w:rsidP="00B42070">
            <w:pPr>
              <w:pStyle w:val="TAMainText"/>
              <w:spacing w:after="240" w:line="240" w:lineRule="auto"/>
              <w:ind w:firstLine="0"/>
              <w:jc w:val="left"/>
            </w:pPr>
            <w:r>
              <w:t>4.6500</w:t>
            </w:r>
          </w:p>
        </w:tc>
        <w:tc>
          <w:tcPr>
            <w:tcW w:w="1327" w:type="dxa"/>
          </w:tcPr>
          <w:p w:rsidR="00850CB3" w:rsidRDefault="009768CD" w:rsidP="00B42070">
            <w:pPr>
              <w:pStyle w:val="TAMainText"/>
              <w:spacing w:after="240" w:line="240" w:lineRule="auto"/>
              <w:ind w:firstLine="0"/>
              <w:jc w:val="left"/>
            </w:pPr>
            <w:r>
              <w:t>0.0017</w:t>
            </w:r>
          </w:p>
        </w:tc>
      </w:tr>
      <w:tr w:rsidR="00850CB3" w:rsidTr="00850CB3">
        <w:tc>
          <w:tcPr>
            <w:tcW w:w="3369" w:type="dxa"/>
          </w:tcPr>
          <w:p w:rsidR="00850CB3" w:rsidRDefault="00850CB3" w:rsidP="00B42070">
            <w:pPr>
              <w:pStyle w:val="TAMainText"/>
              <w:spacing w:after="240" w:line="240" w:lineRule="auto"/>
              <w:ind w:firstLine="0"/>
              <w:jc w:val="left"/>
            </w:pPr>
            <w:r>
              <w:t>1 week old vs 1 month old</w:t>
            </w:r>
          </w:p>
        </w:tc>
        <w:tc>
          <w:tcPr>
            <w:tcW w:w="1134" w:type="dxa"/>
          </w:tcPr>
          <w:p w:rsidR="00850CB3" w:rsidRDefault="009768CD" w:rsidP="00B42070">
            <w:pPr>
              <w:pStyle w:val="TAMainText"/>
              <w:spacing w:after="240" w:line="240" w:lineRule="auto"/>
              <w:ind w:firstLine="0"/>
              <w:jc w:val="left"/>
            </w:pPr>
            <w:r>
              <w:t>0.9399</w:t>
            </w:r>
          </w:p>
        </w:tc>
        <w:tc>
          <w:tcPr>
            <w:tcW w:w="1327" w:type="dxa"/>
          </w:tcPr>
          <w:p w:rsidR="00850CB3" w:rsidRDefault="009768CD" w:rsidP="00B42070">
            <w:pPr>
              <w:pStyle w:val="TAMainText"/>
              <w:spacing w:after="240" w:line="240" w:lineRule="auto"/>
              <w:ind w:firstLine="0"/>
              <w:jc w:val="left"/>
            </w:pPr>
            <w:r>
              <w:t>0.4708</w:t>
            </w:r>
          </w:p>
        </w:tc>
      </w:tr>
      <w:tr w:rsidR="00850CB3" w:rsidTr="00850CB3">
        <w:tc>
          <w:tcPr>
            <w:tcW w:w="3369" w:type="dxa"/>
          </w:tcPr>
          <w:p w:rsidR="00850CB3" w:rsidRDefault="00850CB3" w:rsidP="00B42070">
            <w:pPr>
              <w:pStyle w:val="TAMainText"/>
              <w:spacing w:after="240" w:line="240" w:lineRule="auto"/>
              <w:ind w:firstLine="0"/>
              <w:jc w:val="left"/>
            </w:pPr>
            <w:r>
              <w:t>1 week old vs 6 months old</w:t>
            </w:r>
          </w:p>
        </w:tc>
        <w:tc>
          <w:tcPr>
            <w:tcW w:w="1134" w:type="dxa"/>
          </w:tcPr>
          <w:p w:rsidR="00850CB3" w:rsidRDefault="009768CD" w:rsidP="00B42070">
            <w:pPr>
              <w:pStyle w:val="TAMainText"/>
              <w:spacing w:after="240" w:line="240" w:lineRule="auto"/>
              <w:ind w:firstLine="0"/>
              <w:jc w:val="left"/>
            </w:pPr>
            <w:r>
              <w:t>0.6011</w:t>
            </w:r>
          </w:p>
        </w:tc>
        <w:tc>
          <w:tcPr>
            <w:tcW w:w="1327" w:type="dxa"/>
          </w:tcPr>
          <w:p w:rsidR="00850CB3" w:rsidRDefault="009768CD" w:rsidP="00B42070">
            <w:pPr>
              <w:pStyle w:val="TAMainText"/>
              <w:spacing w:after="240" w:line="240" w:lineRule="auto"/>
              <w:ind w:firstLine="0"/>
              <w:jc w:val="left"/>
            </w:pPr>
            <w:r>
              <w:t>0.6994</w:t>
            </w:r>
          </w:p>
        </w:tc>
      </w:tr>
      <w:tr w:rsidR="00850CB3" w:rsidTr="00850CB3">
        <w:tc>
          <w:tcPr>
            <w:tcW w:w="3369" w:type="dxa"/>
          </w:tcPr>
          <w:p w:rsidR="00850CB3" w:rsidRDefault="00850CB3" w:rsidP="00B42070">
            <w:pPr>
              <w:pStyle w:val="TAMainText"/>
              <w:spacing w:after="240" w:line="240" w:lineRule="auto"/>
              <w:ind w:firstLine="0"/>
              <w:jc w:val="left"/>
            </w:pPr>
            <w:r>
              <w:t>1 week old vs 1 year old</w:t>
            </w:r>
          </w:p>
        </w:tc>
        <w:tc>
          <w:tcPr>
            <w:tcW w:w="1134" w:type="dxa"/>
          </w:tcPr>
          <w:p w:rsidR="00850CB3" w:rsidRDefault="009768CD" w:rsidP="00B42070">
            <w:pPr>
              <w:pStyle w:val="TAMainText"/>
              <w:spacing w:after="240" w:line="240" w:lineRule="auto"/>
              <w:ind w:firstLine="0"/>
              <w:jc w:val="left"/>
            </w:pPr>
            <w:r>
              <w:t>2.6795</w:t>
            </w:r>
          </w:p>
        </w:tc>
        <w:tc>
          <w:tcPr>
            <w:tcW w:w="1327" w:type="dxa"/>
          </w:tcPr>
          <w:p w:rsidR="00850CB3" w:rsidRDefault="009768CD" w:rsidP="00B42070">
            <w:pPr>
              <w:pStyle w:val="TAMainText"/>
              <w:spacing w:after="240" w:line="240" w:lineRule="auto"/>
              <w:ind w:firstLine="0"/>
              <w:jc w:val="left"/>
            </w:pPr>
            <w:r>
              <w:t>0.0107</w:t>
            </w:r>
          </w:p>
        </w:tc>
      </w:tr>
      <w:tr w:rsidR="00850CB3" w:rsidTr="00850CB3">
        <w:tc>
          <w:tcPr>
            <w:tcW w:w="3369" w:type="dxa"/>
          </w:tcPr>
          <w:p w:rsidR="00850CB3" w:rsidRDefault="00850CB3" w:rsidP="00B42070">
            <w:pPr>
              <w:pStyle w:val="TAMainText"/>
              <w:spacing w:after="240" w:line="240" w:lineRule="auto"/>
              <w:ind w:firstLine="0"/>
              <w:jc w:val="left"/>
            </w:pPr>
            <w:r>
              <w:t>1 week old vs rehabilitated</w:t>
            </w:r>
          </w:p>
        </w:tc>
        <w:tc>
          <w:tcPr>
            <w:tcW w:w="1134" w:type="dxa"/>
          </w:tcPr>
          <w:p w:rsidR="00850CB3" w:rsidRDefault="009768CD" w:rsidP="00B42070">
            <w:pPr>
              <w:pStyle w:val="TAMainText"/>
              <w:spacing w:after="240" w:line="240" w:lineRule="auto"/>
              <w:ind w:firstLine="0"/>
              <w:jc w:val="left"/>
            </w:pPr>
            <w:r>
              <w:t>2.5617</w:t>
            </w:r>
          </w:p>
        </w:tc>
        <w:tc>
          <w:tcPr>
            <w:tcW w:w="1327" w:type="dxa"/>
          </w:tcPr>
          <w:p w:rsidR="00850CB3" w:rsidRDefault="009768CD" w:rsidP="00B42070">
            <w:pPr>
              <w:pStyle w:val="TAMainText"/>
              <w:spacing w:after="240" w:line="240" w:lineRule="auto"/>
              <w:ind w:firstLine="0"/>
              <w:jc w:val="left"/>
            </w:pPr>
            <w:r>
              <w:t>0.0189</w:t>
            </w:r>
          </w:p>
        </w:tc>
      </w:tr>
      <w:tr w:rsidR="00850CB3" w:rsidTr="00850CB3">
        <w:tc>
          <w:tcPr>
            <w:tcW w:w="3369" w:type="dxa"/>
          </w:tcPr>
          <w:p w:rsidR="00850CB3" w:rsidRDefault="00850CB3" w:rsidP="00B42070">
            <w:pPr>
              <w:pStyle w:val="TAMainText"/>
              <w:spacing w:after="240" w:line="240" w:lineRule="auto"/>
              <w:ind w:firstLine="0"/>
              <w:jc w:val="left"/>
            </w:pPr>
            <w:r>
              <w:t>1 week old vs reference soil</w:t>
            </w:r>
          </w:p>
        </w:tc>
        <w:tc>
          <w:tcPr>
            <w:tcW w:w="1134" w:type="dxa"/>
          </w:tcPr>
          <w:p w:rsidR="00850CB3" w:rsidRDefault="009768CD" w:rsidP="00B42070">
            <w:pPr>
              <w:pStyle w:val="TAMainText"/>
              <w:spacing w:after="240" w:line="240" w:lineRule="auto"/>
              <w:ind w:firstLine="0"/>
              <w:jc w:val="left"/>
            </w:pPr>
            <w:r>
              <w:t>2.8757</w:t>
            </w:r>
          </w:p>
        </w:tc>
        <w:tc>
          <w:tcPr>
            <w:tcW w:w="1327" w:type="dxa"/>
          </w:tcPr>
          <w:p w:rsidR="00850CB3" w:rsidRDefault="009768CD" w:rsidP="00B42070">
            <w:pPr>
              <w:pStyle w:val="TAMainText"/>
              <w:spacing w:after="240" w:line="240" w:lineRule="auto"/>
              <w:ind w:firstLine="0"/>
              <w:jc w:val="left"/>
            </w:pPr>
            <w:r>
              <w:t>0.0093</w:t>
            </w:r>
          </w:p>
        </w:tc>
      </w:tr>
      <w:tr w:rsidR="00850CB3" w:rsidTr="00850CB3">
        <w:tc>
          <w:tcPr>
            <w:tcW w:w="3369" w:type="dxa"/>
          </w:tcPr>
          <w:p w:rsidR="00850CB3" w:rsidRDefault="00850CB3" w:rsidP="00B42070">
            <w:pPr>
              <w:pStyle w:val="TAMainText"/>
              <w:spacing w:after="240" w:line="240" w:lineRule="auto"/>
              <w:ind w:firstLine="0"/>
              <w:jc w:val="left"/>
            </w:pPr>
            <w:r>
              <w:t>1 month old vs 6 months old</w:t>
            </w:r>
          </w:p>
        </w:tc>
        <w:tc>
          <w:tcPr>
            <w:tcW w:w="1134" w:type="dxa"/>
          </w:tcPr>
          <w:p w:rsidR="00850CB3" w:rsidRDefault="009768CD" w:rsidP="00B42070">
            <w:pPr>
              <w:pStyle w:val="TAMainText"/>
              <w:spacing w:after="240" w:line="240" w:lineRule="auto"/>
              <w:ind w:firstLine="0"/>
              <w:jc w:val="left"/>
            </w:pPr>
            <w:r>
              <w:t>0.9389</w:t>
            </w:r>
          </w:p>
        </w:tc>
        <w:tc>
          <w:tcPr>
            <w:tcW w:w="1327" w:type="dxa"/>
          </w:tcPr>
          <w:p w:rsidR="00850CB3" w:rsidRDefault="009768CD" w:rsidP="00B42070">
            <w:pPr>
              <w:pStyle w:val="TAMainText"/>
              <w:spacing w:after="240" w:line="240" w:lineRule="auto"/>
              <w:ind w:firstLine="0"/>
              <w:jc w:val="left"/>
            </w:pPr>
            <w:r>
              <w:t>0.4581</w:t>
            </w:r>
          </w:p>
        </w:tc>
      </w:tr>
      <w:tr w:rsidR="00850CB3" w:rsidTr="00850CB3">
        <w:tc>
          <w:tcPr>
            <w:tcW w:w="3369" w:type="dxa"/>
          </w:tcPr>
          <w:p w:rsidR="00850CB3" w:rsidRDefault="00850CB3" w:rsidP="00B42070">
            <w:pPr>
              <w:pStyle w:val="TAMainText"/>
              <w:spacing w:after="240" w:line="240" w:lineRule="auto"/>
              <w:ind w:firstLine="0"/>
              <w:jc w:val="left"/>
            </w:pPr>
            <w:r>
              <w:t>1 month old vs 1 year old</w:t>
            </w:r>
          </w:p>
        </w:tc>
        <w:tc>
          <w:tcPr>
            <w:tcW w:w="1134" w:type="dxa"/>
          </w:tcPr>
          <w:p w:rsidR="00850CB3" w:rsidRDefault="009768CD" w:rsidP="00B42070">
            <w:pPr>
              <w:pStyle w:val="TAMainText"/>
              <w:spacing w:after="240" w:line="240" w:lineRule="auto"/>
              <w:ind w:firstLine="0"/>
              <w:jc w:val="left"/>
            </w:pPr>
            <w:r>
              <w:t>2.5803</w:t>
            </w:r>
          </w:p>
        </w:tc>
        <w:tc>
          <w:tcPr>
            <w:tcW w:w="1327" w:type="dxa"/>
          </w:tcPr>
          <w:p w:rsidR="00850CB3" w:rsidRDefault="009768CD" w:rsidP="00B42070">
            <w:pPr>
              <w:pStyle w:val="TAMainText"/>
              <w:spacing w:after="240" w:line="240" w:lineRule="auto"/>
              <w:ind w:firstLine="0"/>
              <w:jc w:val="left"/>
            </w:pPr>
            <w:r>
              <w:t>0.0124</w:t>
            </w:r>
          </w:p>
        </w:tc>
      </w:tr>
      <w:tr w:rsidR="00850CB3" w:rsidTr="00850CB3">
        <w:tc>
          <w:tcPr>
            <w:tcW w:w="3369" w:type="dxa"/>
          </w:tcPr>
          <w:p w:rsidR="00850CB3" w:rsidRDefault="00850CB3" w:rsidP="00B42070">
            <w:pPr>
              <w:pStyle w:val="TAMainText"/>
              <w:spacing w:after="240" w:line="240" w:lineRule="auto"/>
              <w:ind w:firstLine="0"/>
              <w:jc w:val="left"/>
            </w:pPr>
            <w:r>
              <w:t>1 month old vs rehabilitated</w:t>
            </w:r>
          </w:p>
        </w:tc>
        <w:tc>
          <w:tcPr>
            <w:tcW w:w="1134" w:type="dxa"/>
          </w:tcPr>
          <w:p w:rsidR="00850CB3" w:rsidRDefault="009768CD" w:rsidP="00B42070">
            <w:pPr>
              <w:pStyle w:val="TAMainText"/>
              <w:spacing w:after="240" w:line="240" w:lineRule="auto"/>
              <w:ind w:firstLine="0"/>
              <w:jc w:val="left"/>
            </w:pPr>
            <w:r>
              <w:t>2.7215</w:t>
            </w:r>
          </w:p>
        </w:tc>
        <w:tc>
          <w:tcPr>
            <w:tcW w:w="1327" w:type="dxa"/>
          </w:tcPr>
          <w:p w:rsidR="00850CB3" w:rsidRDefault="009768CD" w:rsidP="00B42070">
            <w:pPr>
              <w:pStyle w:val="TAMainText"/>
              <w:spacing w:after="240" w:line="240" w:lineRule="auto"/>
              <w:ind w:firstLine="0"/>
              <w:jc w:val="left"/>
            </w:pPr>
            <w:r>
              <w:t>0.0109</w:t>
            </w:r>
          </w:p>
        </w:tc>
      </w:tr>
      <w:tr w:rsidR="00850CB3" w:rsidTr="00850CB3">
        <w:tc>
          <w:tcPr>
            <w:tcW w:w="3369" w:type="dxa"/>
          </w:tcPr>
          <w:p w:rsidR="00850CB3" w:rsidRDefault="00850CB3" w:rsidP="00B42070">
            <w:pPr>
              <w:pStyle w:val="TAMainText"/>
              <w:spacing w:after="240" w:line="240" w:lineRule="auto"/>
              <w:ind w:firstLine="0"/>
              <w:jc w:val="left"/>
            </w:pPr>
            <w:r>
              <w:t>1 month old vs reference soil</w:t>
            </w:r>
          </w:p>
        </w:tc>
        <w:tc>
          <w:tcPr>
            <w:tcW w:w="1134" w:type="dxa"/>
          </w:tcPr>
          <w:p w:rsidR="00850CB3" w:rsidRDefault="009768CD" w:rsidP="00B42070">
            <w:pPr>
              <w:pStyle w:val="TAMainText"/>
              <w:spacing w:after="240" w:line="240" w:lineRule="auto"/>
              <w:ind w:firstLine="0"/>
              <w:jc w:val="left"/>
            </w:pPr>
            <w:r>
              <w:t>2.7639</w:t>
            </w:r>
          </w:p>
        </w:tc>
        <w:tc>
          <w:tcPr>
            <w:tcW w:w="1327" w:type="dxa"/>
          </w:tcPr>
          <w:p w:rsidR="00850CB3" w:rsidRDefault="009768CD" w:rsidP="00B42070">
            <w:pPr>
              <w:pStyle w:val="TAMainText"/>
              <w:spacing w:after="240" w:line="240" w:lineRule="auto"/>
              <w:ind w:firstLine="0"/>
              <w:jc w:val="left"/>
            </w:pPr>
            <w:r>
              <w:t>0.0098</w:t>
            </w:r>
          </w:p>
        </w:tc>
      </w:tr>
      <w:tr w:rsidR="00850CB3" w:rsidTr="00850CB3">
        <w:tc>
          <w:tcPr>
            <w:tcW w:w="3369" w:type="dxa"/>
          </w:tcPr>
          <w:p w:rsidR="00850CB3" w:rsidRDefault="00850CB3" w:rsidP="00B42070">
            <w:pPr>
              <w:pStyle w:val="TAMainText"/>
              <w:spacing w:after="240" w:line="240" w:lineRule="auto"/>
              <w:ind w:firstLine="0"/>
              <w:jc w:val="left"/>
            </w:pPr>
            <w:r>
              <w:t>6 months old vs 1 year old</w:t>
            </w:r>
          </w:p>
        </w:tc>
        <w:tc>
          <w:tcPr>
            <w:tcW w:w="1134" w:type="dxa"/>
          </w:tcPr>
          <w:p w:rsidR="00850CB3" w:rsidRDefault="009768CD" w:rsidP="00B42070">
            <w:pPr>
              <w:pStyle w:val="TAMainText"/>
              <w:spacing w:after="240" w:line="240" w:lineRule="auto"/>
              <w:ind w:firstLine="0"/>
              <w:jc w:val="left"/>
            </w:pPr>
            <w:r>
              <w:t>2.0482</w:t>
            </w:r>
          </w:p>
        </w:tc>
        <w:tc>
          <w:tcPr>
            <w:tcW w:w="1327" w:type="dxa"/>
          </w:tcPr>
          <w:p w:rsidR="00850CB3" w:rsidRDefault="009768CD" w:rsidP="00B42070">
            <w:pPr>
              <w:pStyle w:val="TAMainText"/>
              <w:spacing w:after="240" w:line="240" w:lineRule="auto"/>
              <w:ind w:firstLine="0"/>
              <w:jc w:val="left"/>
            </w:pPr>
            <w:r>
              <w:t>0.0440</w:t>
            </w:r>
          </w:p>
        </w:tc>
      </w:tr>
      <w:tr w:rsidR="00850CB3" w:rsidTr="00850CB3">
        <w:tc>
          <w:tcPr>
            <w:tcW w:w="3369" w:type="dxa"/>
          </w:tcPr>
          <w:p w:rsidR="00850CB3" w:rsidRDefault="00850CB3" w:rsidP="00B42070">
            <w:pPr>
              <w:pStyle w:val="TAMainText"/>
              <w:spacing w:after="240" w:line="240" w:lineRule="auto"/>
              <w:ind w:firstLine="0"/>
              <w:jc w:val="left"/>
            </w:pPr>
            <w:r>
              <w:t>6 months old vs rehabilitated</w:t>
            </w:r>
          </w:p>
        </w:tc>
        <w:tc>
          <w:tcPr>
            <w:tcW w:w="1134" w:type="dxa"/>
          </w:tcPr>
          <w:p w:rsidR="00850CB3" w:rsidRDefault="009768CD" w:rsidP="00B42070">
            <w:pPr>
              <w:pStyle w:val="TAMainText"/>
              <w:spacing w:after="240" w:line="240" w:lineRule="auto"/>
              <w:ind w:firstLine="0"/>
              <w:jc w:val="left"/>
            </w:pPr>
            <w:r>
              <w:t>1.7330</w:t>
            </w:r>
          </w:p>
        </w:tc>
        <w:tc>
          <w:tcPr>
            <w:tcW w:w="1327" w:type="dxa"/>
          </w:tcPr>
          <w:p w:rsidR="00850CB3" w:rsidRDefault="009768CD" w:rsidP="00B42070">
            <w:pPr>
              <w:pStyle w:val="TAMainText"/>
              <w:spacing w:after="240" w:line="240" w:lineRule="auto"/>
              <w:ind w:firstLine="0"/>
              <w:jc w:val="left"/>
            </w:pPr>
            <w:r>
              <w:t>0.1166</w:t>
            </w:r>
          </w:p>
        </w:tc>
      </w:tr>
      <w:tr w:rsidR="00850CB3" w:rsidTr="00850CB3">
        <w:tc>
          <w:tcPr>
            <w:tcW w:w="3369" w:type="dxa"/>
          </w:tcPr>
          <w:p w:rsidR="00850CB3" w:rsidRDefault="00850CB3" w:rsidP="00B42070">
            <w:pPr>
              <w:pStyle w:val="TAMainText"/>
              <w:spacing w:after="240" w:line="240" w:lineRule="auto"/>
              <w:ind w:firstLine="0"/>
              <w:jc w:val="left"/>
            </w:pPr>
            <w:r>
              <w:t>6 months old vs reference soil</w:t>
            </w:r>
          </w:p>
        </w:tc>
        <w:tc>
          <w:tcPr>
            <w:tcW w:w="1134" w:type="dxa"/>
          </w:tcPr>
          <w:p w:rsidR="00850CB3" w:rsidRDefault="009768CD" w:rsidP="00B42070">
            <w:pPr>
              <w:pStyle w:val="TAMainText"/>
              <w:spacing w:after="240" w:line="240" w:lineRule="auto"/>
              <w:ind w:firstLine="0"/>
              <w:jc w:val="left"/>
            </w:pPr>
            <w:r>
              <w:t>2.1856</w:t>
            </w:r>
          </w:p>
        </w:tc>
        <w:tc>
          <w:tcPr>
            <w:tcW w:w="1327" w:type="dxa"/>
          </w:tcPr>
          <w:p w:rsidR="00850CB3" w:rsidRDefault="009768CD" w:rsidP="00B42070">
            <w:pPr>
              <w:pStyle w:val="TAMainText"/>
              <w:spacing w:after="240" w:line="240" w:lineRule="auto"/>
              <w:ind w:firstLine="0"/>
              <w:jc w:val="left"/>
            </w:pPr>
            <w:r>
              <w:t>0.0320</w:t>
            </w:r>
          </w:p>
        </w:tc>
      </w:tr>
      <w:tr w:rsidR="00850CB3" w:rsidTr="00850CB3">
        <w:tc>
          <w:tcPr>
            <w:tcW w:w="3369" w:type="dxa"/>
          </w:tcPr>
          <w:p w:rsidR="00850CB3" w:rsidRDefault="00850CB3" w:rsidP="00B42070">
            <w:pPr>
              <w:pStyle w:val="TAMainText"/>
              <w:spacing w:after="240" w:line="240" w:lineRule="auto"/>
              <w:ind w:firstLine="0"/>
              <w:jc w:val="left"/>
            </w:pPr>
            <w:r>
              <w:t>1 year old vs rehabilitated</w:t>
            </w:r>
          </w:p>
        </w:tc>
        <w:tc>
          <w:tcPr>
            <w:tcW w:w="1134" w:type="dxa"/>
          </w:tcPr>
          <w:p w:rsidR="00850CB3" w:rsidRDefault="009768CD" w:rsidP="00B42070">
            <w:pPr>
              <w:pStyle w:val="TAMainText"/>
              <w:spacing w:after="240" w:line="240" w:lineRule="auto"/>
              <w:ind w:firstLine="0"/>
              <w:jc w:val="left"/>
            </w:pPr>
            <w:r>
              <w:t>3.3718</w:t>
            </w:r>
          </w:p>
        </w:tc>
        <w:tc>
          <w:tcPr>
            <w:tcW w:w="1327" w:type="dxa"/>
          </w:tcPr>
          <w:p w:rsidR="00850CB3" w:rsidRDefault="009768CD" w:rsidP="00B42070">
            <w:pPr>
              <w:pStyle w:val="TAMainText"/>
              <w:spacing w:after="240" w:line="240" w:lineRule="auto"/>
              <w:ind w:firstLine="0"/>
              <w:jc w:val="left"/>
            </w:pPr>
            <w:r>
              <w:t>0.0048</w:t>
            </w:r>
          </w:p>
        </w:tc>
      </w:tr>
      <w:tr w:rsidR="00850CB3" w:rsidTr="00850CB3">
        <w:tc>
          <w:tcPr>
            <w:tcW w:w="3369" w:type="dxa"/>
          </w:tcPr>
          <w:p w:rsidR="00850CB3" w:rsidRDefault="00850CB3" w:rsidP="00B42070">
            <w:pPr>
              <w:pStyle w:val="TAMainText"/>
              <w:spacing w:after="240" w:line="240" w:lineRule="auto"/>
              <w:ind w:firstLine="0"/>
              <w:jc w:val="left"/>
            </w:pPr>
            <w:r>
              <w:t>1 year old vs reference soil</w:t>
            </w:r>
          </w:p>
        </w:tc>
        <w:tc>
          <w:tcPr>
            <w:tcW w:w="1134" w:type="dxa"/>
          </w:tcPr>
          <w:p w:rsidR="00850CB3" w:rsidRDefault="009768CD" w:rsidP="00B42070">
            <w:pPr>
              <w:pStyle w:val="TAMainText"/>
              <w:spacing w:after="240" w:line="240" w:lineRule="auto"/>
              <w:ind w:firstLine="0"/>
              <w:jc w:val="left"/>
            </w:pPr>
            <w:r>
              <w:t>3.5012</w:t>
            </w:r>
          </w:p>
        </w:tc>
        <w:tc>
          <w:tcPr>
            <w:tcW w:w="1327" w:type="dxa"/>
          </w:tcPr>
          <w:p w:rsidR="00850CB3" w:rsidRDefault="009768CD" w:rsidP="00B42070">
            <w:pPr>
              <w:pStyle w:val="TAMainText"/>
              <w:spacing w:after="240" w:line="240" w:lineRule="auto"/>
              <w:ind w:firstLine="0"/>
              <w:jc w:val="left"/>
            </w:pPr>
            <w:r>
              <w:t>0.0026</w:t>
            </w:r>
          </w:p>
        </w:tc>
      </w:tr>
      <w:tr w:rsidR="00850CB3" w:rsidTr="00850CB3">
        <w:tc>
          <w:tcPr>
            <w:tcW w:w="3369" w:type="dxa"/>
            <w:tcBorders>
              <w:bottom w:val="single" w:sz="4" w:space="0" w:color="auto"/>
            </w:tcBorders>
          </w:tcPr>
          <w:p w:rsidR="00850CB3" w:rsidRDefault="00850CB3" w:rsidP="00B42070">
            <w:pPr>
              <w:pStyle w:val="TAMainText"/>
              <w:spacing w:after="240" w:line="240" w:lineRule="auto"/>
              <w:ind w:firstLine="0"/>
              <w:jc w:val="left"/>
            </w:pPr>
            <w:r>
              <w:t>Rehabilitated vs reference soil</w:t>
            </w:r>
          </w:p>
        </w:tc>
        <w:tc>
          <w:tcPr>
            <w:tcW w:w="1134" w:type="dxa"/>
            <w:tcBorders>
              <w:bottom w:val="single" w:sz="4" w:space="0" w:color="auto"/>
            </w:tcBorders>
          </w:tcPr>
          <w:p w:rsidR="00850CB3" w:rsidRDefault="009768CD" w:rsidP="00B42070">
            <w:pPr>
              <w:pStyle w:val="TAMainText"/>
              <w:spacing w:after="240" w:line="240" w:lineRule="auto"/>
              <w:ind w:firstLine="0"/>
              <w:jc w:val="left"/>
            </w:pPr>
            <w:r>
              <w:t>3.3266</w:t>
            </w:r>
          </w:p>
        </w:tc>
        <w:tc>
          <w:tcPr>
            <w:tcW w:w="1327" w:type="dxa"/>
            <w:tcBorders>
              <w:bottom w:val="single" w:sz="4" w:space="0" w:color="auto"/>
            </w:tcBorders>
          </w:tcPr>
          <w:p w:rsidR="00850CB3" w:rsidRDefault="009768CD" w:rsidP="00B42070">
            <w:pPr>
              <w:pStyle w:val="TAMainText"/>
              <w:spacing w:after="240" w:line="240" w:lineRule="auto"/>
              <w:ind w:firstLine="0"/>
              <w:jc w:val="left"/>
            </w:pPr>
            <w:r>
              <w:t>0.0038</w:t>
            </w:r>
          </w:p>
        </w:tc>
      </w:tr>
    </w:tbl>
    <w:p w:rsidR="00625C77" w:rsidRDefault="00625C77">
      <w:r>
        <w:br w:type="page"/>
      </w:r>
    </w:p>
    <w:p w:rsidR="00B7446B" w:rsidRDefault="008F4874" w:rsidP="00B7446B">
      <w:pPr>
        <w:pStyle w:val="TAMainText"/>
        <w:spacing w:after="240"/>
        <w:ind w:firstLine="0"/>
        <w:jc w:val="left"/>
      </w:pPr>
      <w:r>
        <w:rPr>
          <w:b/>
        </w:rPr>
        <w:lastRenderedPageBreak/>
        <w:t xml:space="preserve">Supplementary Information </w:t>
      </w:r>
      <w:r w:rsidR="00B7446B" w:rsidRPr="00780DBF">
        <w:rPr>
          <w:b/>
        </w:rPr>
        <w:t xml:space="preserve">Table </w:t>
      </w:r>
      <w:r>
        <w:rPr>
          <w:b/>
        </w:rPr>
        <w:t>3</w:t>
      </w:r>
      <w:r w:rsidR="00B7446B" w:rsidRPr="00780DBF">
        <w:rPr>
          <w:b/>
        </w:rPr>
        <w:t xml:space="preserve">. </w:t>
      </w:r>
      <w:r w:rsidR="00B7446B">
        <w:t xml:space="preserve">PERMDISP results from analysis of Bray-Curtis dissimilarity matrix, with </w:t>
      </w:r>
      <w:r w:rsidR="00790A9A">
        <w:t>site</w:t>
      </w:r>
      <w:r w:rsidR="00B7446B">
        <w:t xml:space="preserve"> as group factor. </w:t>
      </w:r>
      <w:r w:rsidR="00B7446B" w:rsidRPr="009C4240">
        <w:rPr>
          <w:i/>
        </w:rPr>
        <w:t>P</w:t>
      </w:r>
      <w:r w:rsidR="00B7446B">
        <w:t xml:space="preserve">-values </w:t>
      </w:r>
      <w:proofErr w:type="gramStart"/>
      <w:r w:rsidR="00B7446B">
        <w:t>are based</w:t>
      </w:r>
      <w:proofErr w:type="gramEnd"/>
      <w:r w:rsidR="00B7446B">
        <w:t xml:space="preserve"> on 9999 permutations. Pseudo-F (determined by permutation) was </w:t>
      </w:r>
      <w:r w:rsidR="00790A9A">
        <w:t>3.4156</w:t>
      </w:r>
      <w:r w:rsidR="00B7446B">
        <w:t xml:space="preserve"> with d.f.</w:t>
      </w:r>
      <w:r w:rsidR="00B7446B" w:rsidRPr="009C4F64">
        <w:rPr>
          <w:vertAlign w:val="subscript"/>
        </w:rPr>
        <w:t>1</w:t>
      </w:r>
      <w:r w:rsidR="00790A9A">
        <w:t xml:space="preserve"> =</w:t>
      </w:r>
      <w:proofErr w:type="gramStart"/>
      <w:r w:rsidR="00790A9A">
        <w:t>6</w:t>
      </w:r>
      <w:proofErr w:type="gramEnd"/>
      <w:r w:rsidR="00B7446B">
        <w:t xml:space="preserve"> and d.f.</w:t>
      </w:r>
      <w:r w:rsidR="00B7446B">
        <w:rPr>
          <w:vertAlign w:val="subscript"/>
        </w:rPr>
        <w:t>2</w:t>
      </w:r>
      <w:r w:rsidR="00790A9A">
        <w:t xml:space="preserve"> =14</w:t>
      </w:r>
      <w:r w:rsidR="00B7446B">
        <w:t xml:space="preserve">. </w:t>
      </w:r>
      <w:proofErr w:type="gramStart"/>
      <w:r w:rsidR="00B7446B">
        <w:rPr>
          <w:i/>
        </w:rPr>
        <w:t>t</w:t>
      </w:r>
      <w:proofErr w:type="gramEnd"/>
      <w:r w:rsidR="00B7446B">
        <w:t xml:space="preserve"> values are for pairwise comparison</w:t>
      </w:r>
      <w:r w:rsidR="00790A9A">
        <w:t>s between levels of factor (site</w:t>
      </w:r>
      <w:r w:rsidR="00B7446B">
        <w:t xml:space="preserve">). Means and S.E. (standard errors) calculated from within-group dispersion.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417"/>
        <w:gridCol w:w="1327"/>
      </w:tblGrid>
      <w:tr w:rsidR="00B7446B" w:rsidRPr="009B2843" w:rsidTr="00790A9A">
        <w:trPr>
          <w:trHeight w:val="614"/>
        </w:trPr>
        <w:tc>
          <w:tcPr>
            <w:tcW w:w="3652" w:type="dxa"/>
            <w:tcBorders>
              <w:top w:val="single" w:sz="4" w:space="0" w:color="auto"/>
              <w:bottom w:val="single" w:sz="4" w:space="0" w:color="auto"/>
            </w:tcBorders>
          </w:tcPr>
          <w:p w:rsidR="00B7446B" w:rsidRPr="00792572" w:rsidRDefault="00B7446B" w:rsidP="00B42070">
            <w:pPr>
              <w:pStyle w:val="TAMainText"/>
              <w:spacing w:after="240" w:line="240" w:lineRule="auto"/>
              <w:ind w:firstLine="0"/>
              <w:jc w:val="left"/>
              <w:rPr>
                <w:b/>
              </w:rPr>
            </w:pPr>
            <w:r w:rsidRPr="00792572">
              <w:rPr>
                <w:b/>
              </w:rPr>
              <w:t>Comparisons</w:t>
            </w:r>
          </w:p>
        </w:tc>
        <w:tc>
          <w:tcPr>
            <w:tcW w:w="1417" w:type="dxa"/>
            <w:tcBorders>
              <w:top w:val="single" w:sz="4" w:space="0" w:color="auto"/>
              <w:bottom w:val="single" w:sz="4" w:space="0" w:color="auto"/>
            </w:tcBorders>
          </w:tcPr>
          <w:p w:rsidR="00B7446B" w:rsidRPr="00792572" w:rsidRDefault="00B7446B" w:rsidP="00790A9A">
            <w:pPr>
              <w:pStyle w:val="TAMainText"/>
              <w:spacing w:after="240" w:line="240" w:lineRule="auto"/>
              <w:ind w:firstLine="0"/>
              <w:jc w:val="center"/>
              <w:rPr>
                <w:b/>
                <w:i/>
              </w:rPr>
            </w:pPr>
            <w:r w:rsidRPr="00792572">
              <w:rPr>
                <w:b/>
                <w:i/>
              </w:rPr>
              <w:t>t</w:t>
            </w:r>
          </w:p>
        </w:tc>
        <w:tc>
          <w:tcPr>
            <w:tcW w:w="1327" w:type="dxa"/>
            <w:tcBorders>
              <w:top w:val="single" w:sz="4" w:space="0" w:color="auto"/>
              <w:bottom w:val="single" w:sz="4" w:space="0" w:color="auto"/>
            </w:tcBorders>
          </w:tcPr>
          <w:p w:rsidR="00B7446B" w:rsidRPr="00792572" w:rsidRDefault="00B7446B" w:rsidP="00790A9A">
            <w:pPr>
              <w:pStyle w:val="TAMainText"/>
              <w:spacing w:after="240" w:line="240" w:lineRule="auto"/>
              <w:ind w:firstLine="0"/>
              <w:jc w:val="center"/>
              <w:rPr>
                <w:b/>
              </w:rPr>
            </w:pPr>
            <w:r w:rsidRPr="00792572">
              <w:rPr>
                <w:b/>
                <w:i/>
              </w:rPr>
              <w:t>P</w:t>
            </w:r>
            <w:r w:rsidRPr="00792572">
              <w:rPr>
                <w:b/>
              </w:rPr>
              <w:t>-value</w:t>
            </w:r>
          </w:p>
        </w:tc>
      </w:tr>
      <w:tr w:rsidR="00790A9A" w:rsidTr="00790A9A">
        <w:tblPrEx>
          <w:tblBorders>
            <w:top w:val="none" w:sz="0" w:space="0" w:color="auto"/>
            <w:bottom w:val="none" w:sz="0" w:space="0" w:color="auto"/>
          </w:tblBorders>
        </w:tblPrEx>
        <w:tc>
          <w:tcPr>
            <w:tcW w:w="3652" w:type="dxa"/>
            <w:tcBorders>
              <w:top w:val="single" w:sz="4" w:space="0" w:color="auto"/>
            </w:tcBorders>
          </w:tcPr>
          <w:p w:rsidR="00790A9A" w:rsidRDefault="00790A9A" w:rsidP="00B42070">
            <w:pPr>
              <w:pStyle w:val="TAMainText"/>
              <w:spacing w:after="240" w:line="240" w:lineRule="auto"/>
              <w:ind w:firstLine="0"/>
              <w:jc w:val="left"/>
            </w:pPr>
            <w:r>
              <w:t>Fresh vs 1 week old</w:t>
            </w:r>
          </w:p>
        </w:tc>
        <w:tc>
          <w:tcPr>
            <w:tcW w:w="1417" w:type="dxa"/>
            <w:tcBorders>
              <w:top w:val="single" w:sz="4" w:space="0" w:color="auto"/>
            </w:tcBorders>
          </w:tcPr>
          <w:p w:rsidR="00790A9A" w:rsidRDefault="00790A9A" w:rsidP="00790A9A">
            <w:pPr>
              <w:pStyle w:val="TAMainText"/>
              <w:spacing w:after="240" w:line="240" w:lineRule="auto"/>
              <w:ind w:firstLine="0"/>
              <w:jc w:val="center"/>
            </w:pPr>
            <w:r>
              <w:t>2.6854</w:t>
            </w:r>
          </w:p>
        </w:tc>
        <w:tc>
          <w:tcPr>
            <w:tcW w:w="1327" w:type="dxa"/>
            <w:tcBorders>
              <w:top w:val="single" w:sz="4" w:space="0" w:color="auto"/>
            </w:tcBorders>
          </w:tcPr>
          <w:p w:rsidR="00790A9A" w:rsidRDefault="00790A9A" w:rsidP="00790A9A">
            <w:pPr>
              <w:pStyle w:val="TAMainText"/>
              <w:spacing w:after="240" w:line="240" w:lineRule="auto"/>
              <w:ind w:firstLine="0"/>
              <w:jc w:val="center"/>
            </w:pPr>
            <w:r>
              <w:t>0.1997</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Fresh vs 1 month old</w:t>
            </w:r>
          </w:p>
        </w:tc>
        <w:tc>
          <w:tcPr>
            <w:tcW w:w="1417" w:type="dxa"/>
          </w:tcPr>
          <w:p w:rsidR="00790A9A" w:rsidRDefault="00790A9A" w:rsidP="00790A9A">
            <w:pPr>
              <w:pStyle w:val="TAMainText"/>
              <w:spacing w:after="240" w:line="240" w:lineRule="auto"/>
              <w:ind w:firstLine="0"/>
              <w:jc w:val="center"/>
            </w:pPr>
            <w:r>
              <w:t>4.4012</w:t>
            </w:r>
          </w:p>
        </w:tc>
        <w:tc>
          <w:tcPr>
            <w:tcW w:w="1327" w:type="dxa"/>
          </w:tcPr>
          <w:p w:rsidR="00790A9A" w:rsidRDefault="00790A9A" w:rsidP="00790A9A">
            <w:pPr>
              <w:pStyle w:val="TAMainText"/>
              <w:spacing w:after="240" w:line="240" w:lineRule="auto"/>
              <w:ind w:firstLine="0"/>
              <w:jc w:val="center"/>
            </w:pPr>
            <w:r>
              <w:t>0.1030</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Fresh vs 6 months old</w:t>
            </w:r>
          </w:p>
        </w:tc>
        <w:tc>
          <w:tcPr>
            <w:tcW w:w="1417" w:type="dxa"/>
          </w:tcPr>
          <w:p w:rsidR="00790A9A" w:rsidRDefault="00790A9A" w:rsidP="00790A9A">
            <w:pPr>
              <w:pStyle w:val="TAMainText"/>
              <w:spacing w:after="240" w:line="240" w:lineRule="auto"/>
              <w:ind w:firstLine="0"/>
              <w:jc w:val="center"/>
            </w:pPr>
            <w:r>
              <w:t>2.7148</w:t>
            </w:r>
          </w:p>
        </w:tc>
        <w:tc>
          <w:tcPr>
            <w:tcW w:w="1327" w:type="dxa"/>
          </w:tcPr>
          <w:p w:rsidR="00790A9A" w:rsidRDefault="00790A9A" w:rsidP="00790A9A">
            <w:pPr>
              <w:pStyle w:val="TAMainText"/>
              <w:spacing w:after="240" w:line="240" w:lineRule="auto"/>
              <w:ind w:firstLine="0"/>
              <w:jc w:val="center"/>
            </w:pPr>
            <w:r>
              <w:t>0.1024</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Fresh vs 1 year old</w:t>
            </w:r>
          </w:p>
        </w:tc>
        <w:tc>
          <w:tcPr>
            <w:tcW w:w="1417" w:type="dxa"/>
          </w:tcPr>
          <w:p w:rsidR="00790A9A" w:rsidRDefault="00790A9A" w:rsidP="00790A9A">
            <w:pPr>
              <w:pStyle w:val="TAMainText"/>
              <w:spacing w:after="240" w:line="240" w:lineRule="auto"/>
              <w:ind w:firstLine="0"/>
              <w:jc w:val="center"/>
            </w:pPr>
            <w:r>
              <w:t>4.4127</w:t>
            </w:r>
          </w:p>
        </w:tc>
        <w:tc>
          <w:tcPr>
            <w:tcW w:w="1327" w:type="dxa"/>
          </w:tcPr>
          <w:p w:rsidR="00790A9A" w:rsidRDefault="00790A9A" w:rsidP="00790A9A">
            <w:pPr>
              <w:pStyle w:val="TAMainText"/>
              <w:spacing w:after="240" w:line="240" w:lineRule="auto"/>
              <w:ind w:firstLine="0"/>
              <w:jc w:val="center"/>
            </w:pPr>
            <w:r>
              <w:t>0.0997</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Fresh vs rehabilitated</w:t>
            </w:r>
          </w:p>
        </w:tc>
        <w:tc>
          <w:tcPr>
            <w:tcW w:w="1417" w:type="dxa"/>
          </w:tcPr>
          <w:p w:rsidR="00790A9A" w:rsidRDefault="00790A9A" w:rsidP="00790A9A">
            <w:pPr>
              <w:pStyle w:val="TAMainText"/>
              <w:spacing w:after="240" w:line="240" w:lineRule="auto"/>
              <w:ind w:firstLine="0"/>
              <w:jc w:val="center"/>
            </w:pPr>
            <w:r>
              <w:t>3.5313</w:t>
            </w:r>
          </w:p>
        </w:tc>
        <w:tc>
          <w:tcPr>
            <w:tcW w:w="1327" w:type="dxa"/>
          </w:tcPr>
          <w:p w:rsidR="00790A9A" w:rsidRDefault="00790A9A" w:rsidP="00790A9A">
            <w:pPr>
              <w:pStyle w:val="TAMainText"/>
              <w:spacing w:after="240" w:line="240" w:lineRule="auto"/>
              <w:ind w:firstLine="0"/>
              <w:jc w:val="center"/>
            </w:pPr>
            <w:r>
              <w:t>0.0987</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Fresh vs reference soil</w:t>
            </w:r>
          </w:p>
        </w:tc>
        <w:tc>
          <w:tcPr>
            <w:tcW w:w="1417" w:type="dxa"/>
          </w:tcPr>
          <w:p w:rsidR="00790A9A" w:rsidRDefault="00790A9A" w:rsidP="00B42070">
            <w:pPr>
              <w:pStyle w:val="TAMainText"/>
              <w:spacing w:after="240" w:line="240" w:lineRule="auto"/>
              <w:ind w:firstLine="0"/>
              <w:jc w:val="center"/>
            </w:pPr>
            <w:r>
              <w:t>3.7224</w:t>
            </w:r>
          </w:p>
        </w:tc>
        <w:tc>
          <w:tcPr>
            <w:tcW w:w="1327" w:type="dxa"/>
          </w:tcPr>
          <w:p w:rsidR="00790A9A" w:rsidRDefault="00790A9A" w:rsidP="00B42070">
            <w:pPr>
              <w:pStyle w:val="TAMainText"/>
              <w:spacing w:after="240" w:line="240" w:lineRule="auto"/>
              <w:ind w:firstLine="0"/>
              <w:jc w:val="center"/>
            </w:pPr>
            <w:r>
              <w:t>0.1022</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week old vs 1 month old</w:t>
            </w:r>
          </w:p>
        </w:tc>
        <w:tc>
          <w:tcPr>
            <w:tcW w:w="1417" w:type="dxa"/>
          </w:tcPr>
          <w:p w:rsidR="00790A9A" w:rsidRDefault="00790A9A" w:rsidP="00790A9A">
            <w:pPr>
              <w:pStyle w:val="TAMainText"/>
              <w:spacing w:after="240" w:line="240" w:lineRule="auto"/>
              <w:ind w:firstLine="0"/>
              <w:jc w:val="center"/>
            </w:pPr>
            <w:r>
              <w:t>0.2551</w:t>
            </w:r>
          </w:p>
        </w:tc>
        <w:tc>
          <w:tcPr>
            <w:tcW w:w="1327" w:type="dxa"/>
          </w:tcPr>
          <w:p w:rsidR="00790A9A" w:rsidRDefault="00790A9A" w:rsidP="00790A9A">
            <w:pPr>
              <w:pStyle w:val="TAMainText"/>
              <w:spacing w:after="240" w:line="240" w:lineRule="auto"/>
              <w:ind w:firstLine="0"/>
              <w:jc w:val="center"/>
            </w:pPr>
            <w:r>
              <w:t>0.7997</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week old vs 6 months old</w:t>
            </w:r>
          </w:p>
        </w:tc>
        <w:tc>
          <w:tcPr>
            <w:tcW w:w="1417" w:type="dxa"/>
          </w:tcPr>
          <w:p w:rsidR="00790A9A" w:rsidRDefault="00790A9A" w:rsidP="00790A9A">
            <w:pPr>
              <w:pStyle w:val="TAMainText"/>
              <w:spacing w:after="240" w:line="240" w:lineRule="auto"/>
              <w:ind w:firstLine="0"/>
              <w:jc w:val="center"/>
            </w:pPr>
            <w:r>
              <w:t>0.9439</w:t>
            </w:r>
          </w:p>
        </w:tc>
        <w:tc>
          <w:tcPr>
            <w:tcW w:w="1327" w:type="dxa"/>
          </w:tcPr>
          <w:p w:rsidR="00790A9A" w:rsidRDefault="00790A9A" w:rsidP="00790A9A">
            <w:pPr>
              <w:pStyle w:val="TAMainText"/>
              <w:spacing w:after="240" w:line="240" w:lineRule="auto"/>
              <w:ind w:firstLine="0"/>
              <w:jc w:val="center"/>
            </w:pPr>
            <w:r>
              <w:t>0.4963</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week old vs 1 year old</w:t>
            </w:r>
          </w:p>
        </w:tc>
        <w:tc>
          <w:tcPr>
            <w:tcW w:w="1417" w:type="dxa"/>
          </w:tcPr>
          <w:p w:rsidR="00790A9A" w:rsidRDefault="002F463E" w:rsidP="00790A9A">
            <w:pPr>
              <w:pStyle w:val="TAMainText"/>
              <w:spacing w:after="240" w:line="240" w:lineRule="auto"/>
              <w:ind w:firstLine="0"/>
              <w:jc w:val="center"/>
            </w:pPr>
            <w:r>
              <w:t>0.5891</w:t>
            </w:r>
          </w:p>
        </w:tc>
        <w:tc>
          <w:tcPr>
            <w:tcW w:w="1327" w:type="dxa"/>
          </w:tcPr>
          <w:p w:rsidR="00790A9A" w:rsidRDefault="002F463E" w:rsidP="00790A9A">
            <w:pPr>
              <w:pStyle w:val="TAMainText"/>
              <w:spacing w:after="240" w:line="240" w:lineRule="auto"/>
              <w:ind w:firstLine="0"/>
              <w:jc w:val="center"/>
            </w:pPr>
            <w:r>
              <w:t>1.0000</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week old vs rehabilitated</w:t>
            </w:r>
          </w:p>
        </w:tc>
        <w:tc>
          <w:tcPr>
            <w:tcW w:w="1417" w:type="dxa"/>
          </w:tcPr>
          <w:p w:rsidR="00790A9A" w:rsidRDefault="002F463E" w:rsidP="00790A9A">
            <w:pPr>
              <w:pStyle w:val="TAMainText"/>
              <w:spacing w:after="240" w:line="240" w:lineRule="auto"/>
              <w:ind w:firstLine="0"/>
              <w:jc w:val="center"/>
            </w:pPr>
            <w:r>
              <w:t>1.1226</w:t>
            </w:r>
          </w:p>
        </w:tc>
        <w:tc>
          <w:tcPr>
            <w:tcW w:w="1327" w:type="dxa"/>
          </w:tcPr>
          <w:p w:rsidR="00790A9A" w:rsidRDefault="002F463E" w:rsidP="00790A9A">
            <w:pPr>
              <w:pStyle w:val="TAMainText"/>
              <w:spacing w:after="240" w:line="240" w:lineRule="auto"/>
              <w:ind w:firstLine="0"/>
              <w:jc w:val="center"/>
            </w:pPr>
            <w:r>
              <w:t>0.6010</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week old vs reference soil</w:t>
            </w:r>
          </w:p>
        </w:tc>
        <w:tc>
          <w:tcPr>
            <w:tcW w:w="1417" w:type="dxa"/>
          </w:tcPr>
          <w:p w:rsidR="00790A9A" w:rsidRDefault="002F463E" w:rsidP="00790A9A">
            <w:pPr>
              <w:pStyle w:val="TAMainText"/>
              <w:spacing w:after="240" w:line="240" w:lineRule="auto"/>
              <w:ind w:firstLine="0"/>
              <w:jc w:val="center"/>
            </w:pPr>
            <w:r>
              <w:t>1.3059</w:t>
            </w:r>
          </w:p>
        </w:tc>
        <w:tc>
          <w:tcPr>
            <w:tcW w:w="1327" w:type="dxa"/>
          </w:tcPr>
          <w:p w:rsidR="00790A9A" w:rsidRDefault="002F463E" w:rsidP="00790A9A">
            <w:pPr>
              <w:pStyle w:val="TAMainText"/>
              <w:spacing w:after="240" w:line="240" w:lineRule="auto"/>
              <w:ind w:firstLine="0"/>
              <w:jc w:val="center"/>
            </w:pPr>
            <w:r>
              <w:t>0.7973</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month old vs 6 months old</w:t>
            </w:r>
          </w:p>
        </w:tc>
        <w:tc>
          <w:tcPr>
            <w:tcW w:w="1417" w:type="dxa"/>
          </w:tcPr>
          <w:p w:rsidR="00790A9A" w:rsidRDefault="002F463E" w:rsidP="00790A9A">
            <w:pPr>
              <w:pStyle w:val="TAMainText"/>
              <w:spacing w:after="240" w:line="240" w:lineRule="auto"/>
              <w:ind w:firstLine="0"/>
              <w:jc w:val="center"/>
            </w:pPr>
            <w:r>
              <w:t>0.8705</w:t>
            </w:r>
          </w:p>
        </w:tc>
        <w:tc>
          <w:tcPr>
            <w:tcW w:w="1327" w:type="dxa"/>
          </w:tcPr>
          <w:p w:rsidR="00790A9A" w:rsidRDefault="002F463E" w:rsidP="00790A9A">
            <w:pPr>
              <w:pStyle w:val="TAMainText"/>
              <w:spacing w:after="240" w:line="240" w:lineRule="auto"/>
              <w:ind w:firstLine="0"/>
              <w:jc w:val="center"/>
            </w:pPr>
            <w:r>
              <w:t>0.7992</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month old vs 1 year old</w:t>
            </w:r>
          </w:p>
        </w:tc>
        <w:tc>
          <w:tcPr>
            <w:tcW w:w="1417" w:type="dxa"/>
          </w:tcPr>
          <w:p w:rsidR="00790A9A" w:rsidRDefault="002F463E" w:rsidP="00790A9A">
            <w:pPr>
              <w:pStyle w:val="TAMainText"/>
              <w:spacing w:after="240" w:line="240" w:lineRule="auto"/>
              <w:ind w:firstLine="0"/>
              <w:jc w:val="center"/>
            </w:pPr>
            <w:r>
              <w:t>1.3895</w:t>
            </w:r>
          </w:p>
        </w:tc>
        <w:tc>
          <w:tcPr>
            <w:tcW w:w="1327" w:type="dxa"/>
          </w:tcPr>
          <w:p w:rsidR="00790A9A" w:rsidRDefault="002F463E" w:rsidP="00790A9A">
            <w:pPr>
              <w:pStyle w:val="TAMainText"/>
              <w:spacing w:after="240" w:line="240" w:lineRule="auto"/>
              <w:ind w:firstLine="0"/>
              <w:jc w:val="center"/>
            </w:pPr>
            <w:r>
              <w:t>0.5039</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month old vs rehabilitated</w:t>
            </w:r>
          </w:p>
        </w:tc>
        <w:tc>
          <w:tcPr>
            <w:tcW w:w="1417" w:type="dxa"/>
          </w:tcPr>
          <w:p w:rsidR="00790A9A" w:rsidRDefault="002F463E" w:rsidP="00790A9A">
            <w:pPr>
              <w:pStyle w:val="TAMainText"/>
              <w:spacing w:after="240" w:line="240" w:lineRule="auto"/>
              <w:ind w:firstLine="0"/>
              <w:jc w:val="center"/>
            </w:pPr>
            <w:r>
              <w:t>2.3271</w:t>
            </w:r>
          </w:p>
        </w:tc>
        <w:tc>
          <w:tcPr>
            <w:tcW w:w="1327" w:type="dxa"/>
          </w:tcPr>
          <w:p w:rsidR="00790A9A" w:rsidRDefault="002F463E" w:rsidP="00790A9A">
            <w:pPr>
              <w:pStyle w:val="TAMainText"/>
              <w:spacing w:after="240" w:line="240" w:lineRule="auto"/>
              <w:ind w:firstLine="0"/>
              <w:jc w:val="center"/>
            </w:pPr>
            <w:r>
              <w:t>0.1038</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month old vs reference soil</w:t>
            </w:r>
          </w:p>
        </w:tc>
        <w:tc>
          <w:tcPr>
            <w:tcW w:w="1417" w:type="dxa"/>
          </w:tcPr>
          <w:p w:rsidR="00790A9A" w:rsidRDefault="002F463E" w:rsidP="00790A9A">
            <w:pPr>
              <w:pStyle w:val="TAMainText"/>
              <w:spacing w:after="240" w:line="240" w:lineRule="auto"/>
              <w:ind w:firstLine="0"/>
              <w:jc w:val="center"/>
            </w:pPr>
            <w:r>
              <w:t>2.6832</w:t>
            </w:r>
          </w:p>
        </w:tc>
        <w:tc>
          <w:tcPr>
            <w:tcW w:w="1327" w:type="dxa"/>
          </w:tcPr>
          <w:p w:rsidR="00790A9A" w:rsidRDefault="002F463E" w:rsidP="00790A9A">
            <w:pPr>
              <w:pStyle w:val="TAMainText"/>
              <w:spacing w:after="240" w:line="240" w:lineRule="auto"/>
              <w:ind w:firstLine="0"/>
              <w:jc w:val="center"/>
            </w:pPr>
            <w:r>
              <w:t>0.1049</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6 months old vs 1 year old</w:t>
            </w:r>
          </w:p>
        </w:tc>
        <w:tc>
          <w:tcPr>
            <w:tcW w:w="1417" w:type="dxa"/>
          </w:tcPr>
          <w:p w:rsidR="00790A9A" w:rsidRDefault="002F463E" w:rsidP="00790A9A">
            <w:pPr>
              <w:pStyle w:val="TAMainText"/>
              <w:spacing w:after="240" w:line="240" w:lineRule="auto"/>
              <w:ind w:firstLine="0"/>
              <w:jc w:val="center"/>
            </w:pPr>
            <w:r>
              <w:t>1.4299</w:t>
            </w:r>
          </w:p>
        </w:tc>
        <w:tc>
          <w:tcPr>
            <w:tcW w:w="1327" w:type="dxa"/>
          </w:tcPr>
          <w:p w:rsidR="00790A9A" w:rsidRDefault="002F463E" w:rsidP="00790A9A">
            <w:pPr>
              <w:pStyle w:val="TAMainText"/>
              <w:spacing w:after="240" w:line="240" w:lineRule="auto"/>
              <w:ind w:firstLine="0"/>
              <w:jc w:val="center"/>
            </w:pPr>
            <w:r>
              <w:t>0.6078</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6 months old vs rehabilitated</w:t>
            </w:r>
          </w:p>
        </w:tc>
        <w:tc>
          <w:tcPr>
            <w:tcW w:w="1417" w:type="dxa"/>
          </w:tcPr>
          <w:p w:rsidR="00790A9A" w:rsidRDefault="002F463E" w:rsidP="00790A9A">
            <w:pPr>
              <w:pStyle w:val="TAMainText"/>
              <w:spacing w:after="240" w:line="240" w:lineRule="auto"/>
              <w:ind w:firstLine="0"/>
              <w:jc w:val="center"/>
            </w:pPr>
            <w:r>
              <w:t>1.7479</w:t>
            </w:r>
          </w:p>
        </w:tc>
        <w:tc>
          <w:tcPr>
            <w:tcW w:w="1327" w:type="dxa"/>
          </w:tcPr>
          <w:p w:rsidR="00790A9A" w:rsidRDefault="002F463E" w:rsidP="00790A9A">
            <w:pPr>
              <w:pStyle w:val="TAMainText"/>
              <w:spacing w:after="240" w:line="240" w:lineRule="auto"/>
              <w:ind w:firstLine="0"/>
              <w:jc w:val="center"/>
            </w:pPr>
            <w:r>
              <w:t>0.3934</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6 months old vs reference soil</w:t>
            </w:r>
          </w:p>
        </w:tc>
        <w:tc>
          <w:tcPr>
            <w:tcW w:w="1417" w:type="dxa"/>
          </w:tcPr>
          <w:p w:rsidR="00790A9A" w:rsidRDefault="002F463E" w:rsidP="00790A9A">
            <w:pPr>
              <w:pStyle w:val="TAMainText"/>
              <w:spacing w:after="240" w:line="240" w:lineRule="auto"/>
              <w:ind w:firstLine="0"/>
              <w:jc w:val="center"/>
            </w:pPr>
            <w:r>
              <w:t>1.8548</w:t>
            </w:r>
          </w:p>
        </w:tc>
        <w:tc>
          <w:tcPr>
            <w:tcW w:w="1327" w:type="dxa"/>
          </w:tcPr>
          <w:p w:rsidR="00790A9A" w:rsidRDefault="002F463E" w:rsidP="00790A9A">
            <w:pPr>
              <w:pStyle w:val="TAMainText"/>
              <w:spacing w:after="240" w:line="240" w:lineRule="auto"/>
              <w:ind w:firstLine="0"/>
              <w:jc w:val="center"/>
            </w:pPr>
            <w:r>
              <w:t>0.4048</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year old vs rehabilitated</w:t>
            </w:r>
          </w:p>
        </w:tc>
        <w:tc>
          <w:tcPr>
            <w:tcW w:w="1417" w:type="dxa"/>
          </w:tcPr>
          <w:p w:rsidR="00790A9A" w:rsidRDefault="002F463E" w:rsidP="00790A9A">
            <w:pPr>
              <w:pStyle w:val="TAMainText"/>
              <w:spacing w:after="240" w:line="240" w:lineRule="auto"/>
              <w:ind w:firstLine="0"/>
              <w:jc w:val="center"/>
            </w:pPr>
            <w:r>
              <w:t>1.5268</w:t>
            </w:r>
          </w:p>
        </w:tc>
        <w:tc>
          <w:tcPr>
            <w:tcW w:w="1327" w:type="dxa"/>
          </w:tcPr>
          <w:p w:rsidR="00790A9A" w:rsidRDefault="002F463E" w:rsidP="00790A9A">
            <w:pPr>
              <w:pStyle w:val="TAMainText"/>
              <w:spacing w:after="240" w:line="240" w:lineRule="auto"/>
              <w:ind w:firstLine="0"/>
              <w:jc w:val="center"/>
            </w:pPr>
            <w:r>
              <w:t>0.1959</w:t>
            </w:r>
          </w:p>
        </w:tc>
      </w:tr>
      <w:tr w:rsidR="00790A9A" w:rsidTr="00790A9A">
        <w:tblPrEx>
          <w:tblBorders>
            <w:top w:val="none" w:sz="0" w:space="0" w:color="auto"/>
            <w:bottom w:val="none" w:sz="0" w:space="0" w:color="auto"/>
          </w:tblBorders>
        </w:tblPrEx>
        <w:tc>
          <w:tcPr>
            <w:tcW w:w="3652" w:type="dxa"/>
          </w:tcPr>
          <w:p w:rsidR="00790A9A" w:rsidRDefault="00790A9A" w:rsidP="00B42070">
            <w:pPr>
              <w:pStyle w:val="TAMainText"/>
              <w:spacing w:after="240" w:line="240" w:lineRule="auto"/>
              <w:ind w:firstLine="0"/>
              <w:jc w:val="left"/>
            </w:pPr>
            <w:r>
              <w:t>1 year old vs reference soil</w:t>
            </w:r>
          </w:p>
        </w:tc>
        <w:tc>
          <w:tcPr>
            <w:tcW w:w="1417" w:type="dxa"/>
          </w:tcPr>
          <w:p w:rsidR="00790A9A" w:rsidRDefault="002F463E" w:rsidP="00790A9A">
            <w:pPr>
              <w:pStyle w:val="TAMainText"/>
              <w:spacing w:after="240" w:line="240" w:lineRule="auto"/>
              <w:ind w:firstLine="0"/>
              <w:jc w:val="center"/>
            </w:pPr>
            <w:r>
              <w:t>2.2333</w:t>
            </w:r>
          </w:p>
        </w:tc>
        <w:tc>
          <w:tcPr>
            <w:tcW w:w="1327" w:type="dxa"/>
          </w:tcPr>
          <w:p w:rsidR="00790A9A" w:rsidRDefault="002F463E" w:rsidP="00790A9A">
            <w:pPr>
              <w:pStyle w:val="TAMainText"/>
              <w:spacing w:after="240" w:line="240" w:lineRule="auto"/>
              <w:ind w:firstLine="0"/>
              <w:jc w:val="center"/>
            </w:pPr>
            <w:r>
              <w:t>0.0976</w:t>
            </w:r>
          </w:p>
        </w:tc>
      </w:tr>
      <w:tr w:rsidR="00790A9A" w:rsidTr="00790A9A">
        <w:tblPrEx>
          <w:tblBorders>
            <w:top w:val="none" w:sz="0" w:space="0" w:color="auto"/>
            <w:bottom w:val="none" w:sz="0" w:space="0" w:color="auto"/>
          </w:tblBorders>
        </w:tblPrEx>
        <w:tc>
          <w:tcPr>
            <w:tcW w:w="3652" w:type="dxa"/>
            <w:tcBorders>
              <w:bottom w:val="single" w:sz="4" w:space="0" w:color="auto"/>
            </w:tcBorders>
          </w:tcPr>
          <w:p w:rsidR="00790A9A" w:rsidRDefault="00790A9A" w:rsidP="00B42070">
            <w:pPr>
              <w:pStyle w:val="TAMainText"/>
              <w:spacing w:after="240" w:line="240" w:lineRule="auto"/>
              <w:ind w:firstLine="0"/>
              <w:jc w:val="left"/>
            </w:pPr>
            <w:r>
              <w:lastRenderedPageBreak/>
              <w:t>Rehabilitated vs reference soil</w:t>
            </w:r>
          </w:p>
        </w:tc>
        <w:tc>
          <w:tcPr>
            <w:tcW w:w="1417" w:type="dxa"/>
            <w:tcBorders>
              <w:bottom w:val="single" w:sz="4" w:space="0" w:color="auto"/>
            </w:tcBorders>
          </w:tcPr>
          <w:p w:rsidR="00790A9A" w:rsidRDefault="002F463E" w:rsidP="00790A9A">
            <w:pPr>
              <w:pStyle w:val="TAMainText"/>
              <w:spacing w:after="240" w:line="240" w:lineRule="auto"/>
              <w:ind w:firstLine="0"/>
              <w:jc w:val="center"/>
            </w:pPr>
            <w:r>
              <w:t>0.7446</w:t>
            </w:r>
          </w:p>
        </w:tc>
        <w:tc>
          <w:tcPr>
            <w:tcW w:w="1327" w:type="dxa"/>
            <w:tcBorders>
              <w:bottom w:val="single" w:sz="4" w:space="0" w:color="auto"/>
            </w:tcBorders>
          </w:tcPr>
          <w:p w:rsidR="00790A9A" w:rsidRDefault="002F463E" w:rsidP="00790A9A">
            <w:pPr>
              <w:pStyle w:val="TAMainText"/>
              <w:spacing w:after="240" w:line="240" w:lineRule="auto"/>
              <w:ind w:firstLine="0"/>
              <w:jc w:val="center"/>
            </w:pPr>
            <w:r>
              <w:t>0.3897</w:t>
            </w:r>
          </w:p>
        </w:tc>
      </w:tr>
      <w:tr w:rsidR="00790A9A" w:rsidTr="008F4874">
        <w:tc>
          <w:tcPr>
            <w:tcW w:w="3652" w:type="dxa"/>
            <w:tcBorders>
              <w:top w:val="single" w:sz="4" w:space="0" w:color="auto"/>
              <w:bottom w:val="single" w:sz="4" w:space="0" w:color="auto"/>
            </w:tcBorders>
          </w:tcPr>
          <w:p w:rsidR="00790A9A" w:rsidRPr="00792572" w:rsidRDefault="00790A9A" w:rsidP="00B42070">
            <w:pPr>
              <w:pStyle w:val="TAMainText"/>
              <w:spacing w:after="240" w:line="240" w:lineRule="auto"/>
              <w:ind w:firstLine="0"/>
              <w:jc w:val="left"/>
              <w:rPr>
                <w:b/>
              </w:rPr>
            </w:pPr>
            <w:r w:rsidRPr="00792572">
              <w:rPr>
                <w:b/>
              </w:rPr>
              <w:t>Within-group dispersion</w:t>
            </w:r>
          </w:p>
        </w:tc>
        <w:tc>
          <w:tcPr>
            <w:tcW w:w="1417" w:type="dxa"/>
            <w:tcBorders>
              <w:top w:val="single" w:sz="4" w:space="0" w:color="auto"/>
              <w:bottom w:val="single" w:sz="4" w:space="0" w:color="auto"/>
            </w:tcBorders>
          </w:tcPr>
          <w:p w:rsidR="00790A9A" w:rsidRPr="00792572" w:rsidRDefault="00790A9A" w:rsidP="00790A9A">
            <w:pPr>
              <w:pStyle w:val="TAMainText"/>
              <w:spacing w:after="240" w:line="240" w:lineRule="auto"/>
              <w:ind w:firstLine="0"/>
              <w:jc w:val="center"/>
              <w:rPr>
                <w:b/>
              </w:rPr>
            </w:pPr>
            <w:r w:rsidRPr="00792572">
              <w:rPr>
                <w:b/>
              </w:rPr>
              <w:t>Mean</w:t>
            </w:r>
          </w:p>
        </w:tc>
        <w:tc>
          <w:tcPr>
            <w:tcW w:w="1327" w:type="dxa"/>
            <w:tcBorders>
              <w:top w:val="single" w:sz="4" w:space="0" w:color="auto"/>
              <w:bottom w:val="single" w:sz="4" w:space="0" w:color="auto"/>
            </w:tcBorders>
          </w:tcPr>
          <w:p w:rsidR="00790A9A" w:rsidRPr="00792572" w:rsidRDefault="00790A9A" w:rsidP="00790A9A">
            <w:pPr>
              <w:pStyle w:val="TAMainText"/>
              <w:spacing w:after="240" w:line="240" w:lineRule="auto"/>
              <w:ind w:firstLine="0"/>
              <w:jc w:val="center"/>
              <w:rPr>
                <w:b/>
              </w:rPr>
            </w:pPr>
            <w:r w:rsidRPr="00792572">
              <w:rPr>
                <w:b/>
              </w:rPr>
              <w:t>S.E.</w:t>
            </w:r>
          </w:p>
        </w:tc>
      </w:tr>
      <w:tr w:rsidR="00790A9A" w:rsidTr="008F4874">
        <w:tc>
          <w:tcPr>
            <w:tcW w:w="3652" w:type="dxa"/>
            <w:tcBorders>
              <w:top w:val="single" w:sz="4" w:space="0" w:color="auto"/>
            </w:tcBorders>
          </w:tcPr>
          <w:p w:rsidR="00790A9A" w:rsidRDefault="00790A9A" w:rsidP="00B42070">
            <w:pPr>
              <w:pStyle w:val="TAMainText"/>
              <w:spacing w:after="240" w:line="240" w:lineRule="auto"/>
              <w:ind w:firstLine="0"/>
              <w:jc w:val="left"/>
            </w:pPr>
            <w:r>
              <w:t>Fresh</w:t>
            </w:r>
          </w:p>
        </w:tc>
        <w:tc>
          <w:tcPr>
            <w:tcW w:w="1417" w:type="dxa"/>
            <w:tcBorders>
              <w:top w:val="single" w:sz="4" w:space="0" w:color="auto"/>
            </w:tcBorders>
          </w:tcPr>
          <w:p w:rsidR="00790A9A" w:rsidRDefault="008F4874" w:rsidP="00790A9A">
            <w:pPr>
              <w:pStyle w:val="TAMainText"/>
              <w:spacing w:after="240" w:line="240" w:lineRule="auto"/>
              <w:ind w:firstLine="0"/>
              <w:jc w:val="center"/>
            </w:pPr>
            <w:r>
              <w:t>0.1431</w:t>
            </w:r>
          </w:p>
        </w:tc>
        <w:tc>
          <w:tcPr>
            <w:tcW w:w="1327" w:type="dxa"/>
            <w:tcBorders>
              <w:top w:val="single" w:sz="4" w:space="0" w:color="auto"/>
            </w:tcBorders>
          </w:tcPr>
          <w:p w:rsidR="00790A9A" w:rsidRDefault="008F4874" w:rsidP="008F4874">
            <w:pPr>
              <w:pStyle w:val="TAMainText"/>
              <w:spacing w:after="240" w:line="240" w:lineRule="auto"/>
              <w:ind w:left="2160" w:hanging="2160"/>
              <w:jc w:val="center"/>
            </w:pPr>
            <w:r>
              <w:t>0.0266</w:t>
            </w:r>
          </w:p>
        </w:tc>
      </w:tr>
      <w:tr w:rsidR="00790A9A" w:rsidTr="008F4874">
        <w:tc>
          <w:tcPr>
            <w:tcW w:w="3652" w:type="dxa"/>
          </w:tcPr>
          <w:p w:rsidR="00790A9A" w:rsidRDefault="00790A9A" w:rsidP="00B42070">
            <w:pPr>
              <w:pStyle w:val="TAMainText"/>
              <w:spacing w:after="240" w:line="240" w:lineRule="auto"/>
              <w:ind w:firstLine="0"/>
              <w:jc w:val="left"/>
            </w:pPr>
            <w:r>
              <w:t>1 week old</w:t>
            </w:r>
          </w:p>
        </w:tc>
        <w:tc>
          <w:tcPr>
            <w:tcW w:w="1417" w:type="dxa"/>
          </w:tcPr>
          <w:p w:rsidR="00790A9A" w:rsidRDefault="008F4874" w:rsidP="00790A9A">
            <w:pPr>
              <w:pStyle w:val="TAMainText"/>
              <w:spacing w:after="240" w:line="240" w:lineRule="auto"/>
              <w:ind w:firstLine="0"/>
              <w:jc w:val="center"/>
            </w:pPr>
            <w:r>
              <w:t>0.3208</w:t>
            </w:r>
          </w:p>
        </w:tc>
        <w:tc>
          <w:tcPr>
            <w:tcW w:w="1327" w:type="dxa"/>
          </w:tcPr>
          <w:p w:rsidR="00790A9A" w:rsidRDefault="008F4874" w:rsidP="00790A9A">
            <w:pPr>
              <w:pStyle w:val="TAMainText"/>
              <w:spacing w:after="240" w:line="240" w:lineRule="auto"/>
              <w:ind w:firstLine="0"/>
              <w:jc w:val="center"/>
            </w:pPr>
            <w:r>
              <w:t>0.0606</w:t>
            </w:r>
          </w:p>
        </w:tc>
      </w:tr>
      <w:tr w:rsidR="00790A9A" w:rsidTr="008F4874">
        <w:tc>
          <w:tcPr>
            <w:tcW w:w="3652" w:type="dxa"/>
          </w:tcPr>
          <w:p w:rsidR="00790A9A" w:rsidRDefault="00790A9A" w:rsidP="00B42070">
            <w:pPr>
              <w:pStyle w:val="TAMainText"/>
              <w:spacing w:after="240" w:line="240" w:lineRule="auto"/>
              <w:ind w:firstLine="0"/>
              <w:jc w:val="left"/>
            </w:pPr>
            <w:r>
              <w:t>1 month old</w:t>
            </w:r>
          </w:p>
        </w:tc>
        <w:tc>
          <w:tcPr>
            <w:tcW w:w="1417" w:type="dxa"/>
          </w:tcPr>
          <w:p w:rsidR="00790A9A" w:rsidRDefault="008F4874" w:rsidP="00790A9A">
            <w:pPr>
              <w:pStyle w:val="TAMainText"/>
              <w:spacing w:after="240" w:line="240" w:lineRule="auto"/>
              <w:ind w:firstLine="0"/>
              <w:jc w:val="center"/>
            </w:pPr>
            <w:r>
              <w:t>0.3387</w:t>
            </w:r>
          </w:p>
        </w:tc>
        <w:tc>
          <w:tcPr>
            <w:tcW w:w="1327" w:type="dxa"/>
          </w:tcPr>
          <w:p w:rsidR="00790A9A" w:rsidRDefault="008F4874" w:rsidP="00790A9A">
            <w:pPr>
              <w:pStyle w:val="TAMainText"/>
              <w:spacing w:after="240" w:line="240" w:lineRule="auto"/>
              <w:ind w:firstLine="0"/>
              <w:jc w:val="center"/>
            </w:pPr>
            <w:r>
              <w:t>0.0356</w:t>
            </w:r>
          </w:p>
        </w:tc>
      </w:tr>
      <w:tr w:rsidR="00790A9A" w:rsidTr="008F4874">
        <w:tc>
          <w:tcPr>
            <w:tcW w:w="3652" w:type="dxa"/>
          </w:tcPr>
          <w:p w:rsidR="00790A9A" w:rsidRDefault="00790A9A" w:rsidP="00B42070">
            <w:pPr>
              <w:pStyle w:val="TAMainText"/>
              <w:spacing w:after="240" w:line="240" w:lineRule="auto"/>
              <w:ind w:firstLine="0"/>
              <w:jc w:val="left"/>
            </w:pPr>
            <w:r>
              <w:t>6 months old</w:t>
            </w:r>
          </w:p>
        </w:tc>
        <w:tc>
          <w:tcPr>
            <w:tcW w:w="1417" w:type="dxa"/>
          </w:tcPr>
          <w:p w:rsidR="00790A9A" w:rsidRDefault="008F4874" w:rsidP="00790A9A">
            <w:pPr>
              <w:pStyle w:val="TAMainText"/>
              <w:spacing w:after="240" w:line="240" w:lineRule="auto"/>
              <w:ind w:firstLine="0"/>
              <w:jc w:val="center"/>
            </w:pPr>
            <w:r>
              <w:t>0.2411</w:t>
            </w:r>
          </w:p>
        </w:tc>
        <w:tc>
          <w:tcPr>
            <w:tcW w:w="1327" w:type="dxa"/>
          </w:tcPr>
          <w:p w:rsidR="00790A9A" w:rsidRDefault="008F4874" w:rsidP="00790A9A">
            <w:pPr>
              <w:pStyle w:val="TAMainText"/>
              <w:spacing w:after="240" w:line="240" w:lineRule="auto"/>
              <w:ind w:firstLine="0"/>
              <w:jc w:val="center"/>
            </w:pPr>
            <w:r>
              <w:t>0.0077</w:t>
            </w:r>
          </w:p>
        </w:tc>
      </w:tr>
      <w:tr w:rsidR="00790A9A" w:rsidTr="008F4874">
        <w:tc>
          <w:tcPr>
            <w:tcW w:w="3652" w:type="dxa"/>
          </w:tcPr>
          <w:p w:rsidR="00790A9A" w:rsidRDefault="00790A9A" w:rsidP="00B42070">
            <w:pPr>
              <w:pStyle w:val="TAMainText"/>
              <w:spacing w:after="240" w:line="240" w:lineRule="auto"/>
              <w:ind w:firstLine="0"/>
              <w:jc w:val="left"/>
            </w:pPr>
            <w:r>
              <w:t>1 year old</w:t>
            </w:r>
          </w:p>
        </w:tc>
        <w:tc>
          <w:tcPr>
            <w:tcW w:w="1417" w:type="dxa"/>
          </w:tcPr>
          <w:p w:rsidR="00790A9A" w:rsidRDefault="008F4874" w:rsidP="00790A9A">
            <w:pPr>
              <w:pStyle w:val="TAMainText"/>
              <w:spacing w:after="240" w:line="240" w:lineRule="auto"/>
              <w:ind w:firstLine="0"/>
              <w:jc w:val="center"/>
            </w:pPr>
            <w:r>
              <w:t>0.2515</w:t>
            </w:r>
          </w:p>
        </w:tc>
        <w:tc>
          <w:tcPr>
            <w:tcW w:w="1327" w:type="dxa"/>
          </w:tcPr>
          <w:p w:rsidR="00790A9A" w:rsidRDefault="008F4874" w:rsidP="00790A9A">
            <w:pPr>
              <w:pStyle w:val="TAMainText"/>
              <w:spacing w:after="240" w:line="240" w:lineRule="auto"/>
              <w:ind w:firstLine="0"/>
              <w:jc w:val="center"/>
            </w:pPr>
            <w:r>
              <w:t>0.0118</w:t>
            </w:r>
          </w:p>
        </w:tc>
      </w:tr>
      <w:tr w:rsidR="00790A9A" w:rsidTr="008F4874">
        <w:tc>
          <w:tcPr>
            <w:tcW w:w="3652" w:type="dxa"/>
          </w:tcPr>
          <w:p w:rsidR="00790A9A" w:rsidRDefault="00790A9A" w:rsidP="00B42070">
            <w:pPr>
              <w:pStyle w:val="TAMainText"/>
              <w:spacing w:after="240" w:line="240" w:lineRule="auto"/>
              <w:ind w:firstLine="0"/>
              <w:jc w:val="left"/>
            </w:pPr>
            <w:r>
              <w:t>Rehabilitated</w:t>
            </w:r>
          </w:p>
        </w:tc>
        <w:tc>
          <w:tcPr>
            <w:tcW w:w="1417" w:type="dxa"/>
          </w:tcPr>
          <w:p w:rsidR="00790A9A" w:rsidRDefault="008F4874" w:rsidP="00790A9A">
            <w:pPr>
              <w:pStyle w:val="TAMainText"/>
              <w:spacing w:after="240" w:line="240" w:lineRule="auto"/>
              <w:ind w:firstLine="0"/>
              <w:jc w:val="center"/>
            </w:pPr>
            <w:r>
              <w:t>0.4343</w:t>
            </w:r>
          </w:p>
        </w:tc>
        <w:tc>
          <w:tcPr>
            <w:tcW w:w="1327" w:type="dxa"/>
          </w:tcPr>
          <w:p w:rsidR="00790A9A" w:rsidRDefault="008F4874" w:rsidP="00790A9A">
            <w:pPr>
              <w:pStyle w:val="TAMainText"/>
              <w:spacing w:after="240" w:line="240" w:lineRule="auto"/>
              <w:ind w:firstLine="0"/>
              <w:jc w:val="center"/>
            </w:pPr>
            <w:r>
              <w:t>0.103</w:t>
            </w:r>
            <w:r w:rsidR="002F463E">
              <w:t>9</w:t>
            </w:r>
          </w:p>
        </w:tc>
      </w:tr>
      <w:tr w:rsidR="00790A9A" w:rsidTr="008F4874">
        <w:tc>
          <w:tcPr>
            <w:tcW w:w="3652" w:type="dxa"/>
          </w:tcPr>
          <w:p w:rsidR="00790A9A" w:rsidRDefault="00790A9A" w:rsidP="00B42070">
            <w:pPr>
              <w:pStyle w:val="TAMainText"/>
              <w:spacing w:after="240" w:line="240" w:lineRule="auto"/>
              <w:ind w:firstLine="0"/>
              <w:jc w:val="left"/>
            </w:pPr>
            <w:r>
              <w:t>Reference soil</w:t>
            </w:r>
          </w:p>
        </w:tc>
        <w:tc>
          <w:tcPr>
            <w:tcW w:w="1417" w:type="dxa"/>
          </w:tcPr>
          <w:p w:rsidR="00790A9A" w:rsidRDefault="008F4874" w:rsidP="00790A9A">
            <w:pPr>
              <w:pStyle w:val="TAMainText"/>
              <w:spacing w:after="240" w:line="240" w:lineRule="auto"/>
              <w:ind w:firstLine="0"/>
              <w:jc w:val="center"/>
            </w:pPr>
            <w:r>
              <w:t>0.2836</w:t>
            </w:r>
          </w:p>
        </w:tc>
        <w:tc>
          <w:tcPr>
            <w:tcW w:w="1327" w:type="dxa"/>
          </w:tcPr>
          <w:p w:rsidR="00790A9A" w:rsidRDefault="002F463E" w:rsidP="008F4874">
            <w:pPr>
              <w:pStyle w:val="TAMainText"/>
              <w:spacing w:after="240" w:line="240" w:lineRule="auto"/>
              <w:ind w:firstLine="0"/>
              <w:jc w:val="center"/>
            </w:pPr>
            <w:r>
              <w:t>0.0174</w:t>
            </w:r>
          </w:p>
        </w:tc>
      </w:tr>
    </w:tbl>
    <w:p w:rsidR="008F4874" w:rsidRDefault="008F4874">
      <w:pPr>
        <w:sectPr w:rsidR="008F4874">
          <w:footerReference w:type="default" r:id="rId7"/>
          <w:pgSz w:w="11906" w:h="16838"/>
          <w:pgMar w:top="1440" w:right="1440" w:bottom="1440" w:left="1440" w:header="708" w:footer="708" w:gutter="0"/>
          <w:cols w:space="708"/>
          <w:docGrid w:linePitch="360"/>
        </w:sectPr>
      </w:pPr>
    </w:p>
    <w:p w:rsidR="0024202E" w:rsidRPr="00705524" w:rsidRDefault="0024202E" w:rsidP="0024202E">
      <w:pPr>
        <w:pStyle w:val="VDTableTitle"/>
      </w:pPr>
      <w:r>
        <w:rPr>
          <w:b/>
        </w:rPr>
        <w:lastRenderedPageBreak/>
        <w:t xml:space="preserve">Supplementary Information </w:t>
      </w:r>
      <w:r w:rsidRPr="00705524">
        <w:rPr>
          <w:b/>
        </w:rPr>
        <w:t>Table 4.</w:t>
      </w:r>
      <w:r w:rsidRPr="00705524">
        <w:t xml:space="preserve"> Relative abundance of dominant OTUs in tailings and soil samples at each site, as identified by SIMPER. Dominant OTUs </w:t>
      </w:r>
      <w:proofErr w:type="gramStart"/>
      <w:r w:rsidRPr="00705524">
        <w:t>were defined</w:t>
      </w:r>
      <w:proofErr w:type="gramEnd"/>
      <w:r w:rsidRPr="00705524">
        <w:t xml:space="preserve"> as the five OTUs in each site with the highest relative abundance, and are highlighted in bold in the table below. ‘</w:t>
      </w:r>
      <w:proofErr w:type="spellStart"/>
      <w:r w:rsidRPr="00705524">
        <w:t>Rel</w:t>
      </w:r>
      <w:proofErr w:type="spellEnd"/>
      <w:r w:rsidRPr="00705524">
        <w:t xml:space="preserve"> </w:t>
      </w:r>
      <w:proofErr w:type="spellStart"/>
      <w:r w:rsidRPr="00705524">
        <w:t>Abund</w:t>
      </w:r>
      <w:proofErr w:type="spellEnd"/>
      <w:r w:rsidRPr="00705524">
        <w:t xml:space="preserve">’ indicates the means of relative abundance (as a percentage of total sequence reads) in three replicates for each site. ‘% Sim’ indicates the percentage contribution of each OTU </w:t>
      </w:r>
      <w:proofErr w:type="gramStart"/>
      <w:r w:rsidRPr="00705524">
        <w:t>to the overall similarity among microbial communities in three replicates at each site</w:t>
      </w:r>
      <w:proofErr w:type="gramEnd"/>
      <w:r w:rsidRPr="00705524">
        <w:t>. ‘-</w:t>
      </w:r>
      <w:proofErr w:type="gramStart"/>
      <w:r w:rsidRPr="00705524">
        <w:t>‘ indicates</w:t>
      </w:r>
      <w:proofErr w:type="gramEnd"/>
      <w:r w:rsidRPr="00705524">
        <w:t xml:space="preserve"> no sequence reads were recovered for this OTU at a particular site.</w:t>
      </w:r>
    </w:p>
    <w:tbl>
      <w:tblPr>
        <w:tblStyle w:val="TableGrid"/>
        <w:tblW w:w="1531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924"/>
        <w:gridCol w:w="865"/>
        <w:gridCol w:w="924"/>
        <w:gridCol w:w="866"/>
        <w:gridCol w:w="924"/>
        <w:gridCol w:w="866"/>
        <w:gridCol w:w="924"/>
        <w:gridCol w:w="866"/>
        <w:gridCol w:w="924"/>
        <w:gridCol w:w="866"/>
        <w:gridCol w:w="1024"/>
        <w:gridCol w:w="827"/>
        <w:gridCol w:w="1097"/>
        <w:gridCol w:w="866"/>
      </w:tblGrid>
      <w:tr w:rsidR="0024202E" w:rsidRPr="00705524" w:rsidTr="0024202E">
        <w:tc>
          <w:tcPr>
            <w:tcW w:w="2553" w:type="dxa"/>
            <w:vMerge w:val="restart"/>
            <w:tcBorders>
              <w:top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OTU</w:t>
            </w:r>
          </w:p>
        </w:tc>
        <w:tc>
          <w:tcPr>
            <w:tcW w:w="1789"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Fresh</w:t>
            </w:r>
          </w:p>
        </w:tc>
        <w:tc>
          <w:tcPr>
            <w:tcW w:w="1790"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1 week old</w:t>
            </w:r>
          </w:p>
        </w:tc>
        <w:tc>
          <w:tcPr>
            <w:tcW w:w="1790"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1 month old</w:t>
            </w:r>
          </w:p>
        </w:tc>
        <w:tc>
          <w:tcPr>
            <w:tcW w:w="1790"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6 months old</w:t>
            </w:r>
          </w:p>
        </w:tc>
        <w:tc>
          <w:tcPr>
            <w:tcW w:w="1790"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1 year old</w:t>
            </w:r>
          </w:p>
        </w:tc>
        <w:tc>
          <w:tcPr>
            <w:tcW w:w="1851"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Rehabilitated tailings</w:t>
            </w:r>
          </w:p>
        </w:tc>
        <w:tc>
          <w:tcPr>
            <w:tcW w:w="1963" w:type="dxa"/>
            <w:gridSpan w:val="2"/>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Reference soil</w:t>
            </w:r>
          </w:p>
        </w:tc>
      </w:tr>
      <w:tr w:rsidR="0024202E" w:rsidRPr="00705524" w:rsidTr="0024202E">
        <w:tc>
          <w:tcPr>
            <w:tcW w:w="2553" w:type="dxa"/>
            <w:vMerge/>
            <w:tcBorders>
              <w:bottom w:val="single" w:sz="4" w:space="0" w:color="auto"/>
            </w:tcBorders>
          </w:tcPr>
          <w:p w:rsidR="0024202E" w:rsidRPr="00617948" w:rsidRDefault="0024202E" w:rsidP="00B42070">
            <w:pPr>
              <w:spacing w:line="360" w:lineRule="auto"/>
              <w:rPr>
                <w:rFonts w:ascii="Times New Roman" w:hAnsi="Times New Roman"/>
                <w:b/>
                <w:szCs w:val="24"/>
              </w:rPr>
            </w:pPr>
          </w:p>
        </w:tc>
        <w:tc>
          <w:tcPr>
            <w:tcW w:w="9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5"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9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6"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9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6"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9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6"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9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6"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1024"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27"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c>
          <w:tcPr>
            <w:tcW w:w="1097"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proofErr w:type="spellStart"/>
            <w:r w:rsidRPr="00617948">
              <w:rPr>
                <w:rFonts w:ascii="Times New Roman" w:hAnsi="Times New Roman"/>
                <w:b/>
                <w:szCs w:val="24"/>
              </w:rPr>
              <w:t>Rel</w:t>
            </w:r>
            <w:proofErr w:type="spellEnd"/>
            <w:r w:rsidRPr="00617948">
              <w:rPr>
                <w:rFonts w:ascii="Times New Roman" w:hAnsi="Times New Roman"/>
                <w:b/>
                <w:szCs w:val="24"/>
              </w:rPr>
              <w:t xml:space="preserve"> </w:t>
            </w:r>
            <w:proofErr w:type="spellStart"/>
            <w:r w:rsidRPr="00617948">
              <w:rPr>
                <w:rFonts w:ascii="Times New Roman" w:hAnsi="Times New Roman"/>
                <w:b/>
                <w:szCs w:val="24"/>
              </w:rPr>
              <w:t>Abund</w:t>
            </w:r>
            <w:proofErr w:type="spellEnd"/>
          </w:p>
        </w:tc>
        <w:tc>
          <w:tcPr>
            <w:tcW w:w="866" w:type="dxa"/>
            <w:tcBorders>
              <w:top w:val="single" w:sz="4" w:space="0" w:color="auto"/>
              <w:bottom w:val="single" w:sz="4" w:space="0" w:color="auto"/>
            </w:tcBorders>
          </w:tcPr>
          <w:p w:rsidR="0024202E" w:rsidRPr="00617948" w:rsidRDefault="0024202E" w:rsidP="00B42070">
            <w:pPr>
              <w:spacing w:line="360" w:lineRule="auto"/>
              <w:rPr>
                <w:rFonts w:ascii="Times New Roman" w:hAnsi="Times New Roman"/>
                <w:b/>
                <w:szCs w:val="24"/>
              </w:rPr>
            </w:pPr>
            <w:r w:rsidRPr="00617948">
              <w:rPr>
                <w:rFonts w:ascii="Times New Roman" w:hAnsi="Times New Roman"/>
                <w:b/>
                <w:szCs w:val="24"/>
              </w:rPr>
              <w:t>% Sim</w:t>
            </w:r>
          </w:p>
        </w:tc>
      </w:tr>
      <w:tr w:rsidR="0024202E" w:rsidRPr="00705524" w:rsidTr="0024202E">
        <w:tc>
          <w:tcPr>
            <w:tcW w:w="2553" w:type="dxa"/>
            <w:tcBorders>
              <w:top w:val="single" w:sz="4" w:space="0" w:color="auto"/>
            </w:tcBorders>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Sphingomonas</w:t>
            </w:r>
            <w:proofErr w:type="spellEnd"/>
            <w:r w:rsidRPr="00705524">
              <w:rPr>
                <w:rFonts w:ascii="Times New Roman" w:hAnsi="Times New Roman"/>
                <w:szCs w:val="24"/>
              </w:rPr>
              <w:t xml:space="preserve"> sp.</w:t>
            </w:r>
          </w:p>
        </w:tc>
        <w:tc>
          <w:tcPr>
            <w:tcW w:w="924"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20.04</w:t>
            </w:r>
          </w:p>
        </w:tc>
        <w:tc>
          <w:tcPr>
            <w:tcW w:w="865"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23.00</w:t>
            </w:r>
          </w:p>
        </w:tc>
        <w:tc>
          <w:tcPr>
            <w:tcW w:w="924"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11.28</w:t>
            </w:r>
          </w:p>
        </w:tc>
        <w:tc>
          <w:tcPr>
            <w:tcW w:w="866"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13.92</w:t>
            </w:r>
          </w:p>
        </w:tc>
        <w:tc>
          <w:tcPr>
            <w:tcW w:w="924"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9.81</w:t>
            </w:r>
          </w:p>
        </w:tc>
        <w:tc>
          <w:tcPr>
            <w:tcW w:w="866"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15.22</w:t>
            </w:r>
          </w:p>
        </w:tc>
        <w:tc>
          <w:tcPr>
            <w:tcW w:w="924"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11.67</w:t>
            </w:r>
          </w:p>
        </w:tc>
        <w:tc>
          <w:tcPr>
            <w:tcW w:w="866" w:type="dxa"/>
            <w:tcBorders>
              <w:top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16.65</w:t>
            </w:r>
          </w:p>
        </w:tc>
        <w:tc>
          <w:tcPr>
            <w:tcW w:w="924" w:type="dxa"/>
            <w:tcBorders>
              <w:top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1.00</w:t>
            </w:r>
          </w:p>
        </w:tc>
        <w:tc>
          <w:tcPr>
            <w:tcW w:w="866" w:type="dxa"/>
            <w:tcBorders>
              <w:top w:val="single" w:sz="4" w:space="0" w:color="auto"/>
            </w:tcBorders>
          </w:tcPr>
          <w:p w:rsidR="0024202E" w:rsidRPr="00705524" w:rsidRDefault="0024202E" w:rsidP="00B42070">
            <w:pPr>
              <w:spacing w:line="360" w:lineRule="auto"/>
              <w:rPr>
                <w:rFonts w:ascii="Times New Roman" w:hAnsi="Times New Roman"/>
                <w:szCs w:val="24"/>
              </w:rPr>
            </w:pPr>
          </w:p>
        </w:tc>
        <w:tc>
          <w:tcPr>
            <w:tcW w:w="1024" w:type="dxa"/>
            <w:tcBorders>
              <w:top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0.049</w:t>
            </w:r>
          </w:p>
        </w:tc>
        <w:tc>
          <w:tcPr>
            <w:tcW w:w="827" w:type="dxa"/>
            <w:tcBorders>
              <w:top w:val="single" w:sz="4" w:space="0" w:color="auto"/>
            </w:tcBorders>
          </w:tcPr>
          <w:p w:rsidR="0024202E" w:rsidRPr="00705524" w:rsidRDefault="0024202E" w:rsidP="00B42070">
            <w:pPr>
              <w:spacing w:line="360" w:lineRule="auto"/>
              <w:rPr>
                <w:rFonts w:ascii="Times New Roman" w:hAnsi="Times New Roman"/>
                <w:szCs w:val="24"/>
              </w:rPr>
            </w:pPr>
          </w:p>
        </w:tc>
        <w:tc>
          <w:tcPr>
            <w:tcW w:w="1097" w:type="dxa"/>
            <w:tcBorders>
              <w:top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0.67</w:t>
            </w:r>
          </w:p>
        </w:tc>
        <w:tc>
          <w:tcPr>
            <w:tcW w:w="866" w:type="dxa"/>
            <w:tcBorders>
              <w:top w:val="single" w:sz="4" w:space="0" w:color="auto"/>
            </w:tcBorders>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Comamonadaceae</w:t>
            </w:r>
            <w:proofErr w:type="spellEnd"/>
            <w:r w:rsidRPr="00705524">
              <w:rPr>
                <w:rFonts w:ascii="Times New Roman" w:hAnsi="Times New Roman"/>
                <w:szCs w:val="24"/>
              </w:rPr>
              <w:t xml:space="preserve"> sp. 1</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17.03</w:t>
            </w:r>
          </w:p>
        </w:tc>
        <w:tc>
          <w:tcPr>
            <w:tcW w:w="865"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20.26</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16.03</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21.59</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13.02</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15.73</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13.01</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19.31</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1.75</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0.24</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0.31</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Comamonadaceae</w:t>
            </w:r>
            <w:proofErr w:type="spellEnd"/>
            <w:r w:rsidRPr="00705524">
              <w:rPr>
                <w:rFonts w:ascii="Times New Roman" w:hAnsi="Times New Roman"/>
                <w:szCs w:val="24"/>
              </w:rPr>
              <w:t xml:space="preserve"> sp. 2</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13.31</w:t>
            </w:r>
          </w:p>
        </w:tc>
        <w:tc>
          <w:tcPr>
            <w:tcW w:w="865"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15.54</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13.25</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16.51</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10.55</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12.79</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11.01</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14.60</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1.09</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0.094</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0.21</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Stenotrophomonas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13.10</w:t>
            </w:r>
          </w:p>
        </w:tc>
        <w:tc>
          <w:tcPr>
            <w:tcW w:w="865"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14.14</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8.17</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10.68</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7.01</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10.56</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9.29</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13.43</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0.52</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0.026</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0.0042</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Caulobacter</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9.08</w:t>
            </w:r>
          </w:p>
        </w:tc>
        <w:tc>
          <w:tcPr>
            <w:tcW w:w="865"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9.67</w:t>
            </w: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4.78</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5.12</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3.39</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5.16</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6.86</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0.38</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0.0017</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0.0049</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Ectothiorhodospiraceae</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0.0027</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0.41</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15.32</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5.47</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0.13</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0.31</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0.10</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0.0072</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t>Actinomycetales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0.11</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0.15</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0.10</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13.12</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20.70</w:t>
            </w: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0.32</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0.36</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Xanthomonadaceae</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0.28</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0.33</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1.23</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16.50</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17.88</w:t>
            </w: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1.87</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0.048</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Nitriliruptoraceae</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0.052</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0.16</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15.48</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14.91</w:t>
            </w: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0.59</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t>Clostridiales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0.090</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0.16</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0.058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0.030</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5.98</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10.08</w:t>
            </w: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0.082</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0.0011</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t>Chromatiales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0.10</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0.66</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0.33</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8.53</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7.09</w:t>
            </w: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0.43</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Kaistobacter</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0.053</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1.24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0.54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2.41</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0.016</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7.33</w:t>
            </w:r>
          </w:p>
        </w:tc>
        <w:tc>
          <w:tcPr>
            <w:tcW w:w="82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8.38</w:t>
            </w: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0.38</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t>Acidimicrobiales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1.64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1.77</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0.077</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5.67</w:t>
            </w:r>
          </w:p>
        </w:tc>
        <w:tc>
          <w:tcPr>
            <w:tcW w:w="82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7.15</w:t>
            </w: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0.93</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lastRenderedPageBreak/>
              <w:t>Acidobacteria</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0.40</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1.32</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0.53</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1.58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0.0063</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4.62</w:t>
            </w:r>
          </w:p>
        </w:tc>
        <w:tc>
          <w:tcPr>
            <w:tcW w:w="82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5.50</w:t>
            </w: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1.03</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Luteimonas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0.66</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0.26</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1.22</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0.0023</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2.97</w:t>
            </w:r>
          </w:p>
        </w:tc>
        <w:tc>
          <w:tcPr>
            <w:tcW w:w="82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3.15</w:t>
            </w: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Rhodoplanes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0.12</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0.85</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0.37</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0.74</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0.0066</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2.68</w:t>
            </w:r>
          </w:p>
        </w:tc>
        <w:tc>
          <w:tcPr>
            <w:tcW w:w="82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3.06</w:t>
            </w:r>
          </w:p>
        </w:tc>
        <w:tc>
          <w:tcPr>
            <w:tcW w:w="1097"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2.03</w:t>
            </w:r>
          </w:p>
        </w:tc>
        <w:tc>
          <w:tcPr>
            <w:tcW w:w="866" w:type="dxa"/>
          </w:tcPr>
          <w:p w:rsidR="0024202E" w:rsidRPr="00705524" w:rsidRDefault="0024202E" w:rsidP="00B42070">
            <w:pPr>
              <w:spacing w:line="360" w:lineRule="auto"/>
              <w:rPr>
                <w:rFonts w:ascii="Times New Roman" w:hAnsi="Times New Roman"/>
                <w:szCs w:val="24"/>
              </w:rPr>
            </w:pP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r w:rsidRPr="004F026D">
              <w:rPr>
                <w:rFonts w:ascii="Times New Roman" w:hAnsi="Times New Roman"/>
                <w:i/>
                <w:szCs w:val="24"/>
              </w:rPr>
              <w:t>Mycobacterium</w:t>
            </w:r>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4.75</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3.22</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3.38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2.92</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0.20</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0.77</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9.85</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11.04</w:t>
            </w: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705524">
              <w:rPr>
                <w:rFonts w:ascii="Times New Roman" w:hAnsi="Times New Roman"/>
                <w:szCs w:val="24"/>
              </w:rPr>
              <w:t>Solirubrobacterales</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0.67</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1.51</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0.99</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0.68</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0.0026</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2.64</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6.88</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7.83</w:t>
            </w: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Pseudonocardiaceae</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0.16</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0.40</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0.19</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0.11</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0.012</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0.49</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5.95</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3.79</w:t>
            </w:r>
          </w:p>
        </w:tc>
      </w:tr>
      <w:tr w:rsidR="0024202E" w:rsidRPr="00705524" w:rsidTr="0024202E">
        <w:tc>
          <w:tcPr>
            <w:tcW w:w="2553" w:type="dxa"/>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Isosphaeraceae</w:t>
            </w:r>
            <w:proofErr w:type="spellEnd"/>
            <w:r w:rsidRPr="00705524">
              <w:rPr>
                <w:rFonts w:ascii="Times New Roman" w:hAnsi="Times New Roman"/>
                <w:szCs w:val="24"/>
              </w:rPr>
              <w:t xml:space="preserve"> sp.</w:t>
            </w: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0.016</w:t>
            </w:r>
          </w:p>
        </w:tc>
        <w:tc>
          <w:tcPr>
            <w:tcW w:w="865"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0.11</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0.17</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0.047</w:t>
            </w:r>
          </w:p>
        </w:tc>
        <w:tc>
          <w:tcPr>
            <w:tcW w:w="866" w:type="dxa"/>
          </w:tcPr>
          <w:p w:rsidR="0024202E" w:rsidRPr="00705524" w:rsidRDefault="0024202E" w:rsidP="00B42070">
            <w:pPr>
              <w:spacing w:line="360" w:lineRule="auto"/>
              <w:rPr>
                <w:rFonts w:ascii="Times New Roman" w:hAnsi="Times New Roman"/>
                <w:szCs w:val="24"/>
              </w:rPr>
            </w:pPr>
          </w:p>
        </w:tc>
        <w:tc>
          <w:tcPr>
            <w:tcW w:w="9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0.0029</w:t>
            </w:r>
          </w:p>
        </w:tc>
        <w:tc>
          <w:tcPr>
            <w:tcW w:w="866" w:type="dxa"/>
          </w:tcPr>
          <w:p w:rsidR="0024202E" w:rsidRPr="00705524" w:rsidRDefault="0024202E" w:rsidP="00B42070">
            <w:pPr>
              <w:spacing w:line="360" w:lineRule="auto"/>
              <w:rPr>
                <w:rFonts w:ascii="Times New Roman" w:hAnsi="Times New Roman"/>
                <w:szCs w:val="24"/>
              </w:rPr>
            </w:pPr>
          </w:p>
        </w:tc>
        <w:tc>
          <w:tcPr>
            <w:tcW w:w="1024" w:type="dxa"/>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0.039</w:t>
            </w:r>
          </w:p>
        </w:tc>
        <w:tc>
          <w:tcPr>
            <w:tcW w:w="827" w:type="dxa"/>
          </w:tcPr>
          <w:p w:rsidR="0024202E" w:rsidRPr="00705524" w:rsidRDefault="0024202E" w:rsidP="00B42070">
            <w:pPr>
              <w:spacing w:line="360" w:lineRule="auto"/>
              <w:rPr>
                <w:rFonts w:ascii="Times New Roman" w:hAnsi="Times New Roman"/>
                <w:szCs w:val="24"/>
              </w:rPr>
            </w:pPr>
          </w:p>
        </w:tc>
        <w:tc>
          <w:tcPr>
            <w:tcW w:w="1097"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3.20</w:t>
            </w:r>
          </w:p>
        </w:tc>
        <w:tc>
          <w:tcPr>
            <w:tcW w:w="866" w:type="dxa"/>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3.57</w:t>
            </w:r>
          </w:p>
        </w:tc>
      </w:tr>
      <w:tr w:rsidR="0024202E" w:rsidRPr="00705524" w:rsidTr="0024202E">
        <w:tc>
          <w:tcPr>
            <w:tcW w:w="2553" w:type="dxa"/>
            <w:tcBorders>
              <w:bottom w:val="single" w:sz="4" w:space="0" w:color="auto"/>
            </w:tcBorders>
          </w:tcPr>
          <w:p w:rsidR="0024202E" w:rsidRPr="00705524" w:rsidRDefault="0024202E" w:rsidP="00B42070">
            <w:pPr>
              <w:spacing w:line="360" w:lineRule="auto"/>
              <w:rPr>
                <w:rFonts w:ascii="Times New Roman" w:hAnsi="Times New Roman"/>
                <w:szCs w:val="24"/>
              </w:rPr>
            </w:pPr>
            <w:proofErr w:type="spellStart"/>
            <w:r w:rsidRPr="004F026D">
              <w:rPr>
                <w:rFonts w:ascii="Times New Roman" w:hAnsi="Times New Roman"/>
                <w:i/>
                <w:szCs w:val="24"/>
              </w:rPr>
              <w:t>Rhodospirillaceae</w:t>
            </w:r>
            <w:proofErr w:type="spellEnd"/>
            <w:r w:rsidRPr="00705524">
              <w:rPr>
                <w:rFonts w:ascii="Times New Roman" w:hAnsi="Times New Roman"/>
                <w:szCs w:val="24"/>
              </w:rPr>
              <w:t xml:space="preserve"> sp.</w:t>
            </w:r>
          </w:p>
        </w:tc>
        <w:tc>
          <w:tcPr>
            <w:tcW w:w="9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0.17</w:t>
            </w:r>
          </w:p>
        </w:tc>
        <w:tc>
          <w:tcPr>
            <w:tcW w:w="865"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9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0.74</w:t>
            </w:r>
          </w:p>
        </w:tc>
        <w:tc>
          <w:tcPr>
            <w:tcW w:w="866"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9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0.46</w:t>
            </w:r>
          </w:p>
        </w:tc>
        <w:tc>
          <w:tcPr>
            <w:tcW w:w="866"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9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0.83</w:t>
            </w:r>
          </w:p>
        </w:tc>
        <w:tc>
          <w:tcPr>
            <w:tcW w:w="866"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9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0.0090</w:t>
            </w:r>
          </w:p>
        </w:tc>
        <w:tc>
          <w:tcPr>
            <w:tcW w:w="866"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1024" w:type="dxa"/>
            <w:tcBorders>
              <w:bottom w:val="single" w:sz="4" w:space="0" w:color="auto"/>
            </w:tcBorders>
          </w:tcPr>
          <w:p w:rsidR="0024202E" w:rsidRPr="00705524" w:rsidRDefault="0024202E" w:rsidP="00B42070">
            <w:pPr>
              <w:spacing w:line="360" w:lineRule="auto"/>
              <w:rPr>
                <w:rFonts w:ascii="Times New Roman" w:hAnsi="Times New Roman"/>
                <w:szCs w:val="24"/>
              </w:rPr>
            </w:pPr>
            <w:r w:rsidRPr="00705524">
              <w:rPr>
                <w:rFonts w:ascii="Times New Roman" w:hAnsi="Times New Roman"/>
                <w:szCs w:val="24"/>
              </w:rPr>
              <w:t>2.16</w:t>
            </w:r>
          </w:p>
        </w:tc>
        <w:tc>
          <w:tcPr>
            <w:tcW w:w="827" w:type="dxa"/>
            <w:tcBorders>
              <w:bottom w:val="single" w:sz="4" w:space="0" w:color="auto"/>
            </w:tcBorders>
          </w:tcPr>
          <w:p w:rsidR="0024202E" w:rsidRPr="00705524" w:rsidRDefault="0024202E" w:rsidP="00B42070">
            <w:pPr>
              <w:spacing w:line="360" w:lineRule="auto"/>
              <w:rPr>
                <w:rFonts w:ascii="Times New Roman" w:hAnsi="Times New Roman"/>
                <w:szCs w:val="24"/>
              </w:rPr>
            </w:pPr>
          </w:p>
        </w:tc>
        <w:tc>
          <w:tcPr>
            <w:tcW w:w="1097" w:type="dxa"/>
            <w:tcBorders>
              <w:bottom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2.98</w:t>
            </w:r>
          </w:p>
        </w:tc>
        <w:tc>
          <w:tcPr>
            <w:tcW w:w="866" w:type="dxa"/>
            <w:tcBorders>
              <w:bottom w:val="single" w:sz="4" w:space="0" w:color="auto"/>
            </w:tcBorders>
          </w:tcPr>
          <w:p w:rsidR="0024202E" w:rsidRPr="00705524" w:rsidRDefault="0024202E" w:rsidP="00B42070">
            <w:pPr>
              <w:spacing w:line="360" w:lineRule="auto"/>
              <w:rPr>
                <w:rFonts w:ascii="Times New Roman" w:hAnsi="Times New Roman"/>
                <w:b/>
                <w:szCs w:val="24"/>
              </w:rPr>
            </w:pPr>
            <w:r w:rsidRPr="00705524">
              <w:rPr>
                <w:rFonts w:ascii="Times New Roman" w:hAnsi="Times New Roman"/>
                <w:b/>
                <w:szCs w:val="24"/>
              </w:rPr>
              <w:t>3.13</w:t>
            </w:r>
          </w:p>
        </w:tc>
      </w:tr>
    </w:tbl>
    <w:p w:rsidR="0024202E" w:rsidRDefault="0024202E">
      <w:pPr>
        <w:rPr>
          <w:rFonts w:ascii="Times" w:eastAsia="Times New Roman" w:hAnsi="Times" w:cs="Times New Roman"/>
          <w:b/>
          <w:sz w:val="24"/>
          <w:szCs w:val="20"/>
          <w:lang w:val="en-US"/>
        </w:rPr>
        <w:sectPr w:rsidR="0024202E" w:rsidSect="0024202E">
          <w:pgSz w:w="16838" w:h="11906" w:orient="landscape"/>
          <w:pgMar w:top="1440" w:right="1440" w:bottom="1440" w:left="1440" w:header="708" w:footer="708" w:gutter="0"/>
          <w:cols w:space="708"/>
          <w:docGrid w:linePitch="360"/>
        </w:sectPr>
      </w:pPr>
    </w:p>
    <w:p w:rsidR="00195225" w:rsidRPr="009E3D57" w:rsidRDefault="008F4874">
      <w:pPr>
        <w:rPr>
          <w:rFonts w:ascii="Times" w:eastAsia="Times New Roman" w:hAnsi="Times" w:cs="Times New Roman"/>
          <w:sz w:val="24"/>
          <w:szCs w:val="20"/>
          <w:lang w:val="en-US"/>
        </w:rPr>
      </w:pPr>
      <w:r w:rsidRPr="009E3D57">
        <w:rPr>
          <w:rFonts w:ascii="Times" w:eastAsia="Times New Roman" w:hAnsi="Times" w:cs="Times New Roman"/>
          <w:b/>
          <w:sz w:val="24"/>
          <w:szCs w:val="20"/>
          <w:lang w:val="en-US"/>
        </w:rPr>
        <w:lastRenderedPageBreak/>
        <w:t>S</w:t>
      </w:r>
      <w:r w:rsidR="0024202E">
        <w:rPr>
          <w:rFonts w:ascii="Times" w:eastAsia="Times New Roman" w:hAnsi="Times" w:cs="Times New Roman"/>
          <w:b/>
          <w:sz w:val="24"/>
          <w:szCs w:val="20"/>
          <w:lang w:val="en-US"/>
        </w:rPr>
        <w:t>upplementary Information Table 5</w:t>
      </w:r>
      <w:r w:rsidRPr="009E3D57">
        <w:rPr>
          <w:rFonts w:ascii="Times" w:eastAsia="Times New Roman" w:hAnsi="Times" w:cs="Times New Roman"/>
          <w:b/>
          <w:sz w:val="24"/>
          <w:szCs w:val="20"/>
          <w:lang w:val="en-US"/>
        </w:rPr>
        <w:t>.</w:t>
      </w:r>
      <w:r w:rsidRPr="009E3D57">
        <w:rPr>
          <w:rFonts w:ascii="Times" w:eastAsia="Times New Roman" w:hAnsi="Times" w:cs="Times New Roman"/>
          <w:sz w:val="24"/>
          <w:szCs w:val="20"/>
          <w:lang w:val="en-US"/>
        </w:rPr>
        <w:t xml:space="preserve"> Correlation matrix between relative abundances of the four OTUs identified by SIMPER </w:t>
      </w:r>
      <w:r w:rsidR="009E3D57" w:rsidRPr="009E3D57">
        <w:rPr>
          <w:rFonts w:ascii="Times" w:eastAsia="Times New Roman" w:hAnsi="Times" w:cs="Times New Roman"/>
          <w:sz w:val="24"/>
          <w:szCs w:val="20"/>
          <w:lang w:val="en-US"/>
        </w:rPr>
        <w:t xml:space="preserve">analysis as defining microbial communities in </w:t>
      </w:r>
      <w:proofErr w:type="spellStart"/>
      <w:r w:rsidR="009E3D57" w:rsidRPr="009E3D57">
        <w:rPr>
          <w:rFonts w:ascii="Times" w:eastAsia="Times New Roman" w:hAnsi="Times" w:cs="Times New Roman"/>
          <w:sz w:val="24"/>
          <w:szCs w:val="20"/>
          <w:lang w:val="en-US"/>
        </w:rPr>
        <w:t>unamended</w:t>
      </w:r>
      <w:proofErr w:type="spellEnd"/>
      <w:r w:rsidR="009E3D57" w:rsidRPr="009E3D57">
        <w:rPr>
          <w:rFonts w:ascii="Times" w:eastAsia="Times New Roman" w:hAnsi="Times" w:cs="Times New Roman"/>
          <w:sz w:val="24"/>
          <w:szCs w:val="20"/>
          <w:lang w:val="en-US"/>
        </w:rPr>
        <w:t xml:space="preserve"> tailings ≤ 6 months old. OTU names correspond to those used in Table 4 of the main paper. Asterisks indicate significance (two-tailed, α=0.05)</w:t>
      </w:r>
      <w:r w:rsidR="009E3D57">
        <w:rPr>
          <w:rFonts w:ascii="Times" w:eastAsia="Times New Roman" w:hAnsi="Times" w:cs="Times New Roman"/>
          <w:sz w:val="24"/>
          <w:szCs w:val="20"/>
          <w:lang w:val="en-US"/>
        </w:rPr>
        <w:t xml:space="preserve"> at: p&lt;0.001 (***); p&lt;0.01 (**);</w:t>
      </w:r>
      <w:r w:rsidR="009E3D57" w:rsidRPr="009E3D57">
        <w:rPr>
          <w:rFonts w:ascii="Times" w:eastAsia="Times New Roman" w:hAnsi="Times" w:cs="Times New Roman"/>
          <w:sz w:val="24"/>
          <w:szCs w:val="20"/>
          <w:lang w:val="en-US"/>
        </w:rPr>
        <w:t xml:space="preserve"> and p&lt;0.05 (*).</w:t>
      </w:r>
    </w:p>
    <w:tbl>
      <w:tblPr>
        <w:tblW w:w="97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984"/>
        <w:gridCol w:w="2552"/>
        <w:gridCol w:w="2551"/>
      </w:tblGrid>
      <w:tr w:rsidR="008F4874" w:rsidRPr="008F4874" w:rsidTr="009E3D57">
        <w:trPr>
          <w:trHeight w:val="300"/>
        </w:trPr>
        <w:tc>
          <w:tcPr>
            <w:tcW w:w="2709"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Sphingomonas</w:t>
            </w:r>
            <w:proofErr w:type="spellEnd"/>
            <w:r w:rsidRPr="008F4874">
              <w:rPr>
                <w:rFonts w:ascii="Times" w:eastAsia="Times New Roman" w:hAnsi="Times" w:cs="Times New Roman"/>
                <w:sz w:val="24"/>
                <w:szCs w:val="20"/>
                <w:lang w:val="en-US"/>
              </w:rPr>
              <w:t xml:space="preserve"> sp.</w:t>
            </w:r>
          </w:p>
        </w:tc>
        <w:tc>
          <w:tcPr>
            <w:tcW w:w="1984" w:type="dxa"/>
            <w:shd w:val="clear" w:color="auto" w:fill="7F7F7F" w:themeFill="text1" w:themeFillTint="80"/>
            <w:noWrap/>
            <w:vAlign w:val="bottom"/>
            <w:hideMark/>
          </w:tcPr>
          <w:p w:rsidR="008F4874" w:rsidRPr="008F4874" w:rsidRDefault="009E3D57" w:rsidP="008F4874">
            <w:pPr>
              <w:spacing w:after="0" w:line="240" w:lineRule="auto"/>
              <w:rPr>
                <w:rFonts w:ascii="Times" w:eastAsia="Times New Roman" w:hAnsi="Times" w:cs="Times New Roman"/>
                <w:sz w:val="24"/>
                <w:szCs w:val="20"/>
                <w:lang w:val="en-US"/>
              </w:rPr>
            </w:pPr>
            <w:r>
              <w:rPr>
                <w:rFonts w:ascii="Times" w:eastAsia="Times New Roman" w:hAnsi="Times" w:cs="Times New Roman"/>
                <w:sz w:val="24"/>
                <w:szCs w:val="20"/>
                <w:lang w:val="en-US"/>
              </w:rPr>
              <w:t xml:space="preserve"> </w:t>
            </w:r>
          </w:p>
        </w:tc>
        <w:tc>
          <w:tcPr>
            <w:tcW w:w="2552" w:type="dxa"/>
            <w:shd w:val="clear" w:color="auto" w:fill="7F7F7F" w:themeFill="text1" w:themeFillTint="80"/>
            <w:noWrap/>
            <w:vAlign w:val="bottom"/>
          </w:tcPr>
          <w:p w:rsidR="008F4874" w:rsidRPr="008F4874" w:rsidRDefault="008F4874" w:rsidP="008F4874">
            <w:pPr>
              <w:spacing w:after="0" w:line="240" w:lineRule="auto"/>
              <w:rPr>
                <w:rFonts w:ascii="Times" w:eastAsia="Times New Roman" w:hAnsi="Times" w:cs="Times New Roman"/>
                <w:sz w:val="24"/>
                <w:szCs w:val="20"/>
                <w:lang w:val="en-US"/>
              </w:rPr>
            </w:pPr>
          </w:p>
        </w:tc>
        <w:tc>
          <w:tcPr>
            <w:tcW w:w="2551" w:type="dxa"/>
            <w:shd w:val="clear" w:color="auto" w:fill="7F7F7F" w:themeFill="text1" w:themeFillTint="80"/>
            <w:noWrap/>
            <w:vAlign w:val="bottom"/>
          </w:tcPr>
          <w:p w:rsidR="008F4874" w:rsidRPr="008F4874" w:rsidRDefault="008F4874" w:rsidP="008F4874">
            <w:pPr>
              <w:spacing w:after="0" w:line="240" w:lineRule="auto"/>
              <w:rPr>
                <w:rFonts w:ascii="Times" w:eastAsia="Times New Roman" w:hAnsi="Times" w:cs="Times New Roman"/>
                <w:sz w:val="24"/>
                <w:szCs w:val="20"/>
                <w:lang w:val="en-US"/>
              </w:rPr>
            </w:pPr>
          </w:p>
        </w:tc>
      </w:tr>
      <w:tr w:rsidR="008F4874" w:rsidRPr="008F4874" w:rsidTr="009E3D57">
        <w:trPr>
          <w:trHeight w:val="300"/>
        </w:trPr>
        <w:tc>
          <w:tcPr>
            <w:tcW w:w="2709"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Comamonadaceae</w:t>
            </w:r>
            <w:proofErr w:type="spellEnd"/>
            <w:r w:rsidRPr="008F4874">
              <w:rPr>
                <w:rFonts w:ascii="Times" w:eastAsia="Times New Roman" w:hAnsi="Times" w:cs="Times New Roman"/>
                <w:sz w:val="24"/>
                <w:szCs w:val="20"/>
                <w:lang w:val="en-US"/>
              </w:rPr>
              <w:t xml:space="preserve"> sp. 1</w:t>
            </w:r>
          </w:p>
        </w:tc>
        <w:tc>
          <w:tcPr>
            <w:tcW w:w="1984"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0.9114***</w:t>
            </w:r>
          </w:p>
        </w:tc>
        <w:tc>
          <w:tcPr>
            <w:tcW w:w="2552" w:type="dxa"/>
            <w:shd w:val="clear" w:color="auto" w:fill="7F7F7F" w:themeFill="text1" w:themeFillTint="80"/>
            <w:noWrap/>
            <w:vAlign w:val="bottom"/>
            <w:hideMark/>
          </w:tcPr>
          <w:p w:rsidR="008F4874" w:rsidRPr="008F4874" w:rsidRDefault="009E3D57" w:rsidP="008F4874">
            <w:pPr>
              <w:spacing w:after="0" w:line="240" w:lineRule="auto"/>
              <w:rPr>
                <w:rFonts w:ascii="Times" w:eastAsia="Times New Roman" w:hAnsi="Times" w:cs="Times New Roman"/>
                <w:sz w:val="24"/>
                <w:szCs w:val="20"/>
                <w:lang w:val="en-US"/>
              </w:rPr>
            </w:pPr>
            <w:r>
              <w:rPr>
                <w:rFonts w:ascii="Times" w:eastAsia="Times New Roman" w:hAnsi="Times" w:cs="Times New Roman"/>
                <w:sz w:val="24"/>
                <w:szCs w:val="20"/>
                <w:lang w:val="en-US"/>
              </w:rPr>
              <w:t xml:space="preserve"> </w:t>
            </w:r>
          </w:p>
        </w:tc>
        <w:tc>
          <w:tcPr>
            <w:tcW w:w="2551" w:type="dxa"/>
            <w:shd w:val="clear" w:color="auto" w:fill="7F7F7F" w:themeFill="text1" w:themeFillTint="80"/>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
        </w:tc>
      </w:tr>
      <w:tr w:rsidR="008F4874" w:rsidRPr="008F4874" w:rsidTr="009E3D57">
        <w:trPr>
          <w:trHeight w:val="300"/>
        </w:trPr>
        <w:tc>
          <w:tcPr>
            <w:tcW w:w="2709"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Comamonadaceae</w:t>
            </w:r>
            <w:proofErr w:type="spellEnd"/>
            <w:r w:rsidRPr="008F4874">
              <w:rPr>
                <w:rFonts w:ascii="Times" w:eastAsia="Times New Roman" w:hAnsi="Times" w:cs="Times New Roman"/>
                <w:sz w:val="24"/>
                <w:szCs w:val="20"/>
                <w:lang w:val="en-US"/>
              </w:rPr>
              <w:t xml:space="preserve"> sp. 2</w:t>
            </w:r>
          </w:p>
        </w:tc>
        <w:tc>
          <w:tcPr>
            <w:tcW w:w="1984"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0.9208***</w:t>
            </w:r>
          </w:p>
        </w:tc>
        <w:tc>
          <w:tcPr>
            <w:tcW w:w="2552"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0.9903***</w:t>
            </w:r>
          </w:p>
        </w:tc>
        <w:tc>
          <w:tcPr>
            <w:tcW w:w="2551" w:type="dxa"/>
            <w:shd w:val="clear" w:color="auto" w:fill="7F7F7F" w:themeFill="text1" w:themeFillTint="80"/>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
        </w:tc>
      </w:tr>
      <w:tr w:rsidR="008F4874" w:rsidRPr="008F4874" w:rsidTr="009E3D57">
        <w:trPr>
          <w:trHeight w:val="300"/>
        </w:trPr>
        <w:tc>
          <w:tcPr>
            <w:tcW w:w="2709" w:type="dxa"/>
            <w:tcBorders>
              <w:bottom w:val="single" w:sz="4" w:space="0" w:color="auto"/>
            </w:tcBorders>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Stenotrophomonas</w:t>
            </w:r>
            <w:proofErr w:type="spellEnd"/>
            <w:r w:rsidRPr="008F4874">
              <w:rPr>
                <w:rFonts w:ascii="Times" w:eastAsia="Times New Roman" w:hAnsi="Times" w:cs="Times New Roman"/>
                <w:sz w:val="24"/>
                <w:szCs w:val="20"/>
                <w:lang w:val="en-US"/>
              </w:rPr>
              <w:t xml:space="preserve"> sp.</w:t>
            </w:r>
          </w:p>
        </w:tc>
        <w:tc>
          <w:tcPr>
            <w:tcW w:w="1984"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0.9901***</w:t>
            </w:r>
          </w:p>
        </w:tc>
        <w:tc>
          <w:tcPr>
            <w:tcW w:w="2552"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0.9388***</w:t>
            </w:r>
          </w:p>
        </w:tc>
        <w:tc>
          <w:tcPr>
            <w:tcW w:w="2551"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r w:rsidRPr="008F4874">
              <w:rPr>
                <w:rFonts w:ascii="Times" w:eastAsia="Times New Roman" w:hAnsi="Times" w:cs="Times New Roman"/>
                <w:sz w:val="24"/>
                <w:szCs w:val="20"/>
                <w:lang w:val="en-US"/>
              </w:rPr>
              <w:t>0.9408***</w:t>
            </w:r>
          </w:p>
        </w:tc>
      </w:tr>
      <w:tr w:rsidR="008F4874" w:rsidRPr="008F4874" w:rsidTr="009E3D57">
        <w:trPr>
          <w:trHeight w:val="300"/>
        </w:trPr>
        <w:tc>
          <w:tcPr>
            <w:tcW w:w="2709" w:type="dxa"/>
            <w:tcBorders>
              <w:left w:val="nil"/>
              <w:bottom w:val="nil"/>
            </w:tcBorders>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
        </w:tc>
        <w:tc>
          <w:tcPr>
            <w:tcW w:w="1984"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Sphingomonas</w:t>
            </w:r>
            <w:proofErr w:type="spellEnd"/>
            <w:r w:rsidRPr="008F4874">
              <w:rPr>
                <w:rFonts w:ascii="Times" w:eastAsia="Times New Roman" w:hAnsi="Times" w:cs="Times New Roman"/>
                <w:sz w:val="24"/>
                <w:szCs w:val="20"/>
                <w:lang w:val="en-US"/>
              </w:rPr>
              <w:t xml:space="preserve"> sp.</w:t>
            </w:r>
          </w:p>
        </w:tc>
        <w:tc>
          <w:tcPr>
            <w:tcW w:w="2552"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Comamonadaceae</w:t>
            </w:r>
            <w:proofErr w:type="spellEnd"/>
            <w:r w:rsidRPr="008F4874">
              <w:rPr>
                <w:rFonts w:ascii="Times" w:eastAsia="Times New Roman" w:hAnsi="Times" w:cs="Times New Roman"/>
                <w:sz w:val="24"/>
                <w:szCs w:val="20"/>
                <w:lang w:val="en-US"/>
              </w:rPr>
              <w:t xml:space="preserve"> sp. 1</w:t>
            </w:r>
          </w:p>
        </w:tc>
        <w:tc>
          <w:tcPr>
            <w:tcW w:w="2551" w:type="dxa"/>
            <w:shd w:val="clear" w:color="auto" w:fill="auto"/>
            <w:noWrap/>
            <w:vAlign w:val="bottom"/>
            <w:hideMark/>
          </w:tcPr>
          <w:p w:rsidR="008F4874" w:rsidRPr="008F4874" w:rsidRDefault="008F4874" w:rsidP="008F4874">
            <w:pPr>
              <w:spacing w:after="0" w:line="240" w:lineRule="auto"/>
              <w:rPr>
                <w:rFonts w:ascii="Times" w:eastAsia="Times New Roman" w:hAnsi="Times" w:cs="Times New Roman"/>
                <w:sz w:val="24"/>
                <w:szCs w:val="20"/>
                <w:lang w:val="en-US"/>
              </w:rPr>
            </w:pPr>
            <w:proofErr w:type="spellStart"/>
            <w:r w:rsidRPr="008F4874">
              <w:rPr>
                <w:rFonts w:ascii="Times" w:eastAsia="Times New Roman" w:hAnsi="Times" w:cs="Times New Roman"/>
                <w:sz w:val="24"/>
                <w:szCs w:val="20"/>
                <w:lang w:val="en-US"/>
              </w:rPr>
              <w:t>Comamonadaceae</w:t>
            </w:r>
            <w:proofErr w:type="spellEnd"/>
            <w:r w:rsidRPr="008F4874">
              <w:rPr>
                <w:rFonts w:ascii="Times" w:eastAsia="Times New Roman" w:hAnsi="Times" w:cs="Times New Roman"/>
                <w:sz w:val="24"/>
                <w:szCs w:val="20"/>
                <w:lang w:val="en-US"/>
              </w:rPr>
              <w:t xml:space="preserve"> sp. 2</w:t>
            </w:r>
          </w:p>
        </w:tc>
      </w:tr>
    </w:tbl>
    <w:p w:rsidR="006C41E5" w:rsidRDefault="006C41E5">
      <w:pPr>
        <w:rPr>
          <w:rFonts w:ascii="Times" w:eastAsia="Times New Roman" w:hAnsi="Times" w:cs="Times New Roman"/>
          <w:sz w:val="24"/>
          <w:szCs w:val="20"/>
          <w:lang w:val="en-US"/>
        </w:rPr>
      </w:pPr>
      <w:r>
        <w:rPr>
          <w:rFonts w:ascii="Times" w:eastAsia="Times New Roman" w:hAnsi="Times" w:cs="Times New Roman"/>
          <w:sz w:val="24"/>
          <w:szCs w:val="20"/>
          <w:lang w:val="en-US"/>
        </w:rPr>
        <w:br w:type="page"/>
      </w:r>
    </w:p>
    <w:p w:rsidR="006C41E5" w:rsidRDefault="005003F9">
      <w:pPr>
        <w:rPr>
          <w:rFonts w:ascii="Times" w:eastAsia="Times New Roman" w:hAnsi="Times" w:cs="Times New Roman"/>
          <w:sz w:val="24"/>
          <w:szCs w:val="20"/>
          <w:lang w:val="en-US"/>
        </w:rPr>
      </w:pPr>
      <w:r>
        <w:rPr>
          <w:rFonts w:ascii="Times" w:eastAsia="Times New Roman" w:hAnsi="Times" w:cs="Times New Roman"/>
          <w:noProof/>
          <w:sz w:val="24"/>
          <w:szCs w:val="20"/>
          <w:lang w:eastAsia="en-AU"/>
        </w:rPr>
        <w:lastRenderedPageBreak/>
        <w:drawing>
          <wp:inline distT="0" distB="0" distL="0" distR="0">
            <wp:extent cx="5730240" cy="3535680"/>
            <wp:effectExtent l="0" t="0" r="3810" b="7620"/>
            <wp:docPr id="2" name="Picture 1" descr="Boddington DistLM figure BIC Forward 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dington DistLM figure BIC Forward v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3535680"/>
                    </a:xfrm>
                    <a:prstGeom prst="rect">
                      <a:avLst/>
                    </a:prstGeom>
                    <a:noFill/>
                    <a:ln>
                      <a:noFill/>
                    </a:ln>
                  </pic:spPr>
                </pic:pic>
              </a:graphicData>
            </a:graphic>
          </wp:inline>
        </w:drawing>
      </w:r>
    </w:p>
    <w:p w:rsidR="006C41E5" w:rsidRDefault="006C41E5" w:rsidP="006C41E5">
      <w:pPr>
        <w:rPr>
          <w:rFonts w:ascii="Times" w:eastAsia="Times New Roman" w:hAnsi="Times" w:cs="Times New Roman"/>
          <w:sz w:val="24"/>
          <w:szCs w:val="20"/>
          <w:lang w:val="en-US"/>
        </w:rPr>
      </w:pPr>
      <w:r>
        <w:rPr>
          <w:rFonts w:ascii="Times" w:eastAsia="Times New Roman" w:hAnsi="Times" w:cs="Times New Roman"/>
          <w:b/>
          <w:sz w:val="24"/>
          <w:szCs w:val="20"/>
          <w:lang w:val="en-US"/>
        </w:rPr>
        <w:t xml:space="preserve">Supplementary Information Figure 2. </w:t>
      </w:r>
      <w:r w:rsidRPr="006C41E5">
        <w:rPr>
          <w:rFonts w:ascii="Times" w:eastAsia="Times New Roman" w:hAnsi="Times" w:cs="Times New Roman"/>
          <w:sz w:val="24"/>
          <w:szCs w:val="20"/>
          <w:lang w:val="en-US"/>
        </w:rPr>
        <w:t>Distance-based redundancy analysis (</w:t>
      </w:r>
      <w:proofErr w:type="spellStart"/>
      <w:r w:rsidRPr="006C41E5">
        <w:rPr>
          <w:rFonts w:ascii="Times" w:eastAsia="Times New Roman" w:hAnsi="Times" w:cs="Times New Roman"/>
          <w:sz w:val="24"/>
          <w:szCs w:val="20"/>
          <w:lang w:val="en-US"/>
        </w:rPr>
        <w:t>dbRDA</w:t>
      </w:r>
      <w:proofErr w:type="spellEnd"/>
      <w:r w:rsidRPr="006C41E5">
        <w:rPr>
          <w:rFonts w:ascii="Times" w:eastAsia="Times New Roman" w:hAnsi="Times" w:cs="Times New Roman"/>
          <w:sz w:val="24"/>
          <w:szCs w:val="20"/>
          <w:lang w:val="en-US"/>
        </w:rPr>
        <w:t xml:space="preserve">) plot of </w:t>
      </w:r>
      <w:proofErr w:type="spellStart"/>
      <w:r w:rsidRPr="006C41E5">
        <w:rPr>
          <w:rFonts w:ascii="Times" w:eastAsia="Times New Roman" w:hAnsi="Times" w:cs="Times New Roman"/>
          <w:sz w:val="24"/>
          <w:szCs w:val="20"/>
          <w:lang w:val="en-US"/>
        </w:rPr>
        <w:t>DistLM</w:t>
      </w:r>
      <w:proofErr w:type="spellEnd"/>
      <w:r w:rsidRPr="006C41E5">
        <w:rPr>
          <w:rFonts w:ascii="Times" w:eastAsia="Times New Roman" w:hAnsi="Times" w:cs="Times New Roman"/>
          <w:sz w:val="24"/>
          <w:szCs w:val="20"/>
          <w:lang w:val="en-US"/>
        </w:rPr>
        <w:t xml:space="preserve"> results for </w:t>
      </w:r>
      <w:proofErr w:type="spellStart"/>
      <w:r w:rsidRPr="006C41E5">
        <w:rPr>
          <w:rFonts w:ascii="Times" w:eastAsia="Times New Roman" w:hAnsi="Times" w:cs="Times New Roman"/>
          <w:sz w:val="24"/>
          <w:szCs w:val="20"/>
          <w:lang w:val="en-US"/>
        </w:rPr>
        <w:t>unamended</w:t>
      </w:r>
      <w:proofErr w:type="spellEnd"/>
      <w:r w:rsidRPr="006C41E5">
        <w:rPr>
          <w:rFonts w:ascii="Times" w:eastAsia="Times New Roman" w:hAnsi="Times" w:cs="Times New Roman"/>
          <w:sz w:val="24"/>
          <w:szCs w:val="20"/>
          <w:lang w:val="en-US"/>
        </w:rPr>
        <w:t xml:space="preserve"> tailings (fresh to 1 year old), rehabilitated tailings, and reference soil. Only geochemical variables with significant relationships with microbial community composition are shown, against axes 1 (dbRDA1, accounting for 46.1% of fitted variation and 26.6% of total variation) and </w:t>
      </w:r>
      <w:proofErr w:type="gramStart"/>
      <w:r w:rsidRPr="006C41E5">
        <w:rPr>
          <w:rFonts w:ascii="Times" w:eastAsia="Times New Roman" w:hAnsi="Times" w:cs="Times New Roman"/>
          <w:sz w:val="24"/>
          <w:szCs w:val="20"/>
          <w:lang w:val="en-US"/>
        </w:rPr>
        <w:t>2</w:t>
      </w:r>
      <w:proofErr w:type="gramEnd"/>
      <w:r w:rsidRPr="006C41E5">
        <w:rPr>
          <w:rFonts w:ascii="Times" w:eastAsia="Times New Roman" w:hAnsi="Times" w:cs="Times New Roman"/>
          <w:sz w:val="24"/>
          <w:szCs w:val="20"/>
          <w:lang w:val="en-US"/>
        </w:rPr>
        <w:t xml:space="preserve"> (dbRDA2, accounting for 30.3 % of fitted variation and 17.5 % of total variation) identified in the analysis. Three replicates </w:t>
      </w:r>
      <w:proofErr w:type="gramStart"/>
      <w:r w:rsidRPr="006C41E5">
        <w:rPr>
          <w:rFonts w:ascii="Times" w:eastAsia="Times New Roman" w:hAnsi="Times" w:cs="Times New Roman"/>
          <w:sz w:val="24"/>
          <w:szCs w:val="20"/>
          <w:lang w:val="en-US"/>
        </w:rPr>
        <w:t>are shown</w:t>
      </w:r>
      <w:proofErr w:type="gramEnd"/>
      <w:r w:rsidRPr="006C41E5">
        <w:rPr>
          <w:rFonts w:ascii="Times" w:eastAsia="Times New Roman" w:hAnsi="Times" w:cs="Times New Roman"/>
          <w:sz w:val="24"/>
          <w:szCs w:val="20"/>
          <w:lang w:val="en-US"/>
        </w:rPr>
        <w:t xml:space="preserve"> for each sampling site.</w:t>
      </w:r>
      <w:r>
        <w:t xml:space="preserve"> </w:t>
      </w:r>
    </w:p>
    <w:p w:rsidR="002B76EF" w:rsidRPr="00705524" w:rsidRDefault="002B76EF" w:rsidP="002B76EF">
      <w:pPr>
        <w:spacing w:beforeLines="120" w:before="288" w:afterLines="120" w:after="288" w:line="360" w:lineRule="auto"/>
        <w:rPr>
          <w:rFonts w:ascii="Times New Roman" w:hAnsi="Times New Roman"/>
          <w:szCs w:val="24"/>
        </w:rPr>
        <w:sectPr w:rsidR="002B76EF" w:rsidRPr="00705524" w:rsidSect="002B76EF">
          <w:pgSz w:w="11906" w:h="16838"/>
          <w:pgMar w:top="1440" w:right="1440" w:bottom="1440" w:left="1440" w:header="708" w:footer="708" w:gutter="0"/>
          <w:cols w:space="708"/>
          <w:docGrid w:linePitch="360"/>
        </w:sectPr>
      </w:pPr>
      <w:r>
        <w:rPr>
          <w:rFonts w:ascii="Times" w:eastAsia="Times New Roman" w:hAnsi="Times" w:cs="Times New Roman"/>
          <w:sz w:val="24"/>
          <w:szCs w:val="20"/>
          <w:lang w:val="en-US"/>
        </w:rPr>
        <w:br w:type="page"/>
      </w:r>
    </w:p>
    <w:p w:rsidR="002B76EF" w:rsidRPr="00705524" w:rsidRDefault="002B76EF" w:rsidP="002B76EF">
      <w:pPr>
        <w:pStyle w:val="VDTableTitle"/>
        <w:jc w:val="left"/>
      </w:pPr>
      <w:r>
        <w:rPr>
          <w:b/>
        </w:rPr>
        <w:lastRenderedPageBreak/>
        <w:t xml:space="preserve">Supplementary Information </w:t>
      </w:r>
      <w:r w:rsidRPr="00705524">
        <w:rPr>
          <w:b/>
        </w:rPr>
        <w:t xml:space="preserve">Table </w:t>
      </w:r>
      <w:r>
        <w:rPr>
          <w:b/>
        </w:rPr>
        <w:t>6</w:t>
      </w:r>
      <w:r w:rsidRPr="00705524">
        <w:rPr>
          <w:b/>
        </w:rPr>
        <w:t>.</w:t>
      </w:r>
      <w:r w:rsidRPr="00705524">
        <w:t xml:space="preserve"> Total element concentrations in tailings and soil samples. Values displayed are means ± 1 standard error of the mean. Sites marked with the same lower case letter in individual columns are not significantly different according to one-way ANOVA. Tukey’s HSD </w:t>
      </w:r>
      <w:proofErr w:type="gramStart"/>
      <w:r w:rsidRPr="00705524">
        <w:t>was used</w:t>
      </w:r>
      <w:proofErr w:type="gramEnd"/>
      <w:r w:rsidRPr="00705524">
        <w:t xml:space="preserve"> to separate means. Results for Au, Co, Mo, Se, and Zn are not </w:t>
      </w:r>
      <w:proofErr w:type="gramStart"/>
      <w:r w:rsidRPr="00705524">
        <w:t>shown</w:t>
      </w:r>
      <w:proofErr w:type="gramEnd"/>
      <w:r w:rsidRPr="00705524">
        <w:t xml:space="preserve"> as concentrations did not significantly differ between sites.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1107"/>
        <w:gridCol w:w="1141"/>
        <w:gridCol w:w="1185"/>
        <w:gridCol w:w="1013"/>
        <w:gridCol w:w="1108"/>
        <w:gridCol w:w="1147"/>
        <w:gridCol w:w="1013"/>
        <w:gridCol w:w="1147"/>
        <w:gridCol w:w="1103"/>
        <w:gridCol w:w="1147"/>
        <w:gridCol w:w="1108"/>
      </w:tblGrid>
      <w:tr w:rsidR="002B76EF" w:rsidRPr="00705524" w:rsidTr="00BB3209">
        <w:tc>
          <w:tcPr>
            <w:tcW w:w="0" w:type="auto"/>
            <w:gridSpan w:val="12"/>
            <w:tcBorders>
              <w:top w:val="single" w:sz="4" w:space="0" w:color="auto"/>
              <w:bottom w:val="single" w:sz="4" w:space="0" w:color="auto"/>
            </w:tcBorders>
            <w:vAlign w:val="bottom"/>
          </w:tcPr>
          <w:p w:rsidR="002B76EF" w:rsidRPr="00C50308" w:rsidRDefault="002B76EF" w:rsidP="00BB3209">
            <w:pPr>
              <w:pStyle w:val="TCTableBody"/>
              <w:jc w:val="left"/>
              <w:rPr>
                <w:i/>
              </w:rPr>
            </w:pPr>
            <w:r w:rsidRPr="00C50308">
              <w:rPr>
                <w:i/>
              </w:rPr>
              <w:t>Major elements</w:t>
            </w:r>
          </w:p>
        </w:tc>
      </w:tr>
      <w:tr w:rsidR="002B76EF" w:rsidRPr="00705524" w:rsidTr="00BB3209">
        <w:tc>
          <w:tcPr>
            <w:tcW w:w="0" w:type="auto"/>
            <w:vMerge w:val="restart"/>
            <w:tcBorders>
              <w:top w:val="single" w:sz="4" w:space="0" w:color="auto"/>
            </w:tcBorders>
          </w:tcPr>
          <w:p w:rsidR="002B76EF" w:rsidRPr="00617948" w:rsidRDefault="002B76EF" w:rsidP="00BB3209">
            <w:pPr>
              <w:pStyle w:val="TCTableBody"/>
              <w:jc w:val="left"/>
              <w:rPr>
                <w:b/>
              </w:rPr>
            </w:pPr>
            <w:r w:rsidRPr="00617948">
              <w:rPr>
                <w:b/>
              </w:rPr>
              <w:t>Site</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Al</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Ca</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Fe</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K</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Mg</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proofErr w:type="spellStart"/>
            <w:r w:rsidRPr="00617948">
              <w:rPr>
                <w:b/>
              </w:rPr>
              <w:t>Mn</w:t>
            </w:r>
            <w:proofErr w:type="spellEnd"/>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Na</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S</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Si</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proofErr w:type="spellStart"/>
            <w:r w:rsidRPr="00617948">
              <w:rPr>
                <w:b/>
              </w:rPr>
              <w:t>Ti</w:t>
            </w:r>
            <w:proofErr w:type="spellEnd"/>
          </w:p>
        </w:tc>
      </w:tr>
      <w:tr w:rsidR="002B76EF" w:rsidRPr="00705524" w:rsidTr="00BB3209">
        <w:tc>
          <w:tcPr>
            <w:tcW w:w="0" w:type="auto"/>
            <w:vMerge/>
            <w:tcBorders>
              <w:bottom w:val="single" w:sz="4" w:space="0" w:color="auto"/>
            </w:tcBorders>
          </w:tcPr>
          <w:p w:rsidR="002B76EF" w:rsidRPr="00617948" w:rsidRDefault="002B76EF" w:rsidP="00BB3209">
            <w:pPr>
              <w:pStyle w:val="TCTableBody"/>
              <w:jc w:val="left"/>
              <w:rPr>
                <w:b/>
              </w:rPr>
            </w:pP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c>
          <w:tcPr>
            <w:tcW w:w="0" w:type="auto"/>
            <w:tcBorders>
              <w:bottom w:val="single" w:sz="4" w:space="0" w:color="auto"/>
            </w:tcBorders>
            <w:vAlign w:val="bottom"/>
          </w:tcPr>
          <w:p w:rsidR="002B76EF" w:rsidRPr="00617948" w:rsidRDefault="002B76EF" w:rsidP="00BB3209">
            <w:pPr>
              <w:pStyle w:val="TCTableBody"/>
              <w:jc w:val="left"/>
              <w:rPr>
                <w:b/>
              </w:rPr>
            </w:pPr>
            <w:proofErr w:type="spellStart"/>
            <w:r w:rsidRPr="00617948">
              <w:rPr>
                <w:b/>
              </w:rPr>
              <w:t>wt</w:t>
            </w:r>
            <w:proofErr w:type="spellEnd"/>
            <w:r w:rsidRPr="00617948">
              <w:rPr>
                <w:b/>
              </w:rPr>
              <w:t xml:space="preserve"> %</w:t>
            </w:r>
          </w:p>
        </w:tc>
      </w:tr>
      <w:tr w:rsidR="002B76EF" w:rsidRPr="00705524" w:rsidTr="00BB3209">
        <w:tc>
          <w:tcPr>
            <w:tcW w:w="0" w:type="auto"/>
            <w:tcBorders>
              <w:top w:val="single" w:sz="4" w:space="0" w:color="auto"/>
            </w:tcBorders>
          </w:tcPr>
          <w:p w:rsidR="002B76EF" w:rsidRPr="00705524" w:rsidRDefault="002B76EF" w:rsidP="00BB3209">
            <w:pPr>
              <w:pStyle w:val="TCTableBody"/>
              <w:jc w:val="left"/>
            </w:pPr>
            <w:r w:rsidRPr="00705524">
              <w:t>Fresh</w:t>
            </w:r>
          </w:p>
        </w:tc>
        <w:tc>
          <w:tcPr>
            <w:tcW w:w="0" w:type="auto"/>
            <w:tcBorders>
              <w:top w:val="single" w:sz="4" w:space="0" w:color="auto"/>
            </w:tcBorders>
            <w:vAlign w:val="bottom"/>
          </w:tcPr>
          <w:p w:rsidR="002B76EF" w:rsidRPr="00705524" w:rsidRDefault="002B76EF" w:rsidP="00BB3209">
            <w:pPr>
              <w:pStyle w:val="TCTableBody"/>
              <w:jc w:val="left"/>
            </w:pPr>
            <w:r>
              <w:t xml:space="preserve">4.01 ± </w:t>
            </w:r>
            <w:r w:rsidRPr="00705524">
              <w:t>0.44 a</w:t>
            </w:r>
          </w:p>
        </w:tc>
        <w:tc>
          <w:tcPr>
            <w:tcW w:w="0" w:type="auto"/>
            <w:tcBorders>
              <w:top w:val="single" w:sz="4" w:space="0" w:color="auto"/>
            </w:tcBorders>
            <w:vAlign w:val="bottom"/>
          </w:tcPr>
          <w:p w:rsidR="002B76EF" w:rsidRPr="00705524" w:rsidRDefault="002B76EF" w:rsidP="00BB3209">
            <w:pPr>
              <w:pStyle w:val="TCTableBody"/>
              <w:jc w:val="left"/>
            </w:pPr>
            <w:r w:rsidRPr="00705524">
              <w:t xml:space="preserve">1.56 ± 0.16 </w:t>
            </w:r>
            <w:proofErr w:type="spellStart"/>
            <w:r w:rsidRPr="00705524">
              <w:t>bc</w:t>
            </w:r>
            <w:proofErr w:type="spellEnd"/>
          </w:p>
        </w:tc>
        <w:tc>
          <w:tcPr>
            <w:tcW w:w="0" w:type="auto"/>
            <w:tcBorders>
              <w:top w:val="single" w:sz="4" w:space="0" w:color="auto"/>
            </w:tcBorders>
            <w:vAlign w:val="bottom"/>
          </w:tcPr>
          <w:p w:rsidR="002B76EF" w:rsidRPr="00705524" w:rsidRDefault="002B76EF" w:rsidP="00BB3209">
            <w:pPr>
              <w:pStyle w:val="TCTableBody"/>
              <w:jc w:val="left"/>
            </w:pPr>
            <w:r w:rsidRPr="00705524">
              <w:t>4.49 ± 0.03 a</w:t>
            </w:r>
          </w:p>
        </w:tc>
        <w:tc>
          <w:tcPr>
            <w:tcW w:w="0" w:type="auto"/>
            <w:tcBorders>
              <w:top w:val="single" w:sz="4" w:space="0" w:color="auto"/>
            </w:tcBorders>
            <w:vAlign w:val="bottom"/>
          </w:tcPr>
          <w:p w:rsidR="002B76EF" w:rsidRPr="00705524" w:rsidRDefault="002B76EF" w:rsidP="00BB3209">
            <w:pPr>
              <w:pStyle w:val="TCTableBody"/>
              <w:jc w:val="left"/>
            </w:pPr>
            <w:r w:rsidRPr="00705524">
              <w:t>2.11 ± 0.08 b</w:t>
            </w:r>
          </w:p>
        </w:tc>
        <w:tc>
          <w:tcPr>
            <w:tcW w:w="0" w:type="auto"/>
            <w:tcBorders>
              <w:top w:val="single" w:sz="4" w:space="0" w:color="auto"/>
            </w:tcBorders>
            <w:vAlign w:val="bottom"/>
          </w:tcPr>
          <w:p w:rsidR="002B76EF" w:rsidRPr="00705524" w:rsidRDefault="002B76EF" w:rsidP="00BB3209">
            <w:pPr>
              <w:pStyle w:val="TCTableBody"/>
              <w:jc w:val="left"/>
            </w:pPr>
            <w:r w:rsidRPr="00705524">
              <w:t>0.41 ± 0.14 a</w:t>
            </w:r>
          </w:p>
        </w:tc>
        <w:tc>
          <w:tcPr>
            <w:tcW w:w="0" w:type="auto"/>
            <w:tcBorders>
              <w:top w:val="single" w:sz="4" w:space="0" w:color="auto"/>
            </w:tcBorders>
            <w:vAlign w:val="bottom"/>
          </w:tcPr>
          <w:p w:rsidR="002B76EF" w:rsidRPr="00705524" w:rsidRDefault="002B76EF" w:rsidP="00BB3209">
            <w:pPr>
              <w:pStyle w:val="TCTableBody"/>
              <w:jc w:val="left"/>
            </w:pPr>
            <w:r w:rsidRPr="00705524">
              <w:t>423.7 ± 35.85 a</w:t>
            </w:r>
          </w:p>
        </w:tc>
        <w:tc>
          <w:tcPr>
            <w:tcW w:w="0" w:type="auto"/>
            <w:tcBorders>
              <w:top w:val="single" w:sz="4" w:space="0" w:color="auto"/>
            </w:tcBorders>
            <w:vAlign w:val="bottom"/>
          </w:tcPr>
          <w:p w:rsidR="002B76EF" w:rsidRPr="00705524" w:rsidRDefault="002B76EF" w:rsidP="00BB3209">
            <w:pPr>
              <w:pStyle w:val="TCTableBody"/>
              <w:jc w:val="left"/>
            </w:pPr>
            <w:r w:rsidRPr="00705524">
              <w:t>2.86 ± 0.12 d</w:t>
            </w:r>
          </w:p>
        </w:tc>
        <w:tc>
          <w:tcPr>
            <w:tcW w:w="0" w:type="auto"/>
            <w:tcBorders>
              <w:top w:val="single" w:sz="4" w:space="0" w:color="auto"/>
            </w:tcBorders>
            <w:vAlign w:val="bottom"/>
          </w:tcPr>
          <w:p w:rsidR="002B76EF" w:rsidRPr="00705524" w:rsidRDefault="002B76EF" w:rsidP="00BB3209">
            <w:pPr>
              <w:pStyle w:val="TCTableBody"/>
              <w:jc w:val="left"/>
            </w:pPr>
            <w:r w:rsidRPr="00705524">
              <w:t xml:space="preserve">631.0 ± 33.63 </w:t>
            </w:r>
            <w:proofErr w:type="spellStart"/>
            <w:r w:rsidRPr="00705524">
              <w:t>bc</w:t>
            </w:r>
            <w:proofErr w:type="spellEnd"/>
          </w:p>
        </w:tc>
        <w:tc>
          <w:tcPr>
            <w:tcW w:w="0" w:type="auto"/>
            <w:tcBorders>
              <w:top w:val="single" w:sz="4" w:space="0" w:color="auto"/>
            </w:tcBorders>
            <w:vAlign w:val="bottom"/>
          </w:tcPr>
          <w:p w:rsidR="002B76EF" w:rsidRPr="00705524" w:rsidRDefault="002B76EF" w:rsidP="00BB3209">
            <w:pPr>
              <w:pStyle w:val="TCTableBody"/>
              <w:jc w:val="left"/>
            </w:pPr>
            <w:r w:rsidRPr="00705524">
              <w:t>0.11 ± 0.02 a</w:t>
            </w:r>
          </w:p>
        </w:tc>
        <w:tc>
          <w:tcPr>
            <w:tcW w:w="0" w:type="auto"/>
            <w:tcBorders>
              <w:top w:val="single" w:sz="4" w:space="0" w:color="auto"/>
            </w:tcBorders>
            <w:vAlign w:val="bottom"/>
          </w:tcPr>
          <w:p w:rsidR="002B76EF" w:rsidRPr="00705524" w:rsidRDefault="002B76EF" w:rsidP="00BB3209">
            <w:pPr>
              <w:pStyle w:val="TCTableBody"/>
              <w:jc w:val="left"/>
            </w:pPr>
            <w:r w:rsidRPr="00705524">
              <w:t xml:space="preserve">30.3 ± 0.49 </w:t>
            </w:r>
            <w:proofErr w:type="spellStart"/>
            <w:r w:rsidRPr="00705524">
              <w:t>bc</w:t>
            </w:r>
            <w:proofErr w:type="spellEnd"/>
          </w:p>
        </w:tc>
        <w:tc>
          <w:tcPr>
            <w:tcW w:w="0" w:type="auto"/>
            <w:tcBorders>
              <w:top w:val="single" w:sz="4" w:space="0" w:color="auto"/>
            </w:tcBorders>
            <w:vAlign w:val="bottom"/>
          </w:tcPr>
          <w:p w:rsidR="002B76EF" w:rsidRPr="00705524" w:rsidRDefault="002B76EF" w:rsidP="00BB3209">
            <w:pPr>
              <w:pStyle w:val="TCTableBody"/>
              <w:jc w:val="left"/>
            </w:pPr>
            <w:r w:rsidRPr="00705524">
              <w:t>0.36 ± 0.02 a</w:t>
            </w:r>
          </w:p>
        </w:tc>
      </w:tr>
      <w:tr w:rsidR="002B76EF" w:rsidRPr="00705524" w:rsidTr="00BB3209">
        <w:tc>
          <w:tcPr>
            <w:tcW w:w="0" w:type="auto"/>
          </w:tcPr>
          <w:p w:rsidR="002B76EF" w:rsidRPr="00705524" w:rsidRDefault="002B76EF" w:rsidP="00BB3209">
            <w:pPr>
              <w:pStyle w:val="TCTableBody"/>
              <w:jc w:val="left"/>
            </w:pPr>
            <w:r w:rsidRPr="00705524">
              <w:t>1 week old</w:t>
            </w:r>
          </w:p>
        </w:tc>
        <w:tc>
          <w:tcPr>
            <w:tcW w:w="0" w:type="auto"/>
            <w:vAlign w:val="bottom"/>
          </w:tcPr>
          <w:p w:rsidR="002B76EF" w:rsidRPr="00705524" w:rsidRDefault="002B76EF" w:rsidP="00BB3209">
            <w:pPr>
              <w:pStyle w:val="TCTableBody"/>
              <w:jc w:val="left"/>
            </w:pPr>
            <w:r w:rsidRPr="00705524">
              <w:t>3.56 ± 0.19 a</w:t>
            </w:r>
          </w:p>
        </w:tc>
        <w:tc>
          <w:tcPr>
            <w:tcW w:w="0" w:type="auto"/>
            <w:vAlign w:val="bottom"/>
          </w:tcPr>
          <w:p w:rsidR="002B76EF" w:rsidRPr="00705524" w:rsidRDefault="002B76EF" w:rsidP="00BB3209">
            <w:pPr>
              <w:pStyle w:val="TCTableBody"/>
              <w:jc w:val="left"/>
            </w:pPr>
            <w:r w:rsidRPr="00705524">
              <w:t>2.09 ± 0.05 c</w:t>
            </w:r>
          </w:p>
        </w:tc>
        <w:tc>
          <w:tcPr>
            <w:tcW w:w="0" w:type="auto"/>
            <w:vAlign w:val="bottom"/>
          </w:tcPr>
          <w:p w:rsidR="002B76EF" w:rsidRPr="00705524" w:rsidRDefault="002B76EF" w:rsidP="00BB3209">
            <w:pPr>
              <w:pStyle w:val="TCTableBody"/>
              <w:jc w:val="left"/>
            </w:pPr>
            <w:r w:rsidRPr="00705524">
              <w:t>3.87 ± 0.09 a</w:t>
            </w:r>
          </w:p>
        </w:tc>
        <w:tc>
          <w:tcPr>
            <w:tcW w:w="0" w:type="auto"/>
            <w:vAlign w:val="bottom"/>
          </w:tcPr>
          <w:p w:rsidR="002B76EF" w:rsidRPr="00705524" w:rsidRDefault="002B76EF" w:rsidP="00BB3209">
            <w:pPr>
              <w:pStyle w:val="TCTableBody"/>
              <w:jc w:val="left"/>
            </w:pPr>
            <w:r w:rsidRPr="00705524">
              <w:t>1.98 ± 0.15 b</w:t>
            </w:r>
          </w:p>
        </w:tc>
        <w:tc>
          <w:tcPr>
            <w:tcW w:w="0" w:type="auto"/>
            <w:vAlign w:val="bottom"/>
          </w:tcPr>
          <w:p w:rsidR="002B76EF" w:rsidRPr="00705524" w:rsidRDefault="002B76EF" w:rsidP="00BB3209">
            <w:pPr>
              <w:pStyle w:val="TCTableBody"/>
              <w:jc w:val="left"/>
            </w:pPr>
            <w:r w:rsidRPr="00705524">
              <w:t>0.35 ± 0.03 a</w:t>
            </w:r>
          </w:p>
        </w:tc>
        <w:tc>
          <w:tcPr>
            <w:tcW w:w="0" w:type="auto"/>
            <w:vAlign w:val="bottom"/>
          </w:tcPr>
          <w:p w:rsidR="002B76EF" w:rsidRPr="00705524" w:rsidRDefault="002B76EF" w:rsidP="00BB3209">
            <w:pPr>
              <w:pStyle w:val="TCTableBody"/>
              <w:jc w:val="left"/>
            </w:pPr>
            <w:r w:rsidRPr="00705524">
              <w:t>419.2 ± 1.36 a</w:t>
            </w:r>
          </w:p>
        </w:tc>
        <w:tc>
          <w:tcPr>
            <w:tcW w:w="0" w:type="auto"/>
            <w:vAlign w:val="bottom"/>
          </w:tcPr>
          <w:p w:rsidR="002B76EF" w:rsidRPr="00705524" w:rsidRDefault="002B76EF" w:rsidP="00BB3209">
            <w:pPr>
              <w:pStyle w:val="TCTableBody"/>
              <w:jc w:val="left"/>
            </w:pPr>
            <w:r w:rsidRPr="00705524">
              <w:t>2.71 ± 0.05 cd</w:t>
            </w:r>
          </w:p>
        </w:tc>
        <w:tc>
          <w:tcPr>
            <w:tcW w:w="0" w:type="auto"/>
            <w:vAlign w:val="bottom"/>
          </w:tcPr>
          <w:p w:rsidR="002B76EF" w:rsidRPr="00705524" w:rsidRDefault="002B76EF" w:rsidP="00BB3209">
            <w:pPr>
              <w:pStyle w:val="TCTableBody"/>
              <w:jc w:val="left"/>
            </w:pPr>
            <w:r w:rsidRPr="00705524">
              <w:t>738.1 ± 20.09 c</w:t>
            </w:r>
          </w:p>
        </w:tc>
        <w:tc>
          <w:tcPr>
            <w:tcW w:w="0" w:type="auto"/>
            <w:vAlign w:val="bottom"/>
          </w:tcPr>
          <w:p w:rsidR="002B76EF" w:rsidRPr="00705524" w:rsidRDefault="002B76EF" w:rsidP="00BB3209">
            <w:pPr>
              <w:pStyle w:val="TCTableBody"/>
              <w:jc w:val="left"/>
            </w:pPr>
            <w:r w:rsidRPr="00705524">
              <w:t>0.26 ± 0.01 ab</w:t>
            </w:r>
          </w:p>
        </w:tc>
        <w:tc>
          <w:tcPr>
            <w:tcW w:w="0" w:type="auto"/>
            <w:vAlign w:val="bottom"/>
          </w:tcPr>
          <w:p w:rsidR="002B76EF" w:rsidRPr="00705524" w:rsidRDefault="002B76EF" w:rsidP="00BB3209">
            <w:pPr>
              <w:pStyle w:val="TCTableBody"/>
              <w:jc w:val="left"/>
            </w:pPr>
            <w:r w:rsidRPr="00705524">
              <w:t xml:space="preserve">29.6 ± 0.63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0.39 ± 0.00 a</w:t>
            </w:r>
          </w:p>
        </w:tc>
      </w:tr>
      <w:tr w:rsidR="002B76EF" w:rsidRPr="00705524" w:rsidTr="00BB3209">
        <w:tc>
          <w:tcPr>
            <w:tcW w:w="0" w:type="auto"/>
          </w:tcPr>
          <w:p w:rsidR="002B76EF" w:rsidRPr="00705524" w:rsidRDefault="002B76EF" w:rsidP="00BB3209">
            <w:pPr>
              <w:pStyle w:val="TCTableBody"/>
              <w:jc w:val="left"/>
            </w:pPr>
            <w:r w:rsidRPr="00705524">
              <w:t>1 month old</w:t>
            </w:r>
          </w:p>
        </w:tc>
        <w:tc>
          <w:tcPr>
            <w:tcW w:w="0" w:type="auto"/>
            <w:vAlign w:val="bottom"/>
          </w:tcPr>
          <w:p w:rsidR="002B76EF" w:rsidRPr="00705524" w:rsidRDefault="002B76EF" w:rsidP="00BB3209">
            <w:pPr>
              <w:pStyle w:val="TCTableBody"/>
              <w:jc w:val="left"/>
            </w:pPr>
            <w:r w:rsidRPr="00705524">
              <w:t>3.70 ± 0.60 a</w:t>
            </w:r>
          </w:p>
        </w:tc>
        <w:tc>
          <w:tcPr>
            <w:tcW w:w="0" w:type="auto"/>
            <w:vAlign w:val="bottom"/>
          </w:tcPr>
          <w:p w:rsidR="002B76EF" w:rsidRPr="00705524" w:rsidRDefault="002B76EF" w:rsidP="00BB3209">
            <w:pPr>
              <w:pStyle w:val="TCTableBody"/>
              <w:jc w:val="left"/>
            </w:pPr>
            <w:r w:rsidRPr="00705524">
              <w:t xml:space="preserve">1.89 ± 0.03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3.26 ± 0.06 a</w:t>
            </w:r>
          </w:p>
        </w:tc>
        <w:tc>
          <w:tcPr>
            <w:tcW w:w="0" w:type="auto"/>
            <w:vAlign w:val="bottom"/>
          </w:tcPr>
          <w:p w:rsidR="002B76EF" w:rsidRPr="00705524" w:rsidRDefault="002B76EF" w:rsidP="00BB3209">
            <w:pPr>
              <w:pStyle w:val="TCTableBody"/>
              <w:jc w:val="left"/>
            </w:pPr>
            <w:r w:rsidRPr="00705524">
              <w:t>1.61 ± 0.04 ab</w:t>
            </w:r>
          </w:p>
        </w:tc>
        <w:tc>
          <w:tcPr>
            <w:tcW w:w="0" w:type="auto"/>
            <w:vAlign w:val="bottom"/>
          </w:tcPr>
          <w:p w:rsidR="002B76EF" w:rsidRPr="00705524" w:rsidRDefault="002B76EF" w:rsidP="00BB3209">
            <w:pPr>
              <w:pStyle w:val="TCTableBody"/>
              <w:jc w:val="left"/>
            </w:pPr>
            <w:r w:rsidRPr="00705524">
              <w:t>0.31 ± 0.02 a</w:t>
            </w:r>
          </w:p>
        </w:tc>
        <w:tc>
          <w:tcPr>
            <w:tcW w:w="0" w:type="auto"/>
            <w:vAlign w:val="bottom"/>
          </w:tcPr>
          <w:p w:rsidR="002B76EF" w:rsidRPr="00705524" w:rsidRDefault="002B76EF" w:rsidP="00BB3209">
            <w:pPr>
              <w:pStyle w:val="TCTableBody"/>
              <w:jc w:val="left"/>
            </w:pPr>
            <w:r w:rsidRPr="00705524">
              <w:t>426.4 ± 13.83 a</w:t>
            </w:r>
          </w:p>
        </w:tc>
        <w:tc>
          <w:tcPr>
            <w:tcW w:w="0" w:type="auto"/>
            <w:vAlign w:val="bottom"/>
          </w:tcPr>
          <w:p w:rsidR="002B76EF" w:rsidRPr="00705524" w:rsidRDefault="002B76EF" w:rsidP="00BB3209">
            <w:pPr>
              <w:pStyle w:val="TCTableBody"/>
              <w:jc w:val="left"/>
            </w:pPr>
            <w:r w:rsidRPr="00705524">
              <w:t>2.58 ± 0.06 cd</w:t>
            </w:r>
          </w:p>
        </w:tc>
        <w:tc>
          <w:tcPr>
            <w:tcW w:w="0" w:type="auto"/>
            <w:vAlign w:val="bottom"/>
          </w:tcPr>
          <w:p w:rsidR="002B76EF" w:rsidRPr="00705524" w:rsidRDefault="002B76EF" w:rsidP="00BB3209">
            <w:pPr>
              <w:pStyle w:val="TCTableBody"/>
              <w:jc w:val="left"/>
            </w:pPr>
            <w:r w:rsidRPr="00705524">
              <w:t>680.4 ± 48.31 c</w:t>
            </w:r>
          </w:p>
        </w:tc>
        <w:tc>
          <w:tcPr>
            <w:tcW w:w="0" w:type="auto"/>
            <w:vAlign w:val="bottom"/>
          </w:tcPr>
          <w:p w:rsidR="002B76EF" w:rsidRPr="00705524" w:rsidRDefault="002B76EF" w:rsidP="00BB3209">
            <w:pPr>
              <w:pStyle w:val="TCTableBody"/>
              <w:jc w:val="left"/>
            </w:pPr>
            <w:r w:rsidRPr="00705524">
              <w:t>0.22 ± 0.05 ab</w:t>
            </w:r>
          </w:p>
        </w:tc>
        <w:tc>
          <w:tcPr>
            <w:tcW w:w="0" w:type="auto"/>
            <w:vAlign w:val="bottom"/>
          </w:tcPr>
          <w:p w:rsidR="002B76EF" w:rsidRPr="00705524" w:rsidRDefault="002B76EF" w:rsidP="00BB3209">
            <w:pPr>
              <w:pStyle w:val="TCTableBody"/>
              <w:jc w:val="left"/>
            </w:pPr>
            <w:r w:rsidRPr="00705524">
              <w:t>30.7 ± 0.26 c</w:t>
            </w:r>
          </w:p>
        </w:tc>
        <w:tc>
          <w:tcPr>
            <w:tcW w:w="0" w:type="auto"/>
            <w:vAlign w:val="bottom"/>
          </w:tcPr>
          <w:p w:rsidR="002B76EF" w:rsidRPr="00705524" w:rsidRDefault="002B76EF" w:rsidP="00BB3209">
            <w:pPr>
              <w:pStyle w:val="TCTableBody"/>
              <w:jc w:val="left"/>
            </w:pPr>
            <w:r w:rsidRPr="00705524">
              <w:t>0.39 ± 0.02 a</w:t>
            </w:r>
          </w:p>
        </w:tc>
      </w:tr>
      <w:tr w:rsidR="002B76EF" w:rsidRPr="00705524" w:rsidTr="00BB3209">
        <w:tc>
          <w:tcPr>
            <w:tcW w:w="0" w:type="auto"/>
          </w:tcPr>
          <w:p w:rsidR="002B76EF" w:rsidRPr="00705524" w:rsidRDefault="002B76EF" w:rsidP="00BB3209">
            <w:pPr>
              <w:pStyle w:val="TCTableBody"/>
              <w:jc w:val="left"/>
            </w:pPr>
            <w:r w:rsidRPr="00705524">
              <w:t>6 months old</w:t>
            </w:r>
          </w:p>
        </w:tc>
        <w:tc>
          <w:tcPr>
            <w:tcW w:w="0" w:type="auto"/>
            <w:vAlign w:val="bottom"/>
          </w:tcPr>
          <w:p w:rsidR="002B76EF" w:rsidRPr="00705524" w:rsidRDefault="002B76EF" w:rsidP="00BB3209">
            <w:pPr>
              <w:pStyle w:val="TCTableBody"/>
              <w:jc w:val="left"/>
            </w:pPr>
            <w:r w:rsidRPr="00705524">
              <w:t>6.90 ± 0.51 ab</w:t>
            </w:r>
          </w:p>
        </w:tc>
        <w:tc>
          <w:tcPr>
            <w:tcW w:w="0" w:type="auto"/>
            <w:vAlign w:val="bottom"/>
          </w:tcPr>
          <w:p w:rsidR="002B76EF" w:rsidRPr="00705524" w:rsidRDefault="002B76EF" w:rsidP="00BB3209">
            <w:pPr>
              <w:pStyle w:val="TCTableBody"/>
              <w:jc w:val="left"/>
            </w:pPr>
            <w:r w:rsidRPr="00705524">
              <w:t>2.22 ± 0.11 c</w:t>
            </w:r>
          </w:p>
        </w:tc>
        <w:tc>
          <w:tcPr>
            <w:tcW w:w="0" w:type="auto"/>
            <w:vAlign w:val="bottom"/>
          </w:tcPr>
          <w:p w:rsidR="002B76EF" w:rsidRPr="00705524" w:rsidRDefault="002B76EF" w:rsidP="00BB3209">
            <w:pPr>
              <w:pStyle w:val="TCTableBody"/>
              <w:jc w:val="left"/>
            </w:pPr>
            <w:r w:rsidRPr="00705524">
              <w:t>4.50 ± 0.02 a</w:t>
            </w:r>
          </w:p>
        </w:tc>
        <w:tc>
          <w:tcPr>
            <w:tcW w:w="0" w:type="auto"/>
            <w:vAlign w:val="bottom"/>
          </w:tcPr>
          <w:p w:rsidR="002B76EF" w:rsidRPr="00705524" w:rsidRDefault="002B76EF" w:rsidP="00BB3209">
            <w:pPr>
              <w:pStyle w:val="TCTableBody"/>
              <w:jc w:val="left"/>
            </w:pPr>
            <w:r w:rsidRPr="00705524">
              <w:t>2.00 ± 0.02 b</w:t>
            </w:r>
          </w:p>
        </w:tc>
        <w:tc>
          <w:tcPr>
            <w:tcW w:w="0" w:type="auto"/>
            <w:vAlign w:val="bottom"/>
          </w:tcPr>
          <w:p w:rsidR="002B76EF" w:rsidRPr="00705524" w:rsidRDefault="002B76EF" w:rsidP="00BB3209">
            <w:pPr>
              <w:pStyle w:val="TCTableBody"/>
              <w:jc w:val="left"/>
            </w:pPr>
            <w:r w:rsidRPr="00705524">
              <w:t>1.29 ± 0.18 b</w:t>
            </w:r>
          </w:p>
        </w:tc>
        <w:tc>
          <w:tcPr>
            <w:tcW w:w="0" w:type="auto"/>
            <w:vAlign w:val="bottom"/>
          </w:tcPr>
          <w:p w:rsidR="002B76EF" w:rsidRPr="00705524" w:rsidRDefault="002B76EF" w:rsidP="00BB3209">
            <w:pPr>
              <w:pStyle w:val="TCTableBody"/>
              <w:jc w:val="left"/>
            </w:pPr>
            <w:r w:rsidRPr="00705524">
              <w:t>529.6 ± 13.09 b</w:t>
            </w:r>
          </w:p>
        </w:tc>
        <w:tc>
          <w:tcPr>
            <w:tcW w:w="0" w:type="auto"/>
            <w:vAlign w:val="bottom"/>
          </w:tcPr>
          <w:p w:rsidR="002B76EF" w:rsidRPr="00705524" w:rsidRDefault="002B76EF" w:rsidP="00BB3209">
            <w:pPr>
              <w:pStyle w:val="TCTableBody"/>
              <w:jc w:val="left"/>
            </w:pPr>
            <w:r w:rsidRPr="00705524">
              <w:t>2.54 ± 0.03 cd</w:t>
            </w:r>
          </w:p>
        </w:tc>
        <w:tc>
          <w:tcPr>
            <w:tcW w:w="0" w:type="auto"/>
            <w:vAlign w:val="bottom"/>
          </w:tcPr>
          <w:p w:rsidR="002B76EF" w:rsidRPr="00705524" w:rsidRDefault="002B76EF" w:rsidP="00BB3209">
            <w:pPr>
              <w:pStyle w:val="TCTableBody"/>
              <w:jc w:val="left"/>
            </w:pPr>
            <w:r w:rsidRPr="00705524">
              <w:t>695.3 ± 33.31 c</w:t>
            </w:r>
          </w:p>
        </w:tc>
        <w:tc>
          <w:tcPr>
            <w:tcW w:w="0" w:type="auto"/>
            <w:vAlign w:val="bottom"/>
          </w:tcPr>
          <w:p w:rsidR="002B76EF" w:rsidRPr="00705524" w:rsidRDefault="002B76EF" w:rsidP="00BB3209">
            <w:pPr>
              <w:pStyle w:val="TCTableBody"/>
              <w:jc w:val="left"/>
            </w:pPr>
            <w:r w:rsidRPr="00705524">
              <w:t>0.38 ± 0.10 b</w:t>
            </w:r>
          </w:p>
        </w:tc>
        <w:tc>
          <w:tcPr>
            <w:tcW w:w="0" w:type="auto"/>
            <w:vAlign w:val="bottom"/>
          </w:tcPr>
          <w:p w:rsidR="002B76EF" w:rsidRPr="00705524" w:rsidRDefault="002B76EF" w:rsidP="00BB3209">
            <w:pPr>
              <w:pStyle w:val="TCTableBody"/>
              <w:jc w:val="left"/>
            </w:pPr>
            <w:r w:rsidRPr="00705524">
              <w:t xml:space="preserve">28.3 ± 0.27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0.39 ± 0.01 a</w:t>
            </w:r>
          </w:p>
        </w:tc>
      </w:tr>
      <w:tr w:rsidR="002B76EF" w:rsidRPr="00705524" w:rsidTr="00BB3209">
        <w:tc>
          <w:tcPr>
            <w:tcW w:w="0" w:type="auto"/>
          </w:tcPr>
          <w:p w:rsidR="002B76EF" w:rsidRPr="00705524" w:rsidRDefault="002B76EF" w:rsidP="00BB3209">
            <w:pPr>
              <w:pStyle w:val="TCTableBody"/>
              <w:jc w:val="left"/>
            </w:pPr>
            <w:r w:rsidRPr="00705524">
              <w:t>1 year old</w:t>
            </w:r>
          </w:p>
        </w:tc>
        <w:tc>
          <w:tcPr>
            <w:tcW w:w="0" w:type="auto"/>
            <w:vAlign w:val="bottom"/>
          </w:tcPr>
          <w:p w:rsidR="002B76EF" w:rsidRPr="00705524" w:rsidRDefault="002B76EF" w:rsidP="00BB3209">
            <w:pPr>
              <w:pStyle w:val="TCTableBody"/>
              <w:jc w:val="left"/>
            </w:pPr>
            <w:r w:rsidRPr="00705524">
              <w:t>3.98 ± 0.60 a</w:t>
            </w:r>
          </w:p>
        </w:tc>
        <w:tc>
          <w:tcPr>
            <w:tcW w:w="0" w:type="auto"/>
            <w:vAlign w:val="bottom"/>
          </w:tcPr>
          <w:p w:rsidR="002B76EF" w:rsidRPr="00705524" w:rsidRDefault="002B76EF" w:rsidP="00BB3209">
            <w:pPr>
              <w:pStyle w:val="TCTableBody"/>
              <w:jc w:val="left"/>
            </w:pPr>
            <w:r w:rsidRPr="00705524">
              <w:t>1.32 ± 0.18 b</w:t>
            </w:r>
          </w:p>
        </w:tc>
        <w:tc>
          <w:tcPr>
            <w:tcW w:w="0" w:type="auto"/>
            <w:vAlign w:val="bottom"/>
          </w:tcPr>
          <w:p w:rsidR="002B76EF" w:rsidRPr="00705524" w:rsidRDefault="002B76EF" w:rsidP="00BB3209">
            <w:pPr>
              <w:pStyle w:val="TCTableBody"/>
              <w:jc w:val="left"/>
            </w:pPr>
            <w:r w:rsidRPr="00705524">
              <w:t>3.52 ± 0.01 a</w:t>
            </w:r>
          </w:p>
        </w:tc>
        <w:tc>
          <w:tcPr>
            <w:tcW w:w="0" w:type="auto"/>
            <w:vAlign w:val="bottom"/>
          </w:tcPr>
          <w:p w:rsidR="002B76EF" w:rsidRPr="00705524" w:rsidRDefault="002B76EF" w:rsidP="00BB3209">
            <w:pPr>
              <w:pStyle w:val="TCTableBody"/>
              <w:jc w:val="left"/>
            </w:pPr>
            <w:r w:rsidRPr="00705524">
              <w:t>1.24 ± 0.03 ab</w:t>
            </w:r>
          </w:p>
        </w:tc>
        <w:tc>
          <w:tcPr>
            <w:tcW w:w="0" w:type="auto"/>
            <w:vAlign w:val="bottom"/>
          </w:tcPr>
          <w:p w:rsidR="002B76EF" w:rsidRPr="00705524" w:rsidRDefault="002B76EF" w:rsidP="00BB3209">
            <w:pPr>
              <w:pStyle w:val="TCTableBody"/>
              <w:jc w:val="left"/>
            </w:pPr>
            <w:r w:rsidRPr="00705524">
              <w:t>0.36 ± 0.11 a</w:t>
            </w:r>
          </w:p>
        </w:tc>
        <w:tc>
          <w:tcPr>
            <w:tcW w:w="0" w:type="auto"/>
            <w:vAlign w:val="bottom"/>
          </w:tcPr>
          <w:p w:rsidR="002B76EF" w:rsidRPr="00705524" w:rsidRDefault="002B76EF" w:rsidP="00BB3209">
            <w:pPr>
              <w:pStyle w:val="TCTableBody"/>
              <w:jc w:val="left"/>
            </w:pPr>
            <w:r w:rsidRPr="00705524">
              <w:t>442.2 ± 19.61 ab</w:t>
            </w:r>
          </w:p>
        </w:tc>
        <w:tc>
          <w:tcPr>
            <w:tcW w:w="0" w:type="auto"/>
            <w:vAlign w:val="bottom"/>
          </w:tcPr>
          <w:p w:rsidR="002B76EF" w:rsidRPr="00705524" w:rsidRDefault="002B76EF" w:rsidP="00BB3209">
            <w:pPr>
              <w:pStyle w:val="TCTableBody"/>
              <w:jc w:val="left"/>
            </w:pPr>
            <w:r w:rsidRPr="00705524">
              <w:t xml:space="preserve">2.28 ± 0.02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 xml:space="preserve">603.6 ± 23.61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0.26 ± 0.02 ab</w:t>
            </w:r>
          </w:p>
        </w:tc>
        <w:tc>
          <w:tcPr>
            <w:tcW w:w="0" w:type="auto"/>
            <w:vAlign w:val="bottom"/>
          </w:tcPr>
          <w:p w:rsidR="002B76EF" w:rsidRPr="00705524" w:rsidRDefault="002B76EF" w:rsidP="00BB3209">
            <w:pPr>
              <w:pStyle w:val="TCTableBody"/>
              <w:jc w:val="left"/>
            </w:pPr>
            <w:r w:rsidRPr="00705524">
              <w:t xml:space="preserve">29.5 ± 0.75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0.48 ± 0.02 ab</w:t>
            </w:r>
          </w:p>
        </w:tc>
      </w:tr>
      <w:tr w:rsidR="002B76EF" w:rsidRPr="00705524" w:rsidTr="00BB3209">
        <w:tc>
          <w:tcPr>
            <w:tcW w:w="0" w:type="auto"/>
          </w:tcPr>
          <w:p w:rsidR="002B76EF" w:rsidRPr="00705524" w:rsidRDefault="002B76EF" w:rsidP="00BB3209">
            <w:pPr>
              <w:pStyle w:val="TCTableBody"/>
              <w:jc w:val="left"/>
            </w:pPr>
            <w:r w:rsidRPr="00705524">
              <w:t>Rehabilitated tailings</w:t>
            </w:r>
          </w:p>
        </w:tc>
        <w:tc>
          <w:tcPr>
            <w:tcW w:w="0" w:type="auto"/>
            <w:vAlign w:val="bottom"/>
          </w:tcPr>
          <w:p w:rsidR="002B76EF" w:rsidRPr="00705524" w:rsidRDefault="002B76EF" w:rsidP="00BB3209">
            <w:pPr>
              <w:pStyle w:val="TCTableBody"/>
              <w:jc w:val="left"/>
            </w:pPr>
            <w:r w:rsidRPr="00705524">
              <w:t>6.14 ± 0.62 ab</w:t>
            </w:r>
          </w:p>
        </w:tc>
        <w:tc>
          <w:tcPr>
            <w:tcW w:w="0" w:type="auto"/>
            <w:vAlign w:val="bottom"/>
          </w:tcPr>
          <w:p w:rsidR="002B76EF" w:rsidRPr="00705524" w:rsidRDefault="002B76EF" w:rsidP="00BB3209">
            <w:pPr>
              <w:pStyle w:val="TCTableBody"/>
              <w:jc w:val="left"/>
            </w:pPr>
            <w:r w:rsidRPr="00705524">
              <w:t>1.30 ± 0.25 b</w:t>
            </w:r>
          </w:p>
        </w:tc>
        <w:tc>
          <w:tcPr>
            <w:tcW w:w="0" w:type="auto"/>
            <w:vAlign w:val="bottom"/>
          </w:tcPr>
          <w:p w:rsidR="002B76EF" w:rsidRPr="00705524" w:rsidRDefault="002B76EF" w:rsidP="00BB3209">
            <w:pPr>
              <w:pStyle w:val="TCTableBody"/>
              <w:jc w:val="left"/>
            </w:pPr>
            <w:r w:rsidRPr="00705524">
              <w:t>6.85 ± 1.88 a</w:t>
            </w:r>
          </w:p>
        </w:tc>
        <w:tc>
          <w:tcPr>
            <w:tcW w:w="0" w:type="auto"/>
            <w:vAlign w:val="bottom"/>
          </w:tcPr>
          <w:p w:rsidR="002B76EF" w:rsidRPr="00705524" w:rsidRDefault="002B76EF" w:rsidP="00BB3209">
            <w:pPr>
              <w:pStyle w:val="TCTableBody"/>
              <w:jc w:val="left"/>
            </w:pPr>
            <w:r w:rsidRPr="00705524">
              <w:t>1.03 ± 0.10 ab</w:t>
            </w:r>
          </w:p>
        </w:tc>
        <w:tc>
          <w:tcPr>
            <w:tcW w:w="0" w:type="auto"/>
            <w:vAlign w:val="bottom"/>
          </w:tcPr>
          <w:p w:rsidR="002B76EF" w:rsidRPr="00705524" w:rsidRDefault="002B76EF" w:rsidP="00BB3209">
            <w:pPr>
              <w:pStyle w:val="TCTableBody"/>
              <w:jc w:val="left"/>
            </w:pPr>
            <w:r w:rsidRPr="00705524">
              <w:t>0.41 ± 0.06 a</w:t>
            </w:r>
          </w:p>
        </w:tc>
        <w:tc>
          <w:tcPr>
            <w:tcW w:w="0" w:type="auto"/>
            <w:vAlign w:val="bottom"/>
          </w:tcPr>
          <w:p w:rsidR="002B76EF" w:rsidRPr="00705524" w:rsidRDefault="002B76EF" w:rsidP="00BB3209">
            <w:pPr>
              <w:pStyle w:val="TCTableBody"/>
              <w:jc w:val="left"/>
            </w:pPr>
            <w:r w:rsidRPr="00705524">
              <w:t>402.2 ± 13.11 a</w:t>
            </w:r>
          </w:p>
        </w:tc>
        <w:tc>
          <w:tcPr>
            <w:tcW w:w="0" w:type="auto"/>
            <w:vAlign w:val="bottom"/>
          </w:tcPr>
          <w:p w:rsidR="002B76EF" w:rsidRPr="00705524" w:rsidRDefault="002B76EF" w:rsidP="00BB3209">
            <w:pPr>
              <w:pStyle w:val="TCTableBody"/>
              <w:jc w:val="left"/>
            </w:pPr>
            <w:r w:rsidRPr="00705524">
              <w:t>1.82 ± 0.20 b</w:t>
            </w:r>
          </w:p>
        </w:tc>
        <w:tc>
          <w:tcPr>
            <w:tcW w:w="0" w:type="auto"/>
            <w:vAlign w:val="bottom"/>
          </w:tcPr>
          <w:p w:rsidR="002B76EF" w:rsidRPr="00705524" w:rsidRDefault="002B76EF" w:rsidP="00BB3209">
            <w:pPr>
              <w:pStyle w:val="TCTableBody"/>
              <w:jc w:val="left"/>
            </w:pPr>
            <w:r w:rsidRPr="00705524">
              <w:t xml:space="preserve">506.9 ± 25.01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0.15 ± 0.02 a</w:t>
            </w:r>
          </w:p>
        </w:tc>
        <w:tc>
          <w:tcPr>
            <w:tcW w:w="0" w:type="auto"/>
            <w:vAlign w:val="bottom"/>
          </w:tcPr>
          <w:p w:rsidR="002B76EF" w:rsidRPr="00705524" w:rsidRDefault="002B76EF" w:rsidP="00BB3209">
            <w:pPr>
              <w:pStyle w:val="TCTableBody"/>
              <w:jc w:val="left"/>
            </w:pPr>
            <w:r w:rsidRPr="00705524">
              <w:t>26.3 ± 1.66 b</w:t>
            </w:r>
          </w:p>
        </w:tc>
        <w:tc>
          <w:tcPr>
            <w:tcW w:w="0" w:type="auto"/>
            <w:vAlign w:val="bottom"/>
          </w:tcPr>
          <w:p w:rsidR="002B76EF" w:rsidRPr="00705524" w:rsidRDefault="002B76EF" w:rsidP="00BB3209">
            <w:pPr>
              <w:pStyle w:val="TCTableBody"/>
              <w:jc w:val="left"/>
            </w:pPr>
            <w:r w:rsidRPr="00705524">
              <w:t>0.60 ± 0.06 b</w:t>
            </w:r>
          </w:p>
        </w:tc>
      </w:tr>
      <w:tr w:rsidR="002B76EF" w:rsidRPr="00705524" w:rsidTr="00BB3209">
        <w:tc>
          <w:tcPr>
            <w:tcW w:w="0" w:type="auto"/>
            <w:tcBorders>
              <w:bottom w:val="single" w:sz="4" w:space="0" w:color="auto"/>
            </w:tcBorders>
          </w:tcPr>
          <w:p w:rsidR="002B76EF" w:rsidRPr="00705524" w:rsidRDefault="002B76EF" w:rsidP="00BB3209">
            <w:pPr>
              <w:pStyle w:val="TCTableBody"/>
              <w:jc w:val="left"/>
            </w:pPr>
            <w:r w:rsidRPr="00705524">
              <w:t>Reference soil</w:t>
            </w:r>
          </w:p>
        </w:tc>
        <w:tc>
          <w:tcPr>
            <w:tcW w:w="0" w:type="auto"/>
            <w:tcBorders>
              <w:bottom w:val="single" w:sz="4" w:space="0" w:color="auto"/>
            </w:tcBorders>
            <w:vAlign w:val="bottom"/>
          </w:tcPr>
          <w:p w:rsidR="002B76EF" w:rsidRPr="00705524" w:rsidRDefault="002B76EF" w:rsidP="00BB3209">
            <w:pPr>
              <w:pStyle w:val="TCTableBody"/>
              <w:jc w:val="left"/>
            </w:pPr>
            <w:r w:rsidRPr="00705524">
              <w:t>8.58 ± 1.35 b</w:t>
            </w:r>
          </w:p>
        </w:tc>
        <w:tc>
          <w:tcPr>
            <w:tcW w:w="0" w:type="auto"/>
            <w:tcBorders>
              <w:bottom w:val="single" w:sz="4" w:space="0" w:color="auto"/>
            </w:tcBorders>
            <w:vAlign w:val="bottom"/>
          </w:tcPr>
          <w:p w:rsidR="002B76EF" w:rsidRPr="00705524" w:rsidRDefault="002B76EF" w:rsidP="00BB3209">
            <w:pPr>
              <w:pStyle w:val="TCTableBody"/>
              <w:jc w:val="left"/>
            </w:pPr>
            <w:r w:rsidRPr="00705524">
              <w:t>0.16 ± 0.01 a</w:t>
            </w:r>
          </w:p>
        </w:tc>
        <w:tc>
          <w:tcPr>
            <w:tcW w:w="0" w:type="auto"/>
            <w:tcBorders>
              <w:bottom w:val="single" w:sz="4" w:space="0" w:color="auto"/>
            </w:tcBorders>
            <w:vAlign w:val="bottom"/>
          </w:tcPr>
          <w:p w:rsidR="002B76EF" w:rsidRPr="00705524" w:rsidRDefault="002B76EF" w:rsidP="00BB3209">
            <w:pPr>
              <w:pStyle w:val="TCTableBody"/>
              <w:jc w:val="left"/>
            </w:pPr>
            <w:r w:rsidRPr="00705524">
              <w:t>19.6 ± 2.19 b</w:t>
            </w:r>
          </w:p>
        </w:tc>
        <w:tc>
          <w:tcPr>
            <w:tcW w:w="0" w:type="auto"/>
            <w:tcBorders>
              <w:bottom w:val="single" w:sz="4" w:space="0" w:color="auto"/>
            </w:tcBorders>
            <w:vAlign w:val="bottom"/>
          </w:tcPr>
          <w:p w:rsidR="002B76EF" w:rsidRPr="00705524" w:rsidRDefault="002B76EF" w:rsidP="00BB3209">
            <w:pPr>
              <w:pStyle w:val="TCTableBody"/>
              <w:jc w:val="left"/>
            </w:pPr>
            <w:r w:rsidRPr="00705524">
              <w:t>0.84 ± 0.56 a</w:t>
            </w:r>
          </w:p>
        </w:tc>
        <w:tc>
          <w:tcPr>
            <w:tcW w:w="0" w:type="auto"/>
            <w:tcBorders>
              <w:bottom w:val="single" w:sz="4" w:space="0" w:color="auto"/>
            </w:tcBorders>
            <w:vAlign w:val="bottom"/>
          </w:tcPr>
          <w:p w:rsidR="002B76EF" w:rsidRPr="00705524" w:rsidRDefault="002B76EF" w:rsidP="00BB3209">
            <w:pPr>
              <w:pStyle w:val="TCTableBody"/>
              <w:jc w:val="left"/>
            </w:pPr>
            <w:r w:rsidRPr="00705524">
              <w:t>0.03 ± 0.01 a</w:t>
            </w:r>
          </w:p>
        </w:tc>
        <w:tc>
          <w:tcPr>
            <w:tcW w:w="0" w:type="auto"/>
            <w:tcBorders>
              <w:bottom w:val="single" w:sz="4" w:space="0" w:color="auto"/>
            </w:tcBorders>
            <w:vAlign w:val="bottom"/>
          </w:tcPr>
          <w:p w:rsidR="002B76EF" w:rsidRPr="00705524" w:rsidRDefault="002B76EF" w:rsidP="00BB3209">
            <w:pPr>
              <w:pStyle w:val="TCTableBody"/>
              <w:jc w:val="left"/>
            </w:pPr>
            <w:r w:rsidRPr="00705524">
              <w:t>355.3 ± 23.40 a</w:t>
            </w:r>
          </w:p>
        </w:tc>
        <w:tc>
          <w:tcPr>
            <w:tcW w:w="0" w:type="auto"/>
            <w:tcBorders>
              <w:bottom w:val="single" w:sz="4" w:space="0" w:color="auto"/>
            </w:tcBorders>
            <w:vAlign w:val="bottom"/>
          </w:tcPr>
          <w:p w:rsidR="002B76EF" w:rsidRPr="00705524" w:rsidRDefault="002B76EF" w:rsidP="00BB3209">
            <w:pPr>
              <w:pStyle w:val="TCTableBody"/>
              <w:jc w:val="left"/>
            </w:pPr>
            <w:r w:rsidRPr="00705524">
              <w:t>0.15 ± 0.09 a</w:t>
            </w:r>
          </w:p>
        </w:tc>
        <w:tc>
          <w:tcPr>
            <w:tcW w:w="0" w:type="auto"/>
            <w:tcBorders>
              <w:bottom w:val="single" w:sz="4" w:space="0" w:color="auto"/>
            </w:tcBorders>
            <w:vAlign w:val="bottom"/>
          </w:tcPr>
          <w:p w:rsidR="002B76EF" w:rsidRPr="00705524" w:rsidRDefault="002B76EF" w:rsidP="00BB3209">
            <w:pPr>
              <w:pStyle w:val="TCTableBody"/>
              <w:jc w:val="left"/>
            </w:pPr>
            <w:r w:rsidRPr="00705524">
              <w:t>237.5 ± 45.47 a</w:t>
            </w:r>
          </w:p>
        </w:tc>
        <w:tc>
          <w:tcPr>
            <w:tcW w:w="0" w:type="auto"/>
            <w:tcBorders>
              <w:bottom w:val="single" w:sz="4" w:space="0" w:color="auto"/>
            </w:tcBorders>
            <w:vAlign w:val="bottom"/>
          </w:tcPr>
          <w:p w:rsidR="002B76EF" w:rsidRPr="00705524" w:rsidRDefault="002B76EF" w:rsidP="00BB3209">
            <w:pPr>
              <w:pStyle w:val="TCTableBody"/>
              <w:jc w:val="left"/>
            </w:pPr>
            <w:r w:rsidRPr="00705524">
              <w:t>0.065 ± 0.038 a</w:t>
            </w:r>
          </w:p>
        </w:tc>
        <w:tc>
          <w:tcPr>
            <w:tcW w:w="0" w:type="auto"/>
            <w:tcBorders>
              <w:bottom w:val="single" w:sz="4" w:space="0" w:color="auto"/>
            </w:tcBorders>
            <w:vAlign w:val="bottom"/>
          </w:tcPr>
          <w:p w:rsidR="002B76EF" w:rsidRPr="00705524" w:rsidRDefault="002B76EF" w:rsidP="00BB3209">
            <w:pPr>
              <w:pStyle w:val="TCTableBody"/>
              <w:jc w:val="left"/>
            </w:pPr>
            <w:r w:rsidRPr="00705524">
              <w:t>14.2 ± 0.99 a</w:t>
            </w:r>
          </w:p>
        </w:tc>
        <w:tc>
          <w:tcPr>
            <w:tcW w:w="0" w:type="auto"/>
            <w:tcBorders>
              <w:bottom w:val="single" w:sz="4" w:space="0" w:color="auto"/>
            </w:tcBorders>
            <w:vAlign w:val="bottom"/>
          </w:tcPr>
          <w:p w:rsidR="002B76EF" w:rsidRPr="00705524" w:rsidRDefault="002B76EF" w:rsidP="00BB3209">
            <w:pPr>
              <w:pStyle w:val="TCTableBody"/>
              <w:jc w:val="left"/>
            </w:pPr>
            <w:r w:rsidRPr="00705524">
              <w:t>1.09 ± 0.04 c</w:t>
            </w:r>
          </w:p>
        </w:tc>
      </w:tr>
      <w:tr w:rsidR="002B76EF" w:rsidRPr="00705524" w:rsidTr="00BB3209">
        <w:tc>
          <w:tcPr>
            <w:tcW w:w="0" w:type="auto"/>
            <w:gridSpan w:val="12"/>
            <w:tcBorders>
              <w:top w:val="single" w:sz="4" w:space="0" w:color="auto"/>
              <w:bottom w:val="single" w:sz="4" w:space="0" w:color="auto"/>
            </w:tcBorders>
          </w:tcPr>
          <w:p w:rsidR="002B76EF" w:rsidRPr="00C50308" w:rsidRDefault="002B76EF" w:rsidP="00BB3209">
            <w:pPr>
              <w:pStyle w:val="TCTableBody"/>
              <w:jc w:val="left"/>
              <w:rPr>
                <w:i/>
              </w:rPr>
            </w:pPr>
            <w:r w:rsidRPr="00C50308">
              <w:rPr>
                <w:i/>
              </w:rPr>
              <w:t>Minor elements</w:t>
            </w:r>
          </w:p>
        </w:tc>
      </w:tr>
      <w:tr w:rsidR="002B76EF" w:rsidRPr="00705524" w:rsidTr="00BB3209">
        <w:tc>
          <w:tcPr>
            <w:tcW w:w="0" w:type="auto"/>
            <w:vMerge w:val="restart"/>
            <w:tcBorders>
              <w:top w:val="single" w:sz="4" w:space="0" w:color="auto"/>
              <w:bottom w:val="single" w:sz="4" w:space="0" w:color="auto"/>
            </w:tcBorders>
          </w:tcPr>
          <w:p w:rsidR="002B76EF" w:rsidRPr="00617948" w:rsidRDefault="002B76EF" w:rsidP="00BB3209">
            <w:pPr>
              <w:pStyle w:val="TCTableBody"/>
              <w:jc w:val="left"/>
              <w:rPr>
                <w:b/>
              </w:rPr>
            </w:pPr>
            <w:r w:rsidRPr="00617948">
              <w:rPr>
                <w:b/>
              </w:rPr>
              <w:t>Site</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Ag</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As</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Ba</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Cd</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Cr</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Cu</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Ga</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Ni</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proofErr w:type="spellStart"/>
            <w:r w:rsidRPr="00617948">
              <w:rPr>
                <w:b/>
              </w:rPr>
              <w:t>Pb</w:t>
            </w:r>
            <w:proofErr w:type="spellEnd"/>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proofErr w:type="spellStart"/>
            <w:r w:rsidRPr="00617948">
              <w:rPr>
                <w:b/>
              </w:rPr>
              <w:t>Sr</w:t>
            </w:r>
            <w:proofErr w:type="spellEnd"/>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V</w:t>
            </w:r>
          </w:p>
        </w:tc>
      </w:tr>
      <w:tr w:rsidR="002B76EF" w:rsidRPr="00705524" w:rsidTr="00BB3209">
        <w:tc>
          <w:tcPr>
            <w:tcW w:w="0" w:type="auto"/>
            <w:vMerge/>
            <w:tcBorders>
              <w:top w:val="single" w:sz="4" w:space="0" w:color="auto"/>
              <w:bottom w:val="single" w:sz="4" w:space="0" w:color="auto"/>
            </w:tcBorders>
          </w:tcPr>
          <w:p w:rsidR="002B76EF" w:rsidRPr="00617948" w:rsidRDefault="002B76EF" w:rsidP="00BB3209">
            <w:pPr>
              <w:pStyle w:val="TCTableBody"/>
              <w:jc w:val="left"/>
              <w:rPr>
                <w:b/>
              </w:rPr>
            </w:pP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c>
          <w:tcPr>
            <w:tcW w:w="0" w:type="auto"/>
            <w:tcBorders>
              <w:top w:val="single" w:sz="4" w:space="0" w:color="auto"/>
              <w:bottom w:val="single" w:sz="4" w:space="0" w:color="auto"/>
            </w:tcBorders>
            <w:vAlign w:val="bottom"/>
          </w:tcPr>
          <w:p w:rsidR="002B76EF" w:rsidRPr="00617948" w:rsidRDefault="002B76EF" w:rsidP="00BB3209">
            <w:pPr>
              <w:pStyle w:val="TCTableBody"/>
              <w:jc w:val="left"/>
              <w:rPr>
                <w:b/>
              </w:rPr>
            </w:pPr>
            <w:r w:rsidRPr="00617948">
              <w:rPr>
                <w:b/>
              </w:rPr>
              <w:t>ppm</w:t>
            </w:r>
          </w:p>
        </w:tc>
      </w:tr>
      <w:tr w:rsidR="002B76EF" w:rsidRPr="00705524" w:rsidTr="00BB3209">
        <w:tc>
          <w:tcPr>
            <w:tcW w:w="0" w:type="auto"/>
            <w:tcBorders>
              <w:top w:val="single" w:sz="4" w:space="0" w:color="auto"/>
            </w:tcBorders>
          </w:tcPr>
          <w:p w:rsidR="002B76EF" w:rsidRPr="00705524" w:rsidRDefault="002B76EF" w:rsidP="00BB3209">
            <w:pPr>
              <w:pStyle w:val="TCTableBody"/>
              <w:jc w:val="left"/>
            </w:pPr>
            <w:r w:rsidRPr="00705524">
              <w:t>Fresh</w:t>
            </w:r>
          </w:p>
        </w:tc>
        <w:tc>
          <w:tcPr>
            <w:tcW w:w="0" w:type="auto"/>
            <w:tcBorders>
              <w:top w:val="single" w:sz="4" w:space="0" w:color="auto"/>
            </w:tcBorders>
            <w:vAlign w:val="bottom"/>
          </w:tcPr>
          <w:p w:rsidR="002B76EF" w:rsidRPr="00705524" w:rsidRDefault="002B76EF" w:rsidP="00BB3209">
            <w:pPr>
              <w:pStyle w:val="TCTableBody"/>
              <w:jc w:val="left"/>
            </w:pPr>
            <w:r w:rsidRPr="00705524">
              <w:t>101.8 ± 36.25 b</w:t>
            </w:r>
          </w:p>
        </w:tc>
        <w:tc>
          <w:tcPr>
            <w:tcW w:w="0" w:type="auto"/>
            <w:tcBorders>
              <w:top w:val="single" w:sz="4" w:space="0" w:color="auto"/>
            </w:tcBorders>
            <w:vAlign w:val="bottom"/>
          </w:tcPr>
          <w:p w:rsidR="002B76EF" w:rsidRPr="00705524" w:rsidRDefault="002B76EF" w:rsidP="00BB3209">
            <w:pPr>
              <w:pStyle w:val="TCTableBody"/>
              <w:jc w:val="left"/>
            </w:pPr>
            <w:r w:rsidRPr="00705524">
              <w:t>12.18 ± 0.07 ab</w:t>
            </w:r>
          </w:p>
        </w:tc>
        <w:tc>
          <w:tcPr>
            <w:tcW w:w="0" w:type="auto"/>
            <w:tcBorders>
              <w:top w:val="single" w:sz="4" w:space="0" w:color="auto"/>
            </w:tcBorders>
            <w:vAlign w:val="bottom"/>
          </w:tcPr>
          <w:p w:rsidR="002B76EF" w:rsidRPr="00705524" w:rsidRDefault="002B76EF" w:rsidP="00BB3209">
            <w:pPr>
              <w:pStyle w:val="TCTableBody"/>
              <w:jc w:val="left"/>
            </w:pPr>
            <w:r w:rsidRPr="00705524">
              <w:t>264.3 ± 83.74 c</w:t>
            </w:r>
          </w:p>
        </w:tc>
        <w:tc>
          <w:tcPr>
            <w:tcW w:w="0" w:type="auto"/>
            <w:tcBorders>
              <w:top w:val="single" w:sz="4" w:space="0" w:color="auto"/>
            </w:tcBorders>
            <w:vAlign w:val="bottom"/>
          </w:tcPr>
          <w:p w:rsidR="002B76EF" w:rsidRPr="00705524" w:rsidRDefault="002B76EF" w:rsidP="00BB3209">
            <w:pPr>
              <w:pStyle w:val="TCTableBody"/>
              <w:jc w:val="left"/>
            </w:pPr>
            <w:r w:rsidRPr="00705524">
              <w:t>0.33 ± 0.13 a</w:t>
            </w:r>
          </w:p>
        </w:tc>
        <w:tc>
          <w:tcPr>
            <w:tcW w:w="0" w:type="auto"/>
            <w:tcBorders>
              <w:top w:val="single" w:sz="4" w:space="0" w:color="auto"/>
            </w:tcBorders>
            <w:vAlign w:val="bottom"/>
          </w:tcPr>
          <w:p w:rsidR="002B76EF" w:rsidRPr="00705524" w:rsidRDefault="002B76EF" w:rsidP="00BB3209">
            <w:pPr>
              <w:pStyle w:val="TCTableBody"/>
              <w:jc w:val="left"/>
            </w:pPr>
            <w:r w:rsidRPr="00705524">
              <w:t>62.26 ± 4.89 a</w:t>
            </w:r>
          </w:p>
        </w:tc>
        <w:tc>
          <w:tcPr>
            <w:tcW w:w="0" w:type="auto"/>
            <w:tcBorders>
              <w:top w:val="single" w:sz="4" w:space="0" w:color="auto"/>
            </w:tcBorders>
            <w:vAlign w:val="bottom"/>
          </w:tcPr>
          <w:p w:rsidR="002B76EF" w:rsidRPr="00705524" w:rsidRDefault="002B76EF" w:rsidP="00BB3209">
            <w:pPr>
              <w:pStyle w:val="TCTableBody"/>
              <w:jc w:val="left"/>
            </w:pPr>
            <w:r w:rsidRPr="00705524">
              <w:t>192.3 ± 6.19 b</w:t>
            </w:r>
          </w:p>
        </w:tc>
        <w:tc>
          <w:tcPr>
            <w:tcW w:w="0" w:type="auto"/>
            <w:tcBorders>
              <w:top w:val="single" w:sz="4" w:space="0" w:color="auto"/>
            </w:tcBorders>
            <w:vAlign w:val="bottom"/>
          </w:tcPr>
          <w:p w:rsidR="002B76EF" w:rsidRPr="00705524" w:rsidRDefault="002B76EF" w:rsidP="00BB3209">
            <w:pPr>
              <w:pStyle w:val="TCTableBody"/>
              <w:jc w:val="left"/>
            </w:pPr>
            <w:r w:rsidRPr="00705524">
              <w:t>0.90 ± 0.06 a</w:t>
            </w:r>
          </w:p>
        </w:tc>
        <w:tc>
          <w:tcPr>
            <w:tcW w:w="0" w:type="auto"/>
            <w:tcBorders>
              <w:top w:val="single" w:sz="4" w:space="0" w:color="auto"/>
            </w:tcBorders>
            <w:vAlign w:val="bottom"/>
          </w:tcPr>
          <w:p w:rsidR="002B76EF" w:rsidRPr="00705524" w:rsidRDefault="002B76EF" w:rsidP="00BB3209">
            <w:pPr>
              <w:pStyle w:val="TCTableBody"/>
              <w:jc w:val="left"/>
            </w:pPr>
            <w:r w:rsidRPr="00705524">
              <w:t>24.87 ± 3.24 a</w:t>
            </w:r>
          </w:p>
        </w:tc>
        <w:tc>
          <w:tcPr>
            <w:tcW w:w="0" w:type="auto"/>
            <w:tcBorders>
              <w:top w:val="single" w:sz="4" w:space="0" w:color="auto"/>
            </w:tcBorders>
            <w:vAlign w:val="bottom"/>
          </w:tcPr>
          <w:p w:rsidR="002B76EF" w:rsidRPr="00705524" w:rsidRDefault="002B76EF" w:rsidP="00BB3209">
            <w:pPr>
              <w:pStyle w:val="TCTableBody"/>
              <w:jc w:val="left"/>
            </w:pPr>
            <w:r w:rsidRPr="00705524">
              <w:t>3.61 ± 1.12 a</w:t>
            </w:r>
          </w:p>
        </w:tc>
        <w:tc>
          <w:tcPr>
            <w:tcW w:w="0" w:type="auto"/>
            <w:tcBorders>
              <w:top w:val="single" w:sz="4" w:space="0" w:color="auto"/>
            </w:tcBorders>
            <w:vAlign w:val="bottom"/>
          </w:tcPr>
          <w:p w:rsidR="002B76EF" w:rsidRPr="00705524" w:rsidRDefault="002B76EF" w:rsidP="00BB3209">
            <w:pPr>
              <w:pStyle w:val="TCTableBody"/>
              <w:jc w:val="left"/>
            </w:pPr>
            <w:r w:rsidRPr="00705524">
              <w:t>266.5 ± 31.43 c</w:t>
            </w:r>
          </w:p>
        </w:tc>
        <w:tc>
          <w:tcPr>
            <w:tcW w:w="0" w:type="auto"/>
            <w:tcBorders>
              <w:top w:val="single" w:sz="4" w:space="0" w:color="auto"/>
            </w:tcBorders>
            <w:vAlign w:val="bottom"/>
          </w:tcPr>
          <w:p w:rsidR="002B76EF" w:rsidRPr="00705524" w:rsidRDefault="002B76EF" w:rsidP="00BB3209">
            <w:pPr>
              <w:pStyle w:val="TCTableBody"/>
              <w:jc w:val="left"/>
            </w:pPr>
            <w:r w:rsidRPr="00705524">
              <w:t>85.65 ± 4.84 ab</w:t>
            </w:r>
          </w:p>
        </w:tc>
      </w:tr>
      <w:tr w:rsidR="002B76EF" w:rsidRPr="00705524" w:rsidTr="00BB3209">
        <w:tc>
          <w:tcPr>
            <w:tcW w:w="0" w:type="auto"/>
          </w:tcPr>
          <w:p w:rsidR="002B76EF" w:rsidRPr="00705524" w:rsidRDefault="002B76EF" w:rsidP="00BB3209">
            <w:pPr>
              <w:pStyle w:val="TCTableBody"/>
              <w:jc w:val="left"/>
            </w:pPr>
            <w:r w:rsidRPr="00705524">
              <w:lastRenderedPageBreak/>
              <w:t>1 week old</w:t>
            </w:r>
          </w:p>
        </w:tc>
        <w:tc>
          <w:tcPr>
            <w:tcW w:w="0" w:type="auto"/>
            <w:vAlign w:val="bottom"/>
          </w:tcPr>
          <w:p w:rsidR="002B76EF" w:rsidRPr="00705524" w:rsidRDefault="002B76EF" w:rsidP="00BB3209">
            <w:pPr>
              <w:pStyle w:val="TCTableBody"/>
              <w:jc w:val="left"/>
            </w:pPr>
            <w:r w:rsidRPr="00705524">
              <w:t>28.50 ± 6.64 a</w:t>
            </w:r>
          </w:p>
        </w:tc>
        <w:tc>
          <w:tcPr>
            <w:tcW w:w="0" w:type="auto"/>
            <w:vAlign w:val="bottom"/>
          </w:tcPr>
          <w:p w:rsidR="002B76EF" w:rsidRPr="00705524" w:rsidRDefault="002B76EF" w:rsidP="00BB3209">
            <w:pPr>
              <w:pStyle w:val="TCTableBody"/>
              <w:jc w:val="left"/>
            </w:pPr>
            <w:r w:rsidRPr="00705524">
              <w:t>10.74 ± 0.51 ab</w:t>
            </w:r>
          </w:p>
        </w:tc>
        <w:tc>
          <w:tcPr>
            <w:tcW w:w="0" w:type="auto"/>
            <w:vAlign w:val="bottom"/>
          </w:tcPr>
          <w:p w:rsidR="002B76EF" w:rsidRPr="00705524" w:rsidRDefault="002B76EF" w:rsidP="00BB3209">
            <w:pPr>
              <w:pStyle w:val="TCTableBody"/>
              <w:jc w:val="left"/>
            </w:pPr>
            <w:r w:rsidRPr="00705524">
              <w:t xml:space="preserve">188.5 ± 9.71 </w:t>
            </w:r>
            <w:proofErr w:type="spellStart"/>
            <w:r w:rsidRPr="00705524">
              <w:t>abc</w:t>
            </w:r>
            <w:proofErr w:type="spellEnd"/>
          </w:p>
        </w:tc>
        <w:tc>
          <w:tcPr>
            <w:tcW w:w="0" w:type="auto"/>
            <w:vAlign w:val="bottom"/>
          </w:tcPr>
          <w:p w:rsidR="002B76EF" w:rsidRPr="00705524" w:rsidRDefault="002B76EF" w:rsidP="00BB3209">
            <w:pPr>
              <w:pStyle w:val="TCTableBody"/>
              <w:jc w:val="left"/>
            </w:pPr>
            <w:r w:rsidRPr="00705524">
              <w:t>0.26 ± 0.03 a</w:t>
            </w:r>
          </w:p>
        </w:tc>
        <w:tc>
          <w:tcPr>
            <w:tcW w:w="0" w:type="auto"/>
            <w:vAlign w:val="bottom"/>
          </w:tcPr>
          <w:p w:rsidR="002B76EF" w:rsidRPr="00705524" w:rsidRDefault="002B76EF" w:rsidP="00BB3209">
            <w:pPr>
              <w:pStyle w:val="TCTableBody"/>
              <w:jc w:val="left"/>
            </w:pPr>
            <w:r w:rsidRPr="00705524">
              <w:t>93.42 ± 0.93 a</w:t>
            </w:r>
          </w:p>
        </w:tc>
        <w:tc>
          <w:tcPr>
            <w:tcW w:w="0" w:type="auto"/>
            <w:vAlign w:val="bottom"/>
          </w:tcPr>
          <w:p w:rsidR="002B76EF" w:rsidRPr="00705524" w:rsidRDefault="002B76EF" w:rsidP="00BB3209">
            <w:pPr>
              <w:pStyle w:val="TCTableBody"/>
              <w:jc w:val="left"/>
            </w:pPr>
            <w:r w:rsidRPr="00705524">
              <w:t>188.6 ± 5.31 b</w:t>
            </w:r>
          </w:p>
        </w:tc>
        <w:tc>
          <w:tcPr>
            <w:tcW w:w="0" w:type="auto"/>
            <w:vAlign w:val="bottom"/>
          </w:tcPr>
          <w:p w:rsidR="002B76EF" w:rsidRPr="00705524" w:rsidRDefault="002B76EF" w:rsidP="00BB3209">
            <w:pPr>
              <w:pStyle w:val="TCTableBody"/>
              <w:jc w:val="left"/>
            </w:pPr>
            <w:r w:rsidRPr="00705524">
              <w:t>1.01 ± 0.06 ab</w:t>
            </w:r>
          </w:p>
        </w:tc>
        <w:tc>
          <w:tcPr>
            <w:tcW w:w="0" w:type="auto"/>
            <w:vAlign w:val="bottom"/>
          </w:tcPr>
          <w:p w:rsidR="002B76EF" w:rsidRPr="00705524" w:rsidRDefault="002B76EF" w:rsidP="00BB3209">
            <w:pPr>
              <w:pStyle w:val="TCTableBody"/>
              <w:jc w:val="left"/>
            </w:pPr>
            <w:r w:rsidRPr="00705524">
              <w:t>38.34 ± 6.19 ab</w:t>
            </w:r>
          </w:p>
        </w:tc>
        <w:tc>
          <w:tcPr>
            <w:tcW w:w="0" w:type="auto"/>
            <w:vAlign w:val="bottom"/>
          </w:tcPr>
          <w:p w:rsidR="002B76EF" w:rsidRPr="00705524" w:rsidRDefault="002B76EF" w:rsidP="00BB3209">
            <w:pPr>
              <w:pStyle w:val="TCTableBody"/>
              <w:jc w:val="left"/>
            </w:pPr>
            <w:r w:rsidRPr="00705524">
              <w:t>2.54 ± 0.91 a</w:t>
            </w:r>
          </w:p>
        </w:tc>
        <w:tc>
          <w:tcPr>
            <w:tcW w:w="0" w:type="auto"/>
            <w:vAlign w:val="bottom"/>
          </w:tcPr>
          <w:p w:rsidR="002B76EF" w:rsidRPr="00705524" w:rsidRDefault="002B76EF" w:rsidP="00BB3209">
            <w:pPr>
              <w:pStyle w:val="TCTableBody"/>
              <w:jc w:val="left"/>
            </w:pPr>
            <w:r w:rsidRPr="00705524">
              <w:t xml:space="preserve">218.7 ± 3.87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90.41 ± 1.07 ab</w:t>
            </w:r>
          </w:p>
        </w:tc>
      </w:tr>
      <w:tr w:rsidR="002B76EF" w:rsidRPr="00705524" w:rsidTr="00BB3209">
        <w:tc>
          <w:tcPr>
            <w:tcW w:w="0" w:type="auto"/>
          </w:tcPr>
          <w:p w:rsidR="002B76EF" w:rsidRPr="00705524" w:rsidRDefault="002B76EF" w:rsidP="00BB3209">
            <w:pPr>
              <w:pStyle w:val="TCTableBody"/>
              <w:jc w:val="left"/>
            </w:pPr>
            <w:r w:rsidRPr="00705524">
              <w:t>1 month old</w:t>
            </w:r>
          </w:p>
        </w:tc>
        <w:tc>
          <w:tcPr>
            <w:tcW w:w="0" w:type="auto"/>
            <w:vAlign w:val="bottom"/>
          </w:tcPr>
          <w:p w:rsidR="002B76EF" w:rsidRPr="00705524" w:rsidRDefault="002B76EF" w:rsidP="00BB3209">
            <w:pPr>
              <w:pStyle w:val="TCTableBody"/>
              <w:jc w:val="left"/>
            </w:pPr>
            <w:r w:rsidRPr="00705524">
              <w:t>16.02 ± 1.37 a</w:t>
            </w:r>
          </w:p>
        </w:tc>
        <w:tc>
          <w:tcPr>
            <w:tcW w:w="0" w:type="auto"/>
            <w:vAlign w:val="bottom"/>
          </w:tcPr>
          <w:p w:rsidR="002B76EF" w:rsidRPr="00705524" w:rsidRDefault="002B76EF" w:rsidP="00BB3209">
            <w:pPr>
              <w:pStyle w:val="TCTableBody"/>
              <w:jc w:val="left"/>
            </w:pPr>
            <w:r w:rsidRPr="00705524">
              <w:t>10.71 ± 0.15 ab</w:t>
            </w:r>
          </w:p>
        </w:tc>
        <w:tc>
          <w:tcPr>
            <w:tcW w:w="0" w:type="auto"/>
            <w:vAlign w:val="bottom"/>
          </w:tcPr>
          <w:p w:rsidR="002B76EF" w:rsidRPr="00705524" w:rsidRDefault="002B76EF" w:rsidP="00BB3209">
            <w:pPr>
              <w:pStyle w:val="TCTableBody"/>
              <w:jc w:val="left"/>
            </w:pPr>
            <w:r w:rsidRPr="00705524">
              <w:t xml:space="preserve">195.7 ± 1.76 </w:t>
            </w:r>
            <w:proofErr w:type="spellStart"/>
            <w:r w:rsidRPr="00705524">
              <w:t>abc</w:t>
            </w:r>
            <w:proofErr w:type="spellEnd"/>
          </w:p>
        </w:tc>
        <w:tc>
          <w:tcPr>
            <w:tcW w:w="0" w:type="auto"/>
            <w:vAlign w:val="bottom"/>
          </w:tcPr>
          <w:p w:rsidR="002B76EF" w:rsidRPr="00705524" w:rsidRDefault="002B76EF" w:rsidP="00BB3209">
            <w:pPr>
              <w:pStyle w:val="TCTableBody"/>
              <w:jc w:val="left"/>
            </w:pPr>
            <w:r w:rsidRPr="00705524">
              <w:t>0.26 ± 0.05 a</w:t>
            </w:r>
          </w:p>
        </w:tc>
        <w:tc>
          <w:tcPr>
            <w:tcW w:w="0" w:type="auto"/>
            <w:vAlign w:val="bottom"/>
          </w:tcPr>
          <w:p w:rsidR="002B76EF" w:rsidRPr="00705524" w:rsidRDefault="002B76EF" w:rsidP="00BB3209">
            <w:pPr>
              <w:pStyle w:val="TCTableBody"/>
              <w:jc w:val="left"/>
            </w:pPr>
            <w:r w:rsidRPr="00705524">
              <w:t>70.33 ± 2.55 a</w:t>
            </w:r>
          </w:p>
        </w:tc>
        <w:tc>
          <w:tcPr>
            <w:tcW w:w="0" w:type="auto"/>
            <w:vAlign w:val="bottom"/>
          </w:tcPr>
          <w:p w:rsidR="002B76EF" w:rsidRPr="00705524" w:rsidRDefault="002B76EF" w:rsidP="00BB3209">
            <w:pPr>
              <w:pStyle w:val="TCTableBody"/>
              <w:jc w:val="left"/>
            </w:pPr>
            <w:r w:rsidRPr="00705524">
              <w:t>145.4 ± 6.53 b</w:t>
            </w:r>
          </w:p>
        </w:tc>
        <w:tc>
          <w:tcPr>
            <w:tcW w:w="0" w:type="auto"/>
            <w:vAlign w:val="bottom"/>
          </w:tcPr>
          <w:p w:rsidR="002B76EF" w:rsidRPr="00705524" w:rsidRDefault="002B76EF" w:rsidP="00BB3209">
            <w:pPr>
              <w:pStyle w:val="TCTableBody"/>
              <w:jc w:val="left"/>
            </w:pPr>
            <w:r w:rsidRPr="00705524">
              <w:t>0.87 ± 0.02 a</w:t>
            </w:r>
          </w:p>
        </w:tc>
        <w:tc>
          <w:tcPr>
            <w:tcW w:w="0" w:type="auto"/>
            <w:vAlign w:val="bottom"/>
          </w:tcPr>
          <w:p w:rsidR="002B76EF" w:rsidRPr="00705524" w:rsidRDefault="002B76EF" w:rsidP="00BB3209">
            <w:pPr>
              <w:pStyle w:val="TCTableBody"/>
              <w:jc w:val="left"/>
            </w:pPr>
            <w:r w:rsidRPr="00705524">
              <w:t>27.9 ± 1.07 ab</w:t>
            </w:r>
          </w:p>
        </w:tc>
        <w:tc>
          <w:tcPr>
            <w:tcW w:w="0" w:type="auto"/>
            <w:vAlign w:val="bottom"/>
          </w:tcPr>
          <w:p w:rsidR="002B76EF" w:rsidRPr="00705524" w:rsidRDefault="002B76EF" w:rsidP="00BB3209">
            <w:pPr>
              <w:pStyle w:val="TCTableBody"/>
              <w:jc w:val="left"/>
            </w:pPr>
            <w:r w:rsidRPr="00705524">
              <w:t>2.43 ± 0.84 a</w:t>
            </w:r>
          </w:p>
        </w:tc>
        <w:tc>
          <w:tcPr>
            <w:tcW w:w="0" w:type="auto"/>
            <w:vAlign w:val="bottom"/>
          </w:tcPr>
          <w:p w:rsidR="002B76EF" w:rsidRPr="00705524" w:rsidRDefault="002B76EF" w:rsidP="00BB3209">
            <w:pPr>
              <w:pStyle w:val="TCTableBody"/>
              <w:jc w:val="left"/>
            </w:pPr>
            <w:r w:rsidRPr="00705524">
              <w:t xml:space="preserve">211.9 ± 10.83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81.56 ± 3.34 a</w:t>
            </w:r>
          </w:p>
        </w:tc>
      </w:tr>
      <w:tr w:rsidR="002B76EF" w:rsidRPr="00705524" w:rsidTr="00BB3209">
        <w:tc>
          <w:tcPr>
            <w:tcW w:w="0" w:type="auto"/>
          </w:tcPr>
          <w:p w:rsidR="002B76EF" w:rsidRPr="00705524" w:rsidRDefault="002B76EF" w:rsidP="00BB3209">
            <w:pPr>
              <w:pStyle w:val="TCTableBody"/>
              <w:jc w:val="left"/>
            </w:pPr>
            <w:r w:rsidRPr="00705524">
              <w:t>6 months old</w:t>
            </w:r>
          </w:p>
        </w:tc>
        <w:tc>
          <w:tcPr>
            <w:tcW w:w="0" w:type="auto"/>
            <w:vAlign w:val="bottom"/>
          </w:tcPr>
          <w:p w:rsidR="002B76EF" w:rsidRPr="00705524" w:rsidRDefault="002B76EF" w:rsidP="00BB3209">
            <w:pPr>
              <w:pStyle w:val="TCTableBody"/>
              <w:jc w:val="left"/>
            </w:pPr>
            <w:r w:rsidRPr="00705524">
              <w:t>14.00 ± 2.79 a</w:t>
            </w:r>
          </w:p>
        </w:tc>
        <w:tc>
          <w:tcPr>
            <w:tcW w:w="0" w:type="auto"/>
            <w:vAlign w:val="bottom"/>
          </w:tcPr>
          <w:p w:rsidR="002B76EF" w:rsidRPr="00705524" w:rsidRDefault="002B76EF" w:rsidP="00BB3209">
            <w:pPr>
              <w:pStyle w:val="TCTableBody"/>
              <w:jc w:val="left"/>
            </w:pPr>
            <w:r w:rsidRPr="00705524">
              <w:t xml:space="preserve">12.57 ± 0.32 </w:t>
            </w:r>
            <w:proofErr w:type="spellStart"/>
            <w:r w:rsidRPr="00705524">
              <w:t>abc</w:t>
            </w:r>
            <w:proofErr w:type="spellEnd"/>
          </w:p>
        </w:tc>
        <w:tc>
          <w:tcPr>
            <w:tcW w:w="0" w:type="auto"/>
            <w:vAlign w:val="bottom"/>
          </w:tcPr>
          <w:p w:rsidR="002B76EF" w:rsidRPr="00705524" w:rsidRDefault="002B76EF" w:rsidP="00BB3209">
            <w:pPr>
              <w:pStyle w:val="TCTableBody"/>
              <w:jc w:val="left"/>
            </w:pPr>
            <w:r w:rsidRPr="00705524">
              <w:t xml:space="preserve">216.0 ± 12.03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0.23 ± 0.05 a</w:t>
            </w:r>
          </w:p>
        </w:tc>
        <w:tc>
          <w:tcPr>
            <w:tcW w:w="0" w:type="auto"/>
            <w:vAlign w:val="bottom"/>
          </w:tcPr>
          <w:p w:rsidR="002B76EF" w:rsidRPr="00705524" w:rsidRDefault="002B76EF" w:rsidP="00BB3209">
            <w:pPr>
              <w:pStyle w:val="TCTableBody"/>
              <w:jc w:val="left"/>
            </w:pPr>
            <w:r w:rsidRPr="00705524">
              <w:t>85.43 ± 2.47 a</w:t>
            </w:r>
          </w:p>
        </w:tc>
        <w:tc>
          <w:tcPr>
            <w:tcW w:w="0" w:type="auto"/>
            <w:vAlign w:val="bottom"/>
          </w:tcPr>
          <w:p w:rsidR="002B76EF" w:rsidRPr="00705524" w:rsidRDefault="002B76EF" w:rsidP="00BB3209">
            <w:pPr>
              <w:pStyle w:val="TCTableBody"/>
              <w:jc w:val="left"/>
            </w:pPr>
            <w:r w:rsidRPr="00705524">
              <w:t>136.5 ± 4.09 b</w:t>
            </w:r>
          </w:p>
        </w:tc>
        <w:tc>
          <w:tcPr>
            <w:tcW w:w="0" w:type="auto"/>
            <w:vAlign w:val="bottom"/>
          </w:tcPr>
          <w:p w:rsidR="002B76EF" w:rsidRPr="00705524" w:rsidRDefault="002B76EF" w:rsidP="00BB3209">
            <w:pPr>
              <w:pStyle w:val="TCTableBody"/>
              <w:jc w:val="left"/>
            </w:pPr>
            <w:r w:rsidRPr="00705524">
              <w:t>1.07 ± 0.04 ab</w:t>
            </w:r>
          </w:p>
        </w:tc>
        <w:tc>
          <w:tcPr>
            <w:tcW w:w="0" w:type="auto"/>
            <w:vAlign w:val="bottom"/>
          </w:tcPr>
          <w:p w:rsidR="002B76EF" w:rsidRPr="00705524" w:rsidRDefault="002B76EF" w:rsidP="00BB3209">
            <w:pPr>
              <w:pStyle w:val="TCTableBody"/>
              <w:jc w:val="left"/>
            </w:pPr>
            <w:r w:rsidRPr="00705524">
              <w:t>41.54 ± 1.13 ab</w:t>
            </w:r>
          </w:p>
        </w:tc>
        <w:tc>
          <w:tcPr>
            <w:tcW w:w="0" w:type="auto"/>
            <w:vAlign w:val="bottom"/>
          </w:tcPr>
          <w:p w:rsidR="002B76EF" w:rsidRPr="00705524" w:rsidRDefault="002B76EF" w:rsidP="00BB3209">
            <w:pPr>
              <w:pStyle w:val="TCTableBody"/>
              <w:jc w:val="left"/>
            </w:pPr>
            <w:r w:rsidRPr="00705524">
              <w:t>4.37 ± 0.42 a</w:t>
            </w:r>
          </w:p>
        </w:tc>
        <w:tc>
          <w:tcPr>
            <w:tcW w:w="0" w:type="auto"/>
            <w:vAlign w:val="bottom"/>
          </w:tcPr>
          <w:p w:rsidR="002B76EF" w:rsidRPr="00705524" w:rsidRDefault="002B76EF" w:rsidP="00BB3209">
            <w:pPr>
              <w:pStyle w:val="TCTableBody"/>
              <w:jc w:val="left"/>
            </w:pPr>
            <w:r w:rsidRPr="00705524">
              <w:t>194.2 ± 2.55 b</w:t>
            </w:r>
          </w:p>
        </w:tc>
        <w:tc>
          <w:tcPr>
            <w:tcW w:w="0" w:type="auto"/>
            <w:vAlign w:val="bottom"/>
          </w:tcPr>
          <w:p w:rsidR="002B76EF" w:rsidRPr="00705524" w:rsidRDefault="002B76EF" w:rsidP="00BB3209">
            <w:pPr>
              <w:pStyle w:val="TCTableBody"/>
              <w:jc w:val="left"/>
            </w:pPr>
            <w:r w:rsidRPr="00705524">
              <w:t>96.51 ± 1.72 ab</w:t>
            </w:r>
          </w:p>
        </w:tc>
      </w:tr>
      <w:tr w:rsidR="002B76EF" w:rsidRPr="00705524" w:rsidTr="00BB3209">
        <w:tc>
          <w:tcPr>
            <w:tcW w:w="0" w:type="auto"/>
          </w:tcPr>
          <w:p w:rsidR="002B76EF" w:rsidRPr="00705524" w:rsidRDefault="002B76EF" w:rsidP="00BB3209">
            <w:pPr>
              <w:pStyle w:val="TCTableBody"/>
              <w:jc w:val="left"/>
            </w:pPr>
            <w:r w:rsidRPr="00705524">
              <w:t>1 year old</w:t>
            </w:r>
          </w:p>
        </w:tc>
        <w:tc>
          <w:tcPr>
            <w:tcW w:w="0" w:type="auto"/>
            <w:vAlign w:val="bottom"/>
          </w:tcPr>
          <w:p w:rsidR="002B76EF" w:rsidRPr="00705524" w:rsidRDefault="002B76EF" w:rsidP="00BB3209">
            <w:pPr>
              <w:pStyle w:val="TCTableBody"/>
              <w:jc w:val="left"/>
            </w:pPr>
            <w:r w:rsidRPr="00705524">
              <w:t>9.92 ± 2.36 a</w:t>
            </w:r>
          </w:p>
        </w:tc>
        <w:tc>
          <w:tcPr>
            <w:tcW w:w="0" w:type="auto"/>
            <w:vAlign w:val="bottom"/>
          </w:tcPr>
          <w:p w:rsidR="002B76EF" w:rsidRPr="00705524" w:rsidRDefault="002B76EF" w:rsidP="00BB3209">
            <w:pPr>
              <w:pStyle w:val="TCTableBody"/>
              <w:jc w:val="left"/>
            </w:pPr>
            <w:r w:rsidRPr="00705524">
              <w:t xml:space="preserve">14.83 ± 1.31 </w:t>
            </w:r>
            <w:proofErr w:type="spellStart"/>
            <w:r w:rsidRPr="00705524">
              <w:t>bc</w:t>
            </w:r>
            <w:proofErr w:type="spellEnd"/>
          </w:p>
        </w:tc>
        <w:tc>
          <w:tcPr>
            <w:tcW w:w="0" w:type="auto"/>
            <w:vAlign w:val="bottom"/>
          </w:tcPr>
          <w:p w:rsidR="002B76EF" w:rsidRPr="00705524" w:rsidRDefault="002B76EF" w:rsidP="00BB3209">
            <w:pPr>
              <w:pStyle w:val="TCTableBody"/>
              <w:jc w:val="left"/>
            </w:pPr>
            <w:r w:rsidRPr="00705524">
              <w:t xml:space="preserve">105.0 ± 5.25 </w:t>
            </w:r>
            <w:proofErr w:type="spellStart"/>
            <w:r w:rsidRPr="00705524">
              <w:t>abc</w:t>
            </w:r>
            <w:proofErr w:type="spellEnd"/>
          </w:p>
        </w:tc>
        <w:tc>
          <w:tcPr>
            <w:tcW w:w="0" w:type="auto"/>
            <w:vAlign w:val="bottom"/>
          </w:tcPr>
          <w:p w:rsidR="002B76EF" w:rsidRPr="00705524" w:rsidRDefault="002B76EF" w:rsidP="00BB3209">
            <w:pPr>
              <w:pStyle w:val="TCTableBody"/>
              <w:jc w:val="left"/>
            </w:pPr>
            <w:r w:rsidRPr="00705524">
              <w:t>0.17 ± 0.02 a</w:t>
            </w:r>
          </w:p>
        </w:tc>
        <w:tc>
          <w:tcPr>
            <w:tcW w:w="0" w:type="auto"/>
            <w:vAlign w:val="bottom"/>
          </w:tcPr>
          <w:p w:rsidR="002B76EF" w:rsidRPr="00705524" w:rsidRDefault="002B76EF" w:rsidP="00BB3209">
            <w:pPr>
              <w:pStyle w:val="TCTableBody"/>
              <w:jc w:val="left"/>
            </w:pPr>
            <w:r w:rsidRPr="00705524">
              <w:t>70.42 ± 3.54 a</w:t>
            </w:r>
          </w:p>
        </w:tc>
        <w:tc>
          <w:tcPr>
            <w:tcW w:w="0" w:type="auto"/>
            <w:vAlign w:val="bottom"/>
          </w:tcPr>
          <w:p w:rsidR="002B76EF" w:rsidRPr="00705524" w:rsidRDefault="002B76EF" w:rsidP="00BB3209">
            <w:pPr>
              <w:pStyle w:val="TCTableBody"/>
              <w:jc w:val="left"/>
            </w:pPr>
            <w:r w:rsidRPr="00705524">
              <w:t>292.6 ± 25.58 c</w:t>
            </w:r>
          </w:p>
        </w:tc>
        <w:tc>
          <w:tcPr>
            <w:tcW w:w="0" w:type="auto"/>
            <w:vAlign w:val="bottom"/>
          </w:tcPr>
          <w:p w:rsidR="002B76EF" w:rsidRPr="00705524" w:rsidRDefault="002B76EF" w:rsidP="00BB3209">
            <w:pPr>
              <w:pStyle w:val="TCTableBody"/>
              <w:jc w:val="left"/>
            </w:pPr>
            <w:r w:rsidRPr="00705524">
              <w:t>1.01 ± 0.07 ab</w:t>
            </w:r>
          </w:p>
        </w:tc>
        <w:tc>
          <w:tcPr>
            <w:tcW w:w="0" w:type="auto"/>
            <w:vAlign w:val="bottom"/>
          </w:tcPr>
          <w:p w:rsidR="002B76EF" w:rsidRPr="00705524" w:rsidRDefault="002B76EF" w:rsidP="00BB3209">
            <w:pPr>
              <w:pStyle w:val="TCTableBody"/>
              <w:jc w:val="left"/>
            </w:pPr>
            <w:r w:rsidRPr="00705524">
              <w:t>31.59 ± 6.71 ab</w:t>
            </w:r>
          </w:p>
        </w:tc>
        <w:tc>
          <w:tcPr>
            <w:tcW w:w="0" w:type="auto"/>
            <w:vAlign w:val="bottom"/>
          </w:tcPr>
          <w:p w:rsidR="002B76EF" w:rsidRPr="00705524" w:rsidRDefault="002B76EF" w:rsidP="00BB3209">
            <w:pPr>
              <w:pStyle w:val="TCTableBody"/>
              <w:jc w:val="left"/>
            </w:pPr>
            <w:r w:rsidRPr="00705524">
              <w:t>5.26 ± 1.49 ab</w:t>
            </w:r>
          </w:p>
        </w:tc>
        <w:tc>
          <w:tcPr>
            <w:tcW w:w="0" w:type="auto"/>
            <w:vAlign w:val="bottom"/>
          </w:tcPr>
          <w:p w:rsidR="002B76EF" w:rsidRPr="00705524" w:rsidRDefault="002B76EF" w:rsidP="00BB3209">
            <w:pPr>
              <w:pStyle w:val="TCTableBody"/>
              <w:jc w:val="left"/>
            </w:pPr>
            <w:r w:rsidRPr="00705524">
              <w:t>182.7 ± 3.25 b</w:t>
            </w:r>
          </w:p>
        </w:tc>
        <w:tc>
          <w:tcPr>
            <w:tcW w:w="0" w:type="auto"/>
            <w:vAlign w:val="bottom"/>
          </w:tcPr>
          <w:p w:rsidR="002B76EF" w:rsidRPr="00705524" w:rsidRDefault="002B76EF" w:rsidP="00BB3209">
            <w:pPr>
              <w:pStyle w:val="TCTableBody"/>
              <w:jc w:val="left"/>
            </w:pPr>
            <w:r w:rsidRPr="00705524">
              <w:t>98.95 ± 5.42 ab</w:t>
            </w:r>
          </w:p>
        </w:tc>
      </w:tr>
      <w:tr w:rsidR="002B76EF" w:rsidRPr="00705524" w:rsidTr="00BB3209">
        <w:tc>
          <w:tcPr>
            <w:tcW w:w="0" w:type="auto"/>
          </w:tcPr>
          <w:p w:rsidR="002B76EF" w:rsidRPr="00705524" w:rsidRDefault="002B76EF" w:rsidP="00BB3209">
            <w:pPr>
              <w:pStyle w:val="TCTableBody"/>
              <w:jc w:val="left"/>
            </w:pPr>
            <w:r w:rsidRPr="00705524">
              <w:t>Rehabilitated tailings</w:t>
            </w:r>
          </w:p>
        </w:tc>
        <w:tc>
          <w:tcPr>
            <w:tcW w:w="0" w:type="auto"/>
            <w:vAlign w:val="bottom"/>
          </w:tcPr>
          <w:p w:rsidR="002B76EF" w:rsidRPr="00705524" w:rsidRDefault="002B76EF" w:rsidP="00BB3209">
            <w:pPr>
              <w:pStyle w:val="TCTableBody"/>
              <w:jc w:val="left"/>
            </w:pPr>
            <w:r w:rsidRPr="00705524">
              <w:t>11.92 ± 0.44 a</w:t>
            </w:r>
          </w:p>
        </w:tc>
        <w:tc>
          <w:tcPr>
            <w:tcW w:w="0" w:type="auto"/>
            <w:vAlign w:val="bottom"/>
          </w:tcPr>
          <w:p w:rsidR="002B76EF" w:rsidRPr="00705524" w:rsidRDefault="002B76EF" w:rsidP="00BB3209">
            <w:pPr>
              <w:pStyle w:val="TCTableBody"/>
              <w:jc w:val="left"/>
            </w:pPr>
            <w:r w:rsidRPr="00705524">
              <w:t>17.25 ± 1.71 c</w:t>
            </w:r>
          </w:p>
        </w:tc>
        <w:tc>
          <w:tcPr>
            <w:tcW w:w="0" w:type="auto"/>
            <w:vAlign w:val="bottom"/>
          </w:tcPr>
          <w:p w:rsidR="002B76EF" w:rsidRPr="00705524" w:rsidRDefault="002B76EF" w:rsidP="00BB3209">
            <w:pPr>
              <w:pStyle w:val="TCTableBody"/>
              <w:jc w:val="left"/>
            </w:pPr>
            <w:r w:rsidRPr="00705524">
              <w:t xml:space="preserve">112.2 ± 10.72 </w:t>
            </w:r>
            <w:proofErr w:type="spellStart"/>
            <w:r w:rsidRPr="00705524">
              <w:t>abc</w:t>
            </w:r>
            <w:proofErr w:type="spellEnd"/>
          </w:p>
        </w:tc>
        <w:tc>
          <w:tcPr>
            <w:tcW w:w="0" w:type="auto"/>
            <w:vAlign w:val="bottom"/>
          </w:tcPr>
          <w:p w:rsidR="002B76EF" w:rsidRPr="00705524" w:rsidRDefault="002B76EF" w:rsidP="00BB3209">
            <w:pPr>
              <w:pStyle w:val="TCTableBody"/>
              <w:jc w:val="left"/>
            </w:pPr>
            <w:r w:rsidRPr="00705524">
              <w:t>0.40 ± 0.08 a</w:t>
            </w:r>
          </w:p>
        </w:tc>
        <w:tc>
          <w:tcPr>
            <w:tcW w:w="0" w:type="auto"/>
            <w:vAlign w:val="bottom"/>
          </w:tcPr>
          <w:p w:rsidR="002B76EF" w:rsidRPr="00705524" w:rsidRDefault="002B76EF" w:rsidP="00BB3209">
            <w:pPr>
              <w:pStyle w:val="TCTableBody"/>
              <w:jc w:val="left"/>
            </w:pPr>
            <w:r w:rsidRPr="00705524">
              <w:t>192.7 ± 52.45 b</w:t>
            </w:r>
          </w:p>
        </w:tc>
        <w:tc>
          <w:tcPr>
            <w:tcW w:w="0" w:type="auto"/>
            <w:vAlign w:val="bottom"/>
          </w:tcPr>
          <w:p w:rsidR="002B76EF" w:rsidRPr="00705524" w:rsidRDefault="002B76EF" w:rsidP="00BB3209">
            <w:pPr>
              <w:pStyle w:val="TCTableBody"/>
              <w:jc w:val="left"/>
            </w:pPr>
            <w:r w:rsidRPr="00705524">
              <w:t>336.8 ± 40.09 c</w:t>
            </w:r>
          </w:p>
        </w:tc>
        <w:tc>
          <w:tcPr>
            <w:tcW w:w="0" w:type="auto"/>
            <w:vAlign w:val="bottom"/>
          </w:tcPr>
          <w:p w:rsidR="002B76EF" w:rsidRPr="00705524" w:rsidRDefault="002B76EF" w:rsidP="00BB3209">
            <w:pPr>
              <w:pStyle w:val="TCTableBody"/>
              <w:jc w:val="left"/>
            </w:pPr>
            <w:r w:rsidRPr="00705524">
              <w:t>2.03 ± 0.58 b</w:t>
            </w:r>
          </w:p>
        </w:tc>
        <w:tc>
          <w:tcPr>
            <w:tcW w:w="0" w:type="auto"/>
            <w:vAlign w:val="bottom"/>
          </w:tcPr>
          <w:p w:rsidR="002B76EF" w:rsidRPr="00705524" w:rsidRDefault="002B76EF" w:rsidP="00BB3209">
            <w:pPr>
              <w:pStyle w:val="TCTableBody"/>
              <w:jc w:val="left"/>
            </w:pPr>
            <w:r w:rsidRPr="00705524">
              <w:t>97.39 ± 37.6 b</w:t>
            </w:r>
          </w:p>
        </w:tc>
        <w:tc>
          <w:tcPr>
            <w:tcW w:w="0" w:type="auto"/>
            <w:vAlign w:val="bottom"/>
          </w:tcPr>
          <w:p w:rsidR="002B76EF" w:rsidRPr="00705524" w:rsidRDefault="002B76EF" w:rsidP="00BB3209">
            <w:pPr>
              <w:pStyle w:val="TCTableBody"/>
              <w:jc w:val="left"/>
            </w:pPr>
            <w:r w:rsidRPr="00705524">
              <w:t>3.47 ± 1.41 a</w:t>
            </w:r>
          </w:p>
        </w:tc>
        <w:tc>
          <w:tcPr>
            <w:tcW w:w="0" w:type="auto"/>
            <w:vAlign w:val="bottom"/>
          </w:tcPr>
          <w:p w:rsidR="002B76EF" w:rsidRPr="00705524" w:rsidRDefault="002B76EF" w:rsidP="00BB3209">
            <w:pPr>
              <w:pStyle w:val="TCTableBody"/>
              <w:jc w:val="left"/>
            </w:pPr>
            <w:r w:rsidRPr="00705524">
              <w:t>155.0 ± 18.08 b</w:t>
            </w:r>
          </w:p>
        </w:tc>
        <w:tc>
          <w:tcPr>
            <w:tcW w:w="0" w:type="auto"/>
            <w:vAlign w:val="bottom"/>
          </w:tcPr>
          <w:p w:rsidR="002B76EF" w:rsidRPr="00705524" w:rsidRDefault="002B76EF" w:rsidP="00BB3209">
            <w:pPr>
              <w:pStyle w:val="TCTableBody"/>
              <w:jc w:val="left"/>
            </w:pPr>
            <w:r w:rsidRPr="00705524">
              <w:t>193.6 ± 54.04 b</w:t>
            </w:r>
          </w:p>
        </w:tc>
      </w:tr>
      <w:tr w:rsidR="002B76EF" w:rsidRPr="00705524" w:rsidTr="00BB3209">
        <w:tc>
          <w:tcPr>
            <w:tcW w:w="0" w:type="auto"/>
            <w:tcBorders>
              <w:bottom w:val="single" w:sz="4" w:space="0" w:color="auto"/>
            </w:tcBorders>
          </w:tcPr>
          <w:p w:rsidR="002B76EF" w:rsidRPr="00705524" w:rsidRDefault="002B76EF" w:rsidP="00BB3209">
            <w:pPr>
              <w:pStyle w:val="TCTableBody"/>
              <w:jc w:val="left"/>
            </w:pPr>
            <w:r w:rsidRPr="00705524">
              <w:t>Reference soil</w:t>
            </w:r>
          </w:p>
        </w:tc>
        <w:tc>
          <w:tcPr>
            <w:tcW w:w="0" w:type="auto"/>
            <w:tcBorders>
              <w:bottom w:val="single" w:sz="4" w:space="0" w:color="auto"/>
            </w:tcBorders>
            <w:vAlign w:val="bottom"/>
          </w:tcPr>
          <w:p w:rsidR="002B76EF" w:rsidRPr="00705524" w:rsidRDefault="002B76EF" w:rsidP="00BB3209">
            <w:pPr>
              <w:pStyle w:val="TCTableBody"/>
              <w:jc w:val="left"/>
            </w:pPr>
            <w:r w:rsidRPr="00705524">
              <w:t>10.11 ± 0.66 a</w:t>
            </w:r>
          </w:p>
        </w:tc>
        <w:tc>
          <w:tcPr>
            <w:tcW w:w="0" w:type="auto"/>
            <w:tcBorders>
              <w:bottom w:val="single" w:sz="4" w:space="0" w:color="auto"/>
            </w:tcBorders>
            <w:vAlign w:val="bottom"/>
          </w:tcPr>
          <w:p w:rsidR="002B76EF" w:rsidRPr="00705524" w:rsidRDefault="002B76EF" w:rsidP="00BB3209">
            <w:pPr>
              <w:pStyle w:val="TCTableBody"/>
              <w:jc w:val="left"/>
            </w:pPr>
            <w:r w:rsidRPr="00705524">
              <w:t>8.54 ± 1.45 a</w:t>
            </w:r>
          </w:p>
        </w:tc>
        <w:tc>
          <w:tcPr>
            <w:tcW w:w="0" w:type="auto"/>
            <w:tcBorders>
              <w:bottom w:val="single" w:sz="4" w:space="0" w:color="auto"/>
            </w:tcBorders>
            <w:vAlign w:val="bottom"/>
          </w:tcPr>
          <w:p w:rsidR="002B76EF" w:rsidRPr="00705524" w:rsidRDefault="002B76EF" w:rsidP="00BB3209">
            <w:pPr>
              <w:pStyle w:val="TCTableBody"/>
              <w:jc w:val="left"/>
            </w:pPr>
            <w:r w:rsidRPr="00705524">
              <w:t>39.7 ± 4.52 a</w:t>
            </w:r>
          </w:p>
        </w:tc>
        <w:tc>
          <w:tcPr>
            <w:tcW w:w="0" w:type="auto"/>
            <w:tcBorders>
              <w:bottom w:val="single" w:sz="4" w:space="0" w:color="auto"/>
            </w:tcBorders>
            <w:vAlign w:val="bottom"/>
          </w:tcPr>
          <w:p w:rsidR="002B76EF" w:rsidRPr="00705524" w:rsidRDefault="002B76EF" w:rsidP="00BB3209">
            <w:pPr>
              <w:pStyle w:val="TCTableBody"/>
              <w:jc w:val="left"/>
            </w:pPr>
            <w:r w:rsidRPr="00705524">
              <w:t>0.98 ± 0.22 b</w:t>
            </w:r>
          </w:p>
        </w:tc>
        <w:tc>
          <w:tcPr>
            <w:tcW w:w="0" w:type="auto"/>
            <w:tcBorders>
              <w:bottom w:val="single" w:sz="4" w:space="0" w:color="auto"/>
            </w:tcBorders>
            <w:vAlign w:val="bottom"/>
          </w:tcPr>
          <w:p w:rsidR="002B76EF" w:rsidRPr="00705524" w:rsidRDefault="002B76EF" w:rsidP="00BB3209">
            <w:pPr>
              <w:pStyle w:val="TCTableBody"/>
              <w:jc w:val="left"/>
            </w:pPr>
            <w:r w:rsidRPr="00705524">
              <w:t>231.9 ± 8.03 b</w:t>
            </w:r>
          </w:p>
        </w:tc>
        <w:tc>
          <w:tcPr>
            <w:tcW w:w="0" w:type="auto"/>
            <w:tcBorders>
              <w:bottom w:val="single" w:sz="4" w:space="0" w:color="auto"/>
            </w:tcBorders>
            <w:vAlign w:val="bottom"/>
          </w:tcPr>
          <w:p w:rsidR="002B76EF" w:rsidRPr="00705524" w:rsidRDefault="002B76EF" w:rsidP="00BB3209">
            <w:pPr>
              <w:pStyle w:val="TCTableBody"/>
              <w:jc w:val="left"/>
            </w:pPr>
            <w:r w:rsidRPr="00705524">
              <w:t>7.99 ± 1.33 a</w:t>
            </w:r>
          </w:p>
        </w:tc>
        <w:tc>
          <w:tcPr>
            <w:tcW w:w="0" w:type="auto"/>
            <w:tcBorders>
              <w:bottom w:val="single" w:sz="4" w:space="0" w:color="auto"/>
            </w:tcBorders>
            <w:vAlign w:val="bottom"/>
          </w:tcPr>
          <w:p w:rsidR="002B76EF" w:rsidRPr="00705524" w:rsidRDefault="002B76EF" w:rsidP="00BB3209">
            <w:pPr>
              <w:pStyle w:val="TCTableBody"/>
              <w:jc w:val="left"/>
            </w:pPr>
            <w:r w:rsidRPr="00705524">
              <w:t>3.88 ± 0.17 c</w:t>
            </w:r>
          </w:p>
        </w:tc>
        <w:tc>
          <w:tcPr>
            <w:tcW w:w="0" w:type="auto"/>
            <w:tcBorders>
              <w:bottom w:val="single" w:sz="4" w:space="0" w:color="auto"/>
            </w:tcBorders>
            <w:vAlign w:val="bottom"/>
          </w:tcPr>
          <w:p w:rsidR="002B76EF" w:rsidRPr="00705524" w:rsidRDefault="002B76EF" w:rsidP="00BB3209">
            <w:pPr>
              <w:pStyle w:val="TCTableBody"/>
              <w:jc w:val="left"/>
            </w:pPr>
            <w:r w:rsidRPr="00705524">
              <w:t>9.62 ± 4.35 a</w:t>
            </w:r>
          </w:p>
        </w:tc>
        <w:tc>
          <w:tcPr>
            <w:tcW w:w="0" w:type="auto"/>
            <w:tcBorders>
              <w:bottom w:val="single" w:sz="4" w:space="0" w:color="auto"/>
            </w:tcBorders>
            <w:vAlign w:val="bottom"/>
          </w:tcPr>
          <w:p w:rsidR="002B76EF" w:rsidRPr="00705524" w:rsidRDefault="002B76EF" w:rsidP="00BB3209">
            <w:pPr>
              <w:pStyle w:val="TCTableBody"/>
              <w:jc w:val="left"/>
            </w:pPr>
            <w:r w:rsidRPr="00705524">
              <w:t>11.05 ± 1.70 b</w:t>
            </w:r>
          </w:p>
        </w:tc>
        <w:tc>
          <w:tcPr>
            <w:tcW w:w="0" w:type="auto"/>
            <w:tcBorders>
              <w:bottom w:val="single" w:sz="4" w:space="0" w:color="auto"/>
            </w:tcBorders>
            <w:vAlign w:val="bottom"/>
          </w:tcPr>
          <w:p w:rsidR="002B76EF" w:rsidRPr="00705524" w:rsidRDefault="002B76EF" w:rsidP="00BB3209">
            <w:pPr>
              <w:pStyle w:val="TCTableBody"/>
              <w:jc w:val="left"/>
            </w:pPr>
            <w:r w:rsidRPr="00705524">
              <w:t>30.29 ± 3.80 a</w:t>
            </w:r>
          </w:p>
        </w:tc>
        <w:tc>
          <w:tcPr>
            <w:tcW w:w="0" w:type="auto"/>
            <w:tcBorders>
              <w:bottom w:val="single" w:sz="4" w:space="0" w:color="auto"/>
            </w:tcBorders>
            <w:vAlign w:val="bottom"/>
          </w:tcPr>
          <w:p w:rsidR="002B76EF" w:rsidRPr="00705524" w:rsidRDefault="002B76EF" w:rsidP="00BB3209">
            <w:pPr>
              <w:pStyle w:val="TCTableBody"/>
              <w:jc w:val="left"/>
            </w:pPr>
            <w:r w:rsidRPr="00705524">
              <w:t>563.2 ± 23.57 c</w:t>
            </w:r>
          </w:p>
        </w:tc>
      </w:tr>
    </w:tbl>
    <w:p w:rsidR="002B76EF" w:rsidRPr="00705524" w:rsidRDefault="002B76EF" w:rsidP="002B76EF">
      <w:pPr>
        <w:spacing w:beforeLines="120" w:before="288" w:afterLines="120" w:after="288" w:line="360" w:lineRule="auto"/>
        <w:rPr>
          <w:rFonts w:ascii="Times New Roman" w:hAnsi="Times New Roman"/>
          <w:szCs w:val="24"/>
        </w:rPr>
        <w:sectPr w:rsidR="002B76EF" w:rsidRPr="00705524" w:rsidSect="00BB3209">
          <w:pgSz w:w="16838" w:h="11906" w:orient="landscape"/>
          <w:pgMar w:top="1440" w:right="1440" w:bottom="1440" w:left="1440" w:header="708" w:footer="708" w:gutter="0"/>
          <w:cols w:space="708"/>
          <w:docGrid w:linePitch="360"/>
        </w:sectPr>
      </w:pPr>
    </w:p>
    <w:p w:rsidR="00C06FF0" w:rsidRPr="00705524" w:rsidRDefault="00C06FF0" w:rsidP="00C06FF0">
      <w:pPr>
        <w:pStyle w:val="VDTableTitle"/>
        <w:jc w:val="left"/>
      </w:pPr>
      <w:r>
        <w:rPr>
          <w:b/>
        </w:rPr>
        <w:lastRenderedPageBreak/>
        <w:t xml:space="preserve">Supplementary Information </w:t>
      </w:r>
      <w:r w:rsidRPr="00705524">
        <w:rPr>
          <w:b/>
        </w:rPr>
        <w:t xml:space="preserve">Table </w:t>
      </w:r>
      <w:r w:rsidR="00BB3209">
        <w:rPr>
          <w:b/>
        </w:rPr>
        <w:t>7</w:t>
      </w:r>
      <w:r w:rsidRPr="00705524">
        <w:rPr>
          <w:b/>
        </w:rPr>
        <w:t>.</w:t>
      </w:r>
      <w:r w:rsidRPr="00705524">
        <w:t xml:space="preserve"> </w:t>
      </w:r>
      <w:proofErr w:type="spellStart"/>
      <w:r>
        <w:t>Pore</w:t>
      </w:r>
      <w:proofErr w:type="spellEnd"/>
      <w:r>
        <w:t xml:space="preserve"> water (dissolved) </w:t>
      </w:r>
      <w:r w:rsidRPr="00705524">
        <w:t xml:space="preserve">concentrations </w:t>
      </w:r>
      <w:r>
        <w:t xml:space="preserve">(in ppm) </w:t>
      </w:r>
      <w:r w:rsidRPr="00705524">
        <w:t>in tailings and soil samples</w:t>
      </w:r>
      <w:r>
        <w:t>, as determined by water extraction</w:t>
      </w:r>
      <w:r w:rsidRPr="00705524">
        <w:t xml:space="preserve">. Values displayed are means ± 1 standard error of the mean. Sites marked with the same lower case letter in individual columns are not significantly different according to one-way ANOVA. Tukey’s HSD </w:t>
      </w:r>
      <w:proofErr w:type="gramStart"/>
      <w:r w:rsidRPr="00705524">
        <w:t>was used</w:t>
      </w:r>
      <w:proofErr w:type="gramEnd"/>
      <w:r w:rsidRPr="00705524">
        <w:t xml:space="preserve"> to separate means. Results for </w:t>
      </w:r>
      <w:r>
        <w:t>As, Cd, Ni, P</w:t>
      </w:r>
      <w:r w:rsidRPr="00705524">
        <w:t>, Se, and Zn are not shown as concentrations did not significantly differ between sites.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1079"/>
        <w:gridCol w:w="1134"/>
        <w:gridCol w:w="1134"/>
        <w:gridCol w:w="1134"/>
        <w:gridCol w:w="1134"/>
        <w:gridCol w:w="1134"/>
        <w:gridCol w:w="1134"/>
        <w:gridCol w:w="1134"/>
        <w:gridCol w:w="1134"/>
      </w:tblGrid>
      <w:tr w:rsidR="00C06FF0" w:rsidRPr="00705524" w:rsidTr="00C06FF0">
        <w:tc>
          <w:tcPr>
            <w:tcW w:w="0" w:type="auto"/>
            <w:tcBorders>
              <w:top w:val="single" w:sz="4" w:space="0" w:color="auto"/>
            </w:tcBorders>
          </w:tcPr>
          <w:p w:rsidR="00C06FF0" w:rsidRPr="00C06FF0" w:rsidRDefault="00C06FF0" w:rsidP="00C06FF0">
            <w:pPr>
              <w:pStyle w:val="TCTableBody"/>
              <w:jc w:val="left"/>
              <w:rPr>
                <w:i/>
              </w:rPr>
            </w:pPr>
            <w:r w:rsidRPr="00C06FF0">
              <w:rPr>
                <w:i/>
              </w:rPr>
              <w:t>Major elements</w:t>
            </w:r>
          </w:p>
        </w:tc>
        <w:tc>
          <w:tcPr>
            <w:tcW w:w="1079"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Default="00C06FF0" w:rsidP="00C06FF0">
            <w:pPr>
              <w:pStyle w:val="TCTableBody"/>
              <w:jc w:val="left"/>
              <w:rPr>
                <w:b/>
              </w:rPr>
            </w:pPr>
          </w:p>
        </w:tc>
      </w:tr>
      <w:tr w:rsidR="00C06FF0" w:rsidRPr="00705524" w:rsidTr="00C06FF0">
        <w:tc>
          <w:tcPr>
            <w:tcW w:w="0" w:type="auto"/>
            <w:vMerge w:val="restart"/>
            <w:tcBorders>
              <w:top w:val="single" w:sz="4" w:space="0" w:color="auto"/>
            </w:tcBorders>
          </w:tcPr>
          <w:p w:rsidR="00C06FF0" w:rsidRPr="00617948" w:rsidRDefault="00C06FF0" w:rsidP="00C06FF0">
            <w:pPr>
              <w:pStyle w:val="TCTableBody"/>
              <w:jc w:val="left"/>
              <w:rPr>
                <w:b/>
              </w:rPr>
            </w:pPr>
            <w:r w:rsidRPr="00617948">
              <w:rPr>
                <w:b/>
              </w:rPr>
              <w:t>Site</w:t>
            </w:r>
          </w:p>
        </w:tc>
        <w:tc>
          <w:tcPr>
            <w:tcW w:w="1079"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Al</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Ca</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Fe</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K</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Mg</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Na</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S</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Si</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roofErr w:type="spellStart"/>
            <w:r>
              <w:rPr>
                <w:b/>
              </w:rPr>
              <w:t>Sr</w:t>
            </w:r>
            <w:proofErr w:type="spellEnd"/>
          </w:p>
        </w:tc>
      </w:tr>
      <w:tr w:rsidR="00C06FF0" w:rsidRPr="00705524" w:rsidTr="00C06FF0">
        <w:tc>
          <w:tcPr>
            <w:tcW w:w="0" w:type="auto"/>
            <w:vMerge/>
            <w:tcBorders>
              <w:bottom w:val="single" w:sz="4" w:space="0" w:color="auto"/>
            </w:tcBorders>
          </w:tcPr>
          <w:p w:rsidR="00C06FF0" w:rsidRPr="00617948" w:rsidRDefault="00C06FF0" w:rsidP="00C06FF0">
            <w:pPr>
              <w:pStyle w:val="TCTableBody"/>
              <w:jc w:val="left"/>
              <w:rPr>
                <w:b/>
              </w:rPr>
            </w:pPr>
          </w:p>
        </w:tc>
        <w:tc>
          <w:tcPr>
            <w:tcW w:w="1079" w:type="dxa"/>
            <w:tcBorders>
              <w:bottom w:val="single" w:sz="4" w:space="0" w:color="auto"/>
            </w:tcBorders>
            <w:vAlign w:val="bottom"/>
          </w:tcPr>
          <w:p w:rsidR="00C06FF0" w:rsidRPr="00617948" w:rsidRDefault="00C06FF0" w:rsidP="00C06FF0">
            <w:pPr>
              <w:pStyle w:val="TCTableBody"/>
              <w:jc w:val="left"/>
              <w:rPr>
                <w:b/>
              </w:rPr>
            </w:pPr>
            <w:r>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bottom w:val="single" w:sz="4" w:space="0" w:color="auto"/>
            </w:tcBorders>
            <w:vAlign w:val="bottom"/>
          </w:tcPr>
          <w:p w:rsidR="00C06FF0" w:rsidRPr="00617948" w:rsidRDefault="00C06FF0" w:rsidP="00C06FF0">
            <w:pPr>
              <w:pStyle w:val="TCTableBody"/>
              <w:jc w:val="left"/>
              <w:rPr>
                <w:b/>
              </w:rPr>
            </w:pPr>
            <w:r>
              <w:rPr>
                <w:b/>
              </w:rPr>
              <w:t>ppm</w:t>
            </w:r>
          </w:p>
        </w:tc>
      </w:tr>
      <w:tr w:rsidR="00C06FF0" w:rsidRPr="00705524" w:rsidTr="00C06FF0">
        <w:tc>
          <w:tcPr>
            <w:tcW w:w="0" w:type="auto"/>
            <w:tcBorders>
              <w:top w:val="single" w:sz="4" w:space="0" w:color="auto"/>
            </w:tcBorders>
          </w:tcPr>
          <w:p w:rsidR="00C06FF0" w:rsidRPr="00705524" w:rsidRDefault="00C06FF0" w:rsidP="00C06FF0">
            <w:pPr>
              <w:pStyle w:val="TCTableBody"/>
              <w:jc w:val="left"/>
            </w:pPr>
            <w:r w:rsidRPr="00705524">
              <w:t>Fresh</w:t>
            </w:r>
          </w:p>
        </w:tc>
        <w:tc>
          <w:tcPr>
            <w:tcW w:w="1079" w:type="dxa"/>
            <w:tcBorders>
              <w:top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0.4</w:t>
            </w:r>
            <w:r>
              <w:rPr>
                <w:rFonts w:ascii="Times" w:hAnsi="Times" w:cs="Times"/>
                <w:color w:val="000000"/>
                <w:sz w:val="24"/>
                <w:szCs w:val="24"/>
              </w:rPr>
              <w:t>0</w:t>
            </w:r>
            <w:r w:rsidRPr="00C06FF0">
              <w:rPr>
                <w:rFonts w:ascii="Times" w:hAnsi="Times" w:cs="Times"/>
                <w:color w:val="000000"/>
                <w:sz w:val="24"/>
                <w:szCs w:val="24"/>
              </w:rPr>
              <w:t xml:space="preserve"> ± 0.1</w:t>
            </w:r>
            <w:r>
              <w:rPr>
                <w:rFonts w:ascii="Times" w:hAnsi="Times" w:cs="Times"/>
                <w:color w:val="000000"/>
                <w:sz w:val="24"/>
                <w:szCs w:val="24"/>
              </w:rPr>
              <w:t>0</w:t>
            </w:r>
            <w:r w:rsidRPr="00C06FF0">
              <w:rPr>
                <w:rFonts w:ascii="Times" w:hAnsi="Times" w:cs="Times"/>
                <w:color w:val="000000"/>
                <w:sz w:val="24"/>
                <w:szCs w:val="24"/>
              </w:rPr>
              <w:t xml:space="preserve"> a</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236.3</w:t>
            </w:r>
            <w:r w:rsidRPr="00C06FF0">
              <w:rPr>
                <w:rFonts w:ascii="Times" w:hAnsi="Times" w:cs="Times"/>
                <w:color w:val="000000"/>
                <w:sz w:val="24"/>
                <w:szCs w:val="24"/>
              </w:rPr>
              <w:t xml:space="preserve"> ± 12.06 b</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0.18 ± 0.01</w:t>
            </w:r>
            <w:r w:rsidRPr="00C06FF0">
              <w:rPr>
                <w:rFonts w:ascii="Times" w:hAnsi="Times" w:cs="Times"/>
                <w:color w:val="000000"/>
                <w:sz w:val="24"/>
                <w:szCs w:val="24"/>
              </w:rPr>
              <w:t xml:space="preserve"> a</w:t>
            </w:r>
          </w:p>
        </w:tc>
        <w:tc>
          <w:tcPr>
            <w:tcW w:w="1134" w:type="dxa"/>
            <w:tcBorders>
              <w:top w:val="single" w:sz="4" w:space="0" w:color="auto"/>
            </w:tcBorders>
          </w:tcPr>
          <w:p w:rsidR="00C06FF0" w:rsidRDefault="00C06FF0" w:rsidP="00C06FF0">
            <w:pPr>
              <w:rPr>
                <w:rFonts w:ascii="Times" w:hAnsi="Times" w:cs="Times"/>
                <w:color w:val="000000"/>
                <w:sz w:val="24"/>
                <w:szCs w:val="24"/>
              </w:rPr>
            </w:pPr>
            <w:r>
              <w:rPr>
                <w:rFonts w:ascii="Times" w:hAnsi="Times" w:cs="Times"/>
                <w:color w:val="000000"/>
                <w:sz w:val="24"/>
                <w:szCs w:val="24"/>
              </w:rPr>
              <w:t>67.</w:t>
            </w:r>
            <w:r w:rsidR="00730B78">
              <w:rPr>
                <w:rFonts w:ascii="Times" w:hAnsi="Times" w:cs="Times"/>
                <w:color w:val="000000"/>
                <w:sz w:val="24"/>
                <w:szCs w:val="24"/>
              </w:rPr>
              <w:t>4</w:t>
            </w:r>
            <w:r>
              <w:rPr>
                <w:rFonts w:ascii="Times" w:hAnsi="Times" w:cs="Times"/>
                <w:color w:val="000000"/>
                <w:sz w:val="24"/>
                <w:szCs w:val="24"/>
              </w:rPr>
              <w:t>5</w:t>
            </w:r>
            <w:r w:rsidRPr="00C06FF0">
              <w:rPr>
                <w:rFonts w:ascii="Times" w:hAnsi="Times" w:cs="Times"/>
                <w:color w:val="000000"/>
                <w:sz w:val="24"/>
                <w:szCs w:val="24"/>
              </w:rPr>
              <w:t xml:space="preserve"> ± </w:t>
            </w:r>
          </w:p>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3.74 ab</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18.3 ± 0.75 </w:t>
            </w:r>
            <w:r w:rsidRPr="00C06FF0">
              <w:rPr>
                <w:rFonts w:ascii="Times" w:hAnsi="Times" w:cs="Times"/>
                <w:color w:val="000000"/>
                <w:sz w:val="24"/>
                <w:szCs w:val="24"/>
              </w:rPr>
              <w:t>ab</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561.2 ± 50.87 ab</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259.</w:t>
            </w:r>
            <w:r w:rsidRPr="00C06FF0">
              <w:rPr>
                <w:rFonts w:ascii="Times" w:hAnsi="Times" w:cs="Times"/>
                <w:color w:val="000000"/>
                <w:sz w:val="24"/>
                <w:szCs w:val="24"/>
              </w:rPr>
              <w:t>8 ± 12.43 b</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4.23 ± 0.34 a</w:t>
            </w:r>
          </w:p>
        </w:tc>
        <w:tc>
          <w:tcPr>
            <w:tcW w:w="1134" w:type="dxa"/>
            <w:tcBorders>
              <w:top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1.31 ± 0.05 </w:t>
            </w:r>
            <w:r w:rsidRPr="00C06FF0">
              <w:rPr>
                <w:rFonts w:ascii="Times" w:hAnsi="Times" w:cs="Times"/>
                <w:color w:val="000000"/>
                <w:sz w:val="24"/>
                <w:szCs w:val="24"/>
              </w:rPr>
              <w:t>a</w:t>
            </w:r>
          </w:p>
        </w:tc>
      </w:tr>
      <w:tr w:rsidR="00C06FF0" w:rsidRPr="00705524" w:rsidTr="00C06FF0">
        <w:tc>
          <w:tcPr>
            <w:tcW w:w="0" w:type="auto"/>
          </w:tcPr>
          <w:p w:rsidR="00C06FF0" w:rsidRPr="00705524" w:rsidRDefault="00C06FF0" w:rsidP="00C06FF0">
            <w:pPr>
              <w:pStyle w:val="TCTableBody"/>
              <w:jc w:val="left"/>
            </w:pPr>
            <w:r w:rsidRPr="00705524">
              <w:t>1 week old</w:t>
            </w:r>
          </w:p>
        </w:tc>
        <w:tc>
          <w:tcPr>
            <w:tcW w:w="1079"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0.73 ± 0.17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822.6 ± 10.74 cd</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0.16 ± 0.02</w:t>
            </w:r>
            <w:r w:rsidRPr="00C06FF0">
              <w:rPr>
                <w:rFonts w:ascii="Times" w:hAnsi="Times" w:cs="Times"/>
                <w:color w:val="000000"/>
                <w:sz w:val="24"/>
                <w:szCs w:val="24"/>
              </w:rPr>
              <w:t xml:space="preserve">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191.4</w:t>
            </w:r>
            <w:r>
              <w:rPr>
                <w:rFonts w:ascii="Times" w:hAnsi="Times" w:cs="Times"/>
                <w:color w:val="000000"/>
                <w:sz w:val="24"/>
                <w:szCs w:val="24"/>
              </w:rPr>
              <w:t xml:space="preserve"> ± 9.150</w:t>
            </w:r>
            <w:r w:rsidRPr="00C06FF0">
              <w:rPr>
                <w:rFonts w:ascii="Times" w:hAnsi="Times" w:cs="Times"/>
                <w:color w:val="000000"/>
                <w:sz w:val="24"/>
                <w:szCs w:val="24"/>
              </w:rPr>
              <w:t xml:space="preserve"> c</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40.0 ± 1.09</w:t>
            </w:r>
            <w:r w:rsidRPr="00C06FF0">
              <w:rPr>
                <w:rFonts w:ascii="Times" w:hAnsi="Times" w:cs="Times"/>
                <w:color w:val="000000"/>
                <w:sz w:val="24"/>
                <w:szCs w:val="24"/>
              </w:rPr>
              <w:t xml:space="preserve"> b</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 xml:space="preserve">1664 ± 72.34 </w:t>
            </w:r>
            <w:proofErr w:type="spellStart"/>
            <w:r w:rsidRPr="00C06FF0">
              <w:rPr>
                <w:rFonts w:ascii="Times" w:hAnsi="Times" w:cs="Times"/>
                <w:color w:val="000000"/>
                <w:sz w:val="24"/>
                <w:szCs w:val="24"/>
              </w:rPr>
              <w:t>bc</w:t>
            </w:r>
            <w:proofErr w:type="spellEnd"/>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716.8 ± 19.13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4.26 ± 0.41 a</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4.43 ± 0.11 </w:t>
            </w:r>
            <w:proofErr w:type="spellStart"/>
            <w:r w:rsidRPr="00C06FF0">
              <w:rPr>
                <w:rFonts w:ascii="Times" w:hAnsi="Times" w:cs="Times"/>
                <w:color w:val="000000"/>
                <w:sz w:val="24"/>
                <w:szCs w:val="24"/>
              </w:rPr>
              <w:t>bc</w:t>
            </w:r>
            <w:proofErr w:type="spellEnd"/>
          </w:p>
        </w:tc>
      </w:tr>
      <w:tr w:rsidR="00C06FF0" w:rsidRPr="00705524" w:rsidTr="00C06FF0">
        <w:tc>
          <w:tcPr>
            <w:tcW w:w="0" w:type="auto"/>
          </w:tcPr>
          <w:p w:rsidR="00C06FF0" w:rsidRPr="00705524" w:rsidRDefault="00C06FF0" w:rsidP="00C06FF0">
            <w:pPr>
              <w:pStyle w:val="TCTableBody"/>
              <w:jc w:val="left"/>
            </w:pPr>
            <w:r w:rsidRPr="00705524">
              <w:t>1 month old</w:t>
            </w:r>
          </w:p>
        </w:tc>
        <w:tc>
          <w:tcPr>
            <w:tcW w:w="1079"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0.56 ± 0.01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800.7 ± 17.77 c</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0.19 ± 0.01</w:t>
            </w:r>
            <w:r w:rsidRPr="00C06FF0">
              <w:rPr>
                <w:rFonts w:ascii="Times" w:hAnsi="Times" w:cs="Times"/>
                <w:color w:val="000000"/>
                <w:sz w:val="24"/>
                <w:szCs w:val="24"/>
              </w:rPr>
              <w:t xml:space="preserve">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205.1 ± 15</w:t>
            </w:r>
            <w:r>
              <w:rPr>
                <w:rFonts w:ascii="Times" w:hAnsi="Times" w:cs="Times"/>
                <w:color w:val="000000"/>
                <w:sz w:val="24"/>
                <w:szCs w:val="24"/>
              </w:rPr>
              <w:t>.0</w:t>
            </w:r>
            <w:r w:rsidR="00730B78">
              <w:rPr>
                <w:rFonts w:ascii="Times" w:hAnsi="Times" w:cs="Times"/>
                <w:color w:val="000000"/>
                <w:sz w:val="24"/>
                <w:szCs w:val="24"/>
              </w:rPr>
              <w:t>0</w:t>
            </w:r>
            <w:r w:rsidRPr="00C06FF0">
              <w:rPr>
                <w:rFonts w:ascii="Times" w:hAnsi="Times" w:cs="Times"/>
                <w:color w:val="000000"/>
                <w:sz w:val="24"/>
                <w:szCs w:val="24"/>
              </w:rPr>
              <w:t xml:space="preserve">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22.4 ± 0.79 ab</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1770 ± 142.1</w:t>
            </w:r>
            <w:r w:rsidRPr="00C06FF0">
              <w:rPr>
                <w:rFonts w:ascii="Times" w:hAnsi="Times" w:cs="Times"/>
                <w:color w:val="000000"/>
                <w:sz w:val="24"/>
                <w:szCs w:val="24"/>
              </w:rPr>
              <w:t xml:space="preserve"> </w:t>
            </w:r>
            <w:proofErr w:type="spellStart"/>
            <w:r w:rsidRPr="00C06FF0">
              <w:rPr>
                <w:rFonts w:ascii="Times" w:hAnsi="Times" w:cs="Times"/>
                <w:color w:val="000000"/>
                <w:sz w:val="24"/>
                <w:szCs w:val="24"/>
              </w:rPr>
              <w:t>bc</w:t>
            </w:r>
            <w:proofErr w:type="spellEnd"/>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793.3</w:t>
            </w:r>
            <w:r w:rsidRPr="00C06FF0">
              <w:rPr>
                <w:rFonts w:ascii="Times" w:hAnsi="Times" w:cs="Times"/>
                <w:color w:val="000000"/>
                <w:sz w:val="24"/>
                <w:szCs w:val="24"/>
              </w:rPr>
              <w:t xml:space="preserve"> ± 26.35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4.16 ± 0.16 a</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4.47 ± 0.41 </w:t>
            </w:r>
            <w:proofErr w:type="spellStart"/>
            <w:r w:rsidRPr="00C06FF0">
              <w:rPr>
                <w:rFonts w:ascii="Times" w:hAnsi="Times" w:cs="Times"/>
                <w:color w:val="000000"/>
                <w:sz w:val="24"/>
                <w:szCs w:val="24"/>
              </w:rPr>
              <w:t>bc</w:t>
            </w:r>
            <w:proofErr w:type="spellEnd"/>
          </w:p>
        </w:tc>
      </w:tr>
      <w:tr w:rsidR="00C06FF0" w:rsidRPr="00705524" w:rsidTr="00C06FF0">
        <w:tc>
          <w:tcPr>
            <w:tcW w:w="0" w:type="auto"/>
          </w:tcPr>
          <w:p w:rsidR="00C06FF0" w:rsidRPr="00705524" w:rsidRDefault="00C06FF0" w:rsidP="00C06FF0">
            <w:pPr>
              <w:pStyle w:val="TCTableBody"/>
              <w:jc w:val="left"/>
            </w:pPr>
            <w:r w:rsidRPr="00705524">
              <w:t>6 months old</w:t>
            </w:r>
          </w:p>
        </w:tc>
        <w:tc>
          <w:tcPr>
            <w:tcW w:w="1079"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0.59 ± 0.03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953.3 ± 59.01 d</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0.18 ± 0.01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238.0 ± 37.8</w:t>
            </w:r>
            <w:r w:rsidR="00730B78">
              <w:rPr>
                <w:rFonts w:ascii="Times" w:hAnsi="Times" w:cs="Times"/>
                <w:color w:val="000000"/>
                <w:sz w:val="24"/>
                <w:szCs w:val="24"/>
              </w:rPr>
              <w:t>3</w:t>
            </w:r>
            <w:r w:rsidRPr="00C06FF0">
              <w:rPr>
                <w:rFonts w:ascii="Times" w:hAnsi="Times" w:cs="Times"/>
                <w:color w:val="000000"/>
                <w:sz w:val="24"/>
                <w:szCs w:val="24"/>
              </w:rPr>
              <w:t xml:space="preserve">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32.</w:t>
            </w:r>
            <w:r>
              <w:rPr>
                <w:rFonts w:ascii="Times" w:hAnsi="Times" w:cs="Times"/>
                <w:color w:val="000000"/>
                <w:sz w:val="24"/>
                <w:szCs w:val="24"/>
              </w:rPr>
              <w:t xml:space="preserve">8 ± 3.39 </w:t>
            </w:r>
            <w:r w:rsidRPr="00C06FF0">
              <w:rPr>
                <w:rFonts w:ascii="Times" w:hAnsi="Times" w:cs="Times"/>
                <w:color w:val="000000"/>
                <w:sz w:val="24"/>
                <w:szCs w:val="24"/>
              </w:rPr>
              <w:t>b</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2833 ± 610.</w:t>
            </w:r>
            <w:r w:rsidRPr="00C06FF0">
              <w:rPr>
                <w:rFonts w:ascii="Times" w:hAnsi="Times" w:cs="Times"/>
                <w:color w:val="000000"/>
                <w:sz w:val="24"/>
                <w:szCs w:val="24"/>
              </w:rPr>
              <w:t>9 c</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843.5</w:t>
            </w:r>
            <w:r w:rsidRPr="00C06FF0">
              <w:rPr>
                <w:rFonts w:ascii="Times" w:hAnsi="Times" w:cs="Times"/>
                <w:color w:val="000000"/>
                <w:sz w:val="24"/>
                <w:szCs w:val="24"/>
              </w:rPr>
              <w:t xml:space="preserve"> ± 40.76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4.7</w:t>
            </w:r>
            <w:r>
              <w:rPr>
                <w:rFonts w:ascii="Times" w:hAnsi="Times" w:cs="Times"/>
                <w:color w:val="000000"/>
                <w:sz w:val="24"/>
                <w:szCs w:val="24"/>
              </w:rPr>
              <w:t>0</w:t>
            </w:r>
            <w:r w:rsidRPr="00C06FF0">
              <w:rPr>
                <w:rFonts w:ascii="Times" w:hAnsi="Times" w:cs="Times"/>
                <w:color w:val="000000"/>
                <w:sz w:val="24"/>
                <w:szCs w:val="24"/>
              </w:rPr>
              <w:t xml:space="preserve"> ± 0.25 a</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6.02 ± 0.75 </w:t>
            </w:r>
            <w:r w:rsidRPr="00C06FF0">
              <w:rPr>
                <w:rFonts w:ascii="Times" w:hAnsi="Times" w:cs="Times"/>
                <w:color w:val="000000"/>
                <w:sz w:val="24"/>
                <w:szCs w:val="24"/>
              </w:rPr>
              <w:t>c</w:t>
            </w:r>
          </w:p>
        </w:tc>
      </w:tr>
      <w:tr w:rsidR="00C06FF0" w:rsidRPr="00705524" w:rsidTr="00C06FF0">
        <w:tc>
          <w:tcPr>
            <w:tcW w:w="0" w:type="auto"/>
          </w:tcPr>
          <w:p w:rsidR="00C06FF0" w:rsidRPr="00705524" w:rsidRDefault="00C06FF0" w:rsidP="00C06FF0">
            <w:pPr>
              <w:pStyle w:val="TCTableBody"/>
              <w:jc w:val="left"/>
            </w:pPr>
            <w:r w:rsidRPr="00705524">
              <w:t>1 year old</w:t>
            </w:r>
          </w:p>
        </w:tc>
        <w:tc>
          <w:tcPr>
            <w:tcW w:w="1079"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0.52 ± 0.03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680.6 ± 31.34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0.15 ± 0.01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153.4</w:t>
            </w:r>
            <w:r>
              <w:rPr>
                <w:rFonts w:ascii="Times" w:hAnsi="Times" w:cs="Times"/>
                <w:color w:val="000000"/>
                <w:sz w:val="24"/>
                <w:szCs w:val="24"/>
              </w:rPr>
              <w:t xml:space="preserve"> ± 25.4</w:t>
            </w:r>
            <w:r w:rsidR="00730B78">
              <w:rPr>
                <w:rFonts w:ascii="Times" w:hAnsi="Times" w:cs="Times"/>
                <w:color w:val="000000"/>
                <w:sz w:val="24"/>
                <w:szCs w:val="24"/>
              </w:rPr>
              <w:t>4</w:t>
            </w:r>
            <w:r w:rsidRPr="00C06FF0">
              <w:rPr>
                <w:rFonts w:ascii="Times" w:hAnsi="Times" w:cs="Times"/>
                <w:color w:val="000000"/>
                <w:sz w:val="24"/>
                <w:szCs w:val="24"/>
              </w:rPr>
              <w:t xml:space="preserve"> </w:t>
            </w:r>
            <w:proofErr w:type="spellStart"/>
            <w:r w:rsidRPr="00C06FF0">
              <w:rPr>
                <w:rFonts w:ascii="Times" w:hAnsi="Times" w:cs="Times"/>
                <w:color w:val="000000"/>
                <w:sz w:val="24"/>
                <w:szCs w:val="24"/>
              </w:rPr>
              <w:t>bc</w:t>
            </w:r>
            <w:proofErr w:type="spellEnd"/>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89.5 ± 11.3</w:t>
            </w:r>
            <w:r w:rsidRPr="00C06FF0">
              <w:rPr>
                <w:rFonts w:ascii="Times" w:hAnsi="Times" w:cs="Times"/>
                <w:color w:val="000000"/>
                <w:sz w:val="24"/>
                <w:szCs w:val="24"/>
              </w:rPr>
              <w:t xml:space="preserve"> c</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957.5</w:t>
            </w:r>
            <w:r w:rsidRPr="00C06FF0">
              <w:rPr>
                <w:rFonts w:ascii="Times" w:hAnsi="Times" w:cs="Times"/>
                <w:color w:val="000000"/>
                <w:sz w:val="24"/>
                <w:szCs w:val="24"/>
              </w:rPr>
              <w:t xml:space="preserve"> ± 270.7 ab</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742.7 ± 65.09</w:t>
            </w:r>
            <w:r w:rsidRPr="00C06FF0">
              <w:rPr>
                <w:rFonts w:ascii="Times" w:hAnsi="Times" w:cs="Times"/>
                <w:color w:val="000000"/>
                <w:sz w:val="24"/>
                <w:szCs w:val="24"/>
              </w:rPr>
              <w:t xml:space="preserve"> c</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3.5</w:t>
            </w:r>
            <w:r>
              <w:rPr>
                <w:rFonts w:ascii="Times" w:hAnsi="Times" w:cs="Times"/>
                <w:color w:val="000000"/>
                <w:sz w:val="24"/>
                <w:szCs w:val="24"/>
              </w:rPr>
              <w:t>0</w:t>
            </w:r>
            <w:r w:rsidRPr="00C06FF0">
              <w:rPr>
                <w:rFonts w:ascii="Times" w:hAnsi="Times" w:cs="Times"/>
                <w:color w:val="000000"/>
                <w:sz w:val="24"/>
                <w:szCs w:val="24"/>
              </w:rPr>
              <w:t xml:space="preserve"> ± 0.39 a</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3.43 ± 0.36 </w:t>
            </w:r>
            <w:r w:rsidRPr="00C06FF0">
              <w:rPr>
                <w:rFonts w:ascii="Times" w:hAnsi="Times" w:cs="Times"/>
                <w:color w:val="000000"/>
                <w:sz w:val="24"/>
                <w:szCs w:val="24"/>
              </w:rPr>
              <w:t>b</w:t>
            </w:r>
          </w:p>
        </w:tc>
      </w:tr>
      <w:tr w:rsidR="00C06FF0" w:rsidRPr="00705524" w:rsidTr="00C06FF0">
        <w:tc>
          <w:tcPr>
            <w:tcW w:w="0" w:type="auto"/>
          </w:tcPr>
          <w:p w:rsidR="00C06FF0" w:rsidRPr="00705524" w:rsidRDefault="00C06FF0" w:rsidP="00C06FF0">
            <w:pPr>
              <w:pStyle w:val="TCTableBody"/>
              <w:jc w:val="left"/>
            </w:pPr>
            <w:r w:rsidRPr="00705524">
              <w:t>Rehabilitated tailings</w:t>
            </w:r>
          </w:p>
        </w:tc>
        <w:tc>
          <w:tcPr>
            <w:tcW w:w="1079"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0.71 ± 0.21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164.6 ± 37.13 b</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0.47 ± 0.10 a</w:t>
            </w:r>
          </w:p>
        </w:tc>
        <w:tc>
          <w:tcPr>
            <w:tcW w:w="1134" w:type="dxa"/>
          </w:tcPr>
          <w:p w:rsidR="00C06FF0" w:rsidRPr="00C06FF0" w:rsidRDefault="00C06FF0" w:rsidP="00730B78">
            <w:pPr>
              <w:rPr>
                <w:rFonts w:ascii="Times" w:hAnsi="Times" w:cs="Times"/>
                <w:color w:val="000000"/>
                <w:sz w:val="24"/>
                <w:szCs w:val="24"/>
              </w:rPr>
            </w:pPr>
            <w:r w:rsidRPr="00C06FF0">
              <w:rPr>
                <w:rFonts w:ascii="Times" w:hAnsi="Times" w:cs="Times"/>
                <w:color w:val="000000"/>
                <w:sz w:val="24"/>
                <w:szCs w:val="24"/>
              </w:rPr>
              <w:t>54.5</w:t>
            </w:r>
            <w:r>
              <w:rPr>
                <w:rFonts w:ascii="Times" w:hAnsi="Times" w:cs="Times"/>
                <w:color w:val="000000"/>
                <w:sz w:val="24"/>
                <w:szCs w:val="24"/>
              </w:rPr>
              <w:t xml:space="preserve"> ± 0.80</w:t>
            </w:r>
            <w:r w:rsidRPr="00C06FF0">
              <w:rPr>
                <w:rFonts w:ascii="Times" w:hAnsi="Times" w:cs="Times"/>
                <w:color w:val="000000"/>
                <w:sz w:val="24"/>
                <w:szCs w:val="24"/>
              </w:rPr>
              <w:t xml:space="preserve">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21.8 ± 4.19 ab</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145.2 ± 16.38 a</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251.7 ± 42.38 b</w:t>
            </w:r>
          </w:p>
        </w:tc>
        <w:tc>
          <w:tcPr>
            <w:tcW w:w="1134" w:type="dxa"/>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4.17 ± 0.55 a</w:t>
            </w:r>
          </w:p>
        </w:tc>
        <w:tc>
          <w:tcPr>
            <w:tcW w:w="1134" w:type="dxa"/>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0.57 ± 0.11</w:t>
            </w:r>
            <w:r w:rsidRPr="00C06FF0">
              <w:rPr>
                <w:rFonts w:ascii="Times" w:hAnsi="Times" w:cs="Times"/>
                <w:color w:val="000000"/>
                <w:sz w:val="24"/>
                <w:szCs w:val="24"/>
              </w:rPr>
              <w:t xml:space="preserve"> a</w:t>
            </w:r>
          </w:p>
        </w:tc>
      </w:tr>
      <w:tr w:rsidR="00C06FF0" w:rsidRPr="00705524" w:rsidTr="00C06FF0">
        <w:tc>
          <w:tcPr>
            <w:tcW w:w="0" w:type="auto"/>
            <w:tcBorders>
              <w:bottom w:val="single" w:sz="4" w:space="0" w:color="auto"/>
            </w:tcBorders>
          </w:tcPr>
          <w:p w:rsidR="00C06FF0" w:rsidRPr="00705524" w:rsidRDefault="00C06FF0" w:rsidP="00C06FF0">
            <w:pPr>
              <w:pStyle w:val="TCTableBody"/>
              <w:jc w:val="left"/>
            </w:pPr>
            <w:r w:rsidRPr="00705524">
              <w:t>Reference soil</w:t>
            </w:r>
          </w:p>
        </w:tc>
        <w:tc>
          <w:tcPr>
            <w:tcW w:w="1079" w:type="dxa"/>
            <w:tcBorders>
              <w:bottom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79.5</w:t>
            </w:r>
            <w:r w:rsidRPr="00C06FF0">
              <w:rPr>
                <w:rFonts w:ascii="Times" w:hAnsi="Times" w:cs="Times"/>
                <w:color w:val="000000"/>
                <w:sz w:val="24"/>
                <w:szCs w:val="24"/>
              </w:rPr>
              <w:t xml:space="preserve"> ± 7.17 b</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10.12 ± 2.54 </w:t>
            </w:r>
            <w:r w:rsidRPr="00C06FF0">
              <w:rPr>
                <w:rFonts w:ascii="Times" w:hAnsi="Times" w:cs="Times"/>
                <w:color w:val="000000"/>
                <w:sz w:val="24"/>
                <w:szCs w:val="24"/>
              </w:rPr>
              <w:t>a</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46.74 ± 2.21 b</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4.11 ± 0.36 a</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5.14 ± 1.38 a</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10.19 ± 2.46 </w:t>
            </w:r>
            <w:r w:rsidRPr="00C06FF0">
              <w:rPr>
                <w:rFonts w:ascii="Times" w:hAnsi="Times" w:cs="Times"/>
                <w:color w:val="000000"/>
                <w:sz w:val="24"/>
                <w:szCs w:val="24"/>
              </w:rPr>
              <w:t>a</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44.6 ± 2.72 </w:t>
            </w:r>
            <w:r w:rsidRPr="00C06FF0">
              <w:rPr>
                <w:rFonts w:ascii="Times" w:hAnsi="Times" w:cs="Times"/>
                <w:color w:val="000000"/>
                <w:sz w:val="24"/>
                <w:szCs w:val="24"/>
              </w:rPr>
              <w:t>a</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9.49 ± 0.26 b</w:t>
            </w:r>
          </w:p>
        </w:tc>
        <w:tc>
          <w:tcPr>
            <w:tcW w:w="1134" w:type="dxa"/>
            <w:tcBorders>
              <w:bottom w:val="single" w:sz="4" w:space="0" w:color="auto"/>
            </w:tcBorders>
          </w:tcPr>
          <w:p w:rsidR="00C06FF0" w:rsidRPr="00C06FF0" w:rsidRDefault="00C06FF0" w:rsidP="00C06FF0">
            <w:pPr>
              <w:rPr>
                <w:rFonts w:ascii="Times" w:hAnsi="Times" w:cs="Times"/>
                <w:color w:val="000000"/>
                <w:sz w:val="24"/>
                <w:szCs w:val="24"/>
              </w:rPr>
            </w:pPr>
            <w:r>
              <w:rPr>
                <w:rFonts w:ascii="Times" w:hAnsi="Times" w:cs="Times"/>
                <w:color w:val="000000"/>
                <w:sz w:val="24"/>
                <w:szCs w:val="24"/>
              </w:rPr>
              <w:t xml:space="preserve">0.05 ± 0.01 </w:t>
            </w:r>
            <w:r w:rsidRPr="00C06FF0">
              <w:rPr>
                <w:rFonts w:ascii="Times" w:hAnsi="Times" w:cs="Times"/>
                <w:color w:val="000000"/>
                <w:sz w:val="24"/>
                <w:szCs w:val="24"/>
              </w:rPr>
              <w:t>a</w:t>
            </w:r>
          </w:p>
        </w:tc>
      </w:tr>
      <w:tr w:rsidR="00C06FF0" w:rsidRPr="00705524" w:rsidTr="00692DA9">
        <w:tc>
          <w:tcPr>
            <w:tcW w:w="0" w:type="auto"/>
            <w:tcBorders>
              <w:top w:val="single" w:sz="4" w:space="0" w:color="auto"/>
              <w:bottom w:val="single" w:sz="4" w:space="0" w:color="auto"/>
            </w:tcBorders>
          </w:tcPr>
          <w:p w:rsidR="00C06FF0" w:rsidRPr="00C06FF0" w:rsidRDefault="00C06FF0" w:rsidP="00C06FF0">
            <w:pPr>
              <w:pStyle w:val="TCTableBody"/>
              <w:jc w:val="left"/>
              <w:rPr>
                <w:i/>
              </w:rPr>
            </w:pPr>
            <w:r w:rsidRPr="00C06FF0">
              <w:rPr>
                <w:i/>
              </w:rPr>
              <w:t>Minor elements</w:t>
            </w:r>
          </w:p>
        </w:tc>
        <w:tc>
          <w:tcPr>
            <w:tcW w:w="1079" w:type="dxa"/>
            <w:tcBorders>
              <w:top w:val="single" w:sz="4" w:space="0" w:color="auto"/>
              <w:bottom w:val="single" w:sz="4" w:space="0" w:color="auto"/>
            </w:tcBorders>
            <w:vAlign w:val="bottom"/>
          </w:tcPr>
          <w:p w:rsidR="00C06FF0"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Default="00C06FF0" w:rsidP="00C06FF0">
            <w:pPr>
              <w:pStyle w:val="TCTableBody"/>
              <w:jc w:val="left"/>
              <w:rPr>
                <w:b/>
              </w:rPr>
            </w:pPr>
          </w:p>
        </w:tc>
        <w:tc>
          <w:tcPr>
            <w:tcW w:w="1134" w:type="dxa"/>
            <w:tcBorders>
              <w:top w:val="single" w:sz="4" w:space="0" w:color="auto"/>
              <w:bottom w:val="single" w:sz="4" w:space="0" w:color="auto"/>
            </w:tcBorders>
            <w:vAlign w:val="bottom"/>
          </w:tcPr>
          <w:p w:rsidR="00C06FF0" w:rsidRDefault="00C06FF0" w:rsidP="00C06FF0">
            <w:pPr>
              <w:pStyle w:val="TCTableBody"/>
              <w:jc w:val="left"/>
              <w:rPr>
                <w:b/>
              </w:rPr>
            </w:pPr>
          </w:p>
        </w:tc>
        <w:tc>
          <w:tcPr>
            <w:tcW w:w="1134" w:type="dxa"/>
            <w:tcBorders>
              <w:top w:val="single" w:sz="4" w:space="0" w:color="auto"/>
            </w:tcBorders>
            <w:vAlign w:val="bottom"/>
          </w:tcPr>
          <w:p w:rsidR="00C06FF0" w:rsidRDefault="00C06FF0" w:rsidP="00C06FF0">
            <w:pPr>
              <w:pStyle w:val="TCTableBody"/>
              <w:jc w:val="left"/>
              <w:rPr>
                <w:b/>
              </w:rPr>
            </w:pPr>
          </w:p>
        </w:tc>
      </w:tr>
      <w:tr w:rsidR="00C06FF0" w:rsidRPr="00705524" w:rsidTr="00692DA9">
        <w:tc>
          <w:tcPr>
            <w:tcW w:w="0" w:type="auto"/>
            <w:vMerge w:val="restart"/>
            <w:tcBorders>
              <w:top w:val="single" w:sz="4" w:space="0" w:color="auto"/>
              <w:bottom w:val="single" w:sz="4" w:space="0" w:color="auto"/>
            </w:tcBorders>
          </w:tcPr>
          <w:p w:rsidR="00C06FF0" w:rsidRPr="00617948" w:rsidRDefault="00C06FF0" w:rsidP="00C06FF0">
            <w:pPr>
              <w:pStyle w:val="TCTableBody"/>
              <w:jc w:val="left"/>
              <w:rPr>
                <w:b/>
              </w:rPr>
            </w:pPr>
            <w:r w:rsidRPr="00617948">
              <w:rPr>
                <w:b/>
              </w:rPr>
              <w:t>Site</w:t>
            </w:r>
          </w:p>
        </w:tc>
        <w:tc>
          <w:tcPr>
            <w:tcW w:w="1079" w:type="dxa"/>
            <w:tcBorders>
              <w:top w:val="single" w:sz="4" w:space="0" w:color="auto"/>
              <w:bottom w:val="single" w:sz="4" w:space="0" w:color="auto"/>
            </w:tcBorders>
            <w:vAlign w:val="bottom"/>
          </w:tcPr>
          <w:p w:rsidR="00C06FF0" w:rsidRPr="00617948" w:rsidRDefault="00C06FF0" w:rsidP="00C06FF0">
            <w:pPr>
              <w:pStyle w:val="TCTableBody"/>
              <w:jc w:val="left"/>
              <w:rPr>
                <w:b/>
              </w:rPr>
            </w:pPr>
            <w:r>
              <w:rPr>
                <w:b/>
              </w:rPr>
              <w:t>B</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Ba</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Pr>
                <w:b/>
              </w:rPr>
              <w:t>Co</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Cr</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Cu</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roofErr w:type="spellStart"/>
            <w:r>
              <w:rPr>
                <w:b/>
              </w:rPr>
              <w:t>Mn</w:t>
            </w:r>
            <w:proofErr w:type="spellEnd"/>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Pr>
                <w:b/>
              </w:rPr>
              <w:t>Mo</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proofErr w:type="spellStart"/>
            <w:r>
              <w:rPr>
                <w:b/>
              </w:rPr>
              <w:t>Pb</w:t>
            </w:r>
            <w:proofErr w:type="spellEnd"/>
          </w:p>
        </w:tc>
        <w:tc>
          <w:tcPr>
            <w:tcW w:w="1134" w:type="dxa"/>
            <w:vAlign w:val="bottom"/>
          </w:tcPr>
          <w:p w:rsidR="00C06FF0" w:rsidRPr="00617948" w:rsidRDefault="00C06FF0" w:rsidP="00C06FF0">
            <w:pPr>
              <w:pStyle w:val="TCTableBody"/>
              <w:jc w:val="left"/>
              <w:rPr>
                <w:b/>
              </w:rPr>
            </w:pPr>
          </w:p>
        </w:tc>
      </w:tr>
      <w:tr w:rsidR="00C06FF0" w:rsidRPr="00705524" w:rsidTr="00692DA9">
        <w:tc>
          <w:tcPr>
            <w:tcW w:w="0" w:type="auto"/>
            <w:vMerge/>
            <w:tcBorders>
              <w:top w:val="single" w:sz="4" w:space="0" w:color="auto"/>
              <w:bottom w:val="single" w:sz="4" w:space="0" w:color="auto"/>
            </w:tcBorders>
          </w:tcPr>
          <w:p w:rsidR="00C06FF0" w:rsidRPr="00617948" w:rsidRDefault="00C06FF0" w:rsidP="00C06FF0">
            <w:pPr>
              <w:pStyle w:val="TCTableBody"/>
              <w:jc w:val="left"/>
              <w:rPr>
                <w:b/>
              </w:rPr>
            </w:pPr>
          </w:p>
        </w:tc>
        <w:tc>
          <w:tcPr>
            <w:tcW w:w="1079" w:type="dxa"/>
            <w:tcBorders>
              <w:top w:val="single" w:sz="4" w:space="0" w:color="auto"/>
              <w:bottom w:val="single" w:sz="4" w:space="0" w:color="auto"/>
            </w:tcBorders>
            <w:vAlign w:val="bottom"/>
          </w:tcPr>
          <w:p w:rsidR="00C06FF0" w:rsidRPr="00617948" w:rsidRDefault="00C06FF0" w:rsidP="00C06FF0">
            <w:pPr>
              <w:pStyle w:val="TCTableBody"/>
              <w:jc w:val="left"/>
              <w:rPr>
                <w:b/>
              </w:rPr>
            </w:pPr>
            <w:r>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tcBorders>
              <w:top w:val="single" w:sz="4" w:space="0" w:color="auto"/>
              <w:bottom w:val="single" w:sz="4" w:space="0" w:color="auto"/>
            </w:tcBorders>
            <w:vAlign w:val="bottom"/>
          </w:tcPr>
          <w:p w:rsidR="00C06FF0" w:rsidRPr="00617948" w:rsidRDefault="00C06FF0" w:rsidP="00C06FF0">
            <w:pPr>
              <w:pStyle w:val="TCTableBody"/>
              <w:jc w:val="left"/>
              <w:rPr>
                <w:b/>
              </w:rPr>
            </w:pPr>
            <w:r w:rsidRPr="00617948">
              <w:rPr>
                <w:b/>
              </w:rPr>
              <w:t>ppm</w:t>
            </w:r>
          </w:p>
        </w:tc>
        <w:tc>
          <w:tcPr>
            <w:tcW w:w="1134" w:type="dxa"/>
            <w:vAlign w:val="bottom"/>
          </w:tcPr>
          <w:p w:rsidR="00C06FF0" w:rsidRPr="00617948" w:rsidRDefault="00C06FF0" w:rsidP="00C06FF0">
            <w:pPr>
              <w:pStyle w:val="TCTableBody"/>
              <w:jc w:val="left"/>
              <w:rPr>
                <w:b/>
              </w:rPr>
            </w:pPr>
          </w:p>
        </w:tc>
      </w:tr>
      <w:tr w:rsidR="00C06FF0" w:rsidRPr="00705524" w:rsidTr="00692DA9">
        <w:tc>
          <w:tcPr>
            <w:tcW w:w="0" w:type="auto"/>
            <w:tcBorders>
              <w:top w:val="single" w:sz="4" w:space="0" w:color="auto"/>
            </w:tcBorders>
          </w:tcPr>
          <w:p w:rsidR="00C06FF0" w:rsidRPr="00705524" w:rsidRDefault="00C06FF0" w:rsidP="00C06FF0">
            <w:pPr>
              <w:pStyle w:val="TCTableBody"/>
              <w:jc w:val="left"/>
            </w:pPr>
            <w:r w:rsidRPr="00705524">
              <w:t>Fresh</w:t>
            </w:r>
          </w:p>
        </w:tc>
        <w:tc>
          <w:tcPr>
            <w:tcW w:w="1079"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0.08 ± 0.03 a</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0.18 ± 0.01 ab</w:t>
            </w:r>
          </w:p>
        </w:tc>
        <w:tc>
          <w:tcPr>
            <w:tcW w:w="1134" w:type="dxa"/>
            <w:tcBorders>
              <w:top w:val="single" w:sz="4" w:space="0" w:color="auto"/>
            </w:tcBorders>
            <w:vAlign w:val="bottom"/>
          </w:tcPr>
          <w:p w:rsidR="00C06FF0" w:rsidRPr="00C06FF0" w:rsidRDefault="00730B78" w:rsidP="00C06FF0">
            <w:pPr>
              <w:rPr>
                <w:rFonts w:ascii="Times" w:hAnsi="Times" w:cs="Times"/>
                <w:color w:val="000000"/>
                <w:sz w:val="24"/>
                <w:szCs w:val="24"/>
              </w:rPr>
            </w:pPr>
            <w:r>
              <w:rPr>
                <w:rFonts w:ascii="Times" w:hAnsi="Times" w:cs="Times"/>
                <w:color w:val="000000"/>
                <w:sz w:val="24"/>
                <w:szCs w:val="24"/>
              </w:rPr>
              <w:t xml:space="preserve">0.19 ± 0.05 </w:t>
            </w:r>
            <w:r w:rsidR="00C06FF0" w:rsidRPr="00C06FF0">
              <w:rPr>
                <w:rFonts w:ascii="Times" w:hAnsi="Times" w:cs="Times"/>
                <w:color w:val="000000"/>
                <w:sz w:val="24"/>
                <w:szCs w:val="24"/>
              </w:rPr>
              <w:t>ab</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0.017 ± 0.004 ab</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0.001 ± 0.001 a</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0.016 ± 0.005 a</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0.051 ± 0.01</w:t>
            </w:r>
            <w:r w:rsidR="00730B78">
              <w:rPr>
                <w:rFonts w:ascii="Times" w:hAnsi="Times" w:cs="Times"/>
                <w:color w:val="000000"/>
                <w:sz w:val="24"/>
                <w:szCs w:val="24"/>
              </w:rPr>
              <w:t>0</w:t>
            </w:r>
            <w:r w:rsidRPr="00C06FF0">
              <w:rPr>
                <w:rFonts w:ascii="Times" w:hAnsi="Times" w:cs="Times"/>
                <w:color w:val="000000"/>
                <w:sz w:val="24"/>
                <w:szCs w:val="24"/>
              </w:rPr>
              <w:t xml:space="preserve"> a</w:t>
            </w:r>
          </w:p>
        </w:tc>
        <w:tc>
          <w:tcPr>
            <w:tcW w:w="1134" w:type="dxa"/>
            <w:tcBorders>
              <w:top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0.017 ± 0.006 a</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Pr>
          <w:p w:rsidR="00C06FF0" w:rsidRPr="00705524" w:rsidRDefault="00C06FF0" w:rsidP="00C06FF0">
            <w:pPr>
              <w:pStyle w:val="TCTableBody"/>
              <w:jc w:val="left"/>
            </w:pPr>
            <w:r w:rsidRPr="00705524">
              <w:lastRenderedPageBreak/>
              <w:t>1 week old</w:t>
            </w:r>
          </w:p>
        </w:tc>
        <w:tc>
          <w:tcPr>
            <w:tcW w:w="1079"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w:t>
            </w:r>
            <w:r w:rsidR="00730B78">
              <w:rPr>
                <w:rFonts w:ascii="Times" w:hAnsi="Times" w:cs="Times"/>
                <w:color w:val="000000"/>
                <w:sz w:val="24"/>
                <w:szCs w:val="24"/>
              </w:rPr>
              <w:t>0</w:t>
            </w:r>
            <w:r w:rsidRPr="00C06FF0">
              <w:rPr>
                <w:rFonts w:ascii="Times" w:hAnsi="Times" w:cs="Times"/>
                <w:color w:val="000000"/>
                <w:sz w:val="24"/>
                <w:szCs w:val="24"/>
              </w:rPr>
              <w:t xml:space="preserve"> ± 0.02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0.18 ± 0.02 ab</w:t>
            </w:r>
          </w:p>
        </w:tc>
        <w:tc>
          <w:tcPr>
            <w:tcW w:w="1134" w:type="dxa"/>
            <w:vAlign w:val="bottom"/>
          </w:tcPr>
          <w:p w:rsidR="00C06FF0" w:rsidRPr="00C06FF0" w:rsidRDefault="00730B78" w:rsidP="00C06FF0">
            <w:pPr>
              <w:rPr>
                <w:rFonts w:ascii="Times" w:hAnsi="Times" w:cs="Times"/>
                <w:color w:val="000000"/>
                <w:sz w:val="24"/>
                <w:szCs w:val="24"/>
              </w:rPr>
            </w:pPr>
            <w:r>
              <w:rPr>
                <w:rFonts w:ascii="Times" w:hAnsi="Times" w:cs="Times"/>
                <w:color w:val="000000"/>
                <w:sz w:val="24"/>
                <w:szCs w:val="24"/>
              </w:rPr>
              <w:t xml:space="preserve">0.35 ± 0.02 </w:t>
            </w:r>
            <w:proofErr w:type="spellStart"/>
            <w:r w:rsidR="00C06FF0" w:rsidRPr="00C06FF0">
              <w:rPr>
                <w:rFonts w:ascii="Times" w:hAnsi="Times" w:cs="Times"/>
                <w:color w:val="000000"/>
                <w:sz w:val="24"/>
                <w:szCs w:val="24"/>
              </w:rPr>
              <w:t>bc</w:t>
            </w:r>
            <w:proofErr w:type="spellEnd"/>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0.02</w:t>
            </w:r>
            <w:r w:rsidR="00730B78">
              <w:rPr>
                <w:rFonts w:ascii="Times" w:hAnsi="Times" w:cs="Times"/>
                <w:color w:val="000000"/>
                <w:sz w:val="24"/>
                <w:szCs w:val="24"/>
              </w:rPr>
              <w:t>0</w:t>
            </w:r>
            <w:r w:rsidRPr="00C06FF0">
              <w:rPr>
                <w:rFonts w:ascii="Times" w:hAnsi="Times" w:cs="Times"/>
                <w:color w:val="000000"/>
                <w:sz w:val="24"/>
                <w:szCs w:val="24"/>
              </w:rPr>
              <w:t xml:space="preserve"> ± 0.011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0.003 ± 0.002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0.069 ± 0.002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0.073 ± 0.01</w:t>
            </w:r>
            <w:r w:rsidR="00730B78">
              <w:rPr>
                <w:rFonts w:ascii="Times" w:hAnsi="Times" w:cs="Times"/>
                <w:color w:val="000000"/>
                <w:sz w:val="24"/>
                <w:szCs w:val="24"/>
              </w:rPr>
              <w:t>0</w:t>
            </w:r>
            <w:r w:rsidRPr="00C06FF0">
              <w:rPr>
                <w:rFonts w:ascii="Times" w:hAnsi="Times" w:cs="Times"/>
                <w:color w:val="000000"/>
                <w:sz w:val="24"/>
                <w:szCs w:val="24"/>
              </w:rPr>
              <w:t xml:space="preserve">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0.065 ± 0.014 b</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Pr>
          <w:p w:rsidR="00C06FF0" w:rsidRPr="00705524" w:rsidRDefault="00C06FF0" w:rsidP="00C06FF0">
            <w:pPr>
              <w:pStyle w:val="TCTableBody"/>
              <w:jc w:val="left"/>
            </w:pPr>
            <w:r w:rsidRPr="00705524">
              <w:t>1 month old</w:t>
            </w:r>
          </w:p>
        </w:tc>
        <w:tc>
          <w:tcPr>
            <w:tcW w:w="1079"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0.14 ± 0.02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0.15 ± 0.04 ab</w:t>
            </w:r>
          </w:p>
        </w:tc>
        <w:tc>
          <w:tcPr>
            <w:tcW w:w="1134" w:type="dxa"/>
            <w:vAlign w:val="bottom"/>
          </w:tcPr>
          <w:p w:rsidR="00C06FF0" w:rsidRPr="00C06FF0" w:rsidRDefault="00730B78" w:rsidP="00C06FF0">
            <w:pPr>
              <w:rPr>
                <w:rFonts w:ascii="Times" w:hAnsi="Times" w:cs="Times"/>
                <w:color w:val="000000"/>
                <w:sz w:val="24"/>
                <w:szCs w:val="24"/>
              </w:rPr>
            </w:pPr>
            <w:r>
              <w:rPr>
                <w:rFonts w:ascii="Times" w:hAnsi="Times" w:cs="Times"/>
                <w:color w:val="000000"/>
                <w:sz w:val="24"/>
                <w:szCs w:val="24"/>
              </w:rPr>
              <w:t xml:space="preserve">0.48 ± 0.05 </w:t>
            </w:r>
            <w:r w:rsidR="00C06FF0" w:rsidRPr="00C06FF0">
              <w:rPr>
                <w:rFonts w:ascii="Times" w:hAnsi="Times" w:cs="Times"/>
                <w:color w:val="000000"/>
                <w:sz w:val="24"/>
                <w:szCs w:val="24"/>
              </w:rPr>
              <w:t>c</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0.043 ± 0.02</w:t>
            </w:r>
            <w:r w:rsidR="00730B78">
              <w:rPr>
                <w:rFonts w:ascii="Times" w:hAnsi="Times" w:cs="Times"/>
                <w:color w:val="000000"/>
                <w:sz w:val="24"/>
                <w:szCs w:val="24"/>
              </w:rPr>
              <w:t>0</w:t>
            </w:r>
            <w:r w:rsidRPr="00C06FF0">
              <w:rPr>
                <w:rFonts w:ascii="Times" w:hAnsi="Times" w:cs="Times"/>
                <w:color w:val="000000"/>
                <w:sz w:val="24"/>
                <w:szCs w:val="24"/>
              </w:rPr>
              <w:t xml:space="preserve">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0.01</w:t>
            </w:r>
            <w:r w:rsidR="00730B78">
              <w:rPr>
                <w:rFonts w:ascii="Times" w:hAnsi="Times" w:cs="Times"/>
                <w:color w:val="000000"/>
                <w:sz w:val="24"/>
                <w:szCs w:val="24"/>
              </w:rPr>
              <w:t>0</w:t>
            </w:r>
            <w:r w:rsidRPr="00C06FF0">
              <w:rPr>
                <w:rFonts w:ascii="Times" w:hAnsi="Times" w:cs="Times"/>
                <w:color w:val="000000"/>
                <w:sz w:val="24"/>
                <w:szCs w:val="24"/>
              </w:rPr>
              <w:t xml:space="preserve"> ± 0.007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0.045 ± 0.006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0.072 ± 0.01</w:t>
            </w:r>
            <w:r w:rsidR="00730B78">
              <w:rPr>
                <w:rFonts w:ascii="Times" w:hAnsi="Times" w:cs="Times"/>
                <w:color w:val="000000"/>
                <w:sz w:val="24"/>
                <w:szCs w:val="24"/>
              </w:rPr>
              <w:t>0</w:t>
            </w:r>
            <w:r w:rsidRPr="00C06FF0">
              <w:rPr>
                <w:rFonts w:ascii="Times" w:hAnsi="Times" w:cs="Times"/>
                <w:color w:val="000000"/>
                <w:sz w:val="24"/>
                <w:szCs w:val="24"/>
              </w:rPr>
              <w:t xml:space="preserve">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0.058 ± 0.011 ab</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Pr>
          <w:p w:rsidR="00C06FF0" w:rsidRPr="00705524" w:rsidRDefault="00C06FF0" w:rsidP="00C06FF0">
            <w:pPr>
              <w:pStyle w:val="TCTableBody"/>
              <w:jc w:val="left"/>
            </w:pPr>
            <w:r w:rsidRPr="00705524">
              <w:t>6 months old</w:t>
            </w:r>
          </w:p>
        </w:tc>
        <w:tc>
          <w:tcPr>
            <w:tcW w:w="1079"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0.12 ± 0.01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0.26 ± 0.05 b</w:t>
            </w:r>
          </w:p>
        </w:tc>
        <w:tc>
          <w:tcPr>
            <w:tcW w:w="1134" w:type="dxa"/>
            <w:vAlign w:val="bottom"/>
          </w:tcPr>
          <w:p w:rsidR="00C06FF0" w:rsidRPr="00C06FF0" w:rsidRDefault="00730B78" w:rsidP="00C06FF0">
            <w:pPr>
              <w:rPr>
                <w:rFonts w:ascii="Times" w:hAnsi="Times" w:cs="Times"/>
                <w:color w:val="000000"/>
                <w:sz w:val="24"/>
                <w:szCs w:val="24"/>
              </w:rPr>
            </w:pPr>
            <w:r>
              <w:rPr>
                <w:rFonts w:ascii="Times" w:hAnsi="Times" w:cs="Times"/>
                <w:color w:val="000000"/>
                <w:sz w:val="24"/>
                <w:szCs w:val="24"/>
              </w:rPr>
              <w:t xml:space="preserve">0.37 ± 0.06 </w:t>
            </w:r>
            <w:proofErr w:type="spellStart"/>
            <w:r w:rsidR="00C06FF0" w:rsidRPr="00C06FF0">
              <w:rPr>
                <w:rFonts w:ascii="Times" w:hAnsi="Times" w:cs="Times"/>
                <w:color w:val="000000"/>
                <w:sz w:val="24"/>
                <w:szCs w:val="24"/>
              </w:rPr>
              <w:t>bc</w:t>
            </w:r>
            <w:proofErr w:type="spellEnd"/>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0.048 ± 0.009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0.019 ± 0.004 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0.025 ± 0.001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0.102 ± 0.018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0.065 ± 0.006 b</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Pr>
          <w:p w:rsidR="00C06FF0" w:rsidRPr="00705524" w:rsidRDefault="00C06FF0" w:rsidP="00C06FF0">
            <w:pPr>
              <w:pStyle w:val="TCTableBody"/>
              <w:jc w:val="left"/>
            </w:pPr>
            <w:r w:rsidRPr="00705524">
              <w:t>1 year old</w:t>
            </w:r>
          </w:p>
        </w:tc>
        <w:tc>
          <w:tcPr>
            <w:tcW w:w="1079"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0.22 ± 0.02 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0.15 ± 0.02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0.3</w:t>
            </w:r>
            <w:r w:rsidR="00730B78">
              <w:rPr>
                <w:rFonts w:ascii="Times" w:hAnsi="Times" w:cs="Times"/>
                <w:color w:val="000000"/>
                <w:sz w:val="24"/>
                <w:szCs w:val="24"/>
              </w:rPr>
              <w:t xml:space="preserve">0 ± 0.06 </w:t>
            </w:r>
            <w:proofErr w:type="spellStart"/>
            <w:r w:rsidRPr="00C06FF0">
              <w:rPr>
                <w:rFonts w:ascii="Times" w:hAnsi="Times" w:cs="Times"/>
                <w:color w:val="000000"/>
                <w:sz w:val="24"/>
                <w:szCs w:val="24"/>
              </w:rPr>
              <w:t>bc</w:t>
            </w:r>
            <w:proofErr w:type="spellEnd"/>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0.001 ± 0.001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0.007 ± 0.002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0.08</w:t>
            </w:r>
            <w:r w:rsidR="00730B78">
              <w:rPr>
                <w:rFonts w:ascii="Times" w:hAnsi="Times" w:cs="Times"/>
                <w:color w:val="000000"/>
                <w:sz w:val="24"/>
                <w:szCs w:val="24"/>
              </w:rPr>
              <w:t>0</w:t>
            </w:r>
            <w:r w:rsidRPr="00C06FF0">
              <w:rPr>
                <w:rFonts w:ascii="Times" w:hAnsi="Times" w:cs="Times"/>
                <w:color w:val="000000"/>
                <w:sz w:val="24"/>
                <w:szCs w:val="24"/>
              </w:rPr>
              <w:t xml:space="preserve"> ± 0.009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0.157 ± 0.016 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0.063 ± 0.009 ab</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Pr>
          <w:p w:rsidR="00C06FF0" w:rsidRPr="00705524" w:rsidRDefault="00C06FF0" w:rsidP="00C06FF0">
            <w:pPr>
              <w:pStyle w:val="TCTableBody"/>
              <w:jc w:val="left"/>
            </w:pPr>
            <w:r w:rsidRPr="00705524">
              <w:t>Rehabilitated tailings</w:t>
            </w:r>
          </w:p>
        </w:tc>
        <w:tc>
          <w:tcPr>
            <w:tcW w:w="1079"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w:t>
            </w:r>
            <w:r w:rsidR="00730B78">
              <w:rPr>
                <w:rFonts w:ascii="Times" w:hAnsi="Times" w:cs="Times"/>
                <w:color w:val="000000"/>
                <w:sz w:val="24"/>
                <w:szCs w:val="24"/>
              </w:rPr>
              <w:t>0</w:t>
            </w:r>
            <w:r w:rsidRPr="00C06FF0">
              <w:rPr>
                <w:rFonts w:ascii="Times" w:hAnsi="Times" w:cs="Times"/>
                <w:color w:val="000000"/>
                <w:sz w:val="24"/>
                <w:szCs w:val="24"/>
              </w:rPr>
              <w:t xml:space="preserve"> ± 0.01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0.15 ± 0.02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0.2</w:t>
            </w:r>
            <w:r w:rsidR="00730B78">
              <w:rPr>
                <w:rFonts w:ascii="Times" w:hAnsi="Times" w:cs="Times"/>
                <w:color w:val="000000"/>
                <w:sz w:val="24"/>
                <w:szCs w:val="24"/>
              </w:rPr>
              <w:t>0 ± 0.01</w:t>
            </w:r>
            <w:r w:rsidRPr="00C06FF0">
              <w:rPr>
                <w:rFonts w:ascii="Times" w:hAnsi="Times" w:cs="Times"/>
                <w:color w:val="000000"/>
                <w:sz w:val="24"/>
                <w:szCs w:val="24"/>
              </w:rPr>
              <w:t xml:space="preserve">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0.036 ± 0.017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0.005 ± 0.003 ab</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0.283 ± 0.095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0.071 ± 0.009 a</w:t>
            </w:r>
          </w:p>
        </w:tc>
        <w:tc>
          <w:tcPr>
            <w:tcW w:w="1134" w:type="dxa"/>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w:t>
            </w:r>
            <w:r w:rsidR="00730B78">
              <w:rPr>
                <w:rFonts w:ascii="Times" w:hAnsi="Times" w:cs="Times"/>
                <w:color w:val="000000"/>
                <w:sz w:val="24"/>
                <w:szCs w:val="24"/>
              </w:rPr>
              <w:t>0</w:t>
            </w:r>
            <w:r w:rsidRPr="00C06FF0">
              <w:rPr>
                <w:rFonts w:ascii="Times" w:hAnsi="Times" w:cs="Times"/>
                <w:color w:val="000000"/>
                <w:sz w:val="24"/>
                <w:szCs w:val="24"/>
              </w:rPr>
              <w:t xml:space="preserve"> ± 0.012 ab</w:t>
            </w:r>
          </w:p>
        </w:tc>
        <w:tc>
          <w:tcPr>
            <w:tcW w:w="1134" w:type="dxa"/>
            <w:vAlign w:val="bottom"/>
          </w:tcPr>
          <w:p w:rsidR="00C06FF0" w:rsidRPr="00705524" w:rsidRDefault="00C06FF0" w:rsidP="00C06FF0">
            <w:pPr>
              <w:pStyle w:val="TCTableBody"/>
              <w:jc w:val="left"/>
            </w:pPr>
          </w:p>
        </w:tc>
      </w:tr>
      <w:tr w:rsidR="00C06FF0" w:rsidRPr="00705524" w:rsidTr="00C06FF0">
        <w:tc>
          <w:tcPr>
            <w:tcW w:w="0" w:type="auto"/>
            <w:tcBorders>
              <w:bottom w:val="single" w:sz="4" w:space="0" w:color="auto"/>
            </w:tcBorders>
          </w:tcPr>
          <w:p w:rsidR="00C06FF0" w:rsidRPr="00705524" w:rsidRDefault="00C06FF0" w:rsidP="00C06FF0">
            <w:pPr>
              <w:pStyle w:val="TCTableBody"/>
              <w:jc w:val="left"/>
            </w:pPr>
            <w:r w:rsidRPr="00705524">
              <w:t>Reference soil</w:t>
            </w:r>
          </w:p>
        </w:tc>
        <w:tc>
          <w:tcPr>
            <w:tcW w:w="1079"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0.09 ± 0.02 a</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0.09 ± 0.02 a</w:t>
            </w:r>
          </w:p>
        </w:tc>
        <w:tc>
          <w:tcPr>
            <w:tcW w:w="1134" w:type="dxa"/>
            <w:tcBorders>
              <w:bottom w:val="single" w:sz="4" w:space="0" w:color="auto"/>
            </w:tcBorders>
            <w:vAlign w:val="bottom"/>
          </w:tcPr>
          <w:p w:rsidR="00C06FF0" w:rsidRPr="00C06FF0" w:rsidRDefault="00730B78" w:rsidP="00C06FF0">
            <w:pPr>
              <w:rPr>
                <w:rFonts w:ascii="Times" w:hAnsi="Times" w:cs="Times"/>
                <w:color w:val="000000"/>
                <w:sz w:val="24"/>
                <w:szCs w:val="24"/>
              </w:rPr>
            </w:pPr>
            <w:r>
              <w:rPr>
                <w:rFonts w:ascii="Times" w:hAnsi="Times" w:cs="Times"/>
                <w:color w:val="000000"/>
                <w:sz w:val="24"/>
                <w:szCs w:val="24"/>
              </w:rPr>
              <w:t>0.01 ± 0.01</w:t>
            </w:r>
            <w:r w:rsidR="00C06FF0" w:rsidRPr="00C06FF0">
              <w:rPr>
                <w:rFonts w:ascii="Times" w:hAnsi="Times" w:cs="Times"/>
                <w:color w:val="000000"/>
                <w:sz w:val="24"/>
                <w:szCs w:val="24"/>
              </w:rPr>
              <w:t xml:space="preserve"> a</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0.066 ± 0.016 b</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0.002 ± 0.001 a</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0.959 ± 0.111 b</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0.068 ± 0.024 a</w:t>
            </w:r>
          </w:p>
        </w:tc>
        <w:tc>
          <w:tcPr>
            <w:tcW w:w="1134" w:type="dxa"/>
            <w:tcBorders>
              <w:bottom w:val="single" w:sz="4" w:space="0" w:color="auto"/>
            </w:tcBorders>
            <w:vAlign w:val="bottom"/>
          </w:tcPr>
          <w:p w:rsidR="00C06FF0" w:rsidRPr="00C06FF0" w:rsidRDefault="00C06FF0" w:rsidP="00C06FF0">
            <w:pPr>
              <w:rPr>
                <w:rFonts w:ascii="Times" w:hAnsi="Times" w:cs="Times"/>
                <w:color w:val="000000"/>
                <w:sz w:val="24"/>
                <w:szCs w:val="24"/>
              </w:rPr>
            </w:pPr>
            <w:r w:rsidRPr="00C06FF0">
              <w:rPr>
                <w:rFonts w:ascii="Times" w:hAnsi="Times" w:cs="Times"/>
                <w:color w:val="000000"/>
                <w:sz w:val="24"/>
                <w:szCs w:val="24"/>
              </w:rPr>
              <w:t>0.056 ± 0.007 ab</w:t>
            </w:r>
          </w:p>
        </w:tc>
        <w:tc>
          <w:tcPr>
            <w:tcW w:w="1134" w:type="dxa"/>
            <w:tcBorders>
              <w:bottom w:val="single" w:sz="4" w:space="0" w:color="auto"/>
            </w:tcBorders>
            <w:vAlign w:val="bottom"/>
          </w:tcPr>
          <w:p w:rsidR="00C06FF0" w:rsidRPr="00705524" w:rsidRDefault="00C06FF0" w:rsidP="00C06FF0">
            <w:pPr>
              <w:pStyle w:val="TCTableBody"/>
              <w:jc w:val="left"/>
            </w:pPr>
          </w:p>
        </w:tc>
      </w:tr>
    </w:tbl>
    <w:p w:rsidR="00B839D4" w:rsidRDefault="00B839D4" w:rsidP="00B577E6">
      <w:pPr>
        <w:rPr>
          <w:rFonts w:ascii="Times" w:eastAsia="Times New Roman" w:hAnsi="Times" w:cs="Times New Roman"/>
          <w:sz w:val="24"/>
          <w:szCs w:val="20"/>
          <w:lang w:val="en-US"/>
        </w:rPr>
        <w:sectPr w:rsidR="00B839D4" w:rsidSect="00C06FF0">
          <w:pgSz w:w="16838" w:h="11906" w:orient="landscape"/>
          <w:pgMar w:top="1440" w:right="1440" w:bottom="1440" w:left="1440" w:header="708" w:footer="708" w:gutter="0"/>
          <w:cols w:space="708"/>
          <w:docGrid w:linePitch="360"/>
        </w:sectPr>
      </w:pPr>
    </w:p>
    <w:p w:rsidR="00C06FF0" w:rsidRPr="006C41E5" w:rsidRDefault="00C06FF0" w:rsidP="00B839D4">
      <w:pPr>
        <w:rPr>
          <w:rFonts w:ascii="Times" w:eastAsia="Times New Roman" w:hAnsi="Times" w:cs="Times New Roman"/>
          <w:sz w:val="24"/>
          <w:szCs w:val="20"/>
          <w:lang w:val="en-US"/>
        </w:rPr>
      </w:pPr>
    </w:p>
    <w:sectPr w:rsidR="00C06FF0" w:rsidRPr="006C41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F54" w:rsidRDefault="00BD4F54" w:rsidP="0024202E">
      <w:pPr>
        <w:spacing w:after="0" w:line="240" w:lineRule="auto"/>
      </w:pPr>
      <w:r>
        <w:separator/>
      </w:r>
    </w:p>
  </w:endnote>
  <w:endnote w:type="continuationSeparator" w:id="0">
    <w:p w:rsidR="00BD4F54" w:rsidRDefault="00BD4F54" w:rsidP="002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206" w:rsidRPr="0024202E" w:rsidRDefault="00224206" w:rsidP="0024202E">
    <w:pPr>
      <w:pStyle w:val="Footer"/>
      <w:jc w:val="right"/>
      <w:rPr>
        <w:rFonts w:ascii="Times" w:hAnsi="Times"/>
        <w:sz w:val="24"/>
        <w:szCs w:val="24"/>
      </w:rPr>
    </w:pPr>
    <w:r w:rsidRPr="0024202E">
      <w:rPr>
        <w:rFonts w:ascii="Times" w:hAnsi="Times"/>
        <w:sz w:val="24"/>
        <w:szCs w:val="24"/>
      </w:rPr>
      <w:t>S</w:t>
    </w:r>
    <w:r w:rsidRPr="0024202E">
      <w:rPr>
        <w:rFonts w:ascii="Times" w:hAnsi="Times"/>
        <w:sz w:val="24"/>
        <w:szCs w:val="24"/>
      </w:rPr>
      <w:fldChar w:fldCharType="begin"/>
    </w:r>
    <w:r w:rsidRPr="0024202E">
      <w:rPr>
        <w:rFonts w:ascii="Times" w:hAnsi="Times"/>
        <w:sz w:val="24"/>
        <w:szCs w:val="24"/>
      </w:rPr>
      <w:instrText xml:space="preserve"> PAGE   \* MERGEFORMAT </w:instrText>
    </w:r>
    <w:r w:rsidRPr="0024202E">
      <w:rPr>
        <w:rFonts w:ascii="Times" w:hAnsi="Times"/>
        <w:sz w:val="24"/>
        <w:szCs w:val="24"/>
      </w:rPr>
      <w:fldChar w:fldCharType="separate"/>
    </w:r>
    <w:r w:rsidR="00044428">
      <w:rPr>
        <w:rFonts w:ascii="Times" w:hAnsi="Times"/>
        <w:noProof/>
        <w:sz w:val="24"/>
        <w:szCs w:val="24"/>
      </w:rPr>
      <w:t>17</w:t>
    </w:r>
    <w:r w:rsidRPr="0024202E">
      <w:rPr>
        <w:rFonts w:ascii="Times" w:hAnsi="Time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F54" w:rsidRDefault="00BD4F54" w:rsidP="0024202E">
      <w:pPr>
        <w:spacing w:after="0" w:line="240" w:lineRule="auto"/>
      </w:pPr>
      <w:r>
        <w:separator/>
      </w:r>
    </w:p>
  </w:footnote>
  <w:footnote w:type="continuationSeparator" w:id="0">
    <w:p w:rsidR="00BD4F54" w:rsidRDefault="00BD4F54" w:rsidP="00242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A"/>
    <w:rsid w:val="00044428"/>
    <w:rsid w:val="000C74EF"/>
    <w:rsid w:val="00127954"/>
    <w:rsid w:val="0014209C"/>
    <w:rsid w:val="0014668A"/>
    <w:rsid w:val="00195225"/>
    <w:rsid w:val="00224206"/>
    <w:rsid w:val="0023060D"/>
    <w:rsid w:val="0024202E"/>
    <w:rsid w:val="002B76EF"/>
    <w:rsid w:val="002F463E"/>
    <w:rsid w:val="00303BCD"/>
    <w:rsid w:val="0037636C"/>
    <w:rsid w:val="003E21A7"/>
    <w:rsid w:val="00417618"/>
    <w:rsid w:val="004A2117"/>
    <w:rsid w:val="005003F9"/>
    <w:rsid w:val="005365CE"/>
    <w:rsid w:val="005C216C"/>
    <w:rsid w:val="00625C77"/>
    <w:rsid w:val="00692DA9"/>
    <w:rsid w:val="006C41E5"/>
    <w:rsid w:val="00730B78"/>
    <w:rsid w:val="0078781B"/>
    <w:rsid w:val="00790A9A"/>
    <w:rsid w:val="00850CB3"/>
    <w:rsid w:val="008F4874"/>
    <w:rsid w:val="00911ABB"/>
    <w:rsid w:val="009768CD"/>
    <w:rsid w:val="009A037B"/>
    <w:rsid w:val="009E3D57"/>
    <w:rsid w:val="00B42070"/>
    <w:rsid w:val="00B577E6"/>
    <w:rsid w:val="00B7446B"/>
    <w:rsid w:val="00B839D4"/>
    <w:rsid w:val="00BB3209"/>
    <w:rsid w:val="00BD4F54"/>
    <w:rsid w:val="00BF5831"/>
    <w:rsid w:val="00C06FF0"/>
    <w:rsid w:val="00C67427"/>
    <w:rsid w:val="00DC6F61"/>
    <w:rsid w:val="00EB079C"/>
    <w:rsid w:val="00ED79C8"/>
    <w:rsid w:val="00EE04AE"/>
    <w:rsid w:val="00EE26DE"/>
    <w:rsid w:val="00F30A99"/>
    <w:rsid w:val="00F66692"/>
    <w:rsid w:val="00F97D4C"/>
    <w:rsid w:val="00FC2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66FC"/>
  <w15:docId w15:val="{505978D4-4F4F-411E-9E74-61E75A6F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MainText">
    <w:name w:val="TA_Main_Text"/>
    <w:basedOn w:val="Normal"/>
    <w:rsid w:val="00850CB3"/>
    <w:pPr>
      <w:spacing w:after="0" w:line="480" w:lineRule="auto"/>
      <w:ind w:firstLine="202"/>
      <w:jc w:val="both"/>
    </w:pPr>
    <w:rPr>
      <w:rFonts w:ascii="Times" w:eastAsia="Times New Roman" w:hAnsi="Times" w:cs="Times New Roman"/>
      <w:sz w:val="24"/>
      <w:szCs w:val="20"/>
      <w:lang w:val="en-US"/>
    </w:rPr>
  </w:style>
  <w:style w:type="table" w:styleId="TableGrid">
    <w:name w:val="Table Grid"/>
    <w:basedOn w:val="TableNormal"/>
    <w:rsid w:val="00850CB3"/>
    <w:pPr>
      <w:spacing w:after="0" w:line="240" w:lineRule="auto"/>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TableTitle">
    <w:name w:val="VD_Table_Title"/>
    <w:basedOn w:val="Normal"/>
    <w:next w:val="Normal"/>
    <w:rsid w:val="0024202E"/>
    <w:pPr>
      <w:spacing w:line="480" w:lineRule="auto"/>
      <w:jc w:val="both"/>
    </w:pPr>
    <w:rPr>
      <w:rFonts w:ascii="Times" w:eastAsia="Times New Roman" w:hAnsi="Times" w:cs="Times New Roman"/>
      <w:sz w:val="24"/>
      <w:szCs w:val="20"/>
      <w:lang w:val="en-US"/>
    </w:rPr>
  </w:style>
  <w:style w:type="character" w:styleId="LineNumber">
    <w:name w:val="line number"/>
    <w:basedOn w:val="DefaultParagraphFont"/>
    <w:uiPriority w:val="99"/>
    <w:semiHidden/>
    <w:unhideWhenUsed/>
    <w:rsid w:val="0024202E"/>
  </w:style>
  <w:style w:type="paragraph" w:customStyle="1" w:styleId="BATitle">
    <w:name w:val="BA_Title"/>
    <w:basedOn w:val="Normal"/>
    <w:next w:val="Normal"/>
    <w:rsid w:val="0024202E"/>
    <w:pPr>
      <w:spacing w:before="720" w:after="360" w:line="480" w:lineRule="auto"/>
      <w:jc w:val="center"/>
    </w:pPr>
    <w:rPr>
      <w:rFonts w:ascii="Times New Roman" w:eastAsia="Times New Roman" w:hAnsi="Times New Roman" w:cs="Times New Roman"/>
      <w:sz w:val="44"/>
      <w:szCs w:val="20"/>
      <w:lang w:val="en-US"/>
    </w:rPr>
  </w:style>
  <w:style w:type="paragraph" w:customStyle="1" w:styleId="BBAuthorName">
    <w:name w:val="BB_Author_Name"/>
    <w:basedOn w:val="Normal"/>
    <w:next w:val="Normal"/>
    <w:rsid w:val="0024202E"/>
    <w:pPr>
      <w:spacing w:after="240" w:line="480" w:lineRule="auto"/>
      <w:jc w:val="center"/>
    </w:pPr>
    <w:rPr>
      <w:rFonts w:ascii="Times" w:eastAsia="Times New Roman" w:hAnsi="Times" w:cs="Times New Roman"/>
      <w:i/>
      <w:sz w:val="24"/>
      <w:szCs w:val="20"/>
      <w:lang w:val="en-US"/>
    </w:rPr>
  </w:style>
  <w:style w:type="paragraph" w:styleId="Header">
    <w:name w:val="header"/>
    <w:basedOn w:val="Normal"/>
    <w:link w:val="HeaderChar"/>
    <w:uiPriority w:val="99"/>
    <w:unhideWhenUsed/>
    <w:rsid w:val="00242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02E"/>
  </w:style>
  <w:style w:type="paragraph" w:styleId="Footer">
    <w:name w:val="footer"/>
    <w:basedOn w:val="Normal"/>
    <w:link w:val="FooterChar"/>
    <w:unhideWhenUsed/>
    <w:rsid w:val="0024202E"/>
    <w:pPr>
      <w:tabs>
        <w:tab w:val="center" w:pos="4513"/>
        <w:tab w:val="right" w:pos="9026"/>
      </w:tabs>
      <w:spacing w:after="0" w:line="240" w:lineRule="auto"/>
    </w:pPr>
  </w:style>
  <w:style w:type="character" w:customStyle="1" w:styleId="FooterChar">
    <w:name w:val="Footer Char"/>
    <w:basedOn w:val="DefaultParagraphFont"/>
    <w:link w:val="Footer"/>
    <w:rsid w:val="0024202E"/>
  </w:style>
  <w:style w:type="paragraph" w:customStyle="1" w:styleId="EndNoteBibliography">
    <w:name w:val="EndNote Bibliography"/>
    <w:basedOn w:val="Normal"/>
    <w:link w:val="EndNoteBibliographyChar"/>
    <w:rsid w:val="0014209C"/>
    <w:pPr>
      <w:spacing w:after="0" w:line="240" w:lineRule="auto"/>
      <w:ind w:left="357"/>
    </w:pPr>
    <w:rPr>
      <w:rFonts w:ascii="Times New Roman" w:hAnsi="Times New Roman" w:cs="Times New Roman"/>
      <w:noProof/>
      <w:sz w:val="24"/>
      <w:szCs w:val="24"/>
      <w:lang w:val="en-US"/>
    </w:rPr>
  </w:style>
  <w:style w:type="character" w:customStyle="1" w:styleId="EndNoteBibliographyChar">
    <w:name w:val="EndNote Bibliography Char"/>
    <w:basedOn w:val="DefaultParagraphFont"/>
    <w:link w:val="EndNoteBibliography"/>
    <w:rsid w:val="0014209C"/>
    <w:rPr>
      <w:rFonts w:ascii="Times New Roman" w:hAnsi="Times New Roman" w:cs="Times New Roman"/>
      <w:noProof/>
      <w:sz w:val="24"/>
      <w:szCs w:val="24"/>
      <w:lang w:val="en-US"/>
    </w:rPr>
  </w:style>
  <w:style w:type="paragraph" w:customStyle="1" w:styleId="TCTableBody">
    <w:name w:val="TC_Table_Body"/>
    <w:basedOn w:val="Normal"/>
    <w:rsid w:val="002B76EF"/>
    <w:pPr>
      <w:spacing w:line="240" w:lineRule="auto"/>
      <w:jc w:val="both"/>
    </w:pPr>
    <w:rPr>
      <w:rFonts w:ascii="Times" w:eastAsia="Times New Roman" w:hAnsi="Times" w:cs="Times New Roman"/>
      <w:sz w:val="24"/>
      <w:szCs w:val="20"/>
      <w:lang w:val="en-US"/>
    </w:rPr>
  </w:style>
  <w:style w:type="character" w:styleId="PageNumber">
    <w:name w:val="page number"/>
    <w:basedOn w:val="DefaultParagraphFont"/>
    <w:rsid w:val="002B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39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D:\01%20Research%20projects\04%20Talitha\02%20Boddington%20Gold%20mine\02%20previous%20data\rainfall%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Sheet1!$B$3:$M$3</c:f>
              <c:strCache>
                <c:ptCount val="12"/>
                <c:pt idx="0">
                  <c:v>Apr</c:v>
                </c:pt>
                <c:pt idx="1">
                  <c:v>May</c:v>
                </c:pt>
                <c:pt idx="2">
                  <c:v>Jun</c:v>
                </c:pt>
                <c:pt idx="3">
                  <c:v>Jul</c:v>
                </c:pt>
                <c:pt idx="4">
                  <c:v>Aug</c:v>
                </c:pt>
                <c:pt idx="5">
                  <c:v>Sep</c:v>
                </c:pt>
                <c:pt idx="6">
                  <c:v>Oct</c:v>
                </c:pt>
                <c:pt idx="7">
                  <c:v>Nov</c:v>
                </c:pt>
                <c:pt idx="8">
                  <c:v>Dec</c:v>
                </c:pt>
                <c:pt idx="9">
                  <c:v>Jan</c:v>
                </c:pt>
                <c:pt idx="10">
                  <c:v>Feb</c:v>
                </c:pt>
                <c:pt idx="11">
                  <c:v>Mar</c:v>
                </c:pt>
              </c:strCache>
            </c:strRef>
          </c:cat>
          <c:val>
            <c:numRef>
              <c:f>Sheet1!$B$4:$M$4</c:f>
              <c:numCache>
                <c:formatCode>General</c:formatCode>
                <c:ptCount val="12"/>
                <c:pt idx="0">
                  <c:v>18</c:v>
                </c:pt>
                <c:pt idx="1">
                  <c:v>115.6</c:v>
                </c:pt>
                <c:pt idx="2">
                  <c:v>65</c:v>
                </c:pt>
                <c:pt idx="3">
                  <c:v>97.8</c:v>
                </c:pt>
                <c:pt idx="4">
                  <c:v>88.2</c:v>
                </c:pt>
                <c:pt idx="5">
                  <c:v>86</c:v>
                </c:pt>
                <c:pt idx="6">
                  <c:v>26.8</c:v>
                </c:pt>
                <c:pt idx="7">
                  <c:v>24</c:v>
                </c:pt>
                <c:pt idx="8">
                  <c:v>0.8</c:v>
                </c:pt>
                <c:pt idx="9">
                  <c:v>0</c:v>
                </c:pt>
                <c:pt idx="10">
                  <c:v>3.8</c:v>
                </c:pt>
                <c:pt idx="11">
                  <c:v>38.4</c:v>
                </c:pt>
              </c:numCache>
            </c:numRef>
          </c:val>
          <c:extLst>
            <c:ext xmlns:c16="http://schemas.microsoft.com/office/drawing/2014/chart" uri="{C3380CC4-5D6E-409C-BE32-E72D297353CC}">
              <c16:uniqueId val="{00000000-A259-49EA-89CE-B592D9D0945A}"/>
            </c:ext>
          </c:extLst>
        </c:ser>
        <c:dLbls>
          <c:showLegendKey val="0"/>
          <c:showVal val="0"/>
          <c:showCatName val="0"/>
          <c:showSerName val="0"/>
          <c:showPercent val="0"/>
          <c:showBubbleSize val="0"/>
        </c:dLbls>
        <c:gapWidth val="150"/>
        <c:axId val="552250384"/>
        <c:axId val="552250056"/>
      </c:barChart>
      <c:catAx>
        <c:axId val="55225038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CA"/>
                  <a:t>Month</a:t>
                </a:r>
              </a:p>
            </c:rich>
          </c:tx>
          <c:layout>
            <c:manualLayout>
              <c:xMode val="edge"/>
              <c:yMode val="edge"/>
              <c:x val="0.49513328468304169"/>
              <c:y val="0.9079702752239533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250056"/>
        <c:crosses val="autoZero"/>
        <c:auto val="1"/>
        <c:lblAlgn val="ctr"/>
        <c:lblOffset val="100"/>
        <c:noMultiLvlLbl val="0"/>
      </c:catAx>
      <c:valAx>
        <c:axId val="552250056"/>
        <c:scaling>
          <c:orientation val="minMax"/>
        </c:scaling>
        <c:delete val="0"/>
        <c:axPos val="l"/>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CA"/>
                  <a:t>Total monthly rainfall (mm)</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52250384"/>
        <c:crosses val="autoZero"/>
        <c:crossBetween val="between"/>
      </c:valAx>
      <c:spPr>
        <a:noFill/>
        <a:ln>
          <a:solidFill>
            <a:schemeClr val="tx1"/>
          </a:solid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b="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0.12242</cdr:x>
      <cdr:y>0.86504</cdr:y>
    </cdr:from>
    <cdr:to>
      <cdr:x>0.84485</cdr:x>
      <cdr:y>0.95749</cdr:y>
    </cdr:to>
    <cdr:grpSp>
      <cdr:nvGrpSpPr>
        <cdr:cNvPr id="4" name="Group 3">
          <a:extLst xmlns:a="http://schemas.openxmlformats.org/drawingml/2006/main">
            <a:ext uri="{FF2B5EF4-FFF2-40B4-BE49-F238E27FC236}">
              <a16:creationId xmlns:a16="http://schemas.microsoft.com/office/drawing/2014/main" id="{53FF5CF4-D8C2-4BB6-A9BE-B8EE2AB9C09C}"/>
            </a:ext>
          </a:extLst>
        </cdr:cNvPr>
        <cdr:cNvGrpSpPr/>
      </cdr:nvGrpSpPr>
      <cdr:grpSpPr>
        <a:xfrm xmlns:a="http://schemas.openxmlformats.org/drawingml/2006/main">
          <a:off x="641328" y="2677840"/>
          <a:ext cx="3784629" cy="286191"/>
          <a:chOff x="641350" y="2584450"/>
          <a:chExt cx="3784600" cy="276226"/>
        </a:xfrm>
      </cdr:grpSpPr>
      <cdr:sp macro="" textlink="">
        <cdr:nvSpPr>
          <cdr:cNvPr id="2" name="TextBox 1">
            <a:extLst xmlns:a="http://schemas.openxmlformats.org/drawingml/2006/main">
              <a:ext uri="{FF2B5EF4-FFF2-40B4-BE49-F238E27FC236}">
                <a16:creationId xmlns:a16="http://schemas.microsoft.com/office/drawing/2014/main" id="{D6E77113-311F-4BA9-9560-CF91AF46D697}"/>
              </a:ext>
            </a:extLst>
          </cdr:cNvPr>
          <cdr:cNvSpPr txBox="1"/>
        </cdr:nvSpPr>
        <cdr:spPr>
          <a:xfrm xmlns:a="http://schemas.openxmlformats.org/drawingml/2006/main">
            <a:off x="641350" y="2600326"/>
            <a:ext cx="488950" cy="2603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CA" sz="1100">
                <a:latin typeface="Arial" panose="020B0604020202020204" pitchFamily="34" charset="0"/>
                <a:cs typeface="Arial" panose="020B0604020202020204" pitchFamily="34" charset="0"/>
              </a:rPr>
              <a:t>2014</a:t>
            </a:r>
          </a:p>
        </cdr:txBody>
      </cdr:sp>
      <cdr:sp macro="" textlink="">
        <cdr:nvSpPr>
          <cdr:cNvPr id="3" name="TextBox 1">
            <a:extLst xmlns:a="http://schemas.openxmlformats.org/drawingml/2006/main">
              <a:ext uri="{FF2B5EF4-FFF2-40B4-BE49-F238E27FC236}">
                <a16:creationId xmlns:a16="http://schemas.microsoft.com/office/drawing/2014/main" id="{2CEBD465-71A7-4D20-8C4C-B4A773981847}"/>
              </a:ext>
            </a:extLst>
          </cdr:cNvPr>
          <cdr:cNvSpPr txBox="1"/>
        </cdr:nvSpPr>
        <cdr:spPr>
          <a:xfrm xmlns:a="http://schemas.openxmlformats.org/drawingml/2006/main">
            <a:off x="3937000" y="2584450"/>
            <a:ext cx="488950" cy="26035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CA" sz="1100">
                <a:latin typeface="Arial" panose="020B0604020202020204" pitchFamily="34" charset="0"/>
                <a:cs typeface="Arial" panose="020B0604020202020204" pitchFamily="34" charset="0"/>
              </a:rPr>
              <a:t>2015</a:t>
            </a:r>
          </a:p>
          <a:p xmlns:a="http://schemas.openxmlformats.org/drawingml/2006/main">
            <a:endParaRPr lang="en-CA" sz="1100">
              <a:latin typeface="Arial" panose="020B0604020202020204" pitchFamily="34" charset="0"/>
              <a:cs typeface="Arial" panose="020B0604020202020204" pitchFamily="34" charset="0"/>
            </a:endParaRPr>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Santini</dc:creator>
  <cp:keywords/>
  <dc:description/>
  <cp:lastModifiedBy>Talitha Santini</cp:lastModifiedBy>
  <cp:revision>3</cp:revision>
  <dcterms:created xsi:type="dcterms:W3CDTF">2018-10-21T08:00:00Z</dcterms:created>
  <dcterms:modified xsi:type="dcterms:W3CDTF">2018-10-21T12:16:00Z</dcterms:modified>
</cp:coreProperties>
</file>