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27" w:rsidRPr="0036298E" w:rsidRDefault="00777727" w:rsidP="001573D8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Text S2. </w:t>
      </w:r>
      <w:r w:rsidRPr="0036298E">
        <w:rPr>
          <w:rFonts w:ascii="Times New Roman" w:eastAsiaTheme="minorEastAsia" w:hAnsi="Times New Roman" w:cs="Times New Roman"/>
          <w:b/>
          <w:sz w:val="24"/>
          <w:szCs w:val="24"/>
        </w:rPr>
        <w:t>Supplemental methods</w:t>
      </w:r>
    </w:p>
    <w:p w:rsidR="00777727" w:rsidRPr="00F35C15" w:rsidRDefault="00777727" w:rsidP="001573D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567A">
        <w:rPr>
          <w:rFonts w:ascii="Times New Roman" w:hAnsi="Times New Roman" w:cs="Times New Roman"/>
          <w:i/>
          <w:sz w:val="24"/>
          <w:szCs w:val="24"/>
        </w:rPr>
        <w:t>Micro-architecture organization of the skeleton</w:t>
      </w:r>
    </w:p>
    <w:p w:rsidR="00777727" w:rsidRDefault="00777727" w:rsidP="001573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Micro-s</w:t>
      </w:r>
      <w:r w:rsidRPr="00025661">
        <w:rPr>
          <w:rFonts w:ascii="Times New Roman" w:hAnsi="Times New Roman" w:cs="Times New Roman"/>
          <w:sz w:val="24"/>
          <w:szCs w:val="24"/>
        </w:rPr>
        <w:t xml:space="preserve">keletal structures </w:t>
      </w:r>
      <w:r>
        <w:rPr>
          <w:rFonts w:ascii="Times New Roman" w:hAnsi="Times New Roman" w:cs="Times New Roman"/>
          <w:sz w:val="24"/>
          <w:szCs w:val="24"/>
        </w:rPr>
        <w:t xml:space="preserve">of different sizes </w:t>
      </w:r>
      <w:r w:rsidRPr="00025661">
        <w:rPr>
          <w:rFonts w:ascii="Times New Roman" w:hAnsi="Times New Roman" w:cs="Times New Roman"/>
          <w:sz w:val="24"/>
          <w:szCs w:val="24"/>
        </w:rPr>
        <w:t xml:space="preserve">vary in micro-density and these variations in density, which </w:t>
      </w:r>
      <w:r>
        <w:rPr>
          <w:rFonts w:ascii="Times New Roman" w:hAnsi="Times New Roman" w:cs="Times New Roman"/>
          <w:sz w:val="24"/>
          <w:szCs w:val="24"/>
        </w:rPr>
        <w:t xml:space="preserve">as in other structures </w:t>
      </w:r>
      <w:r w:rsidRPr="00025661">
        <w:rPr>
          <w:rFonts w:ascii="Times New Roman" w:hAnsi="Times New Roman" w:cs="Times New Roman"/>
          <w:sz w:val="24"/>
          <w:szCs w:val="24"/>
        </w:rPr>
        <w:t xml:space="preserve">give rise to light scattering, </w:t>
      </w:r>
      <w:r>
        <w:rPr>
          <w:rFonts w:ascii="Times New Roman" w:hAnsi="Times New Roman" w:cs="Times New Roman"/>
          <w:sz w:val="24"/>
          <w:szCs w:val="24"/>
        </w:rPr>
        <w:t xml:space="preserve">result in different refractive indices </w:t>
      </w:r>
      <w:r>
        <w:rPr>
          <w:rFonts w:ascii="Times New Roman" w:hAnsi="Times New Roman" w:cs="Times New Roman"/>
          <w:noProof/>
          <w:sz w:val="24"/>
          <w:szCs w:val="24"/>
        </w:rPr>
        <w:t>(Kim et al. 2004; Rogers et al. 2009; Rogers et al. 2014)</w:t>
      </w:r>
      <w:r>
        <w:rPr>
          <w:rFonts w:ascii="Times New Roman" w:hAnsi="Times New Roman" w:cs="Times New Roman"/>
          <w:sz w:val="24"/>
          <w:szCs w:val="24"/>
        </w:rPr>
        <w:t xml:space="preserve">. Since optical refractive index is linearly dependent on local mass density, the overall organization of structures with size </w:t>
      </w:r>
      <w:r w:rsidRPr="00103A0C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between ~30–1,000 nm can be characterized by the optical refractive index correlation function C(</w:t>
      </w:r>
      <w:r w:rsidRPr="00103A0C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(Kim et al. 2004; Rogers et al. 2009; Rogers et al. 2014)</w:t>
      </w:r>
      <w:r>
        <w:rPr>
          <w:rFonts w:ascii="Times New Roman" w:hAnsi="Times New Roman" w:cs="Times New Roman"/>
          <w:sz w:val="24"/>
          <w:szCs w:val="24"/>
        </w:rPr>
        <w:t xml:space="preserve">. LEBS measures fractal-dimension </w:t>
      </w:r>
      <w:proofErr w:type="spellStart"/>
      <w:proofErr w:type="gramStart"/>
      <w:r w:rsidRPr="006507B7">
        <w:rPr>
          <w:rFonts w:ascii="Times New Roman" w:hAnsi="Times New Roman" w:cs="Times New Roman"/>
          <w:i/>
          <w:sz w:val="24"/>
          <w:szCs w:val="24"/>
        </w:rPr>
        <w:t>D</w:t>
      </w:r>
      <w:r w:rsidRPr="006507B7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proofErr w:type="gramEnd"/>
      <w:r w:rsidRPr="008E219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quantifies the shape of C(</w:t>
      </w:r>
      <w:r w:rsidRPr="00DC19DD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(Marcelino et al. 2013)</w:t>
      </w:r>
      <w:r w:rsidRPr="00025661">
        <w:rPr>
          <w:rFonts w:ascii="Times New Roman" w:hAnsi="Times New Roman" w:cs="Times New Roman"/>
          <w:sz w:val="24"/>
          <w:szCs w:val="24"/>
        </w:rPr>
        <w:t>.</w:t>
      </w:r>
      <w:r w:rsidRPr="002E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219C">
        <w:rPr>
          <w:rFonts w:ascii="Times New Roman" w:hAnsi="Times New Roman" w:cs="Times New Roman"/>
          <w:i/>
          <w:sz w:val="24"/>
          <w:szCs w:val="24"/>
        </w:rPr>
        <w:t>D</w:t>
      </w:r>
      <w:r w:rsidRPr="006507B7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proofErr w:type="gramEnd"/>
      <w:r w:rsidRPr="000E48D0">
        <w:rPr>
          <w:rFonts w:ascii="Times New Roman" w:hAnsi="Times New Roman" w:cs="Times New Roman"/>
          <w:sz w:val="24"/>
          <w:szCs w:val="24"/>
        </w:rPr>
        <w:t xml:space="preserve"> was measured for all 88 species and </w:t>
      </w:r>
      <w:r w:rsidRPr="009C505B">
        <w:rPr>
          <w:rFonts w:ascii="Times New Roman" w:hAnsi="Times New Roman" w:cs="Times New Roman"/>
          <w:sz w:val="24"/>
          <w:szCs w:val="24"/>
        </w:rPr>
        <w:t>determined to be consistent with a “mass-fractal” structure (</w:t>
      </w:r>
      <w:r w:rsidRPr="000E48D0">
        <w:rPr>
          <w:rFonts w:ascii="Times New Roman" w:hAnsi="Times New Roman" w:cs="Times New Roman"/>
          <w:sz w:val="24"/>
          <w:szCs w:val="24"/>
        </w:rPr>
        <w:t xml:space="preserve">i.e., </w:t>
      </w:r>
      <w:proofErr w:type="spellStart"/>
      <w:r w:rsidRPr="008E219C">
        <w:rPr>
          <w:rFonts w:ascii="Times New Roman" w:hAnsi="Times New Roman" w:cs="Times New Roman"/>
          <w:i/>
          <w:sz w:val="24"/>
          <w:szCs w:val="24"/>
        </w:rPr>
        <w:t>D</w:t>
      </w:r>
      <w:r w:rsidRPr="006507B7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0E48D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E48D0">
        <w:rPr>
          <w:rFonts w:ascii="Times New Roman" w:hAnsi="Times New Roman" w:cs="Times New Roman"/>
          <w:sz w:val="24"/>
          <w:szCs w:val="24"/>
        </w:rPr>
        <w:t>&lt;3) and varied significantly between low- and high-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s,m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E48D0">
        <w:rPr>
          <w:rFonts w:ascii="Times New Roman" w:hAnsi="Times New Roman" w:cs="Times New Roman"/>
          <w:sz w:val="24"/>
          <w:szCs w:val="24"/>
        </w:rPr>
        <w:t>corals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(Marcelino et al. 2013)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However, </w:t>
      </w:r>
      <w:r w:rsidRPr="00594967">
        <w:rPr>
          <w:rFonts w:ascii="Times New Roman" w:hAnsi="Times New Roman" w:cs="Times New Roman"/>
          <w:sz w:val="24"/>
          <w:szCs w:val="24"/>
        </w:rPr>
        <w:t xml:space="preserve">LEBS measures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94967">
        <w:rPr>
          <w:rFonts w:ascii="Times New Roman" w:hAnsi="Times New Roman" w:cs="Times New Roman"/>
          <w:sz w:val="24"/>
          <w:szCs w:val="24"/>
        </w:rPr>
        <w:t xml:space="preserve">effective </w:t>
      </w:r>
      <w:proofErr w:type="spellStart"/>
      <w:r w:rsidRPr="00E507B0">
        <w:rPr>
          <w:rFonts w:ascii="Times New Roman" w:hAnsi="Times New Roman" w:cs="Times New Roman"/>
          <w:i/>
          <w:sz w:val="24"/>
          <w:szCs w:val="24"/>
        </w:rPr>
        <w:t>D</w:t>
      </w:r>
      <w:r w:rsidRPr="00E507B0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594967">
        <w:rPr>
          <w:rFonts w:ascii="Times New Roman" w:hAnsi="Times New Roman" w:cs="Times New Roman"/>
          <w:sz w:val="24"/>
          <w:szCs w:val="24"/>
        </w:rPr>
        <w:t xml:space="preserve">, which is an approximation for </w:t>
      </w:r>
      <w:proofErr w:type="spellStart"/>
      <w:r w:rsidRPr="008E219C">
        <w:rPr>
          <w:rFonts w:ascii="Times New Roman" w:hAnsi="Times New Roman" w:cs="Times New Roman"/>
          <w:i/>
          <w:sz w:val="24"/>
          <w:szCs w:val="24"/>
        </w:rPr>
        <w:t>D</w:t>
      </w:r>
      <w:r w:rsidRPr="00F317E1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(see Supplementary Information).  </w:t>
      </w:r>
      <w:proofErr w:type="spellStart"/>
      <w:proofErr w:type="gramStart"/>
      <w:r w:rsidRPr="008E219C">
        <w:rPr>
          <w:rFonts w:ascii="Times New Roman" w:hAnsi="Times New Roman" w:cs="Times New Roman"/>
          <w:i/>
          <w:sz w:val="24"/>
          <w:szCs w:val="24"/>
        </w:rPr>
        <w:t>D</w:t>
      </w:r>
      <w:r w:rsidRPr="00F317E1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proofErr w:type="gramEnd"/>
      <w:r w:rsidRPr="008E21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depends on the</w:t>
      </w:r>
      <w:r w:rsidRPr="00594967">
        <w:rPr>
          <w:rFonts w:ascii="Times New Roman" w:hAnsi="Times New Roman" w:cs="Times New Roman"/>
          <w:sz w:val="24"/>
          <w:szCs w:val="24"/>
        </w:rPr>
        <w:t xml:space="preserve"> size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496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9496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94967">
        <w:rPr>
          <w:rFonts w:ascii="Times New Roman" w:hAnsi="Times New Roman" w:cs="Times New Roman"/>
          <w:sz w:val="24"/>
          <w:szCs w:val="24"/>
        </w:rPr>
        <w:t>ograin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94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07B0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 a</w:t>
      </w:r>
      <w:r w:rsidRPr="00594967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the ratio </w:t>
      </w:r>
      <w:r w:rsidRPr="00E507B0">
        <w:rPr>
          <w:rFonts w:ascii="Times New Roman" w:hAnsi="Times New Roman" w:cs="Times New Roman"/>
          <w:i/>
          <w:sz w:val="24"/>
          <w:szCs w:val="24"/>
        </w:rPr>
        <w:t>R/r</w:t>
      </w:r>
      <w:r>
        <w:rPr>
          <w:rFonts w:ascii="Times New Roman" w:hAnsi="Times New Roman" w:cs="Times New Roman"/>
          <w:sz w:val="24"/>
          <w:szCs w:val="24"/>
        </w:rPr>
        <w:t xml:space="preserve">; from our simulations (data not shown), ‘effective </w:t>
      </w:r>
      <w:proofErr w:type="spellStart"/>
      <w:r w:rsidRPr="00E507B0">
        <w:rPr>
          <w:rFonts w:ascii="Times New Roman" w:hAnsi="Times New Roman" w:cs="Times New Roman"/>
          <w:i/>
          <w:sz w:val="24"/>
          <w:szCs w:val="24"/>
        </w:rPr>
        <w:t>D</w:t>
      </w:r>
      <w:r w:rsidRPr="00E507B0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594967">
        <w:rPr>
          <w:rFonts w:ascii="Times New Roman" w:hAnsi="Times New Roman" w:cs="Times New Roman"/>
          <w:sz w:val="24"/>
          <w:szCs w:val="24"/>
        </w:rPr>
        <w:t xml:space="preserve"> measured by LEBS </w:t>
      </w:r>
      <w:r>
        <w:rPr>
          <w:rFonts w:ascii="Times New Roman" w:hAnsi="Times New Roman" w:cs="Times New Roman"/>
          <w:sz w:val="24"/>
          <w:szCs w:val="24"/>
        </w:rPr>
        <w:t>approximates</w:t>
      </w:r>
      <w:r w:rsidRPr="0059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B0">
        <w:rPr>
          <w:rFonts w:ascii="Times New Roman" w:hAnsi="Times New Roman" w:cs="Times New Roman"/>
          <w:i/>
          <w:sz w:val="24"/>
          <w:szCs w:val="24"/>
        </w:rPr>
        <w:t>D</w:t>
      </w:r>
      <w:r w:rsidRPr="00E507B0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594967">
        <w:rPr>
          <w:rFonts w:ascii="Times New Roman" w:hAnsi="Times New Roman" w:cs="Times New Roman"/>
          <w:sz w:val="24"/>
          <w:szCs w:val="24"/>
        </w:rPr>
        <w:t xml:space="preserve"> when the size of the </w:t>
      </w:r>
      <w:proofErr w:type="spellStart"/>
      <w:r w:rsidRPr="00594967">
        <w:rPr>
          <w:rFonts w:ascii="Times New Roman" w:hAnsi="Times New Roman" w:cs="Times New Roman"/>
          <w:sz w:val="24"/>
          <w:szCs w:val="24"/>
        </w:rPr>
        <w:t>nanograin</w:t>
      </w:r>
      <w:proofErr w:type="spellEnd"/>
      <w:r w:rsidRPr="00594967">
        <w:rPr>
          <w:rFonts w:ascii="Times New Roman" w:hAnsi="Times New Roman" w:cs="Times New Roman"/>
          <w:sz w:val="24"/>
          <w:szCs w:val="24"/>
        </w:rPr>
        <w:t xml:space="preserve"> is much smaller than the wavelength of light (&lt;500nm) and </w:t>
      </w:r>
      <w:r w:rsidRPr="00E507B0">
        <w:rPr>
          <w:rFonts w:ascii="Times New Roman" w:hAnsi="Times New Roman" w:cs="Times New Roman"/>
          <w:i/>
          <w:sz w:val="24"/>
          <w:szCs w:val="24"/>
        </w:rPr>
        <w:t>R</w:t>
      </w:r>
      <w:r w:rsidRPr="00594967">
        <w:rPr>
          <w:rFonts w:ascii="Times New Roman" w:hAnsi="Times New Roman" w:cs="Times New Roman"/>
          <w:sz w:val="24"/>
          <w:szCs w:val="24"/>
        </w:rPr>
        <w:t xml:space="preserve"> is at least </w:t>
      </w:r>
      <w:r>
        <w:rPr>
          <w:rFonts w:ascii="Times New Roman" w:hAnsi="Times New Roman" w:cs="Times New Roman"/>
          <w:sz w:val="24"/>
          <w:szCs w:val="24"/>
        </w:rPr>
        <w:t>1,000-fold</w:t>
      </w:r>
      <w:r w:rsidRPr="00594967">
        <w:rPr>
          <w:rFonts w:ascii="Times New Roman" w:hAnsi="Times New Roman" w:cs="Times New Roman"/>
          <w:sz w:val="24"/>
          <w:szCs w:val="24"/>
        </w:rPr>
        <w:t xml:space="preserve"> larger than the size of the </w:t>
      </w:r>
      <w:proofErr w:type="spellStart"/>
      <w:r w:rsidRPr="00594967">
        <w:rPr>
          <w:rFonts w:ascii="Times New Roman" w:hAnsi="Times New Roman" w:cs="Times New Roman"/>
          <w:sz w:val="24"/>
          <w:szCs w:val="24"/>
        </w:rPr>
        <w:t>nanograin</w:t>
      </w:r>
      <w:proofErr w:type="spellEnd"/>
      <w:r w:rsidRPr="005949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Pr="007F7BA4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in various skeletons ranges between 30 and 100nm</w:t>
      </w:r>
      <w:r w:rsidRPr="00E46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(Stolarski 2003; Cuif and Dauphin 2005a,b; Stolarski and Mazur 2005; Nothdurft and Webb 2007; Benzerara et al. 2011)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F7BA4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507B0">
        <w:rPr>
          <w:rFonts w:ascii="Times New Roman" w:hAnsi="Times New Roman" w:cs="Times New Roman"/>
          <w:i/>
          <w:sz w:val="24"/>
          <w:szCs w:val="24"/>
        </w:rPr>
        <w:t>Porites sp.</w:t>
      </w:r>
      <w:r>
        <w:rPr>
          <w:rFonts w:ascii="Times New Roman" w:hAnsi="Times New Roman" w:cs="Times New Roman"/>
          <w:sz w:val="24"/>
          <w:szCs w:val="24"/>
        </w:rPr>
        <w:t xml:space="preserve"> is in the micrometer range </w:t>
      </w:r>
      <w:r>
        <w:rPr>
          <w:rFonts w:ascii="Times New Roman" w:hAnsi="Times New Roman" w:cs="Times New Roman"/>
          <w:noProof/>
          <w:sz w:val="24"/>
          <w:szCs w:val="24"/>
        </w:rPr>
        <w:t>(Benzerara et al. 2011)</w:t>
      </w:r>
      <w:r>
        <w:rPr>
          <w:rFonts w:ascii="Times New Roman" w:hAnsi="Times New Roman" w:cs="Times New Roman"/>
          <w:sz w:val="24"/>
          <w:szCs w:val="24"/>
        </w:rPr>
        <w:t xml:space="preserve">, so the ratio between </w:t>
      </w:r>
      <w:r w:rsidRPr="007F7BA4">
        <w:rPr>
          <w:rFonts w:ascii="Times New Roman" w:hAnsi="Times New Roman" w:cs="Times New Roman"/>
          <w:i/>
          <w:sz w:val="24"/>
          <w:szCs w:val="24"/>
        </w:rPr>
        <w:t>R/r</w:t>
      </w:r>
      <w:r>
        <w:rPr>
          <w:rFonts w:ascii="Times New Roman" w:hAnsi="Times New Roman" w:cs="Times New Roman"/>
          <w:sz w:val="24"/>
          <w:szCs w:val="24"/>
        </w:rPr>
        <w:t xml:space="preserve"> is smaller than 1,000-fold. Under these parameters, our simulations show that </w:t>
      </w:r>
      <w:proofErr w:type="spellStart"/>
      <w:proofErr w:type="gramStart"/>
      <w:r w:rsidRPr="00B91151">
        <w:rPr>
          <w:rFonts w:ascii="Times New Roman" w:hAnsi="Times New Roman" w:cs="Times New Roman"/>
          <w:i/>
          <w:sz w:val="24"/>
          <w:szCs w:val="24"/>
        </w:rPr>
        <w:t>D</w:t>
      </w:r>
      <w:r w:rsidRPr="00F317E1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proofErr w:type="gramEnd"/>
      <w:r w:rsidRPr="00B911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about 0.5 smaller than the ‘effective </w:t>
      </w:r>
      <w:proofErr w:type="spellStart"/>
      <w:r w:rsidRPr="00B91151">
        <w:rPr>
          <w:rFonts w:ascii="Times New Roman" w:hAnsi="Times New Roman" w:cs="Times New Roman"/>
          <w:i/>
          <w:sz w:val="24"/>
          <w:szCs w:val="24"/>
        </w:rPr>
        <w:t>D</w:t>
      </w:r>
      <w:r w:rsidRPr="00F317E1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measured by LEBS (the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14D7D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values reported in here are the ‘effective </w:t>
      </w:r>
      <w:proofErr w:type="spellStart"/>
      <w:r w:rsidRPr="00B91151">
        <w:rPr>
          <w:rFonts w:ascii="Times New Roman" w:hAnsi="Times New Roman" w:cs="Times New Roman"/>
          <w:i/>
          <w:sz w:val="24"/>
          <w:szCs w:val="24"/>
        </w:rPr>
        <w:t>D</w:t>
      </w:r>
      <w:r w:rsidRPr="00B91151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9C505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and thus uncorrected).</w:t>
      </w:r>
    </w:p>
    <w:p w:rsidR="00777727" w:rsidRDefault="00777727" w:rsidP="001573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727" w:rsidRPr="00CE5972" w:rsidRDefault="00777727" w:rsidP="001573D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5972">
        <w:rPr>
          <w:rFonts w:ascii="Times New Roman" w:hAnsi="Times New Roman" w:cs="Times New Roman"/>
          <w:i/>
          <w:sz w:val="24"/>
          <w:szCs w:val="24"/>
        </w:rPr>
        <w:t>Surface area to volume ratio (SA</w:t>
      </w:r>
      <w:proofErr w:type="gramStart"/>
      <w:r w:rsidRPr="00CE5972">
        <w:rPr>
          <w:rFonts w:ascii="Times New Roman" w:hAnsi="Times New Roman" w:cs="Times New Roman"/>
          <w:i/>
          <w:sz w:val="24"/>
          <w:szCs w:val="24"/>
        </w:rPr>
        <w:t>:V</w:t>
      </w:r>
      <w:proofErr w:type="gramEnd"/>
      <w:r w:rsidRPr="00CE5972">
        <w:rPr>
          <w:rFonts w:ascii="Times New Roman" w:hAnsi="Times New Roman" w:cs="Times New Roman"/>
          <w:i/>
          <w:sz w:val="24"/>
          <w:szCs w:val="24"/>
        </w:rPr>
        <w:t>) estimated from growth form</w:t>
      </w:r>
    </w:p>
    <w:p w:rsidR="00777727" w:rsidRDefault="00777727" w:rsidP="001573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empirical </w:t>
      </w:r>
      <w:r w:rsidRPr="00CE5972">
        <w:rPr>
          <w:rFonts w:ascii="Times New Roman" w:hAnsi="Times New Roman" w:cs="Times New Roman"/>
          <w:sz w:val="24"/>
          <w:szCs w:val="24"/>
        </w:rPr>
        <w:t>surface area to volume ratio (SA</w:t>
      </w:r>
      <w:proofErr w:type="gramStart"/>
      <w:r w:rsidRPr="00CE5972">
        <w:rPr>
          <w:rFonts w:ascii="Times New Roman" w:hAnsi="Times New Roman" w:cs="Times New Roman"/>
          <w:sz w:val="24"/>
          <w:szCs w:val="24"/>
        </w:rPr>
        <w:t>:V</w:t>
      </w:r>
      <w:proofErr w:type="gramEnd"/>
      <w:r w:rsidRPr="00CE5972">
        <w:rPr>
          <w:rFonts w:ascii="Times New Roman" w:hAnsi="Times New Roman" w:cs="Times New Roman"/>
          <w:sz w:val="24"/>
          <w:szCs w:val="24"/>
        </w:rPr>
        <w:t>) data</w:t>
      </w:r>
      <w:r>
        <w:rPr>
          <w:rFonts w:ascii="Times New Roman" w:hAnsi="Times New Roman" w:cs="Times New Roman"/>
          <w:sz w:val="24"/>
          <w:szCs w:val="24"/>
        </w:rPr>
        <w:t xml:space="preserve"> are available for a limited number of species</w:t>
      </w:r>
      <w:r w:rsidRPr="00CE5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3D8">
        <w:rPr>
          <w:rFonts w:ascii="Times New Roman" w:hAnsi="Times New Roman" w:cs="Times New Roman"/>
          <w:sz w:val="24"/>
          <w:szCs w:val="24"/>
        </w:rPr>
        <w:t>Madin</w:t>
      </w:r>
      <w:proofErr w:type="spellEnd"/>
      <w:r w:rsidR="001573D8">
        <w:rPr>
          <w:rFonts w:ascii="Times New Roman" w:hAnsi="Times New Roman" w:cs="Times New Roman"/>
          <w:sz w:val="24"/>
          <w:szCs w:val="24"/>
        </w:rPr>
        <w:t xml:space="preserve"> et al. </w:t>
      </w:r>
      <w:r>
        <w:rPr>
          <w:rFonts w:ascii="Times New Roman" w:hAnsi="Times New Roman" w:cs="Times New Roman"/>
          <w:sz w:val="24"/>
          <w:szCs w:val="24"/>
        </w:rPr>
        <w:t>(2016)</w:t>
      </w:r>
      <w:r w:rsidRPr="00CE5972">
        <w:rPr>
          <w:rFonts w:ascii="Times New Roman" w:hAnsi="Times New Roman" w:cs="Times New Roman"/>
          <w:sz w:val="24"/>
          <w:szCs w:val="24"/>
        </w:rPr>
        <w:t xml:space="preserve"> estimated SA:V</w:t>
      </w:r>
      <w:r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Pr="00CE5972">
        <w:rPr>
          <w:rFonts w:ascii="Times New Roman" w:hAnsi="Times New Roman" w:cs="Times New Roman"/>
          <w:sz w:val="24"/>
          <w:szCs w:val="24"/>
        </w:rPr>
        <w:t xml:space="preserve">ratios for </w:t>
      </w:r>
      <w:r>
        <w:rPr>
          <w:rFonts w:ascii="Times New Roman" w:hAnsi="Times New Roman" w:cs="Times New Roman"/>
          <w:sz w:val="24"/>
          <w:szCs w:val="24"/>
        </w:rPr>
        <w:t xml:space="preserve">ten </w:t>
      </w:r>
      <w:r w:rsidRPr="00CE5972">
        <w:rPr>
          <w:rFonts w:ascii="Times New Roman" w:hAnsi="Times New Roman" w:cs="Times New Roman"/>
          <w:sz w:val="24"/>
          <w:szCs w:val="24"/>
        </w:rPr>
        <w:t xml:space="preserve">growth forms based </w:t>
      </w:r>
      <w:r>
        <w:rPr>
          <w:rFonts w:ascii="Times New Roman" w:hAnsi="Times New Roman" w:cs="Times New Roman"/>
          <w:sz w:val="24"/>
          <w:szCs w:val="24"/>
        </w:rPr>
        <w:t xml:space="preserve">on arranging </w:t>
      </w:r>
      <w:r w:rsidRPr="00CE5972">
        <w:rPr>
          <w:rFonts w:ascii="Times New Roman" w:hAnsi="Times New Roman" w:cs="Times New Roman"/>
          <w:sz w:val="24"/>
          <w:szCs w:val="24"/>
        </w:rPr>
        <w:t xml:space="preserve">1000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5972">
        <w:rPr>
          <w:rFonts w:ascii="Times New Roman" w:hAnsi="Times New Roman" w:cs="Times New Roman"/>
          <w:sz w:val="24"/>
          <w:szCs w:val="24"/>
        </w:rPr>
        <w:t>cm</w:t>
      </w:r>
      <w:r w:rsidRPr="005D52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5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cubes into similar forms, and calculating the tissue-covered surface area (SA) for each growth form and d</w:t>
      </w:r>
      <w:r w:rsidRPr="00CE5972">
        <w:rPr>
          <w:rFonts w:ascii="Times New Roman" w:hAnsi="Times New Roman" w:cs="Times New Roman"/>
          <w:sz w:val="24"/>
          <w:szCs w:val="24"/>
        </w:rPr>
        <w:t>ivid</w:t>
      </w:r>
      <w:r>
        <w:rPr>
          <w:rFonts w:ascii="Times New Roman" w:hAnsi="Times New Roman" w:cs="Times New Roman"/>
          <w:sz w:val="24"/>
          <w:szCs w:val="24"/>
        </w:rPr>
        <w:t>ing by</w:t>
      </w:r>
      <w:r w:rsidRPr="00CE5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CE5972">
        <w:rPr>
          <w:rFonts w:ascii="Times New Roman" w:hAnsi="Times New Roman" w:cs="Times New Roman"/>
          <w:sz w:val="24"/>
          <w:szCs w:val="24"/>
        </w:rPr>
        <w:t xml:space="preserve"> volume</w:t>
      </w:r>
      <w:r>
        <w:rPr>
          <w:rFonts w:ascii="Times New Roman" w:hAnsi="Times New Roman" w:cs="Times New Roman"/>
          <w:sz w:val="24"/>
          <w:szCs w:val="24"/>
        </w:rPr>
        <w:t xml:space="preserve"> (V) of the cubes</w:t>
      </w:r>
      <w:r w:rsidRPr="00CE5972">
        <w:rPr>
          <w:rFonts w:ascii="Times New Roman" w:hAnsi="Times New Roman" w:cs="Times New Roman"/>
          <w:sz w:val="24"/>
          <w:szCs w:val="24"/>
        </w:rPr>
        <w:t xml:space="preserve"> (1000 cm</w:t>
      </w:r>
      <w:r w:rsidRPr="005D52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597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This provides a SA</w:t>
      </w:r>
      <w:proofErr w:type="gramStart"/>
      <w:r>
        <w:rPr>
          <w:rFonts w:ascii="Times New Roman" w:hAnsi="Times New Roman" w:cs="Times New Roman"/>
          <w:sz w:val="24"/>
          <w:szCs w:val="24"/>
        </w:rPr>
        <w:t>:V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each growth form, which we used as a parameterization of growth form to assess its relationship with variance in bleaching response and other structural characters.</w:t>
      </w:r>
    </w:p>
    <w:p w:rsidR="00777727" w:rsidRDefault="00777727" w:rsidP="001573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73D8" w:rsidRDefault="001573D8" w:rsidP="001573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7727" w:rsidRPr="005D5209" w:rsidRDefault="00777727" w:rsidP="001573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209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777727" w:rsidRPr="001573D8" w:rsidRDefault="00777727" w:rsidP="005D5209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73D8">
        <w:rPr>
          <w:rFonts w:ascii="Times New Roman" w:hAnsi="Times New Roman" w:cs="Times New Roman"/>
          <w:sz w:val="24"/>
          <w:szCs w:val="24"/>
        </w:rPr>
        <w:t>Benzerara K, Menguy N, Obst M, Stolarski J, Mazur M, Tylisczak T, Brown GE, Meibom A (2011) Study of the crystallographic architecture of corals at the nanoscale by scanning transmission X-ray microscopy and transmission electron microscopy. Ultramicroscopy 111:1268-1275</w:t>
      </w:r>
    </w:p>
    <w:p w:rsidR="00777727" w:rsidRPr="001573D8" w:rsidRDefault="00777727" w:rsidP="005D5209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73D8">
        <w:rPr>
          <w:rFonts w:ascii="Times New Roman" w:hAnsi="Times New Roman" w:cs="Times New Roman"/>
          <w:sz w:val="24"/>
          <w:szCs w:val="24"/>
        </w:rPr>
        <w:t>Cuif JP, Dauphin Y (2005a) The environment recording unit in coral skeletons - a synthesis of structural and chemical evidences for a biochemically driven, stepping-growth process in fibres. Biogeosciences 2:61-73</w:t>
      </w:r>
    </w:p>
    <w:p w:rsidR="00777727" w:rsidRPr="001573D8" w:rsidRDefault="00777727" w:rsidP="005D5209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73D8">
        <w:rPr>
          <w:rFonts w:ascii="Times New Roman" w:hAnsi="Times New Roman" w:cs="Times New Roman"/>
          <w:sz w:val="24"/>
          <w:szCs w:val="24"/>
        </w:rPr>
        <w:t>Cuif JP, Dauphin Y (2005b) The two-step mode of growth in the Scleractinian coral skeletons from the micrometre to the overall scale. Journal of Structural Biology 150:319-331</w:t>
      </w:r>
    </w:p>
    <w:p w:rsidR="00777727" w:rsidRPr="001573D8" w:rsidRDefault="00777727" w:rsidP="005D5209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73D8">
        <w:rPr>
          <w:rFonts w:ascii="Times New Roman" w:hAnsi="Times New Roman" w:cs="Times New Roman"/>
          <w:sz w:val="24"/>
          <w:szCs w:val="24"/>
        </w:rPr>
        <w:t>Kim YL, Liu Y, Turzhitsky VM, Roy HK, Wali RK, Backman V (2004) Coherent backscattering spectroscopy. Optics Letters 29:1906-1908</w:t>
      </w:r>
    </w:p>
    <w:p w:rsidR="00777727" w:rsidRPr="001573D8" w:rsidRDefault="00777727" w:rsidP="005D5209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73D8">
        <w:rPr>
          <w:rFonts w:ascii="Times New Roman" w:hAnsi="Times New Roman" w:cs="Times New Roman"/>
          <w:sz w:val="24"/>
          <w:szCs w:val="24"/>
        </w:rPr>
        <w:t>Madin JS, Hoogenboom MO, Connolly SR, Darling ES, Falster DS, Huang DW, Keith SA, Mizerek T, Pandolfi JM, Putnam HM, Baird AH (2016) A trait-based approach to advance coral reef science. Trends in Ecology &amp; Evolution 31:419-428</w:t>
      </w:r>
    </w:p>
    <w:p w:rsidR="00777727" w:rsidRPr="001573D8" w:rsidRDefault="00777727" w:rsidP="005D5209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73D8">
        <w:rPr>
          <w:rFonts w:ascii="Times New Roman" w:hAnsi="Times New Roman" w:cs="Times New Roman"/>
          <w:sz w:val="24"/>
          <w:szCs w:val="24"/>
        </w:rPr>
        <w:t>Marcelino LA, Westneat MW, Stoyneva V, Henss J, Rogers JD, Radosevich A, Turzhitsky V, Siple M, Fang A, Swain TD, Fung J, Backman V (2013) Modulation of light-enhancement to symbiotic algae by light-scattering in corals and evolutionary trends in bleaching. PLoS ONE 8:1-9</w:t>
      </w:r>
    </w:p>
    <w:p w:rsidR="00777727" w:rsidRPr="001573D8" w:rsidRDefault="00777727" w:rsidP="005D5209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73D8">
        <w:rPr>
          <w:rFonts w:ascii="Times New Roman" w:hAnsi="Times New Roman" w:cs="Times New Roman"/>
          <w:sz w:val="24"/>
          <w:szCs w:val="24"/>
        </w:rPr>
        <w:t xml:space="preserve">Nothdurft LD, Webb GE (2007) Microstructure of common reef-building coral genera </w:t>
      </w:r>
      <w:r w:rsidRPr="001573D8">
        <w:rPr>
          <w:rFonts w:ascii="Times New Roman" w:hAnsi="Times New Roman" w:cs="Times New Roman"/>
          <w:i/>
          <w:sz w:val="24"/>
          <w:szCs w:val="24"/>
        </w:rPr>
        <w:t>Acropora</w:t>
      </w:r>
      <w:r w:rsidRPr="001573D8">
        <w:rPr>
          <w:rFonts w:ascii="Times New Roman" w:hAnsi="Times New Roman" w:cs="Times New Roman"/>
          <w:sz w:val="24"/>
          <w:szCs w:val="24"/>
        </w:rPr>
        <w:t xml:space="preserve">, </w:t>
      </w:r>
      <w:r w:rsidRPr="001573D8">
        <w:rPr>
          <w:rFonts w:ascii="Times New Roman" w:hAnsi="Times New Roman" w:cs="Times New Roman"/>
          <w:i/>
          <w:sz w:val="24"/>
          <w:szCs w:val="24"/>
        </w:rPr>
        <w:t>Pocillopora</w:t>
      </w:r>
      <w:r w:rsidRPr="001573D8">
        <w:rPr>
          <w:rFonts w:ascii="Times New Roman" w:hAnsi="Times New Roman" w:cs="Times New Roman"/>
          <w:sz w:val="24"/>
          <w:szCs w:val="24"/>
        </w:rPr>
        <w:t>,</w:t>
      </w:r>
      <w:r w:rsidRPr="001573D8">
        <w:rPr>
          <w:rFonts w:ascii="Times New Roman" w:hAnsi="Times New Roman" w:cs="Times New Roman"/>
          <w:i/>
          <w:sz w:val="24"/>
          <w:szCs w:val="24"/>
        </w:rPr>
        <w:t xml:space="preserve"> Goniastrea</w:t>
      </w:r>
      <w:r w:rsidRPr="001573D8">
        <w:rPr>
          <w:rFonts w:ascii="Times New Roman" w:hAnsi="Times New Roman" w:cs="Times New Roman"/>
          <w:sz w:val="24"/>
          <w:szCs w:val="24"/>
        </w:rPr>
        <w:t xml:space="preserve"> and </w:t>
      </w:r>
      <w:r w:rsidRPr="001573D8">
        <w:rPr>
          <w:rFonts w:ascii="Times New Roman" w:hAnsi="Times New Roman" w:cs="Times New Roman"/>
          <w:i/>
          <w:sz w:val="24"/>
          <w:szCs w:val="24"/>
        </w:rPr>
        <w:t>Porites</w:t>
      </w:r>
      <w:r w:rsidRPr="001573D8">
        <w:rPr>
          <w:rFonts w:ascii="Times New Roman" w:hAnsi="Times New Roman" w:cs="Times New Roman"/>
          <w:sz w:val="24"/>
          <w:szCs w:val="24"/>
        </w:rPr>
        <w:t>: constraints on spatial resolution in geochemical sampling. Facies 53:1-26</w:t>
      </w:r>
    </w:p>
    <w:p w:rsidR="00777727" w:rsidRPr="001573D8" w:rsidRDefault="00777727" w:rsidP="005D5209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73D8">
        <w:rPr>
          <w:rFonts w:ascii="Times New Roman" w:hAnsi="Times New Roman" w:cs="Times New Roman"/>
          <w:sz w:val="24"/>
          <w:szCs w:val="24"/>
        </w:rPr>
        <w:t>Rogers JD, Çapoğlu IR, Backman V (2009) Nonscalar elastic light scattering from continuous random media in the Born approximation. Optics Letters 34:1891-1893</w:t>
      </w:r>
    </w:p>
    <w:p w:rsidR="00777727" w:rsidRPr="001573D8" w:rsidRDefault="00777727" w:rsidP="005D5209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73D8">
        <w:rPr>
          <w:rFonts w:ascii="Times New Roman" w:hAnsi="Times New Roman" w:cs="Times New Roman"/>
          <w:sz w:val="24"/>
          <w:szCs w:val="24"/>
        </w:rPr>
        <w:t>Rogers JD, Radosevich AJ, Yi J, Backman V (2014) Modeling light scattering in tissue as continuous random media using a versatile refractive index correlation function IEEE Journal of Selected Topics in Quantum Electronics</w:t>
      </w:r>
    </w:p>
    <w:p w:rsidR="00777727" w:rsidRPr="001573D8" w:rsidRDefault="00777727" w:rsidP="005D5209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73D8">
        <w:rPr>
          <w:rFonts w:ascii="Times New Roman" w:hAnsi="Times New Roman" w:cs="Times New Roman"/>
          <w:sz w:val="24"/>
          <w:szCs w:val="24"/>
        </w:rPr>
        <w:t>Stolarski J (2003) Three-dimensional micro- and nanostructural characteristics of the scleractinian coral skeleton: A biocalcification proxy. Acta Palaeontologica Polonica 48:497-530</w:t>
      </w:r>
    </w:p>
    <w:p w:rsidR="00777727" w:rsidRPr="001573D8" w:rsidRDefault="00777727" w:rsidP="005D5209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73D8">
        <w:rPr>
          <w:rFonts w:ascii="Times New Roman" w:hAnsi="Times New Roman" w:cs="Times New Roman"/>
          <w:sz w:val="24"/>
          <w:szCs w:val="24"/>
        </w:rPr>
        <w:t>Stolarski J, Mazur M (2005) Nanostructure of biogenic versus abiogenic calcium carbonate crystals. Acta Palaeontologica Polonica 50:847-865</w:t>
      </w:r>
    </w:p>
    <w:p w:rsidR="00777727" w:rsidRPr="003D3DBF" w:rsidRDefault="007777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6FB" w:rsidRDefault="008F66FB"/>
    <w:sectPr w:rsidR="008F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77727"/>
    <w:rsid w:val="001573D8"/>
    <w:rsid w:val="00777727"/>
    <w:rsid w:val="008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70093-DFE3-4538-92C7-8F140EBA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27"/>
  </w:style>
  <w:style w:type="character" w:default="1" w:styleId="DefaultParagraphFont">
    <w:name w:val="Default Paragraph Font"/>
    <w:uiPriority w:val="1"/>
    <w:unhideWhenUsed/>
    <w:rsid w:val="007777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7727"/>
  </w:style>
  <w:style w:type="paragraph" w:customStyle="1" w:styleId="EndNoteBibliographyTitle">
    <w:name w:val="EndNote Bibliography Title"/>
    <w:basedOn w:val="Normal"/>
    <w:link w:val="EndNoteBibliographyTitleChar"/>
    <w:rsid w:val="0077772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772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7772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77727"/>
    <w:rPr>
      <w:rFonts w:ascii="Calibri" w:hAnsi="Calibri"/>
      <w:noProof/>
    </w:rPr>
  </w:style>
  <w:style w:type="paragraph" w:styleId="CommentText">
    <w:name w:val="annotation text"/>
    <w:basedOn w:val="Normal"/>
    <w:link w:val="CommentTextChar"/>
    <w:uiPriority w:val="99"/>
    <w:unhideWhenUsed/>
    <w:rsid w:val="00777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7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12A87F99FF348A66FB79500AC35D3" ma:contentTypeVersion="7" ma:contentTypeDescription="Create a new document." ma:contentTypeScope="" ma:versionID="ea5c7574c025ad035446bb163f78c564">
  <xsd:schema xmlns:xsd="http://www.w3.org/2001/XMLSchema" xmlns:p="http://schemas.microsoft.com/office/2006/metadata/properties" xmlns:ns2="6df7bdf2-287c-4b62-b173-97760a2ee62f" targetNamespace="http://schemas.microsoft.com/office/2006/metadata/properties" ma:root="true" ma:fieldsID="f8304e220aa978344f03b66abc3c3130" ns2:_="">
    <xsd:import namespace="6df7bdf2-287c-4b62-b173-97760a2ee62f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df7bdf2-287c-4b62-b173-97760a2ee62f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6df7bdf2-287c-4b62-b173-97760a2ee62f">DOCX</FileFormat>
    <StageName xmlns="6df7bdf2-287c-4b62-b173-97760a2ee62f" xsi:nil="true"/>
    <TitleName xmlns="6df7bdf2-287c-4b62-b173-97760a2ee62f">Data Sheet 4.DOCX</TitleName>
    <IsDeleted xmlns="6df7bdf2-287c-4b62-b173-97760a2ee62f">false</IsDeleted>
    <DocumentType xmlns="6df7bdf2-287c-4b62-b173-97760a2ee62f">Data Sheet</DocumentType>
    <DocumentId xmlns="6df7bdf2-287c-4b62-b173-97760a2ee62f">Data Sheet 4.DOCX</DocumentId>
    <Checked_x0020_Out_x0020_To xmlns="6df7bdf2-287c-4b62-b173-97760a2ee62f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B2106D9E-4C5D-4F99-B58B-231E91DEB6CD}"/>
</file>

<file path=customXml/itemProps2.xml><?xml version="1.0" encoding="utf-8"?>
<ds:datastoreItem xmlns:ds="http://schemas.openxmlformats.org/officeDocument/2006/customXml" ds:itemID="{7B70552C-7CE8-4FF1-91BB-7BE4B9376206}"/>
</file>

<file path=customXml/itemProps3.xml><?xml version="1.0" encoding="utf-8"?>
<ds:datastoreItem xmlns:ds="http://schemas.openxmlformats.org/officeDocument/2006/customXml" ds:itemID="{F26478F8-CDE2-49FE-BB5A-EF818E3F6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Swain</dc:creator>
  <cp:keywords/>
  <dc:description/>
  <cp:lastModifiedBy>Timothy Swain</cp:lastModifiedBy>
  <cp:revision>2</cp:revision>
  <dcterms:created xsi:type="dcterms:W3CDTF">2017-05-06T20:01:00Z</dcterms:created>
  <dcterms:modified xsi:type="dcterms:W3CDTF">2017-05-06T20:03:00Z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0x01010040312A87F99FF348A66FB79500AC35D3</vt:lpwstr>
  </property>
</Properties>
</file>