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9DC" w:rsidRPr="00EC3A60" w:rsidRDefault="003D29DC" w:rsidP="00D812C9">
      <w:pPr>
        <w:pStyle w:val="SupplementaryMaterial"/>
        <w:spacing w:before="0" w:after="0"/>
        <w:rPr>
          <w:b w:val="0"/>
          <w:color w:val="000000"/>
        </w:rPr>
      </w:pPr>
      <w:bookmarkStart w:id="0" w:name="_GoBack"/>
      <w:bookmarkEnd w:id="0"/>
      <w:r w:rsidRPr="00EC3A60">
        <w:rPr>
          <w:color w:val="000000"/>
        </w:rPr>
        <w:t>Supplementary Material</w:t>
      </w:r>
    </w:p>
    <w:p w:rsidR="003D29DC" w:rsidRPr="00EC3A60" w:rsidRDefault="003D29DC" w:rsidP="00881001">
      <w:pPr>
        <w:pStyle w:val="Title"/>
        <w:rPr>
          <w:color w:val="000000"/>
        </w:rPr>
      </w:pPr>
      <w:r w:rsidRPr="00EC3A60">
        <w:rPr>
          <w:color w:val="000000"/>
        </w:rPr>
        <w:t xml:space="preserve">Genetic analysis of floral symmetry transition in African violet suggest involvement of trans-acting factor for </w:t>
      </w:r>
      <w:r w:rsidRPr="00EC3A60">
        <w:rPr>
          <w:i/>
          <w:color w:val="000000"/>
        </w:rPr>
        <w:t>CYCLOIDEA</w:t>
      </w:r>
      <w:r w:rsidRPr="00EC3A60">
        <w:rPr>
          <w:color w:val="000000"/>
        </w:rPr>
        <w:t xml:space="preserve"> expression shifts</w:t>
      </w:r>
    </w:p>
    <w:p w:rsidR="003D29DC" w:rsidRPr="00EC3A60" w:rsidRDefault="003D29DC" w:rsidP="00B65292">
      <w:pPr>
        <w:pStyle w:val="AuthorList"/>
        <w:rPr>
          <w:color w:val="000000"/>
          <w:vertAlign w:val="superscript"/>
        </w:rPr>
      </w:pPr>
      <w:r w:rsidRPr="00EC3A60">
        <w:rPr>
          <w:color w:val="000000"/>
        </w:rPr>
        <w:t>Hui-Ju Hsu</w:t>
      </w:r>
      <w:r w:rsidRPr="00EC3A60">
        <w:rPr>
          <w:color w:val="000000"/>
          <w:vertAlign w:val="superscript"/>
        </w:rPr>
        <w:t>1</w:t>
      </w:r>
      <w:r w:rsidRPr="00EC3A60">
        <w:rPr>
          <w:rFonts w:hint="eastAsia"/>
          <w:color w:val="000000"/>
          <w:vertAlign w:val="superscript"/>
        </w:rPr>
        <w:t>†</w:t>
      </w:r>
      <w:r w:rsidRPr="00EC3A60">
        <w:rPr>
          <w:color w:val="000000"/>
        </w:rPr>
        <w:t>, Cheng-Wen He</w:t>
      </w:r>
      <w:r w:rsidRPr="00EC3A60">
        <w:rPr>
          <w:color w:val="000000"/>
          <w:vertAlign w:val="superscript"/>
        </w:rPr>
        <w:t>1</w:t>
      </w:r>
      <w:r w:rsidRPr="00EC3A60">
        <w:rPr>
          <w:rFonts w:hint="eastAsia"/>
          <w:color w:val="000000"/>
          <w:vertAlign w:val="superscript"/>
        </w:rPr>
        <w:t>†</w:t>
      </w:r>
      <w:r w:rsidRPr="00EC3A60">
        <w:rPr>
          <w:color w:val="000000"/>
        </w:rPr>
        <w:t>, Wen-</w:t>
      </w:r>
      <w:proofErr w:type="spellStart"/>
      <w:r w:rsidRPr="00EC3A60">
        <w:rPr>
          <w:color w:val="000000"/>
        </w:rPr>
        <w:t>Hsi</w:t>
      </w:r>
      <w:proofErr w:type="spellEnd"/>
      <w:r w:rsidRPr="00EC3A60">
        <w:rPr>
          <w:color w:val="000000"/>
        </w:rPr>
        <w:t xml:space="preserve"> Kuo</w:t>
      </w:r>
      <w:r w:rsidRPr="00EC3A60">
        <w:rPr>
          <w:color w:val="000000"/>
          <w:vertAlign w:val="superscript"/>
        </w:rPr>
        <w:t>1</w:t>
      </w:r>
      <w:r w:rsidRPr="00EC3A60">
        <w:rPr>
          <w:rFonts w:hint="eastAsia"/>
          <w:color w:val="000000"/>
          <w:vertAlign w:val="superscript"/>
        </w:rPr>
        <w:t>†</w:t>
      </w:r>
      <w:r w:rsidRPr="00EC3A60">
        <w:rPr>
          <w:color w:val="000000"/>
        </w:rPr>
        <w:t xml:space="preserve">, </w:t>
      </w:r>
      <w:proofErr w:type="spellStart"/>
      <w:r w:rsidRPr="00EC3A60">
        <w:rPr>
          <w:color w:val="000000"/>
        </w:rPr>
        <w:t>Kuan</w:t>
      </w:r>
      <w:proofErr w:type="spellEnd"/>
      <w:r w:rsidRPr="00EC3A60">
        <w:rPr>
          <w:color w:val="000000"/>
        </w:rPr>
        <w:t>-Ting H</w:t>
      </w:r>
      <w:r w:rsidR="00104738">
        <w:rPr>
          <w:color w:val="000000"/>
        </w:rPr>
        <w:t>sin</w:t>
      </w:r>
      <w:r w:rsidRPr="00EC3A60">
        <w:rPr>
          <w:color w:val="000000"/>
          <w:vertAlign w:val="superscript"/>
        </w:rPr>
        <w:t>1</w:t>
      </w:r>
      <w:r w:rsidRPr="00EC3A60">
        <w:rPr>
          <w:rFonts w:hint="eastAsia"/>
          <w:color w:val="000000"/>
          <w:vertAlign w:val="superscript"/>
        </w:rPr>
        <w:t>†</w:t>
      </w:r>
      <w:r w:rsidRPr="00EC3A60">
        <w:rPr>
          <w:color w:val="000000"/>
        </w:rPr>
        <w:t>, Jing-Yi Lu</w:t>
      </w:r>
      <w:r w:rsidRPr="00EC3A60">
        <w:rPr>
          <w:color w:val="000000"/>
          <w:vertAlign w:val="superscript"/>
        </w:rPr>
        <w:t>1</w:t>
      </w:r>
      <w:r w:rsidRPr="00EC3A60">
        <w:rPr>
          <w:color w:val="000000"/>
        </w:rPr>
        <w:t xml:space="preserve">, </w:t>
      </w:r>
      <w:r>
        <w:rPr>
          <w:color w:val="000000"/>
        </w:rPr>
        <w:t>Zhao-Jun Pan</w:t>
      </w:r>
      <w:r w:rsidRPr="00EC3A60">
        <w:rPr>
          <w:color w:val="000000"/>
          <w:vertAlign w:val="superscript"/>
        </w:rPr>
        <w:t>2</w:t>
      </w:r>
      <w:r w:rsidR="00104738" w:rsidRPr="00EC3A60">
        <w:rPr>
          <w:rFonts w:hint="eastAsia"/>
          <w:color w:val="000000"/>
          <w:vertAlign w:val="superscript"/>
        </w:rPr>
        <w:t>†</w:t>
      </w:r>
      <w:r>
        <w:rPr>
          <w:color w:val="000000"/>
        </w:rPr>
        <w:t xml:space="preserve"> </w:t>
      </w:r>
      <w:r w:rsidRPr="00EC3A60">
        <w:rPr>
          <w:color w:val="000000"/>
        </w:rPr>
        <w:t>and Chun-Neng Wang</w:t>
      </w:r>
      <w:r w:rsidRPr="00EC3A60">
        <w:rPr>
          <w:color w:val="000000"/>
          <w:vertAlign w:val="superscript"/>
        </w:rPr>
        <w:t>1,2*</w:t>
      </w:r>
    </w:p>
    <w:p w:rsidR="003D29DC" w:rsidRPr="00EC3A60" w:rsidRDefault="003D29DC" w:rsidP="00B65292">
      <w:pPr>
        <w:pStyle w:val="AuthorList"/>
        <w:rPr>
          <w:color w:val="000000"/>
        </w:rPr>
      </w:pPr>
      <w:r w:rsidRPr="00EC3A60">
        <w:rPr>
          <w:color w:val="000000"/>
        </w:rPr>
        <w:t>* Correspondence: Chun-Neng Wang: leafy@ntu.edu.tw</w:t>
      </w:r>
    </w:p>
    <w:p w:rsidR="003D29DC" w:rsidRPr="002F280F" w:rsidRDefault="003D29DC" w:rsidP="002F280F">
      <w:pPr>
        <w:pStyle w:val="Heading1"/>
      </w:pPr>
      <w:r w:rsidRPr="002F280F">
        <w:t>Supplementary Materials and Methods</w:t>
      </w:r>
    </w:p>
    <w:p w:rsidR="003D29DC" w:rsidRPr="00EC3A60" w:rsidRDefault="003D29DC" w:rsidP="00930BB8">
      <w:pPr>
        <w:pStyle w:val="Heading2"/>
        <w:numPr>
          <w:ilvl w:val="0"/>
          <w:numId w:val="0"/>
        </w:numPr>
        <w:rPr>
          <w:color w:val="000000"/>
        </w:rPr>
      </w:pPr>
      <w:r w:rsidRPr="00EC3A60">
        <w:rPr>
          <w:color w:val="000000"/>
        </w:rPr>
        <w:t>Cytometric ploidy analysis</w:t>
      </w:r>
    </w:p>
    <w:p w:rsidR="002F280F" w:rsidRDefault="003D29DC" w:rsidP="00976257">
      <w:pPr>
        <w:rPr>
          <w:color w:val="000000"/>
        </w:rPr>
      </w:pPr>
      <w:r w:rsidRPr="00EC3A60">
        <w:rPr>
          <w:color w:val="000000"/>
        </w:rPr>
        <w:t xml:space="preserve">To confirm whether the ploidy level is different between African violet cultivars WT, DA, and VA, tissue DNA content were measured by the flow cytometry based on </w:t>
      </w:r>
      <w:r w:rsidRPr="00EC3A60">
        <w:rPr>
          <w:noProof/>
          <w:color w:val="000000"/>
        </w:rPr>
        <w:t>Kuo et al. (2017)</w:t>
      </w:r>
      <w:r w:rsidRPr="00EC3A60">
        <w:rPr>
          <w:color w:val="000000"/>
        </w:rPr>
        <w:t xml:space="preserve"> protocols. The Beckman buffer (1% Triton X-100, </w:t>
      </w:r>
      <w:smartTag w:uri="urn:schemas-microsoft-com:office:smarttags" w:element="chmetcnv">
        <w:smartTagPr>
          <w:attr w:name="TCSC" w:val="0"/>
          <w:attr w:name="NumberType" w:val="1"/>
          <w:attr w:name="Negative" w:val="False"/>
          <w:attr w:name="HasSpace" w:val="False"/>
          <w:attr w:name="SourceValue" w:val="50"/>
          <w:attr w:name="UnitName" w:val="mm"/>
        </w:smartTagPr>
        <w:r w:rsidRPr="00EC3A60">
          <w:rPr>
            <w:color w:val="000000"/>
          </w:rPr>
          <w:t>50mM</w:t>
        </w:r>
      </w:smartTag>
      <w:r w:rsidRPr="00EC3A60">
        <w:rPr>
          <w:color w:val="000000"/>
        </w:rPr>
        <w:t xml:space="preserve"> sodium sulfite, </w:t>
      </w:r>
      <w:smartTag w:uri="urn:schemas-microsoft-com:office:smarttags" w:element="chmetcnv">
        <w:smartTagPr>
          <w:attr w:name="TCSC" w:val="0"/>
          <w:attr w:name="NumberType" w:val="1"/>
          <w:attr w:name="Negative" w:val="False"/>
          <w:attr w:name="HasSpace" w:val="False"/>
          <w:attr w:name="SourceValue" w:val="50"/>
          <w:attr w:name="UnitName" w:val="mm"/>
        </w:smartTagPr>
        <w:r w:rsidRPr="00EC3A60">
          <w:rPr>
            <w:color w:val="000000"/>
          </w:rPr>
          <w:t>50mM</w:t>
        </w:r>
      </w:smartTag>
      <w:r w:rsidRPr="00EC3A60">
        <w:rPr>
          <w:color w:val="000000"/>
        </w:rPr>
        <w:t xml:space="preserve"> pH 7.5 Tris-HCl, 0.1 % β-</w:t>
      </w:r>
      <w:proofErr w:type="spellStart"/>
      <w:r w:rsidRPr="00EC3A60">
        <w:rPr>
          <w:color w:val="000000"/>
        </w:rPr>
        <w:t>mercaptoethanol</w:t>
      </w:r>
      <w:proofErr w:type="spellEnd"/>
      <w:r w:rsidRPr="00EC3A60">
        <w:rPr>
          <w:color w:val="000000"/>
        </w:rPr>
        <w:t xml:space="preserve">, 4% PVPP) was freshly prepared and pre-cooled on ice. The leaf tissue were chopped with razors in 1.5 ml of </w:t>
      </w:r>
      <w:proofErr w:type="spellStart"/>
      <w:r w:rsidRPr="00EC3A60">
        <w:rPr>
          <w:color w:val="000000"/>
        </w:rPr>
        <w:t>Backmen</w:t>
      </w:r>
      <w:proofErr w:type="spellEnd"/>
      <w:r w:rsidRPr="00EC3A60">
        <w:rPr>
          <w:color w:val="000000"/>
          <w:lang w:eastAsia="zh-TW"/>
        </w:rPr>
        <w:t xml:space="preserve"> </w:t>
      </w:r>
      <w:r w:rsidRPr="00EC3A60">
        <w:rPr>
          <w:color w:val="000000"/>
        </w:rPr>
        <w:t>Buffer, and the chopped tissues were placed on ice and ﬁltered through 30-um nylon meshes (</w:t>
      </w:r>
      <w:proofErr w:type="spellStart"/>
      <w:smartTag w:uri="urn:schemas-microsoft-com:office:smarttags" w:element="City">
        <w:smartTag w:uri="urn:schemas-microsoft-com:office:smarttags" w:element="place">
          <w:r w:rsidRPr="00EC3A60">
            <w:rPr>
              <w:color w:val="000000"/>
            </w:rPr>
            <w:t>Partec</w:t>
          </w:r>
        </w:smartTag>
        <w:proofErr w:type="spellEnd"/>
        <w:r w:rsidRPr="00EC3A60">
          <w:rPr>
            <w:color w:val="000000"/>
          </w:rPr>
          <w:t xml:space="preserve">, </w:t>
        </w:r>
        <w:smartTag w:uri="urn:schemas-microsoft-com:office:smarttags" w:element="State">
          <w:r w:rsidRPr="00EC3A60">
            <w:rPr>
              <w:color w:val="000000"/>
            </w:rPr>
            <w:t>Munster</w:t>
          </w:r>
        </w:smartTag>
        <w:r w:rsidRPr="00EC3A60">
          <w:rPr>
            <w:color w:val="000000"/>
          </w:rPr>
          <w:t xml:space="preserve">, </w:t>
        </w:r>
        <w:smartTag w:uri="urn:schemas-microsoft-com:office:smarttags" w:element="country-region">
          <w:r w:rsidRPr="00EC3A60">
            <w:rPr>
              <w:color w:val="000000"/>
            </w:rPr>
            <w:t>Germany</w:t>
          </w:r>
        </w:smartTag>
      </w:smartTag>
      <w:r w:rsidRPr="00EC3A60">
        <w:rPr>
          <w:color w:val="000000"/>
        </w:rPr>
        <w:t>).</w:t>
      </w:r>
      <w:r w:rsidRPr="00EC3A60">
        <w:rPr>
          <w:color w:val="000000"/>
          <w:lang w:eastAsia="zh-TW"/>
        </w:rPr>
        <w:t xml:space="preserve"> </w:t>
      </w:r>
      <w:r w:rsidRPr="00EC3A60">
        <w:rPr>
          <w:color w:val="000000"/>
        </w:rPr>
        <w:t>The sample was subsequently stained with a 1 : 50 volume of propidium iodide (PI) solution (</w:t>
      </w:r>
      <w:smartTag w:uri="urn:schemas-microsoft-com:office:smarttags" w:element="chmetcnv">
        <w:smartTagPr>
          <w:attr w:name="TCSC" w:val="0"/>
          <w:attr w:name="NumberType" w:val="1"/>
          <w:attr w:name="Negative" w:val="False"/>
          <w:attr w:name="HasSpace" w:val="True"/>
          <w:attr w:name="SourceValue" w:val="2.04"/>
          <w:attr w:name="UnitName" w:val="g"/>
        </w:smartTagPr>
        <w:r w:rsidRPr="00EC3A60">
          <w:rPr>
            <w:color w:val="000000"/>
          </w:rPr>
          <w:t>2.04 g</w:t>
        </w:r>
      </w:smartTag>
      <w:r w:rsidRPr="00EC3A60">
        <w:rPr>
          <w:color w:val="000000"/>
        </w:rPr>
        <w:t xml:space="preserve">/ml) and incubated at </w:t>
      </w:r>
      <w:smartTag w:uri="urn:schemas-microsoft-com:office:smarttags" w:element="chmetcnv">
        <w:smartTagPr>
          <w:attr w:name="TCSC" w:val="0"/>
          <w:attr w:name="NumberType" w:val="1"/>
          <w:attr w:name="Negative" w:val="False"/>
          <w:attr w:name="HasSpace" w:val="False"/>
          <w:attr w:name="SourceValue" w:val="4"/>
          <w:attr w:name="UnitName" w:val="°C"/>
        </w:smartTagPr>
        <w:r w:rsidRPr="00EC3A60">
          <w:rPr>
            <w:color w:val="000000"/>
          </w:rPr>
          <w:t>4°C</w:t>
        </w:r>
      </w:smartTag>
      <w:r w:rsidRPr="00EC3A60">
        <w:rPr>
          <w:color w:val="000000"/>
        </w:rPr>
        <w:t xml:space="preserve"> in the dark for 1 h. Analyses of the sample was performed on a BD </w:t>
      </w:r>
      <w:proofErr w:type="spellStart"/>
      <w:r w:rsidRPr="00EC3A60">
        <w:rPr>
          <w:color w:val="000000"/>
        </w:rPr>
        <w:t>FACSCan</w:t>
      </w:r>
      <w:proofErr w:type="spellEnd"/>
      <w:r w:rsidRPr="00EC3A60">
        <w:rPr>
          <w:color w:val="000000"/>
        </w:rPr>
        <w:t xml:space="preserve"> system (BD Biosciences, Franklin Lake,  NJ,  USA).</w:t>
      </w:r>
      <w:bookmarkStart w:id="1" w:name="_eq9zfdq1g8j7" w:colFirst="0" w:colLast="0"/>
      <w:bookmarkStart w:id="2" w:name="_eldpail93phi" w:colFirst="0" w:colLast="0"/>
      <w:bookmarkEnd w:id="1"/>
      <w:bookmarkEnd w:id="2"/>
    </w:p>
    <w:p w:rsidR="003D29DC" w:rsidRPr="00EC3A60" w:rsidRDefault="003D29DC" w:rsidP="00976257">
      <w:pPr>
        <w:rPr>
          <w:color w:val="000000"/>
        </w:rPr>
      </w:pPr>
      <w:r w:rsidRPr="00976257">
        <w:rPr>
          <w:b/>
          <w:color w:val="000000"/>
        </w:rPr>
        <w:t xml:space="preserve">Isolation of </w:t>
      </w:r>
      <w:r w:rsidRPr="00976257">
        <w:rPr>
          <w:b/>
          <w:i/>
          <w:color w:val="000000"/>
          <w:lang w:eastAsia="zh-TW"/>
        </w:rPr>
        <w:t>RAD</w:t>
      </w:r>
      <w:r w:rsidRPr="00976257">
        <w:rPr>
          <w:b/>
          <w:color w:val="000000"/>
          <w:lang w:eastAsia="zh-TW"/>
        </w:rPr>
        <w:t xml:space="preserve"> and </w:t>
      </w:r>
      <w:r w:rsidRPr="00976257">
        <w:rPr>
          <w:b/>
          <w:i/>
          <w:color w:val="000000"/>
          <w:lang w:eastAsia="zh-TW"/>
        </w:rPr>
        <w:t>DIV</w:t>
      </w:r>
      <w:r w:rsidRPr="00976257">
        <w:rPr>
          <w:b/>
          <w:i/>
          <w:color w:val="000000"/>
        </w:rPr>
        <w:t xml:space="preserve"> </w:t>
      </w:r>
      <w:r w:rsidRPr="00976257">
        <w:rPr>
          <w:b/>
          <w:color w:val="000000"/>
        </w:rPr>
        <w:t>homologs</w:t>
      </w:r>
      <w:r w:rsidRPr="00976257">
        <w:rPr>
          <w:color w:val="000000"/>
        </w:rPr>
        <w:t xml:space="preserve"> </w:t>
      </w:r>
    </w:p>
    <w:p w:rsidR="00FA4438" w:rsidRDefault="003D29DC" w:rsidP="00104738">
      <w:pPr>
        <w:spacing w:before="0" w:after="0"/>
        <w:rPr>
          <w:i/>
          <w:color w:val="000000"/>
          <w:lang w:eastAsia="zh-TW"/>
        </w:rPr>
      </w:pPr>
      <w:r>
        <w:rPr>
          <w:color w:val="000000"/>
          <w:lang w:eastAsia="zh-TW"/>
        </w:rPr>
        <w:t>P</w:t>
      </w:r>
      <w:r w:rsidRPr="00EC3A60">
        <w:rPr>
          <w:color w:val="000000"/>
        </w:rPr>
        <w:t xml:space="preserve">art of the </w:t>
      </w:r>
      <w:r w:rsidRPr="00EC3A60">
        <w:rPr>
          <w:i/>
          <w:color w:val="000000"/>
        </w:rPr>
        <w:t xml:space="preserve">SiRAD1 </w:t>
      </w:r>
      <w:r w:rsidRPr="00EC3A60">
        <w:rPr>
          <w:color w:val="000000"/>
        </w:rPr>
        <w:t xml:space="preserve">and </w:t>
      </w:r>
      <w:r w:rsidRPr="00EC3A60">
        <w:rPr>
          <w:i/>
          <w:color w:val="000000"/>
        </w:rPr>
        <w:t xml:space="preserve">SiRAD2 </w:t>
      </w:r>
      <w:r w:rsidRPr="00EC3A60">
        <w:rPr>
          <w:color w:val="000000"/>
        </w:rPr>
        <w:t>were first isolated with primers AKE-F1 (</w:t>
      </w:r>
      <w:smartTag w:uri="urn:schemas-microsoft-com:office:smarttags" w:element="chmetcnv">
        <w:smartTagPr>
          <w:attr w:name="TCSC" w:val="0"/>
          <w:attr w:name="NumberType" w:val="1"/>
          <w:attr w:name="Negative" w:val="False"/>
          <w:attr w:name="HasSpace" w:val="False"/>
          <w:attr w:name="SourceValue" w:val="1"/>
          <w:attr w:name="UnitName" w:val="C"/>
        </w:smartTagPr>
        <w:r w:rsidRPr="00EC3A60">
          <w:rPr>
            <w:color w:val="000000"/>
          </w:rPr>
          <w:t>5’</w:t>
        </w:r>
      </w:smartTag>
      <w:r w:rsidRPr="00EC3A60">
        <w:rPr>
          <w:color w:val="000000"/>
        </w:rPr>
        <w:t>-GGAATAAACCTGGAATCTTCAGTTACC</w:t>
      </w:r>
      <w:smartTag w:uri="urn:schemas-microsoft-com:office:smarttags" w:element="chmetcnv">
        <w:smartTagPr>
          <w:attr w:name="TCSC" w:val="0"/>
          <w:attr w:name="NumberType" w:val="1"/>
          <w:attr w:name="Negative" w:val="False"/>
          <w:attr w:name="HasSpace" w:val="False"/>
          <w:attr w:name="SourceValue" w:val="1"/>
          <w:attr w:name="UnitName" w:val="C"/>
        </w:smartTagPr>
        <w:r w:rsidRPr="00EC3A60">
          <w:rPr>
            <w:color w:val="000000"/>
          </w:rPr>
          <w:t>-3’</w:t>
        </w:r>
      </w:smartTag>
      <w:r w:rsidRPr="00EC3A60">
        <w:rPr>
          <w:color w:val="000000"/>
        </w:rPr>
        <w:t>) and PFP-R1 (</w:t>
      </w:r>
      <w:smartTag w:uri="urn:schemas-microsoft-com:office:smarttags" w:element="chmetcnv">
        <w:smartTagPr>
          <w:attr w:name="TCSC" w:val="0"/>
          <w:attr w:name="NumberType" w:val="1"/>
          <w:attr w:name="Negative" w:val="False"/>
          <w:attr w:name="HasSpace" w:val="False"/>
          <w:attr w:name="SourceValue" w:val="1"/>
          <w:attr w:name="UnitName" w:val="C"/>
        </w:smartTagPr>
        <w:r w:rsidRPr="00EC3A60">
          <w:rPr>
            <w:color w:val="000000"/>
          </w:rPr>
          <w:t>5’</w:t>
        </w:r>
      </w:smartTag>
      <w:r w:rsidRPr="00EC3A60">
        <w:rPr>
          <w:color w:val="000000"/>
        </w:rPr>
        <w:t>-TCACTTGTTTCCAGTGGTCCAGTAGTTGGGAAAGG</w:t>
      </w:r>
      <w:smartTag w:uri="urn:schemas-microsoft-com:office:smarttags" w:element="chmetcnv">
        <w:smartTagPr>
          <w:attr w:name="TCSC" w:val="0"/>
          <w:attr w:name="NumberType" w:val="1"/>
          <w:attr w:name="Negative" w:val="False"/>
          <w:attr w:name="HasSpace" w:val="False"/>
          <w:attr w:name="SourceValue" w:val="1"/>
          <w:attr w:name="UnitName" w:val="C"/>
        </w:smartTagPr>
        <w:r w:rsidRPr="00EC3A60">
          <w:rPr>
            <w:color w:val="000000"/>
          </w:rPr>
          <w:t>-3’</w:t>
        </w:r>
      </w:smartTag>
      <w:r w:rsidRPr="00EC3A60">
        <w:rPr>
          <w:color w:val="000000"/>
        </w:rPr>
        <w:t xml:space="preserve">) designed at conserved MYB domain from aligned available </w:t>
      </w:r>
      <w:r w:rsidRPr="00EC3A60">
        <w:rPr>
          <w:i/>
          <w:color w:val="000000"/>
        </w:rPr>
        <w:t xml:space="preserve">RADIALIS </w:t>
      </w:r>
      <w:r w:rsidRPr="00EC3A60">
        <w:rPr>
          <w:color w:val="000000"/>
        </w:rPr>
        <w:t>sequences (</w:t>
      </w:r>
      <w:proofErr w:type="spellStart"/>
      <w:r w:rsidRPr="00EC3A60">
        <w:rPr>
          <w:i/>
          <w:color w:val="000000"/>
        </w:rPr>
        <w:t>Antirrinum</w:t>
      </w:r>
      <w:proofErr w:type="spellEnd"/>
      <w:r w:rsidRPr="00EC3A60">
        <w:rPr>
          <w:i/>
          <w:color w:val="000000"/>
        </w:rPr>
        <w:t xml:space="preserve"> </w:t>
      </w:r>
      <w:proofErr w:type="spellStart"/>
      <w:r w:rsidRPr="00EC3A60">
        <w:rPr>
          <w:i/>
          <w:color w:val="000000"/>
        </w:rPr>
        <w:t>majus</w:t>
      </w:r>
      <w:proofErr w:type="spellEnd"/>
      <w:r w:rsidRPr="00EC3A60">
        <w:rPr>
          <w:color w:val="000000"/>
        </w:rPr>
        <w:t xml:space="preserve">, </w:t>
      </w:r>
      <w:proofErr w:type="spellStart"/>
      <w:r w:rsidRPr="00EC3A60">
        <w:rPr>
          <w:i/>
          <w:color w:val="000000"/>
        </w:rPr>
        <w:t>Bournea</w:t>
      </w:r>
      <w:proofErr w:type="spellEnd"/>
      <w:r w:rsidRPr="00EC3A60">
        <w:rPr>
          <w:color w:val="000000"/>
        </w:rPr>
        <w:t xml:space="preserve"> and </w:t>
      </w:r>
      <w:proofErr w:type="spellStart"/>
      <w:r w:rsidRPr="00EC3A60">
        <w:rPr>
          <w:i/>
          <w:color w:val="000000"/>
        </w:rPr>
        <w:t>Lycopersicon</w:t>
      </w:r>
      <w:proofErr w:type="spellEnd"/>
      <w:r w:rsidRPr="00EC3A60">
        <w:rPr>
          <w:color w:val="000000"/>
        </w:rPr>
        <w:t xml:space="preserve">) in </w:t>
      </w:r>
      <w:proofErr w:type="spellStart"/>
      <w:r w:rsidRPr="00EC3A60">
        <w:rPr>
          <w:color w:val="000000"/>
        </w:rPr>
        <w:t>Genbank</w:t>
      </w:r>
      <w:proofErr w:type="spellEnd"/>
      <w:r w:rsidRPr="00EC3A60">
        <w:rPr>
          <w:color w:val="000000"/>
        </w:rPr>
        <w:t xml:space="preserve"> (</w:t>
      </w:r>
      <w:r w:rsidRPr="0084583C">
        <w:rPr>
          <w:b/>
          <w:color w:val="0000FF"/>
        </w:rPr>
        <w:t>Figure S</w:t>
      </w:r>
      <w:r w:rsidRPr="0084583C">
        <w:rPr>
          <w:b/>
          <w:color w:val="0000FF"/>
          <w:lang w:eastAsia="zh-TW"/>
        </w:rPr>
        <w:t>10</w:t>
      </w:r>
      <w:r w:rsidRPr="00EC3A60">
        <w:rPr>
          <w:color w:val="000000"/>
        </w:rPr>
        <w:t xml:space="preserve">, </w:t>
      </w:r>
      <w:r w:rsidRPr="0084583C">
        <w:rPr>
          <w:b/>
          <w:color w:val="0000FF"/>
        </w:rPr>
        <w:t>Table S</w:t>
      </w:r>
      <w:r w:rsidRPr="0084583C">
        <w:rPr>
          <w:b/>
          <w:color w:val="0000FF"/>
          <w:lang w:eastAsia="zh-TW"/>
        </w:rPr>
        <w:t>2</w:t>
      </w:r>
      <w:r w:rsidRPr="00EC3A60">
        <w:rPr>
          <w:color w:val="000000"/>
        </w:rPr>
        <w:t>). After these pa</w:t>
      </w:r>
      <w:r w:rsidRPr="00EC3A60">
        <w:rPr>
          <w:color w:val="000000"/>
          <w:lang w:eastAsia="zh-TW"/>
        </w:rPr>
        <w:t>r</w:t>
      </w:r>
      <w:r w:rsidRPr="00EC3A60">
        <w:rPr>
          <w:color w:val="000000"/>
        </w:rPr>
        <w:t>tial sequences obtained and cloned to identif</w:t>
      </w:r>
      <w:r w:rsidRPr="00EC3A60">
        <w:rPr>
          <w:color w:val="000000"/>
          <w:lang w:eastAsia="zh-TW"/>
        </w:rPr>
        <w:t>y</w:t>
      </w:r>
      <w:r w:rsidRPr="00EC3A60">
        <w:rPr>
          <w:color w:val="000000"/>
        </w:rPr>
        <w:t xml:space="preserve"> as </w:t>
      </w:r>
      <w:r w:rsidRPr="00EC3A60">
        <w:rPr>
          <w:i/>
          <w:color w:val="000000"/>
        </w:rPr>
        <w:t xml:space="preserve">SiRAD1 </w:t>
      </w:r>
      <w:r w:rsidRPr="00EC3A60">
        <w:rPr>
          <w:color w:val="000000"/>
        </w:rPr>
        <w:t xml:space="preserve">and </w:t>
      </w:r>
      <w:r w:rsidRPr="00EC3A60">
        <w:rPr>
          <w:i/>
          <w:color w:val="000000"/>
        </w:rPr>
        <w:t>SiRAD2</w:t>
      </w:r>
      <w:r w:rsidRPr="00EC3A60">
        <w:rPr>
          <w:color w:val="000000"/>
        </w:rPr>
        <w:t xml:space="preserve">, genome walking toward </w:t>
      </w:r>
      <w:smartTag w:uri="urn:schemas-microsoft-com:office:smarttags" w:element="chmetcnv">
        <w:smartTagPr>
          <w:attr w:name="TCSC" w:val="0"/>
          <w:attr w:name="NumberType" w:val="1"/>
          <w:attr w:name="Negative" w:val="False"/>
          <w:attr w:name="HasSpace" w:val="False"/>
          <w:attr w:name="SourceValue" w:val="1"/>
          <w:attr w:name="UnitName" w:val="C"/>
        </w:smartTagPr>
        <w:r w:rsidRPr="00EC3A60">
          <w:rPr>
            <w:color w:val="000000"/>
          </w:rPr>
          <w:t>5’</w:t>
        </w:r>
      </w:smartTag>
      <w:r w:rsidRPr="00EC3A60">
        <w:rPr>
          <w:color w:val="000000"/>
        </w:rPr>
        <w:t xml:space="preserve">end and </w:t>
      </w:r>
      <w:smartTag w:uri="urn:schemas-microsoft-com:office:smarttags" w:element="chmetcnv">
        <w:smartTagPr>
          <w:attr w:name="TCSC" w:val="0"/>
          <w:attr w:name="NumberType" w:val="1"/>
          <w:attr w:name="Negative" w:val="False"/>
          <w:attr w:name="HasSpace" w:val="False"/>
          <w:attr w:name="SourceValue" w:val="1"/>
          <w:attr w:name="UnitName" w:val="C"/>
        </w:smartTagPr>
        <w:r w:rsidRPr="00EC3A60">
          <w:rPr>
            <w:color w:val="000000"/>
          </w:rPr>
          <w:t>3’</w:t>
        </w:r>
      </w:smartTag>
      <w:r w:rsidRPr="00EC3A60">
        <w:rPr>
          <w:color w:val="000000"/>
        </w:rPr>
        <w:t xml:space="preserve">RACE techniques (as above) were applied to get their full length sequences. </w:t>
      </w:r>
      <w:r w:rsidRPr="00EC3A60">
        <w:rPr>
          <w:i/>
          <w:color w:val="000000"/>
        </w:rPr>
        <w:t xml:space="preserve">  </w:t>
      </w:r>
      <w:r w:rsidRPr="00EC3A60">
        <w:rPr>
          <w:color w:val="000000"/>
        </w:rPr>
        <w:t xml:space="preserve"> </w:t>
      </w:r>
      <w:r w:rsidRPr="00EC3A60">
        <w:rPr>
          <w:i/>
          <w:color w:val="000000"/>
        </w:rPr>
        <w:t xml:space="preserve"> </w:t>
      </w:r>
    </w:p>
    <w:p w:rsidR="003D29DC" w:rsidRPr="00FA4438" w:rsidRDefault="003D29DC" w:rsidP="00FA4438">
      <w:pPr>
        <w:spacing w:before="0" w:after="0"/>
        <w:ind w:firstLine="284"/>
        <w:rPr>
          <w:i/>
          <w:color w:val="000000"/>
          <w:lang w:eastAsia="zh-TW"/>
        </w:rPr>
      </w:pPr>
      <w:r w:rsidRPr="00EC3A60">
        <w:rPr>
          <w:color w:val="000000"/>
        </w:rPr>
        <w:t xml:space="preserve">Using similar strategy, partial sequences of the </w:t>
      </w:r>
      <w:r w:rsidRPr="00EC3A60">
        <w:rPr>
          <w:i/>
          <w:color w:val="000000"/>
        </w:rPr>
        <w:t>SiDIV</w:t>
      </w:r>
      <w:smartTag w:uri="urn:schemas-microsoft-com:office:smarttags" w:element="chmetcnv">
        <w:smartTagPr>
          <w:attr w:name="UnitName" w:val="C"/>
          <w:attr w:name="SourceValue" w:val="1"/>
          <w:attr w:name="HasSpace" w:val="False"/>
          <w:attr w:name="Negative" w:val="False"/>
          <w:attr w:name="NumberType" w:val="1"/>
          <w:attr w:name="TCSC" w:val="0"/>
        </w:smartTagPr>
        <w:r w:rsidRPr="00EC3A60">
          <w:rPr>
            <w:i/>
            <w:color w:val="000000"/>
          </w:rPr>
          <w:t>1A</w:t>
        </w:r>
      </w:smartTag>
      <w:r w:rsidRPr="00EC3A60">
        <w:rPr>
          <w:i/>
          <w:color w:val="000000"/>
        </w:rPr>
        <w:t xml:space="preserve"> </w:t>
      </w:r>
      <w:r w:rsidRPr="00EC3A60">
        <w:rPr>
          <w:color w:val="000000"/>
        </w:rPr>
        <w:t xml:space="preserve">and </w:t>
      </w:r>
      <w:r w:rsidRPr="00EC3A60">
        <w:rPr>
          <w:i/>
          <w:color w:val="000000"/>
        </w:rPr>
        <w:t xml:space="preserve">SiDIV1B </w:t>
      </w:r>
      <w:r w:rsidRPr="00EC3A60">
        <w:rPr>
          <w:color w:val="000000"/>
        </w:rPr>
        <w:t>were first isolated with primers DVM-F1 (</w:t>
      </w:r>
      <w:smartTag w:uri="urn:schemas-microsoft-com:office:smarttags" w:element="chmetcnv">
        <w:smartTagPr>
          <w:attr w:name="UnitName" w:val="C"/>
          <w:attr w:name="SourceValue" w:val="1"/>
          <w:attr w:name="HasSpace" w:val="False"/>
          <w:attr w:name="Negative" w:val="False"/>
          <w:attr w:name="NumberType" w:val="1"/>
          <w:attr w:name="TCSC" w:val="0"/>
        </w:smartTagPr>
        <w:r w:rsidRPr="00EC3A60">
          <w:rPr>
            <w:color w:val="000000"/>
          </w:rPr>
          <w:t>5’</w:t>
        </w:r>
      </w:smartTag>
      <w:r w:rsidRPr="00EC3A60">
        <w:rPr>
          <w:color w:val="000000"/>
        </w:rPr>
        <w:t>-GTGCCGGGGAAAACCGTGGTGGATGT</w:t>
      </w:r>
      <w:smartTag w:uri="urn:schemas-microsoft-com:office:smarttags" w:element="chmetcnv">
        <w:smartTagPr>
          <w:attr w:name="UnitName" w:val="C"/>
          <w:attr w:name="SourceValue" w:val="1"/>
          <w:attr w:name="HasSpace" w:val="False"/>
          <w:attr w:name="Negative" w:val="False"/>
          <w:attr w:name="NumberType" w:val="1"/>
          <w:attr w:name="TCSC" w:val="0"/>
        </w:smartTagPr>
        <w:r w:rsidRPr="00EC3A60">
          <w:rPr>
            <w:color w:val="000000"/>
          </w:rPr>
          <w:t>-3’</w:t>
        </w:r>
      </w:smartTag>
      <w:r w:rsidRPr="00EC3A60">
        <w:rPr>
          <w:color w:val="000000"/>
        </w:rPr>
        <w:t>) and HDI-R1 (</w:t>
      </w:r>
      <w:smartTag w:uri="urn:schemas-microsoft-com:office:smarttags" w:element="chmetcnv">
        <w:smartTagPr>
          <w:attr w:name="UnitName" w:val="C"/>
          <w:attr w:name="SourceValue" w:val="1"/>
          <w:attr w:name="HasSpace" w:val="False"/>
          <w:attr w:name="Negative" w:val="False"/>
          <w:attr w:name="NumberType" w:val="1"/>
          <w:attr w:name="TCSC" w:val="0"/>
        </w:smartTagPr>
        <w:r w:rsidRPr="00EC3A60">
          <w:rPr>
            <w:color w:val="000000"/>
          </w:rPr>
          <w:t>5’</w:t>
        </w:r>
      </w:smartTag>
      <w:r w:rsidRPr="00EC3A60">
        <w:rPr>
          <w:color w:val="000000"/>
        </w:rPr>
        <w:t>-GAGGCYGGGCTGATCCCAGTRCCTGG</w:t>
      </w:r>
      <w:smartTag w:uri="urn:schemas-microsoft-com:office:smarttags" w:element="chmetcnv">
        <w:smartTagPr>
          <w:attr w:name="UnitName" w:val="C"/>
          <w:attr w:name="SourceValue" w:val="1"/>
          <w:attr w:name="HasSpace" w:val="False"/>
          <w:attr w:name="Negative" w:val="False"/>
          <w:attr w:name="NumberType" w:val="1"/>
          <w:attr w:name="TCSC" w:val="0"/>
        </w:smartTagPr>
        <w:r w:rsidRPr="00EC3A60">
          <w:rPr>
            <w:color w:val="000000"/>
          </w:rPr>
          <w:t>-3’</w:t>
        </w:r>
      </w:smartTag>
      <w:r w:rsidRPr="00EC3A60">
        <w:rPr>
          <w:color w:val="000000"/>
        </w:rPr>
        <w:t xml:space="preserve">) designed at conserved MYB domain from aligned available </w:t>
      </w:r>
      <w:r w:rsidRPr="00EC3A60">
        <w:rPr>
          <w:i/>
          <w:color w:val="000000"/>
        </w:rPr>
        <w:t xml:space="preserve">DIVARICATA </w:t>
      </w:r>
      <w:r w:rsidRPr="00EC3A60">
        <w:rPr>
          <w:color w:val="000000"/>
        </w:rPr>
        <w:t>(</w:t>
      </w:r>
      <w:r w:rsidRPr="00EC3A60">
        <w:rPr>
          <w:i/>
          <w:color w:val="000000"/>
        </w:rPr>
        <w:t>DIV</w:t>
      </w:r>
      <w:r w:rsidRPr="00EC3A60">
        <w:rPr>
          <w:color w:val="000000"/>
        </w:rPr>
        <w:t xml:space="preserve">) </w:t>
      </w:r>
      <w:r w:rsidRPr="00EC3A60">
        <w:rPr>
          <w:i/>
          <w:color w:val="000000"/>
        </w:rPr>
        <w:t xml:space="preserve">and DIVARICATA-like </w:t>
      </w:r>
      <w:r w:rsidRPr="00EC3A60">
        <w:rPr>
          <w:color w:val="000000"/>
        </w:rPr>
        <w:t>(</w:t>
      </w:r>
      <w:r w:rsidRPr="00EC3A60">
        <w:rPr>
          <w:i/>
          <w:color w:val="000000"/>
        </w:rPr>
        <w:t>DVL</w:t>
      </w:r>
      <w:r w:rsidRPr="00EC3A60">
        <w:rPr>
          <w:color w:val="000000"/>
        </w:rPr>
        <w:t>)</w:t>
      </w:r>
      <w:r w:rsidRPr="00EC3A60">
        <w:rPr>
          <w:i/>
          <w:color w:val="000000"/>
        </w:rPr>
        <w:t xml:space="preserve"> </w:t>
      </w:r>
      <w:r w:rsidRPr="00EC3A60">
        <w:rPr>
          <w:color w:val="000000"/>
        </w:rPr>
        <w:t>sequences (</w:t>
      </w:r>
      <w:proofErr w:type="spellStart"/>
      <w:r w:rsidRPr="00EC3A60">
        <w:rPr>
          <w:i/>
          <w:color w:val="000000"/>
        </w:rPr>
        <w:t>Antirrinum</w:t>
      </w:r>
      <w:proofErr w:type="spellEnd"/>
      <w:r w:rsidRPr="00EC3A60">
        <w:rPr>
          <w:i/>
          <w:color w:val="000000"/>
        </w:rPr>
        <w:t xml:space="preserve"> </w:t>
      </w:r>
      <w:proofErr w:type="spellStart"/>
      <w:r w:rsidRPr="00EC3A60">
        <w:rPr>
          <w:i/>
          <w:color w:val="000000"/>
        </w:rPr>
        <w:t>majus</w:t>
      </w:r>
      <w:proofErr w:type="spellEnd"/>
      <w:r w:rsidRPr="00EC3A60">
        <w:rPr>
          <w:color w:val="000000"/>
        </w:rPr>
        <w:t xml:space="preserve">, </w:t>
      </w:r>
      <w:proofErr w:type="spellStart"/>
      <w:r w:rsidRPr="00EC3A60">
        <w:rPr>
          <w:i/>
          <w:color w:val="000000"/>
        </w:rPr>
        <w:t>Bournea</w:t>
      </w:r>
      <w:proofErr w:type="spellEnd"/>
      <w:r w:rsidRPr="00EC3A60">
        <w:rPr>
          <w:color w:val="000000"/>
        </w:rPr>
        <w:t xml:space="preserve"> and </w:t>
      </w:r>
      <w:proofErr w:type="spellStart"/>
      <w:r w:rsidRPr="00EC3A60">
        <w:rPr>
          <w:i/>
          <w:color w:val="000000"/>
        </w:rPr>
        <w:t>Lycopersicon</w:t>
      </w:r>
      <w:proofErr w:type="spellEnd"/>
      <w:r w:rsidRPr="00EC3A60">
        <w:rPr>
          <w:color w:val="000000"/>
        </w:rPr>
        <w:t xml:space="preserve">) in </w:t>
      </w:r>
      <w:proofErr w:type="spellStart"/>
      <w:r w:rsidRPr="00EC3A60">
        <w:rPr>
          <w:color w:val="000000"/>
        </w:rPr>
        <w:t>Genbank</w:t>
      </w:r>
      <w:proofErr w:type="spellEnd"/>
      <w:r w:rsidRPr="00EC3A60">
        <w:rPr>
          <w:color w:val="000000"/>
        </w:rPr>
        <w:t xml:space="preserve"> (</w:t>
      </w:r>
      <w:r w:rsidRPr="0084583C">
        <w:rPr>
          <w:b/>
          <w:color w:val="0000FF"/>
        </w:rPr>
        <w:t>Figure S</w:t>
      </w:r>
      <w:r w:rsidRPr="0084583C">
        <w:rPr>
          <w:b/>
          <w:color w:val="0000FF"/>
          <w:lang w:eastAsia="zh-TW"/>
        </w:rPr>
        <w:t>11</w:t>
      </w:r>
      <w:r w:rsidRPr="00EC3A60">
        <w:rPr>
          <w:color w:val="000000"/>
        </w:rPr>
        <w:t xml:space="preserve">, </w:t>
      </w:r>
      <w:r w:rsidRPr="0084583C">
        <w:rPr>
          <w:b/>
          <w:color w:val="0000FF"/>
        </w:rPr>
        <w:t>Table S</w:t>
      </w:r>
      <w:r w:rsidRPr="0084583C">
        <w:rPr>
          <w:b/>
          <w:color w:val="0000FF"/>
          <w:lang w:eastAsia="zh-TW"/>
        </w:rPr>
        <w:t>2</w:t>
      </w:r>
      <w:r w:rsidRPr="00EC3A60">
        <w:rPr>
          <w:color w:val="000000"/>
        </w:rPr>
        <w:t xml:space="preserve">). After these partial sequences obtained and cloned for the identity of </w:t>
      </w:r>
      <w:r w:rsidRPr="00EC3A60">
        <w:rPr>
          <w:i/>
          <w:color w:val="000000"/>
        </w:rPr>
        <w:t>SiDIV</w:t>
      </w:r>
      <w:smartTag w:uri="urn:schemas-microsoft-com:office:smarttags" w:element="chmetcnv">
        <w:smartTagPr>
          <w:attr w:name="UnitName" w:val="C"/>
          <w:attr w:name="SourceValue" w:val="1"/>
          <w:attr w:name="HasSpace" w:val="False"/>
          <w:attr w:name="Negative" w:val="False"/>
          <w:attr w:name="NumberType" w:val="1"/>
          <w:attr w:name="TCSC" w:val="0"/>
        </w:smartTagPr>
        <w:r w:rsidRPr="00EC3A60">
          <w:rPr>
            <w:i/>
            <w:color w:val="000000"/>
          </w:rPr>
          <w:t>1A</w:t>
        </w:r>
      </w:smartTag>
      <w:r w:rsidRPr="00EC3A60">
        <w:rPr>
          <w:i/>
          <w:color w:val="000000"/>
        </w:rPr>
        <w:t xml:space="preserve"> </w:t>
      </w:r>
      <w:r w:rsidRPr="00EC3A60">
        <w:rPr>
          <w:color w:val="000000"/>
        </w:rPr>
        <w:t xml:space="preserve">and </w:t>
      </w:r>
      <w:r w:rsidRPr="00EC3A60">
        <w:rPr>
          <w:i/>
          <w:color w:val="000000"/>
        </w:rPr>
        <w:t>SiDIV1B</w:t>
      </w:r>
      <w:r w:rsidRPr="00EC3A60">
        <w:rPr>
          <w:color w:val="000000"/>
        </w:rPr>
        <w:t xml:space="preserve">, </w:t>
      </w:r>
      <w:smartTag w:uri="urn:schemas-microsoft-com:office:smarttags" w:element="chmetcnv">
        <w:smartTagPr>
          <w:attr w:name="UnitName" w:val="C"/>
          <w:attr w:name="SourceValue" w:val="1"/>
          <w:attr w:name="HasSpace" w:val="False"/>
          <w:attr w:name="Negative" w:val="False"/>
          <w:attr w:name="NumberType" w:val="1"/>
          <w:attr w:name="TCSC" w:val="0"/>
        </w:smartTagPr>
        <w:r w:rsidRPr="00EC3A60">
          <w:rPr>
            <w:color w:val="000000"/>
          </w:rPr>
          <w:t>5’</w:t>
        </w:r>
      </w:smartTag>
      <w:r w:rsidRPr="00EC3A60">
        <w:rPr>
          <w:color w:val="000000"/>
        </w:rPr>
        <w:t xml:space="preserve">end genome walking and </w:t>
      </w:r>
      <w:smartTag w:uri="urn:schemas-microsoft-com:office:smarttags" w:element="chmetcnv">
        <w:smartTagPr>
          <w:attr w:name="UnitName" w:val="C"/>
          <w:attr w:name="SourceValue" w:val="1"/>
          <w:attr w:name="HasSpace" w:val="False"/>
          <w:attr w:name="Negative" w:val="False"/>
          <w:attr w:name="NumberType" w:val="1"/>
          <w:attr w:name="TCSC" w:val="0"/>
        </w:smartTagPr>
        <w:r w:rsidRPr="00EC3A60">
          <w:rPr>
            <w:color w:val="000000"/>
          </w:rPr>
          <w:t>3’</w:t>
        </w:r>
      </w:smartTag>
      <w:r w:rsidRPr="00EC3A60">
        <w:rPr>
          <w:color w:val="000000"/>
        </w:rPr>
        <w:t xml:space="preserve">RACE were applied to get their full length sequences. </w:t>
      </w:r>
    </w:p>
    <w:p w:rsidR="003D29DC" w:rsidRDefault="003D29DC" w:rsidP="002F280F">
      <w:pPr>
        <w:pStyle w:val="Heading2"/>
        <w:numPr>
          <w:ilvl w:val="0"/>
          <w:numId w:val="0"/>
        </w:numPr>
        <w:rPr>
          <w:color w:val="FF0000"/>
        </w:rPr>
      </w:pPr>
      <w:r w:rsidRPr="008B4765">
        <w:t>Phyl</w:t>
      </w:r>
      <w:r>
        <w:t xml:space="preserve">ogenetic analysis of </w:t>
      </w:r>
      <w:r>
        <w:rPr>
          <w:i/>
        </w:rPr>
        <w:t xml:space="preserve">RADs </w:t>
      </w:r>
      <w:r>
        <w:t xml:space="preserve">and </w:t>
      </w:r>
      <w:r>
        <w:rPr>
          <w:i/>
        </w:rPr>
        <w:t>DIVs</w:t>
      </w:r>
      <w:r>
        <w:rPr>
          <w:color w:val="FF0000"/>
        </w:rPr>
        <w:t xml:space="preserve"> </w:t>
      </w:r>
    </w:p>
    <w:p w:rsidR="003D29DC" w:rsidRDefault="003D29DC" w:rsidP="00524CB5">
      <w:pPr>
        <w:jc w:val="both"/>
        <w:rPr>
          <w:lang w:eastAsia="zh-TW"/>
        </w:rPr>
      </w:pPr>
      <w:r>
        <w:t xml:space="preserve">In order to infer the phylogenetic relationship of </w:t>
      </w:r>
      <w:proofErr w:type="spellStart"/>
      <w:r>
        <w:rPr>
          <w:i/>
        </w:rPr>
        <w:t>SiRADs</w:t>
      </w:r>
      <w:proofErr w:type="spellEnd"/>
      <w:r>
        <w:rPr>
          <w:i/>
        </w:rPr>
        <w:t xml:space="preserve"> </w:t>
      </w:r>
      <w:r>
        <w:t xml:space="preserve">and </w:t>
      </w:r>
      <w:proofErr w:type="spellStart"/>
      <w:r>
        <w:rPr>
          <w:i/>
        </w:rPr>
        <w:t>SiDIVs</w:t>
      </w:r>
      <w:proofErr w:type="spellEnd"/>
      <w:r>
        <w:t xml:space="preserve"> duplicates, maximum likelihood (ML) and Bayesian inference (BI) trees were reconstructed</w:t>
      </w:r>
      <w:r>
        <w:rPr>
          <w:lang w:eastAsia="zh-TW"/>
        </w:rPr>
        <w:t xml:space="preserve"> as the methods of phylogenetic analysis of </w:t>
      </w:r>
      <w:r w:rsidRPr="00223576">
        <w:rPr>
          <w:i/>
          <w:lang w:eastAsia="zh-TW"/>
        </w:rPr>
        <w:t>CYCs</w:t>
      </w:r>
      <w:r>
        <w:rPr>
          <w:lang w:eastAsia="zh-TW"/>
        </w:rPr>
        <w:t xml:space="preserve"> in main materials and methods</w:t>
      </w:r>
      <w:r>
        <w:t xml:space="preserve">. The nucleotide sequences of available </w:t>
      </w:r>
      <w:proofErr w:type="spellStart"/>
      <w:r>
        <w:t>Genbank</w:t>
      </w:r>
      <w:proofErr w:type="spellEnd"/>
      <w:r>
        <w:t xml:space="preserve"> </w:t>
      </w:r>
      <w:proofErr w:type="spellStart"/>
      <w:r>
        <w:t>Gesneriaceae</w:t>
      </w:r>
      <w:proofErr w:type="spellEnd"/>
      <w:r>
        <w:t xml:space="preserve"> </w:t>
      </w:r>
      <w:r w:rsidRPr="006501DC">
        <w:rPr>
          <w:i/>
        </w:rPr>
        <w:lastRenderedPageBreak/>
        <w:t>RAD</w:t>
      </w:r>
      <w:r>
        <w:t xml:space="preserve"> and </w:t>
      </w:r>
      <w:r w:rsidRPr="006501DC">
        <w:rPr>
          <w:i/>
        </w:rPr>
        <w:t>DIV</w:t>
      </w:r>
      <w:r>
        <w:rPr>
          <w:i/>
        </w:rPr>
        <w:t xml:space="preserve"> </w:t>
      </w:r>
      <w:r>
        <w:t xml:space="preserve">sequences and those from </w:t>
      </w:r>
      <w:r w:rsidRPr="006501DC">
        <w:rPr>
          <w:i/>
        </w:rPr>
        <w:t>Antirrhinum</w:t>
      </w:r>
      <w:r>
        <w:t xml:space="preserve"> were aligned with </w:t>
      </w:r>
      <w:proofErr w:type="spellStart"/>
      <w:r>
        <w:rPr>
          <w:i/>
        </w:rPr>
        <w:t>SiRADs</w:t>
      </w:r>
      <w:proofErr w:type="spellEnd"/>
      <w:r>
        <w:rPr>
          <w:i/>
        </w:rPr>
        <w:t xml:space="preserve"> </w:t>
      </w:r>
      <w:r>
        <w:t xml:space="preserve">and </w:t>
      </w:r>
      <w:proofErr w:type="spellStart"/>
      <w:r>
        <w:rPr>
          <w:i/>
        </w:rPr>
        <w:t>SiDIVs</w:t>
      </w:r>
      <w:proofErr w:type="spellEnd"/>
      <w:r>
        <w:t>, respectively, based on their amino acid sequences using MAFFT (</w:t>
      </w:r>
      <w:hyperlink r:id="rId7" w:history="1">
        <w:r w:rsidRPr="00C92FF8">
          <w:rPr>
            <w:rStyle w:val="Hyperlink"/>
          </w:rPr>
          <w:t>https://mafft.cbrc.jp/alignment/server/</w:t>
        </w:r>
      </w:hyperlink>
      <w:r>
        <w:t>) and manually adjusted.</w:t>
      </w:r>
    </w:p>
    <w:p w:rsidR="003D29DC" w:rsidRPr="00EC3A60" w:rsidRDefault="003D29DC" w:rsidP="002F280F">
      <w:pPr>
        <w:pStyle w:val="Heading1"/>
        <w:spacing w:before="0" w:after="0"/>
        <w:rPr>
          <w:color w:val="000000"/>
        </w:rPr>
      </w:pPr>
      <w:r w:rsidRPr="00EC3A60">
        <w:rPr>
          <w:color w:val="000000"/>
        </w:rPr>
        <w:t xml:space="preserve">Supplementary </w:t>
      </w:r>
      <w:r>
        <w:rPr>
          <w:color w:val="000000"/>
        </w:rPr>
        <w:t>Result</w:t>
      </w:r>
      <w:r w:rsidRPr="00EC3A60">
        <w:rPr>
          <w:color w:val="000000"/>
        </w:rPr>
        <w:t>s</w:t>
      </w:r>
    </w:p>
    <w:p w:rsidR="003D29DC" w:rsidRPr="00EC3A60" w:rsidRDefault="003D29DC" w:rsidP="002F280F">
      <w:pPr>
        <w:pStyle w:val="Heading2"/>
        <w:numPr>
          <w:ilvl w:val="0"/>
          <w:numId w:val="0"/>
        </w:numPr>
        <w:rPr>
          <w:color w:val="000000"/>
        </w:rPr>
      </w:pPr>
      <w:r>
        <w:rPr>
          <w:color w:val="000000"/>
        </w:rPr>
        <w:t xml:space="preserve">The phylogeny of isolated </w:t>
      </w:r>
      <w:r w:rsidRPr="00F3592F">
        <w:rPr>
          <w:i/>
          <w:color w:val="000000"/>
        </w:rPr>
        <w:t>RAD</w:t>
      </w:r>
      <w:r>
        <w:rPr>
          <w:color w:val="000000"/>
        </w:rPr>
        <w:t xml:space="preserve"> and </w:t>
      </w:r>
      <w:r w:rsidRPr="00F3592F">
        <w:rPr>
          <w:i/>
          <w:color w:val="000000"/>
        </w:rPr>
        <w:t xml:space="preserve">DIV </w:t>
      </w:r>
      <w:r w:rsidRPr="001D013F">
        <w:t>homolo</w:t>
      </w:r>
      <w:r>
        <w:t>g</w:t>
      </w:r>
      <w:r w:rsidRPr="001D013F">
        <w:t xml:space="preserve">s and </w:t>
      </w:r>
      <w:r>
        <w:t>d</w:t>
      </w:r>
      <w:r w:rsidRPr="001D013F">
        <w:t>uplications</w:t>
      </w:r>
      <w:r w:rsidRPr="00F3592F">
        <w:rPr>
          <w:i/>
          <w:color w:val="000000"/>
        </w:rPr>
        <w:t xml:space="preserve"> </w:t>
      </w:r>
      <w:r>
        <w:rPr>
          <w:color w:val="000000"/>
        </w:rPr>
        <w:t>identified</w:t>
      </w:r>
    </w:p>
    <w:p w:rsidR="003D29DC" w:rsidRPr="00781310" w:rsidRDefault="003D29DC" w:rsidP="00F3592F">
      <w:pPr>
        <w:spacing w:before="0" w:after="0"/>
      </w:pPr>
      <w:r w:rsidRPr="00781310">
        <w:t xml:space="preserve">To identify putative genes involved in floral symmetry in African violet, </w:t>
      </w:r>
      <w:r>
        <w:rPr>
          <w:lang w:eastAsia="zh-TW"/>
        </w:rPr>
        <w:t xml:space="preserve">two of </w:t>
      </w:r>
      <w:r w:rsidRPr="00781310">
        <w:rPr>
          <w:i/>
        </w:rPr>
        <w:t>RAD</w:t>
      </w:r>
      <w:r w:rsidRPr="00781310">
        <w:t>-like genes (</w:t>
      </w:r>
      <w:r w:rsidRPr="00781310">
        <w:rPr>
          <w:i/>
        </w:rPr>
        <w:t>SiRAD1</w:t>
      </w:r>
      <w:r w:rsidRPr="00781310">
        <w:t xml:space="preserve">, </w:t>
      </w:r>
      <w:r w:rsidRPr="00781310">
        <w:rPr>
          <w:i/>
        </w:rPr>
        <w:t>SiRAD2</w:t>
      </w:r>
      <w:r w:rsidRPr="00781310">
        <w:t xml:space="preserve">), and </w:t>
      </w:r>
      <w:r>
        <w:rPr>
          <w:lang w:eastAsia="zh-TW"/>
        </w:rPr>
        <w:t xml:space="preserve">two of </w:t>
      </w:r>
      <w:r w:rsidRPr="00781310">
        <w:rPr>
          <w:i/>
        </w:rPr>
        <w:t>DIV</w:t>
      </w:r>
      <w:r w:rsidRPr="00781310">
        <w:t>-like genes (</w:t>
      </w:r>
      <w:r w:rsidRPr="00781310">
        <w:rPr>
          <w:i/>
        </w:rPr>
        <w:t>SiDIV</w:t>
      </w:r>
      <w:smartTag w:uri="urn:schemas-microsoft-com:office:smarttags" w:element="chmetcnv">
        <w:smartTagPr>
          <w:attr w:name="TCSC" w:val="0"/>
          <w:attr w:name="NumberType" w:val="1"/>
          <w:attr w:name="Negative" w:val="False"/>
          <w:attr w:name="HasSpace" w:val="False"/>
          <w:attr w:name="SourceValue" w:val="1"/>
          <w:attr w:name="UnitName" w:val="C"/>
        </w:smartTagPr>
        <w:r w:rsidRPr="00781310">
          <w:rPr>
            <w:i/>
          </w:rPr>
          <w:t>1A</w:t>
        </w:r>
      </w:smartTag>
      <w:r w:rsidRPr="00781310">
        <w:t xml:space="preserve">, </w:t>
      </w:r>
      <w:r w:rsidRPr="00781310">
        <w:rPr>
          <w:i/>
        </w:rPr>
        <w:t>SiDIV2B</w:t>
      </w:r>
      <w:r w:rsidRPr="00781310">
        <w:t xml:space="preserve">)  were isolated in WT, DA, and VA </w:t>
      </w:r>
      <w:r w:rsidRPr="00781310">
        <w:rPr>
          <w:color w:val="0000FF"/>
        </w:rPr>
        <w:t>(</w:t>
      </w:r>
      <w:r w:rsidRPr="0054444A">
        <w:rPr>
          <w:b/>
          <w:color w:val="0000FF"/>
        </w:rPr>
        <w:t>Figure S</w:t>
      </w:r>
      <w:smartTag w:uri="urn:schemas-microsoft-com:office:smarttags" w:element="chmetcnv">
        <w:smartTagPr>
          <w:attr w:name="TCSC" w:val="0"/>
          <w:attr w:name="NumberType" w:val="1"/>
          <w:attr w:name="Negative" w:val="False"/>
          <w:attr w:name="HasSpace" w:val="False"/>
          <w:attr w:name="SourceValue" w:val="10"/>
          <w:attr w:name="UnitName" w:val="a"/>
        </w:smartTagPr>
        <w:r>
          <w:rPr>
            <w:b/>
            <w:color w:val="0000FF"/>
            <w:lang w:eastAsia="zh-TW"/>
          </w:rPr>
          <w:t>10</w:t>
        </w:r>
        <w:r w:rsidRPr="0054444A">
          <w:rPr>
            <w:b/>
            <w:color w:val="0000FF"/>
          </w:rPr>
          <w:t>A</w:t>
        </w:r>
      </w:smartTag>
      <w:r w:rsidRPr="00781310">
        <w:rPr>
          <w:color w:val="0000FF"/>
        </w:rPr>
        <w:t xml:space="preserve">, </w:t>
      </w:r>
      <w:r w:rsidRPr="0054444A">
        <w:rPr>
          <w:b/>
          <w:color w:val="0000FF"/>
        </w:rPr>
        <w:t>S</w:t>
      </w:r>
      <w:smartTag w:uri="urn:schemas-microsoft-com:office:smarttags" w:element="chmetcnv">
        <w:smartTagPr>
          <w:attr w:name="TCSC" w:val="0"/>
          <w:attr w:name="NumberType" w:val="1"/>
          <w:attr w:name="Negative" w:val="False"/>
          <w:attr w:name="HasSpace" w:val="False"/>
          <w:attr w:name="SourceValue" w:val="11"/>
          <w:attr w:name="UnitName" w:val="a"/>
        </w:smartTagPr>
        <w:r>
          <w:rPr>
            <w:b/>
            <w:color w:val="0000FF"/>
            <w:lang w:eastAsia="zh-TW"/>
          </w:rPr>
          <w:t>11</w:t>
        </w:r>
        <w:r w:rsidRPr="0054444A">
          <w:rPr>
            <w:b/>
            <w:color w:val="0000FF"/>
          </w:rPr>
          <w:t>A</w:t>
        </w:r>
      </w:smartTag>
      <w:r w:rsidRPr="00781310">
        <w:rPr>
          <w:color w:val="0000FF"/>
        </w:rPr>
        <w:t>)</w:t>
      </w:r>
      <w:r w:rsidRPr="00781310">
        <w:t xml:space="preserve">. Maximum likelihood (ML) and Bayesian inference (BI) trees were reconstruction to examine the homologies of putative </w:t>
      </w:r>
      <w:r w:rsidRPr="00781310">
        <w:rPr>
          <w:i/>
        </w:rPr>
        <w:t>RAD</w:t>
      </w:r>
      <w:r w:rsidRPr="00781310">
        <w:t xml:space="preserve">-like genes, and </w:t>
      </w:r>
      <w:r w:rsidRPr="00781310">
        <w:rPr>
          <w:i/>
        </w:rPr>
        <w:t>DIV</w:t>
      </w:r>
      <w:r w:rsidRPr="00781310">
        <w:t xml:space="preserve">-like genes </w:t>
      </w:r>
      <w:r w:rsidRPr="00781310">
        <w:rPr>
          <w:color w:val="0000FF"/>
        </w:rPr>
        <w:t>(</w:t>
      </w:r>
      <w:r w:rsidRPr="0054444A">
        <w:rPr>
          <w:b/>
          <w:color w:val="0000FF"/>
        </w:rPr>
        <w:t>Figure</w:t>
      </w:r>
      <w:r>
        <w:rPr>
          <w:b/>
          <w:color w:val="0000FF"/>
          <w:lang w:eastAsia="zh-TW"/>
        </w:rPr>
        <w:t xml:space="preserve"> </w:t>
      </w:r>
      <w:r w:rsidRPr="0054444A">
        <w:rPr>
          <w:b/>
          <w:color w:val="0000FF"/>
        </w:rPr>
        <w:t>S</w:t>
      </w:r>
      <w:r>
        <w:rPr>
          <w:b/>
          <w:color w:val="0000FF"/>
          <w:lang w:eastAsia="zh-TW"/>
        </w:rPr>
        <w:t>10</w:t>
      </w:r>
      <w:r w:rsidRPr="0054444A">
        <w:rPr>
          <w:b/>
          <w:color w:val="0000FF"/>
        </w:rPr>
        <w:t>B</w:t>
      </w:r>
      <w:r w:rsidRPr="00781310">
        <w:rPr>
          <w:color w:val="0000FF"/>
        </w:rPr>
        <w:t xml:space="preserve">, </w:t>
      </w:r>
      <w:r>
        <w:rPr>
          <w:b/>
          <w:color w:val="0000FF"/>
        </w:rPr>
        <w:t>S</w:t>
      </w:r>
      <w:r>
        <w:rPr>
          <w:b/>
          <w:color w:val="0000FF"/>
          <w:lang w:eastAsia="zh-TW"/>
        </w:rPr>
        <w:t>11</w:t>
      </w:r>
      <w:r w:rsidRPr="0054444A">
        <w:rPr>
          <w:b/>
          <w:color w:val="0000FF"/>
        </w:rPr>
        <w:t>B</w:t>
      </w:r>
      <w:r w:rsidRPr="00781310">
        <w:rPr>
          <w:color w:val="0000FF"/>
        </w:rPr>
        <w:t>)</w:t>
      </w:r>
      <w:r w:rsidRPr="00781310">
        <w:t xml:space="preserve">. Sequences from actinomorphic </w:t>
      </w:r>
      <w:proofErr w:type="spellStart"/>
      <w:r w:rsidRPr="00781310">
        <w:t>peloric</w:t>
      </w:r>
      <w:proofErr w:type="spellEnd"/>
      <w:r w:rsidRPr="00781310">
        <w:t xml:space="preserve"> cultivars, DA and VA, were not found to have any frameshift mutations (all indels were in multiple of three nucleotides) or stop codons. </w:t>
      </w:r>
    </w:p>
    <w:p w:rsidR="003D29DC" w:rsidRPr="00781310" w:rsidRDefault="003D29DC" w:rsidP="00524CB5">
      <w:pPr>
        <w:spacing w:before="0" w:after="0"/>
        <w:ind w:firstLineChars="177" w:firstLine="425"/>
      </w:pPr>
      <w:r w:rsidRPr="00781310">
        <w:rPr>
          <w:i/>
        </w:rPr>
        <w:t>SiRAD1</w:t>
      </w:r>
      <w:r w:rsidRPr="00781310">
        <w:t xml:space="preserve"> and </w:t>
      </w:r>
      <w:r w:rsidRPr="00781310">
        <w:rPr>
          <w:i/>
        </w:rPr>
        <w:t>SiRAD</w:t>
      </w:r>
      <w:smartTag w:uri="urn:schemas-microsoft-com:office:smarttags" w:element="chmetcnv">
        <w:smartTagPr>
          <w:attr w:name="TCSC" w:val="0"/>
          <w:attr w:name="NumberType" w:val="1"/>
          <w:attr w:name="Negative" w:val="False"/>
          <w:attr w:name="HasSpace" w:val="False"/>
          <w:attr w:name="SourceValue" w:val="1"/>
          <w:attr w:name="UnitName" w:val="C"/>
        </w:smartTagPr>
        <w:r w:rsidRPr="00781310">
          <w:rPr>
            <w:i/>
          </w:rPr>
          <w:t>2</w:t>
        </w:r>
        <w:r w:rsidRPr="00781310">
          <w:t xml:space="preserve"> in</w:t>
        </w:r>
      </w:smartTag>
      <w:r w:rsidRPr="00781310">
        <w:t xml:space="preserve"> WT shared 73.0%  and 71.4% amino acid identity with </w:t>
      </w:r>
      <w:r w:rsidRPr="00781310">
        <w:rPr>
          <w:i/>
        </w:rPr>
        <w:t>RAD</w:t>
      </w:r>
      <w:r w:rsidRPr="00781310">
        <w:t xml:space="preserve"> from </w:t>
      </w:r>
      <w:r w:rsidRPr="00781310">
        <w:rPr>
          <w:i/>
        </w:rPr>
        <w:t xml:space="preserve">Antirrhinum </w:t>
      </w:r>
      <w:proofErr w:type="spellStart"/>
      <w:r w:rsidRPr="00781310">
        <w:rPr>
          <w:i/>
        </w:rPr>
        <w:t>majus</w:t>
      </w:r>
      <w:proofErr w:type="spellEnd"/>
      <w:r w:rsidRPr="00781310">
        <w:t xml:space="preserve">, respectively. The divergence between </w:t>
      </w:r>
      <w:r w:rsidRPr="00781310">
        <w:rPr>
          <w:i/>
        </w:rPr>
        <w:t>SiRAD1</w:t>
      </w:r>
      <w:r w:rsidRPr="00781310">
        <w:t xml:space="preserve"> and </w:t>
      </w:r>
      <w:r w:rsidRPr="00781310">
        <w:rPr>
          <w:i/>
        </w:rPr>
        <w:t>SiRAD2</w:t>
      </w:r>
      <w:r w:rsidRPr="00781310">
        <w:t xml:space="preserve"> was 23.9% at the amino acid level and 26.9% at the nucleotide level in WT. The full length ORF of </w:t>
      </w:r>
      <w:r w:rsidRPr="00781310">
        <w:rPr>
          <w:i/>
        </w:rPr>
        <w:t>SiRAD1</w:t>
      </w:r>
      <w:r w:rsidRPr="00781310">
        <w:t xml:space="preserve"> (246 bps) and </w:t>
      </w:r>
      <w:r w:rsidRPr="00781310">
        <w:rPr>
          <w:i/>
        </w:rPr>
        <w:t xml:space="preserve">SiRAD2 </w:t>
      </w:r>
      <w:r w:rsidRPr="00781310">
        <w:t xml:space="preserve">(261 bps) were conserved in length except some SNP sites exists among three </w:t>
      </w:r>
      <w:r>
        <w:rPr>
          <w:lang w:eastAsia="zh-TW"/>
        </w:rPr>
        <w:t>A</w:t>
      </w:r>
      <w:r w:rsidRPr="00781310">
        <w:t>frican violet cultivars. Sequences of</w:t>
      </w:r>
      <w:r w:rsidRPr="00781310">
        <w:rPr>
          <w:i/>
        </w:rPr>
        <w:t xml:space="preserve"> SiRAD1 </w:t>
      </w:r>
      <w:r w:rsidRPr="00781310">
        <w:t>were identical among three cultivars, and sequences of</w:t>
      </w:r>
      <w:r w:rsidRPr="00781310">
        <w:rPr>
          <w:i/>
        </w:rPr>
        <w:t xml:space="preserve"> SiRAD2</w:t>
      </w:r>
      <w:r w:rsidRPr="00781310">
        <w:t xml:space="preserve"> shared 90.9% identity between WT and VA at the amino acid level</w:t>
      </w:r>
      <w:r w:rsidRPr="00781310">
        <w:rPr>
          <w:i/>
        </w:rPr>
        <w:t xml:space="preserve">. </w:t>
      </w:r>
      <w:r w:rsidRPr="00781310">
        <w:t xml:space="preserve">Both </w:t>
      </w:r>
      <w:r w:rsidRPr="00781310">
        <w:rPr>
          <w:i/>
        </w:rPr>
        <w:t>SiRAD1</w:t>
      </w:r>
      <w:r w:rsidRPr="00781310">
        <w:t xml:space="preserve"> and </w:t>
      </w:r>
      <w:r w:rsidRPr="00781310">
        <w:rPr>
          <w:i/>
        </w:rPr>
        <w:t xml:space="preserve">SiRAD2 </w:t>
      </w:r>
      <w:r w:rsidRPr="00781310">
        <w:t xml:space="preserve">have one conserved 56aa MYB domain </w:t>
      </w:r>
      <w:r w:rsidRPr="00781310">
        <w:rPr>
          <w:color w:val="0000FF"/>
        </w:rPr>
        <w:t>(</w:t>
      </w:r>
      <w:r w:rsidRPr="00FF7107">
        <w:rPr>
          <w:b/>
          <w:color w:val="0000FF"/>
        </w:rPr>
        <w:t>Figure S</w:t>
      </w:r>
      <w:smartTag w:uri="urn:schemas-microsoft-com:office:smarttags" w:element="chmetcnv">
        <w:smartTagPr>
          <w:attr w:name="TCSC" w:val="0"/>
          <w:attr w:name="NumberType" w:val="1"/>
          <w:attr w:name="Negative" w:val="False"/>
          <w:attr w:name="HasSpace" w:val="False"/>
          <w:attr w:name="SourceValue" w:val="10"/>
          <w:attr w:name="UnitName" w:val="a"/>
        </w:smartTagPr>
        <w:r>
          <w:rPr>
            <w:b/>
            <w:color w:val="0000FF"/>
            <w:lang w:eastAsia="zh-TW"/>
          </w:rPr>
          <w:t>10</w:t>
        </w:r>
        <w:r w:rsidRPr="00FF7107">
          <w:rPr>
            <w:b/>
            <w:color w:val="0000FF"/>
          </w:rPr>
          <w:t>A</w:t>
        </w:r>
      </w:smartTag>
      <w:r w:rsidRPr="00781310">
        <w:rPr>
          <w:color w:val="0000FF"/>
        </w:rPr>
        <w:t>)</w:t>
      </w:r>
      <w:r w:rsidRPr="00781310">
        <w:t>. Ph</w:t>
      </w:r>
      <w:r>
        <w:t>ylogenetic analyses showed that</w:t>
      </w:r>
      <w:r w:rsidRPr="00781310">
        <w:t xml:space="preserve"> </w:t>
      </w:r>
      <w:r w:rsidRPr="00781310">
        <w:rPr>
          <w:i/>
        </w:rPr>
        <w:t>SiRAD1</w:t>
      </w:r>
      <w:r w:rsidRPr="00781310">
        <w:t xml:space="preserve"> and </w:t>
      </w:r>
      <w:r w:rsidRPr="00781310">
        <w:rPr>
          <w:i/>
        </w:rPr>
        <w:t xml:space="preserve">SiRAD2 </w:t>
      </w:r>
      <w:r w:rsidRPr="00781310">
        <w:t>formed two distinct clades with sufficient support. With</w:t>
      </w:r>
      <w:r w:rsidRPr="00781310">
        <w:rPr>
          <w:i/>
        </w:rPr>
        <w:t xml:space="preserve"> </w:t>
      </w:r>
      <w:proofErr w:type="spellStart"/>
      <w:r w:rsidRPr="00781310">
        <w:rPr>
          <w:i/>
        </w:rPr>
        <w:t>Lycopersicon</w:t>
      </w:r>
      <w:proofErr w:type="spellEnd"/>
      <w:r w:rsidRPr="00781310">
        <w:rPr>
          <w:i/>
        </w:rPr>
        <w:t xml:space="preserve"> </w:t>
      </w:r>
      <w:proofErr w:type="spellStart"/>
      <w:r w:rsidRPr="00781310">
        <w:rPr>
          <w:i/>
        </w:rPr>
        <w:t>esculentum</w:t>
      </w:r>
      <w:proofErr w:type="spellEnd"/>
      <w:r w:rsidRPr="00781310">
        <w:rPr>
          <w:i/>
        </w:rPr>
        <w:t xml:space="preserve"> LyeFSM1</w:t>
      </w:r>
      <w:r w:rsidRPr="00781310">
        <w:t xml:space="preserve"> as outgroup, </w:t>
      </w:r>
      <w:r w:rsidRPr="00781310">
        <w:rPr>
          <w:i/>
        </w:rPr>
        <w:t xml:space="preserve">SiRAD1 </w:t>
      </w:r>
      <w:r w:rsidRPr="00781310">
        <w:t xml:space="preserve">formed one monophyletic clade with </w:t>
      </w:r>
      <w:proofErr w:type="spellStart"/>
      <w:r w:rsidRPr="00781310">
        <w:t>Didymocarpoid</w:t>
      </w:r>
      <w:proofErr w:type="spellEnd"/>
      <w:r w:rsidRPr="00781310">
        <w:t xml:space="preserve"> </w:t>
      </w:r>
      <w:proofErr w:type="spellStart"/>
      <w:r w:rsidRPr="00781310">
        <w:t>Generiaceae</w:t>
      </w:r>
      <w:proofErr w:type="spellEnd"/>
      <w:r w:rsidRPr="00781310">
        <w:t xml:space="preserve"> species, such as </w:t>
      </w:r>
      <w:r w:rsidRPr="00781310">
        <w:rPr>
          <w:i/>
        </w:rPr>
        <w:t>CrRAD1</w:t>
      </w:r>
      <w:r w:rsidRPr="00781310">
        <w:t xml:space="preserve"> of </w:t>
      </w:r>
      <w:proofErr w:type="spellStart"/>
      <w:r w:rsidRPr="00781310">
        <w:rPr>
          <w:i/>
        </w:rPr>
        <w:t>Conandron</w:t>
      </w:r>
      <w:proofErr w:type="spellEnd"/>
      <w:r w:rsidRPr="00781310">
        <w:rPr>
          <w:i/>
        </w:rPr>
        <w:t xml:space="preserve"> </w:t>
      </w:r>
      <w:proofErr w:type="spellStart"/>
      <w:r w:rsidRPr="00781310">
        <w:rPr>
          <w:i/>
        </w:rPr>
        <w:t>ramondioides</w:t>
      </w:r>
      <w:proofErr w:type="spellEnd"/>
      <w:r w:rsidRPr="00781310">
        <w:t xml:space="preserve">, and </w:t>
      </w:r>
      <w:r w:rsidRPr="00781310">
        <w:rPr>
          <w:i/>
        </w:rPr>
        <w:t xml:space="preserve">Antirrhinum </w:t>
      </w:r>
      <w:proofErr w:type="spellStart"/>
      <w:r w:rsidRPr="00781310">
        <w:rPr>
          <w:i/>
        </w:rPr>
        <w:t>majus</w:t>
      </w:r>
      <w:proofErr w:type="spellEnd"/>
      <w:r w:rsidRPr="00781310">
        <w:t xml:space="preserve"> (</w:t>
      </w:r>
      <w:proofErr w:type="spellStart"/>
      <w:r w:rsidRPr="00781310">
        <w:rPr>
          <w:i/>
        </w:rPr>
        <w:t>AmRAD</w:t>
      </w:r>
      <w:proofErr w:type="spellEnd"/>
      <w:r w:rsidRPr="00781310">
        <w:t xml:space="preserve">). While </w:t>
      </w:r>
      <w:r w:rsidRPr="00781310">
        <w:rPr>
          <w:i/>
        </w:rPr>
        <w:t>SiRAD2</w:t>
      </w:r>
      <w:r w:rsidRPr="00781310">
        <w:t xml:space="preserve"> formed another  monophyletic clade with </w:t>
      </w:r>
      <w:r w:rsidRPr="00781310">
        <w:rPr>
          <w:i/>
        </w:rPr>
        <w:t>CrRAD2</w:t>
      </w:r>
      <w:r w:rsidRPr="00781310">
        <w:t xml:space="preserve"> of </w:t>
      </w:r>
      <w:proofErr w:type="spellStart"/>
      <w:r w:rsidRPr="00781310">
        <w:rPr>
          <w:i/>
        </w:rPr>
        <w:t>Conandron</w:t>
      </w:r>
      <w:proofErr w:type="spellEnd"/>
      <w:r w:rsidRPr="00781310">
        <w:rPr>
          <w:i/>
        </w:rPr>
        <w:t xml:space="preserve"> </w:t>
      </w:r>
      <w:proofErr w:type="spellStart"/>
      <w:r w:rsidRPr="00781310">
        <w:rPr>
          <w:i/>
        </w:rPr>
        <w:t>ramondioides</w:t>
      </w:r>
      <w:proofErr w:type="spellEnd"/>
      <w:r w:rsidRPr="00781310">
        <w:rPr>
          <w:i/>
        </w:rPr>
        <w:t xml:space="preserve"> </w:t>
      </w:r>
      <w:r w:rsidRPr="00781310">
        <w:t xml:space="preserve">and </w:t>
      </w:r>
      <w:r w:rsidRPr="00781310">
        <w:rPr>
          <w:i/>
        </w:rPr>
        <w:t>RAD</w:t>
      </w:r>
      <w:r w:rsidRPr="00781310">
        <w:t>-like gene (</w:t>
      </w:r>
      <w:proofErr w:type="spellStart"/>
      <w:r w:rsidRPr="00781310">
        <w:rPr>
          <w:i/>
        </w:rPr>
        <w:t>BlRAD</w:t>
      </w:r>
      <w:proofErr w:type="spellEnd"/>
      <w:r w:rsidRPr="00781310">
        <w:t xml:space="preserve">) of </w:t>
      </w:r>
      <w:proofErr w:type="spellStart"/>
      <w:r w:rsidRPr="00781310">
        <w:rPr>
          <w:i/>
        </w:rPr>
        <w:t>Bournea</w:t>
      </w:r>
      <w:proofErr w:type="spellEnd"/>
      <w:r w:rsidRPr="00781310">
        <w:rPr>
          <w:i/>
        </w:rPr>
        <w:t xml:space="preserve"> </w:t>
      </w:r>
      <w:proofErr w:type="spellStart"/>
      <w:r w:rsidRPr="00781310">
        <w:rPr>
          <w:i/>
        </w:rPr>
        <w:t>leiophylla</w:t>
      </w:r>
      <w:proofErr w:type="spellEnd"/>
      <w:r w:rsidRPr="00781310">
        <w:rPr>
          <w:i/>
        </w:rPr>
        <w:t xml:space="preserve"> </w:t>
      </w:r>
      <w:r w:rsidRPr="00781310">
        <w:t xml:space="preserve">according to Maximum likelihood (ML) and Bayesian inference (BI) trees </w:t>
      </w:r>
      <w:r w:rsidRPr="00781310">
        <w:rPr>
          <w:color w:val="0000FF"/>
        </w:rPr>
        <w:t>(</w:t>
      </w:r>
      <w:r w:rsidRPr="00FF7107">
        <w:rPr>
          <w:b/>
          <w:color w:val="0000FF"/>
        </w:rPr>
        <w:t>Figure S</w:t>
      </w:r>
      <w:r>
        <w:rPr>
          <w:b/>
          <w:color w:val="0000FF"/>
          <w:lang w:eastAsia="zh-TW"/>
        </w:rPr>
        <w:t>10</w:t>
      </w:r>
      <w:r w:rsidRPr="00FF7107">
        <w:rPr>
          <w:b/>
          <w:color w:val="0000FF"/>
        </w:rPr>
        <w:t>B</w:t>
      </w:r>
      <w:r w:rsidRPr="00781310">
        <w:rPr>
          <w:color w:val="0000FF"/>
        </w:rPr>
        <w:t>)</w:t>
      </w:r>
      <w:r w:rsidRPr="00781310">
        <w:t>.</w:t>
      </w:r>
    </w:p>
    <w:p w:rsidR="003D29DC" w:rsidRDefault="003D29DC" w:rsidP="00FA4438">
      <w:pPr>
        <w:spacing w:before="0"/>
        <w:ind w:firstLine="425"/>
        <w:rPr>
          <w:i/>
        </w:rPr>
      </w:pPr>
      <w:r w:rsidRPr="00781310">
        <w:rPr>
          <w:i/>
        </w:rPr>
        <w:t>SiDIV</w:t>
      </w:r>
      <w:smartTag w:uri="urn:schemas-microsoft-com:office:smarttags" w:element="chmetcnv">
        <w:smartTagPr>
          <w:attr w:name="TCSC" w:val="0"/>
          <w:attr w:name="NumberType" w:val="1"/>
          <w:attr w:name="Negative" w:val="False"/>
          <w:attr w:name="HasSpace" w:val="False"/>
          <w:attr w:name="SourceValue" w:val="1"/>
          <w:attr w:name="UnitName" w:val="C"/>
        </w:smartTagPr>
        <w:r w:rsidRPr="00781310">
          <w:rPr>
            <w:i/>
          </w:rPr>
          <w:t>1</w:t>
        </w:r>
        <w:r>
          <w:rPr>
            <w:i/>
            <w:lang w:eastAsia="zh-TW"/>
          </w:rPr>
          <w:t>A</w:t>
        </w:r>
      </w:smartTag>
      <w:r w:rsidRPr="00781310">
        <w:t xml:space="preserve"> and </w:t>
      </w:r>
      <w:r w:rsidRPr="00781310">
        <w:rPr>
          <w:i/>
        </w:rPr>
        <w:t>SiDIV</w:t>
      </w:r>
      <w:r>
        <w:rPr>
          <w:i/>
          <w:lang w:eastAsia="zh-TW"/>
        </w:rPr>
        <w:t>1B</w:t>
      </w:r>
      <w:r w:rsidRPr="00781310">
        <w:t xml:space="preserve"> in WT shared 68.8 %  and 65.7% amino acid identity with</w:t>
      </w:r>
      <w:r w:rsidRPr="00781310">
        <w:rPr>
          <w:i/>
        </w:rPr>
        <w:t xml:space="preserve"> DIV</w:t>
      </w:r>
      <w:r w:rsidRPr="00781310">
        <w:t xml:space="preserve"> from </w:t>
      </w:r>
      <w:r w:rsidRPr="00781310">
        <w:rPr>
          <w:i/>
        </w:rPr>
        <w:t xml:space="preserve">Antirrhinum </w:t>
      </w:r>
      <w:proofErr w:type="spellStart"/>
      <w:r w:rsidRPr="00781310">
        <w:rPr>
          <w:i/>
        </w:rPr>
        <w:t>majus</w:t>
      </w:r>
      <w:proofErr w:type="spellEnd"/>
      <w:r w:rsidRPr="00781310">
        <w:t xml:space="preserve">, respectively. The divergence between </w:t>
      </w:r>
      <w:r w:rsidRPr="00781310">
        <w:rPr>
          <w:i/>
        </w:rPr>
        <w:t>SiDIV</w:t>
      </w:r>
      <w:smartTag w:uri="urn:schemas-microsoft-com:office:smarttags" w:element="chmetcnv">
        <w:smartTagPr>
          <w:attr w:name="TCSC" w:val="0"/>
          <w:attr w:name="NumberType" w:val="1"/>
          <w:attr w:name="Negative" w:val="False"/>
          <w:attr w:name="HasSpace" w:val="False"/>
          <w:attr w:name="SourceValue" w:val="1"/>
          <w:attr w:name="UnitName" w:val="C"/>
        </w:smartTagPr>
        <w:r w:rsidRPr="00781310">
          <w:rPr>
            <w:i/>
          </w:rPr>
          <w:t>1</w:t>
        </w:r>
        <w:r>
          <w:rPr>
            <w:i/>
            <w:lang w:eastAsia="zh-TW"/>
          </w:rPr>
          <w:t>A</w:t>
        </w:r>
      </w:smartTag>
      <w:r w:rsidRPr="00781310">
        <w:t xml:space="preserve"> and </w:t>
      </w:r>
      <w:r w:rsidRPr="00781310">
        <w:rPr>
          <w:i/>
        </w:rPr>
        <w:t>SiDIV</w:t>
      </w:r>
      <w:r>
        <w:rPr>
          <w:i/>
          <w:lang w:eastAsia="zh-TW"/>
        </w:rPr>
        <w:t>1B</w:t>
      </w:r>
      <w:r w:rsidRPr="00781310">
        <w:rPr>
          <w:i/>
        </w:rPr>
        <w:t xml:space="preserve"> </w:t>
      </w:r>
      <w:r w:rsidRPr="00781310">
        <w:t xml:space="preserve"> was 13.6% at the amino acid level and 10.6% at the nucleotide level in WT. The full length ORF of </w:t>
      </w:r>
      <w:r w:rsidRPr="00781310">
        <w:rPr>
          <w:i/>
        </w:rPr>
        <w:t>SiDIV</w:t>
      </w:r>
      <w:smartTag w:uri="urn:schemas-microsoft-com:office:smarttags" w:element="chmetcnv">
        <w:smartTagPr>
          <w:attr w:name="TCSC" w:val="0"/>
          <w:attr w:name="NumberType" w:val="1"/>
          <w:attr w:name="Negative" w:val="False"/>
          <w:attr w:name="HasSpace" w:val="False"/>
          <w:attr w:name="SourceValue" w:val="1"/>
          <w:attr w:name="UnitName" w:val="C"/>
        </w:smartTagPr>
        <w:r w:rsidRPr="00781310">
          <w:rPr>
            <w:i/>
          </w:rPr>
          <w:t>1</w:t>
        </w:r>
        <w:r>
          <w:rPr>
            <w:i/>
            <w:lang w:eastAsia="zh-TW"/>
          </w:rPr>
          <w:t>A</w:t>
        </w:r>
      </w:smartTag>
      <w:r w:rsidRPr="00781310">
        <w:t xml:space="preserve"> (900 bps) and </w:t>
      </w:r>
      <w:r w:rsidRPr="00781310">
        <w:rPr>
          <w:i/>
        </w:rPr>
        <w:t>SiDIV</w:t>
      </w:r>
      <w:r>
        <w:rPr>
          <w:i/>
          <w:lang w:eastAsia="zh-TW"/>
        </w:rPr>
        <w:t>1B</w:t>
      </w:r>
      <w:r w:rsidRPr="00781310">
        <w:rPr>
          <w:i/>
        </w:rPr>
        <w:t xml:space="preserve"> </w:t>
      </w:r>
      <w:r w:rsidRPr="00781310">
        <w:t>(903 bps) were conserved in length except som</w:t>
      </w:r>
      <w:r>
        <w:t xml:space="preserve">e SNP sites exists among three </w:t>
      </w:r>
      <w:r>
        <w:rPr>
          <w:lang w:eastAsia="zh-TW"/>
        </w:rPr>
        <w:t>A</w:t>
      </w:r>
      <w:r w:rsidRPr="00781310">
        <w:t xml:space="preserve">frican violet cultivars. Percent sequence divergence were low between </w:t>
      </w:r>
      <w:r w:rsidRPr="00781310">
        <w:rPr>
          <w:i/>
        </w:rPr>
        <w:t>SiDIV</w:t>
      </w:r>
      <w:smartTag w:uri="urn:schemas-microsoft-com:office:smarttags" w:element="chmetcnv">
        <w:smartTagPr>
          <w:attr w:name="TCSC" w:val="0"/>
          <w:attr w:name="NumberType" w:val="1"/>
          <w:attr w:name="Negative" w:val="False"/>
          <w:attr w:name="HasSpace" w:val="False"/>
          <w:attr w:name="SourceValue" w:val="1"/>
          <w:attr w:name="UnitName" w:val="C"/>
        </w:smartTagPr>
        <w:r w:rsidRPr="00781310">
          <w:rPr>
            <w:i/>
          </w:rPr>
          <w:t>1</w:t>
        </w:r>
        <w:r>
          <w:rPr>
            <w:i/>
            <w:lang w:eastAsia="zh-TW"/>
          </w:rPr>
          <w:t>A</w:t>
        </w:r>
      </w:smartTag>
      <w:r w:rsidRPr="00781310">
        <w:t xml:space="preserve"> (1%) and </w:t>
      </w:r>
      <w:r w:rsidRPr="00781310">
        <w:rPr>
          <w:i/>
        </w:rPr>
        <w:t>SiDIV</w:t>
      </w:r>
      <w:r>
        <w:rPr>
          <w:i/>
          <w:lang w:eastAsia="zh-TW"/>
        </w:rPr>
        <w:t>1B</w:t>
      </w:r>
      <w:r w:rsidRPr="00781310">
        <w:rPr>
          <w:i/>
        </w:rPr>
        <w:t xml:space="preserve"> </w:t>
      </w:r>
      <w:r w:rsidRPr="00781310">
        <w:t xml:space="preserve">(1%) at the amino acid level. Conserved SANT domain and MYB-specific motif “SHAQKY” were found in both </w:t>
      </w:r>
      <w:r w:rsidRPr="00781310">
        <w:rPr>
          <w:i/>
        </w:rPr>
        <w:t>SiDIV</w:t>
      </w:r>
      <w:smartTag w:uri="urn:schemas-microsoft-com:office:smarttags" w:element="chmetcnv">
        <w:smartTagPr>
          <w:attr w:name="TCSC" w:val="0"/>
          <w:attr w:name="NumberType" w:val="1"/>
          <w:attr w:name="Negative" w:val="False"/>
          <w:attr w:name="HasSpace" w:val="False"/>
          <w:attr w:name="SourceValue" w:val="1"/>
          <w:attr w:name="UnitName" w:val="C"/>
        </w:smartTagPr>
        <w:r w:rsidRPr="00781310">
          <w:rPr>
            <w:i/>
          </w:rPr>
          <w:t>1</w:t>
        </w:r>
        <w:r>
          <w:rPr>
            <w:i/>
            <w:lang w:eastAsia="zh-TW"/>
          </w:rPr>
          <w:t>A</w:t>
        </w:r>
      </w:smartTag>
      <w:r w:rsidRPr="00781310">
        <w:t xml:space="preserve"> and </w:t>
      </w:r>
      <w:r w:rsidRPr="00781310">
        <w:rPr>
          <w:i/>
        </w:rPr>
        <w:t>SiDIV</w:t>
      </w:r>
      <w:r>
        <w:rPr>
          <w:i/>
          <w:lang w:eastAsia="zh-TW"/>
        </w:rPr>
        <w:t>1B</w:t>
      </w:r>
      <w:r w:rsidRPr="00781310">
        <w:rPr>
          <w:i/>
        </w:rPr>
        <w:t xml:space="preserve"> </w:t>
      </w:r>
      <w:r w:rsidRPr="00781310">
        <w:rPr>
          <w:color w:val="0000FF"/>
        </w:rPr>
        <w:t>(</w:t>
      </w:r>
      <w:r w:rsidRPr="00FF7107">
        <w:rPr>
          <w:b/>
          <w:color w:val="0000FF"/>
        </w:rPr>
        <w:t>Figure S</w:t>
      </w:r>
      <w:smartTag w:uri="urn:schemas-microsoft-com:office:smarttags" w:element="chmetcnv">
        <w:smartTagPr>
          <w:attr w:name="TCSC" w:val="0"/>
          <w:attr w:name="NumberType" w:val="1"/>
          <w:attr w:name="Negative" w:val="False"/>
          <w:attr w:name="HasSpace" w:val="False"/>
          <w:attr w:name="SourceValue" w:val="11"/>
          <w:attr w:name="UnitName" w:val="a"/>
        </w:smartTagPr>
        <w:r>
          <w:rPr>
            <w:b/>
            <w:color w:val="0000FF"/>
            <w:lang w:eastAsia="zh-TW"/>
          </w:rPr>
          <w:t>11</w:t>
        </w:r>
        <w:r w:rsidRPr="00FF7107">
          <w:rPr>
            <w:b/>
            <w:color w:val="0000FF"/>
          </w:rPr>
          <w:t>A</w:t>
        </w:r>
      </w:smartTag>
      <w:r w:rsidRPr="00781310">
        <w:rPr>
          <w:color w:val="0000FF"/>
        </w:rPr>
        <w:t xml:space="preserve">). </w:t>
      </w:r>
      <w:r w:rsidRPr="00781310">
        <w:t xml:space="preserve">Phylogenetic trees reconstructed from nucleotide showed that  </w:t>
      </w:r>
      <w:r w:rsidRPr="00781310">
        <w:rPr>
          <w:i/>
        </w:rPr>
        <w:t>SiDIV</w:t>
      </w:r>
      <w:smartTag w:uri="urn:schemas-microsoft-com:office:smarttags" w:element="chmetcnv">
        <w:smartTagPr>
          <w:attr w:name="TCSC" w:val="0"/>
          <w:attr w:name="NumberType" w:val="1"/>
          <w:attr w:name="Negative" w:val="False"/>
          <w:attr w:name="HasSpace" w:val="False"/>
          <w:attr w:name="SourceValue" w:val="1"/>
          <w:attr w:name="UnitName" w:val="C"/>
        </w:smartTagPr>
        <w:r w:rsidRPr="00781310">
          <w:rPr>
            <w:i/>
          </w:rPr>
          <w:t>1</w:t>
        </w:r>
        <w:r>
          <w:rPr>
            <w:i/>
            <w:lang w:eastAsia="zh-TW"/>
          </w:rPr>
          <w:t>A</w:t>
        </w:r>
      </w:smartTag>
      <w:r w:rsidRPr="00781310">
        <w:t xml:space="preserve"> and </w:t>
      </w:r>
      <w:r w:rsidRPr="00781310">
        <w:rPr>
          <w:i/>
        </w:rPr>
        <w:t>SiDIV</w:t>
      </w:r>
      <w:r>
        <w:rPr>
          <w:i/>
          <w:lang w:eastAsia="zh-TW"/>
        </w:rPr>
        <w:t>1B</w:t>
      </w:r>
      <w:r w:rsidRPr="00781310">
        <w:rPr>
          <w:i/>
        </w:rPr>
        <w:t xml:space="preserve"> </w:t>
      </w:r>
      <w:r w:rsidRPr="00781310">
        <w:t>formed a monophyletic clades with</w:t>
      </w:r>
      <w:r w:rsidRPr="00781310">
        <w:rPr>
          <w:i/>
        </w:rPr>
        <w:t xml:space="preserve"> BlDIV1</w:t>
      </w:r>
      <w:r w:rsidRPr="00781310">
        <w:t xml:space="preserve"> and  </w:t>
      </w:r>
      <w:r w:rsidRPr="00781310">
        <w:rPr>
          <w:i/>
        </w:rPr>
        <w:t xml:space="preserve">BlDIV2 </w:t>
      </w:r>
      <w:r w:rsidRPr="00781310">
        <w:t xml:space="preserve">of </w:t>
      </w:r>
      <w:proofErr w:type="spellStart"/>
      <w:r w:rsidRPr="00781310">
        <w:rPr>
          <w:i/>
        </w:rPr>
        <w:t>Bournea</w:t>
      </w:r>
      <w:proofErr w:type="spellEnd"/>
      <w:r w:rsidRPr="00781310">
        <w:rPr>
          <w:i/>
        </w:rPr>
        <w:t xml:space="preserve"> </w:t>
      </w:r>
      <w:proofErr w:type="spellStart"/>
      <w:r w:rsidRPr="00781310">
        <w:rPr>
          <w:i/>
        </w:rPr>
        <w:t>leiophylla</w:t>
      </w:r>
      <w:proofErr w:type="spellEnd"/>
      <w:r w:rsidRPr="00781310">
        <w:t xml:space="preserve"> with</w:t>
      </w:r>
      <w:r w:rsidRPr="00781310">
        <w:rPr>
          <w:i/>
        </w:rPr>
        <w:t xml:space="preserve"> Antirrhinum </w:t>
      </w:r>
      <w:proofErr w:type="spellStart"/>
      <w:r w:rsidRPr="00781310">
        <w:rPr>
          <w:i/>
        </w:rPr>
        <w:t>majus</w:t>
      </w:r>
      <w:proofErr w:type="spellEnd"/>
      <w:r w:rsidRPr="00781310">
        <w:rPr>
          <w:i/>
        </w:rPr>
        <w:t xml:space="preserve"> </w:t>
      </w:r>
      <w:proofErr w:type="spellStart"/>
      <w:r w:rsidRPr="00781310">
        <w:rPr>
          <w:i/>
        </w:rPr>
        <w:t>AmDIV</w:t>
      </w:r>
      <w:proofErr w:type="spellEnd"/>
      <w:r w:rsidRPr="00781310">
        <w:rPr>
          <w:i/>
        </w:rPr>
        <w:t xml:space="preserve"> </w:t>
      </w:r>
      <w:r w:rsidRPr="00781310">
        <w:t xml:space="preserve">and </w:t>
      </w:r>
      <w:proofErr w:type="spellStart"/>
      <w:r w:rsidRPr="00781310">
        <w:rPr>
          <w:i/>
        </w:rPr>
        <w:t>AmDVL</w:t>
      </w:r>
      <w:proofErr w:type="spellEnd"/>
      <w:r w:rsidRPr="00781310">
        <w:t xml:space="preserve"> (</w:t>
      </w:r>
      <w:r w:rsidRPr="00781310">
        <w:rPr>
          <w:i/>
        </w:rPr>
        <w:t>DIV</w:t>
      </w:r>
      <w:r w:rsidRPr="00781310">
        <w:t xml:space="preserve">-like gene) as outgroup </w:t>
      </w:r>
      <w:r w:rsidRPr="00781310">
        <w:rPr>
          <w:color w:val="0000FF"/>
        </w:rPr>
        <w:t>(</w:t>
      </w:r>
      <w:r>
        <w:rPr>
          <w:b/>
          <w:color w:val="0000FF"/>
        </w:rPr>
        <w:t>Figure S</w:t>
      </w:r>
      <w:r>
        <w:rPr>
          <w:b/>
          <w:color w:val="0000FF"/>
          <w:lang w:eastAsia="zh-TW"/>
        </w:rPr>
        <w:t>1</w:t>
      </w:r>
      <w:r w:rsidR="00E51F06">
        <w:rPr>
          <w:b/>
          <w:color w:val="0000FF"/>
          <w:lang w:eastAsia="zh-TW"/>
        </w:rPr>
        <w:t>1</w:t>
      </w:r>
      <w:r w:rsidRPr="00FF7107">
        <w:rPr>
          <w:b/>
          <w:color w:val="0000FF"/>
        </w:rPr>
        <w:t>B</w:t>
      </w:r>
      <w:r w:rsidRPr="00781310">
        <w:rPr>
          <w:color w:val="0000FF"/>
        </w:rPr>
        <w:t>)</w:t>
      </w:r>
      <w:r w:rsidRPr="00781310">
        <w:rPr>
          <w:i/>
        </w:rPr>
        <w:t>.</w:t>
      </w:r>
    </w:p>
    <w:p w:rsidR="003D29DC" w:rsidRPr="00EC3A60" w:rsidRDefault="003D29DC" w:rsidP="002F280F">
      <w:pPr>
        <w:pStyle w:val="Heading1"/>
        <w:spacing w:before="0" w:after="0"/>
        <w:rPr>
          <w:color w:val="000000"/>
        </w:rPr>
      </w:pPr>
      <w:r w:rsidRPr="00EC3A60">
        <w:rPr>
          <w:color w:val="000000"/>
        </w:rPr>
        <w:t>Supplementary References</w:t>
      </w:r>
    </w:p>
    <w:p w:rsidR="003D29DC" w:rsidRPr="00FF6D8E" w:rsidRDefault="003D29DC" w:rsidP="000406BA">
      <w:pPr>
        <w:pStyle w:val="EndNoteBibliography"/>
        <w:spacing w:after="0"/>
        <w:ind w:left="720" w:hanging="720"/>
        <w:rPr>
          <w:rFonts w:ascii="Times New Roman" w:hAnsi="Times New Roman"/>
          <w:szCs w:val="22"/>
        </w:rPr>
      </w:pPr>
      <w:r w:rsidRPr="00FF6D8E">
        <w:rPr>
          <w:rFonts w:ascii="Times New Roman" w:hAnsi="Times New Roman"/>
          <w:szCs w:val="22"/>
        </w:rPr>
        <w:t xml:space="preserve">Baxter, C.E.L., Costa, M.M.R., and Coen, E.S. (2007). Diversification and co-option of RAD-like genes in the evolution of floral asymmetry. </w:t>
      </w:r>
      <w:r w:rsidRPr="00FF6D8E">
        <w:rPr>
          <w:rFonts w:ascii="Times New Roman" w:hAnsi="Times New Roman"/>
          <w:i/>
          <w:szCs w:val="22"/>
        </w:rPr>
        <w:t>Plant J</w:t>
      </w:r>
      <w:r w:rsidRPr="00FF6D8E">
        <w:rPr>
          <w:rFonts w:ascii="Times New Roman" w:hAnsi="Times New Roman"/>
          <w:szCs w:val="22"/>
        </w:rPr>
        <w:t xml:space="preserve"> 52(1), 105-113. doi:10.1111/j.1365-313X.2007.03222.x</w:t>
      </w:r>
    </w:p>
    <w:p w:rsidR="003D29DC" w:rsidRPr="000406BA" w:rsidRDefault="003D29DC" w:rsidP="0087760C">
      <w:pPr>
        <w:pStyle w:val="EndNoteBibliography"/>
        <w:spacing w:after="0"/>
        <w:ind w:left="720" w:hanging="720"/>
        <w:rPr>
          <w:rFonts w:ascii="Times New Roman" w:hAnsi="Times New Roman"/>
          <w:szCs w:val="22"/>
        </w:rPr>
      </w:pPr>
      <w:r w:rsidRPr="00FF6D8E">
        <w:rPr>
          <w:rFonts w:ascii="Times New Roman" w:hAnsi="Times New Roman"/>
          <w:szCs w:val="22"/>
        </w:rPr>
        <w:t xml:space="preserve">Boyden, G.S., Donoghue, M.J., and Howarth, D.G. (2012). Duplications and Expression of RADIALIS-Like Genes in Dipsacales. </w:t>
      </w:r>
      <w:r w:rsidRPr="00FF6D8E">
        <w:rPr>
          <w:rFonts w:ascii="Times New Roman" w:hAnsi="Times New Roman"/>
          <w:i/>
          <w:szCs w:val="22"/>
        </w:rPr>
        <w:t>International Journal of Plant Sciences</w:t>
      </w:r>
      <w:r w:rsidRPr="00FF6D8E">
        <w:rPr>
          <w:rFonts w:ascii="Times New Roman" w:hAnsi="Times New Roman"/>
          <w:szCs w:val="22"/>
        </w:rPr>
        <w:t xml:space="preserve"> 173(9), 971-983. doi:10.1086/667626</w:t>
      </w:r>
    </w:p>
    <w:p w:rsidR="003D29DC" w:rsidRPr="000406BA" w:rsidRDefault="003D29DC">
      <w:pPr>
        <w:pStyle w:val="EndNoteBibliography"/>
        <w:spacing w:after="0"/>
        <w:ind w:left="720" w:hanging="720"/>
        <w:rPr>
          <w:rFonts w:ascii="Times New Roman" w:hAnsi="Times New Roman"/>
          <w:szCs w:val="22"/>
        </w:rPr>
      </w:pPr>
      <w:r w:rsidRPr="00FF6D8E">
        <w:rPr>
          <w:rFonts w:ascii="Times New Roman" w:hAnsi="Times New Roman"/>
          <w:szCs w:val="22"/>
        </w:rPr>
        <w:t xml:space="preserve">Costa, M.M., Fox, S., Hanna, A.I., Baxter, C., and Coen, E. (2005). Evolution of regulatory interactions controlling floral asymmetry. </w:t>
      </w:r>
      <w:r w:rsidRPr="00FF6D8E">
        <w:rPr>
          <w:rFonts w:ascii="Times New Roman" w:hAnsi="Times New Roman"/>
          <w:i/>
          <w:szCs w:val="22"/>
        </w:rPr>
        <w:t>Development</w:t>
      </w:r>
      <w:r w:rsidRPr="00FF6D8E">
        <w:rPr>
          <w:rFonts w:ascii="Times New Roman" w:hAnsi="Times New Roman"/>
          <w:szCs w:val="22"/>
        </w:rPr>
        <w:t xml:space="preserve"> 132(22), 5093-5101. doi:10.1242/dev.02085</w:t>
      </w:r>
    </w:p>
    <w:p w:rsidR="003D29DC" w:rsidRPr="00FF6D8E" w:rsidRDefault="003D29DC">
      <w:pPr>
        <w:pStyle w:val="EndNoteBibliography"/>
        <w:spacing w:after="0"/>
        <w:ind w:left="720" w:hanging="720"/>
        <w:rPr>
          <w:rFonts w:ascii="Times New Roman" w:hAnsi="Times New Roman"/>
          <w:szCs w:val="22"/>
        </w:rPr>
      </w:pPr>
      <w:r w:rsidRPr="00FF6D8E">
        <w:rPr>
          <w:rFonts w:ascii="Times New Roman" w:hAnsi="Times New Roman"/>
          <w:szCs w:val="22"/>
        </w:rPr>
        <w:t xml:space="preserve">Garces, H.M., Spencer, V.M., and Kim, M. (2016). Control of Floret Symmetry by RAY3, SvDIV1B, and SvRAD in the Capitulum of Senecio vulgaris. </w:t>
      </w:r>
      <w:r w:rsidRPr="00FF6D8E">
        <w:rPr>
          <w:rFonts w:ascii="Times New Roman" w:hAnsi="Times New Roman"/>
          <w:i/>
          <w:szCs w:val="22"/>
        </w:rPr>
        <w:t>Plant Physiol</w:t>
      </w:r>
      <w:r w:rsidRPr="00FF6D8E">
        <w:rPr>
          <w:rFonts w:ascii="Times New Roman" w:hAnsi="Times New Roman"/>
          <w:szCs w:val="22"/>
        </w:rPr>
        <w:t xml:space="preserve"> 171(3), 2055-2068. doi:10.1104/pp.16.00395</w:t>
      </w:r>
    </w:p>
    <w:p w:rsidR="003D29DC" w:rsidRPr="00FF6D8E" w:rsidRDefault="003D29DC" w:rsidP="0087760C">
      <w:pPr>
        <w:pStyle w:val="EndNoteBibliography"/>
        <w:spacing w:after="0"/>
        <w:ind w:left="720" w:hanging="720"/>
        <w:rPr>
          <w:color w:val="000000"/>
          <w:szCs w:val="22"/>
        </w:rPr>
      </w:pPr>
      <w:r w:rsidRPr="007C47E3">
        <w:rPr>
          <w:color w:val="000000"/>
          <w:szCs w:val="22"/>
        </w:rPr>
        <w:lastRenderedPageBreak/>
        <w:t>Kuo, L.Y., Huang, Y.J., Chang, J., Chiou, W.L., and Huang, Y.M. (2017). Evaluating the spore genome sizes of ferns and lycop</w:t>
      </w:r>
      <w:r w:rsidRPr="00930BB8">
        <w:rPr>
          <w:color w:val="000000"/>
          <w:szCs w:val="22"/>
        </w:rPr>
        <w:t xml:space="preserve">hytes: a flow cytometry approach. </w:t>
      </w:r>
      <w:r w:rsidRPr="00930BB8">
        <w:rPr>
          <w:i/>
          <w:color w:val="000000"/>
          <w:szCs w:val="22"/>
        </w:rPr>
        <w:t>New Phytol</w:t>
      </w:r>
      <w:r w:rsidRPr="00930BB8">
        <w:rPr>
          <w:color w:val="000000"/>
          <w:szCs w:val="22"/>
        </w:rPr>
        <w:t xml:space="preserve"> 213(4), 1974-1983. doi:10.1111/nph.14291</w:t>
      </w:r>
    </w:p>
    <w:p w:rsidR="003D29DC" w:rsidRPr="00FF6D8E" w:rsidRDefault="003D29DC" w:rsidP="0087760C">
      <w:pPr>
        <w:pStyle w:val="EndNoteBibliography"/>
        <w:spacing w:after="0"/>
        <w:ind w:left="720" w:hanging="720"/>
        <w:rPr>
          <w:snapToGrid w:val="0"/>
          <w:color w:val="000000"/>
          <w:szCs w:val="22"/>
        </w:rPr>
      </w:pPr>
      <w:r w:rsidRPr="00FF6D8E">
        <w:rPr>
          <w:snapToGrid w:val="0"/>
          <w:color w:val="000000"/>
          <w:szCs w:val="22"/>
        </w:rPr>
        <w:t>M</w:t>
      </w:r>
      <w:r w:rsidRPr="00FF6D8E">
        <w:rPr>
          <w:color w:val="000000"/>
          <w:szCs w:val="22"/>
        </w:rPr>
        <w:t>ö</w:t>
      </w:r>
      <w:r w:rsidRPr="00FF6D8E">
        <w:rPr>
          <w:snapToGrid w:val="0"/>
          <w:color w:val="000000"/>
          <w:szCs w:val="22"/>
        </w:rPr>
        <w:t xml:space="preserve">ller, M., Clokie M., </w:t>
      </w:r>
      <w:smartTag w:uri="urn:schemas-microsoft-com:office:smarttags" w:element="chmetcnv">
        <w:smartTagPr>
          <w:attr w:name="TCSC" w:val="0"/>
          <w:attr w:name="NumberType" w:val="1"/>
          <w:attr w:name="Negative" w:val="False"/>
          <w:attr w:name="HasSpace" w:val="False"/>
          <w:attr w:name="SourceValue" w:val="1"/>
          <w:attr w:name="UnitName" w:val="C"/>
        </w:smartTagPr>
        <w:r w:rsidRPr="00FF6D8E">
          <w:rPr>
            <w:snapToGrid w:val="0"/>
            <w:color w:val="000000"/>
            <w:szCs w:val="22"/>
          </w:rPr>
          <w:t>Cubas</w:t>
        </w:r>
      </w:smartTag>
      <w:r w:rsidRPr="00FF6D8E">
        <w:rPr>
          <w:snapToGrid w:val="0"/>
          <w:color w:val="000000"/>
          <w:szCs w:val="22"/>
        </w:rPr>
        <w:t>, P., and Cronk, Q.C.B. (1999) “Integrating molecular and developmental genetics: a Gesneriaceae case study” in Molecular Systematics and Plant Evolution, ed.  P.M. Hollingsworth, R.M. Bateman, R.J. Gornall (</w:t>
      </w:r>
      <w:smartTag w:uri="urn:schemas-microsoft-com:office:smarttags" w:element="chmetcnv">
        <w:smartTagPr>
          <w:attr w:name="TCSC" w:val="0"/>
          <w:attr w:name="NumberType" w:val="1"/>
          <w:attr w:name="Negative" w:val="False"/>
          <w:attr w:name="HasSpace" w:val="False"/>
          <w:attr w:name="SourceValue" w:val="1"/>
          <w:attr w:name="UnitName" w:val="C"/>
        </w:smartTagPr>
        <w:r w:rsidRPr="00FF6D8E">
          <w:rPr>
            <w:snapToGrid w:val="0"/>
            <w:color w:val="000000"/>
            <w:szCs w:val="22"/>
          </w:rPr>
          <w:t>London</w:t>
        </w:r>
      </w:smartTag>
      <w:r w:rsidRPr="00FF6D8E">
        <w:rPr>
          <w:snapToGrid w:val="0"/>
          <w:color w:val="000000"/>
          <w:szCs w:val="22"/>
        </w:rPr>
        <w:t xml:space="preserve">, </w:t>
      </w:r>
      <w:smartTag w:uri="urn:schemas-microsoft-com:office:smarttags" w:element="chmetcnv">
        <w:smartTagPr>
          <w:attr w:name="TCSC" w:val="0"/>
          <w:attr w:name="NumberType" w:val="1"/>
          <w:attr w:name="Negative" w:val="False"/>
          <w:attr w:name="HasSpace" w:val="False"/>
          <w:attr w:name="SourceValue" w:val="1"/>
          <w:attr w:name="UnitName" w:val="C"/>
        </w:smartTagPr>
        <w:r w:rsidRPr="00FF6D8E">
          <w:rPr>
            <w:snapToGrid w:val="0"/>
            <w:color w:val="000000"/>
            <w:szCs w:val="22"/>
          </w:rPr>
          <w:t>Taylor</w:t>
        </w:r>
      </w:smartTag>
      <w:r w:rsidRPr="00FF6D8E">
        <w:rPr>
          <w:snapToGrid w:val="0"/>
          <w:color w:val="000000"/>
          <w:szCs w:val="22"/>
        </w:rPr>
        <w:t xml:space="preserve"> and Francis), 375-402</w:t>
      </w:r>
    </w:p>
    <w:p w:rsidR="003D29DC" w:rsidRPr="00FF6D8E" w:rsidRDefault="003D29DC" w:rsidP="000406BA">
      <w:pPr>
        <w:pStyle w:val="EndNoteBibliography"/>
        <w:spacing w:after="0"/>
        <w:ind w:left="720" w:hanging="720"/>
        <w:rPr>
          <w:rFonts w:ascii="Times New Roman" w:hAnsi="Times New Roman"/>
          <w:szCs w:val="22"/>
        </w:rPr>
      </w:pPr>
      <w:smartTag w:uri="urn:schemas-microsoft-com:office:smarttags" w:element="chmetcnv">
        <w:smartTagPr>
          <w:attr w:name="TCSC" w:val="0"/>
          <w:attr w:name="NumberType" w:val="1"/>
          <w:attr w:name="Negative" w:val="False"/>
          <w:attr w:name="HasSpace" w:val="False"/>
          <w:attr w:name="SourceValue" w:val="1"/>
          <w:attr w:name="UnitName" w:val="C"/>
        </w:smartTagPr>
        <w:r w:rsidRPr="00FF6D8E">
          <w:rPr>
            <w:rFonts w:ascii="Times New Roman" w:hAnsi="Times New Roman"/>
            <w:szCs w:val="22"/>
          </w:rPr>
          <w:t>Preston</w:t>
        </w:r>
      </w:smartTag>
      <w:r w:rsidRPr="00FF6D8E">
        <w:rPr>
          <w:rFonts w:ascii="Times New Roman" w:hAnsi="Times New Roman"/>
          <w:szCs w:val="22"/>
        </w:rPr>
        <w:t xml:space="preserve">, J.C., Kost, M.A., and Hileman, L.C. (2009). Conservation and diversification of the symmetry developmental program among close relatives of snapdragon with divergent floral morphologies. </w:t>
      </w:r>
      <w:r w:rsidRPr="00FF6D8E">
        <w:rPr>
          <w:rFonts w:ascii="Times New Roman" w:hAnsi="Times New Roman"/>
          <w:i/>
          <w:szCs w:val="22"/>
        </w:rPr>
        <w:t>New Phytol</w:t>
      </w:r>
      <w:r w:rsidRPr="00FF6D8E">
        <w:rPr>
          <w:rFonts w:ascii="Times New Roman" w:hAnsi="Times New Roman"/>
          <w:szCs w:val="22"/>
        </w:rPr>
        <w:t xml:space="preserve"> 182(3), 751-762. doi:10.1111/j.1469-8137.2009.02794.x</w:t>
      </w:r>
    </w:p>
    <w:p w:rsidR="003D29DC" w:rsidRPr="00FF6D8E" w:rsidRDefault="003D29DC" w:rsidP="0087760C">
      <w:pPr>
        <w:pStyle w:val="EndNoteBibliography"/>
        <w:spacing w:after="0"/>
        <w:ind w:left="720" w:hanging="720"/>
        <w:rPr>
          <w:color w:val="000000"/>
          <w:szCs w:val="22"/>
        </w:rPr>
      </w:pPr>
      <w:r w:rsidRPr="00930BB8">
        <w:rPr>
          <w:color w:val="000000"/>
          <w:szCs w:val="22"/>
        </w:rPr>
        <w:t xml:space="preserve">Troutt, A.B., McHeyzer-Williams, M.G., Pulendran, B., Nossal, G,J. (1992). Ligation-anchored PCR: a simple amplification technique with singlesided specificity. </w:t>
      </w:r>
      <w:r w:rsidRPr="00104738">
        <w:rPr>
          <w:i/>
          <w:color w:val="000000"/>
          <w:szCs w:val="22"/>
        </w:rPr>
        <w:t>Proc Natl Acad SciUSA</w:t>
      </w:r>
      <w:r w:rsidRPr="00930BB8">
        <w:rPr>
          <w:color w:val="000000"/>
          <w:szCs w:val="22"/>
        </w:rPr>
        <w:t xml:space="preserve"> 89:9823–9825. doi: 10.1073/pnas.89.20.9823</w:t>
      </w:r>
    </w:p>
    <w:p w:rsidR="003D29DC" w:rsidRPr="00FF6D8E" w:rsidRDefault="003D29DC" w:rsidP="0087760C">
      <w:pPr>
        <w:pStyle w:val="EndNoteBibliography"/>
        <w:spacing w:after="0"/>
        <w:ind w:left="720" w:hanging="720"/>
        <w:rPr>
          <w:color w:val="000000"/>
          <w:szCs w:val="22"/>
        </w:rPr>
      </w:pPr>
      <w:r w:rsidRPr="00FF6D8E">
        <w:rPr>
          <w:color w:val="000000"/>
          <w:szCs w:val="22"/>
        </w:rPr>
        <w:t xml:space="preserve">Wang, C.N., Moller, M., and Cronk, Q.C.B. (2004). Phylogenetic position of Titanotrichum oldhamii (Gesneriaceae) inferred from four different gene regions. </w:t>
      </w:r>
      <w:r w:rsidRPr="00FF6D8E">
        <w:rPr>
          <w:i/>
          <w:color w:val="000000"/>
          <w:szCs w:val="22"/>
        </w:rPr>
        <w:t>Systematic Botany</w:t>
      </w:r>
      <w:r w:rsidRPr="00FF6D8E">
        <w:rPr>
          <w:color w:val="000000"/>
          <w:szCs w:val="22"/>
        </w:rPr>
        <w:t xml:space="preserve"> 29(2), 407-418. doi 10.1600/036364404774195593</w:t>
      </w:r>
    </w:p>
    <w:p w:rsidR="003D29DC" w:rsidRPr="00FF6D8E" w:rsidRDefault="003D29DC" w:rsidP="000406BA">
      <w:pPr>
        <w:pStyle w:val="EndNoteBibliography"/>
        <w:ind w:left="720" w:hanging="720"/>
        <w:rPr>
          <w:rFonts w:ascii="Times New Roman" w:hAnsi="Times New Roman"/>
          <w:szCs w:val="22"/>
        </w:rPr>
      </w:pPr>
      <w:r w:rsidRPr="00FF6D8E">
        <w:rPr>
          <w:rFonts w:ascii="Times New Roman" w:hAnsi="Times New Roman"/>
          <w:szCs w:val="22"/>
        </w:rPr>
        <w:t xml:space="preserve">Zhou, X.R., Wang, Y.Z., Smith, J.F., and Chen, R. (2008). Altered expression patterns of TCP and MYB genes relating to the floral developmental transition from initial zygomorphy to actinomorphy in Bournea (Gesneriaceae). </w:t>
      </w:r>
      <w:r w:rsidRPr="00FF6D8E">
        <w:rPr>
          <w:rFonts w:ascii="Times New Roman" w:hAnsi="Times New Roman"/>
          <w:i/>
          <w:szCs w:val="22"/>
        </w:rPr>
        <w:t>New Phytol</w:t>
      </w:r>
      <w:r w:rsidRPr="00FF6D8E">
        <w:rPr>
          <w:rFonts w:ascii="Times New Roman" w:hAnsi="Times New Roman"/>
          <w:szCs w:val="22"/>
        </w:rPr>
        <w:t xml:space="preserve"> 178(3), 532-543. doi:10.1111/j.1469-8137.2008.02384.x</w:t>
      </w:r>
    </w:p>
    <w:p w:rsidR="002F280F" w:rsidRPr="00FA4438" w:rsidRDefault="003D29DC" w:rsidP="002F280F">
      <w:pPr>
        <w:pStyle w:val="Heading1"/>
        <w:spacing w:before="0" w:after="0"/>
        <w:rPr>
          <w:color w:val="000000"/>
          <w:sz w:val="28"/>
          <w:szCs w:val="28"/>
        </w:rPr>
      </w:pPr>
      <w:r w:rsidRPr="00FA4438">
        <w:rPr>
          <w:color w:val="000000"/>
          <w:sz w:val="28"/>
          <w:szCs w:val="28"/>
        </w:rPr>
        <w:t>Supplementary Figure legends</w:t>
      </w:r>
    </w:p>
    <w:p w:rsidR="002F280F" w:rsidRDefault="002F280F" w:rsidP="00D812C9">
      <w:pPr>
        <w:spacing w:before="0" w:after="0"/>
        <w:rPr>
          <w:b/>
          <w:color w:val="000000"/>
          <w:szCs w:val="24"/>
        </w:rPr>
      </w:pPr>
    </w:p>
    <w:p w:rsidR="003D29DC" w:rsidRPr="00465019" w:rsidRDefault="003D29DC" w:rsidP="00D812C9">
      <w:pPr>
        <w:spacing w:before="0" w:after="0"/>
        <w:rPr>
          <w:color w:val="000000"/>
          <w:szCs w:val="24"/>
        </w:rPr>
      </w:pPr>
      <w:r w:rsidRPr="00465019">
        <w:rPr>
          <w:b/>
          <w:color w:val="000000"/>
          <w:szCs w:val="24"/>
        </w:rPr>
        <w:t>FIGURE S1| Ploidy levels checking between WT, DA, and VA via flow cytometry.</w:t>
      </w:r>
      <w:r w:rsidRPr="00465019">
        <w:rPr>
          <w:color w:val="000000"/>
          <w:szCs w:val="24"/>
        </w:rPr>
        <w:t xml:space="preserve"> The G1 </w:t>
      </w:r>
      <w:smartTag w:uri="urn:schemas-microsoft-com:office:smarttags" w:element="chmetcnv">
        <w:smartTagPr>
          <w:attr w:name="TCSC" w:val="0"/>
          <w:attr w:name="NumberType" w:val="1"/>
          <w:attr w:name="Negative" w:val="False"/>
          <w:attr w:name="HasSpace" w:val="False"/>
          <w:attr w:name="SourceValue" w:val="1"/>
          <w:attr w:name="UnitName" w:val="C"/>
        </w:smartTagPr>
        <w:smartTag w:uri="urn:schemas-microsoft-com:office:smarttags" w:element="chmetcnv">
          <w:smartTagPr>
            <w:attr w:name="TCSC" w:val="0"/>
            <w:attr w:name="NumberType" w:val="1"/>
            <w:attr w:name="Negative" w:val="False"/>
            <w:attr w:name="HasSpace" w:val="False"/>
            <w:attr w:name="SourceValue" w:val="1"/>
            <w:attr w:name="UnitName" w:val="C"/>
          </w:smartTagPr>
          <w:r w:rsidRPr="00465019">
            <w:rPr>
              <w:color w:val="000000"/>
              <w:szCs w:val="24"/>
            </w:rPr>
            <w:t>peak</w:t>
          </w:r>
        </w:smartTag>
        <w:r w:rsidRPr="00465019">
          <w:rPr>
            <w:color w:val="000000"/>
            <w:szCs w:val="24"/>
          </w:rPr>
          <w:t xml:space="preserve"> of </w:t>
        </w:r>
        <w:smartTag w:uri="urn:schemas-microsoft-com:office:smarttags" w:element="chmetcnv">
          <w:smartTagPr>
            <w:attr w:name="TCSC" w:val="0"/>
            <w:attr w:name="NumberType" w:val="1"/>
            <w:attr w:name="Negative" w:val="False"/>
            <w:attr w:name="HasSpace" w:val="False"/>
            <w:attr w:name="SourceValue" w:val="1"/>
            <w:attr w:name="UnitName" w:val="C"/>
          </w:smartTagPr>
          <w:r w:rsidRPr="00465019">
            <w:rPr>
              <w:color w:val="000000"/>
              <w:szCs w:val="24"/>
            </w:rPr>
            <w:t>WT</w:t>
          </w:r>
        </w:smartTag>
      </w:smartTag>
      <w:r w:rsidRPr="00465019">
        <w:rPr>
          <w:color w:val="000000"/>
          <w:szCs w:val="24"/>
        </w:rPr>
        <w:t xml:space="preserve"> nuclear DNA content is positioned at channel 186.98 (A), the DA is 212.78 (B), and the G1 peak of the VA sample appear in the channel 202.93 (C). Because all G1 peak of three cultivars are relatively in same position, all cultivars, WT, DA and VA are estimated to be in same ploidy level.</w:t>
      </w:r>
    </w:p>
    <w:p w:rsidR="003D29DC" w:rsidRPr="00465019" w:rsidRDefault="003D29DC" w:rsidP="00D812C9">
      <w:pPr>
        <w:spacing w:before="0" w:after="0"/>
        <w:rPr>
          <w:color w:val="000000"/>
          <w:szCs w:val="24"/>
        </w:rPr>
      </w:pPr>
    </w:p>
    <w:p w:rsidR="003D29DC" w:rsidRPr="00465019" w:rsidRDefault="003D29DC" w:rsidP="00D812C9">
      <w:pPr>
        <w:spacing w:before="0" w:after="0"/>
        <w:ind w:left="120" w:hangingChars="50" w:hanging="120"/>
        <w:rPr>
          <w:color w:val="000000"/>
          <w:szCs w:val="24"/>
        </w:rPr>
      </w:pPr>
      <w:r w:rsidRPr="00465019">
        <w:rPr>
          <w:b/>
          <w:color w:val="000000"/>
          <w:szCs w:val="24"/>
        </w:rPr>
        <w:t>FIGURE S</w:t>
      </w:r>
      <w:r w:rsidRPr="00465019">
        <w:rPr>
          <w:b/>
          <w:color w:val="000000"/>
          <w:szCs w:val="24"/>
          <w:lang w:eastAsia="zh-TW"/>
        </w:rPr>
        <w:t>2</w:t>
      </w:r>
      <w:r w:rsidRPr="00465019">
        <w:rPr>
          <w:b/>
          <w:color w:val="000000"/>
          <w:szCs w:val="24"/>
        </w:rPr>
        <w:t xml:space="preserve">| Floral development process in African violet before stage 7 under scanning electron microscope. </w:t>
      </w:r>
      <w:r w:rsidRPr="00465019">
        <w:rPr>
          <w:color w:val="000000"/>
          <w:szCs w:val="24"/>
        </w:rPr>
        <w:t xml:space="preserve">Stage definitions follow </w:t>
      </w:r>
      <w:r w:rsidRPr="00465019">
        <w:rPr>
          <w:b/>
          <w:color w:val="000000"/>
          <w:szCs w:val="24"/>
        </w:rPr>
        <w:t>Table S1</w:t>
      </w:r>
      <w:r w:rsidRPr="00465019">
        <w:rPr>
          <w:color w:val="000000"/>
          <w:szCs w:val="24"/>
        </w:rPr>
        <w:t xml:space="preserve">. Bars =50 </w:t>
      </w:r>
      <w:proofErr w:type="spellStart"/>
      <w:r w:rsidRPr="00465019">
        <w:rPr>
          <w:color w:val="000000"/>
          <w:szCs w:val="24"/>
        </w:rPr>
        <w:t>μm</w:t>
      </w:r>
      <w:proofErr w:type="spellEnd"/>
    </w:p>
    <w:p w:rsidR="003D29DC" w:rsidRPr="00465019" w:rsidRDefault="003D29DC" w:rsidP="00D812C9">
      <w:pPr>
        <w:spacing w:before="0" w:after="0"/>
        <w:rPr>
          <w:b/>
          <w:color w:val="000000"/>
          <w:szCs w:val="24"/>
        </w:rPr>
      </w:pPr>
    </w:p>
    <w:p w:rsidR="003D29DC" w:rsidRPr="00465019" w:rsidRDefault="003D29DC" w:rsidP="00D812C9">
      <w:pPr>
        <w:spacing w:before="0" w:after="0"/>
        <w:rPr>
          <w:color w:val="000000"/>
          <w:szCs w:val="24"/>
        </w:rPr>
      </w:pPr>
      <w:r w:rsidRPr="00465019">
        <w:rPr>
          <w:b/>
          <w:color w:val="000000"/>
          <w:szCs w:val="24"/>
        </w:rPr>
        <w:t>FIGURE S3|</w:t>
      </w:r>
      <w:r w:rsidRPr="00465019">
        <w:rPr>
          <w:color w:val="000000"/>
          <w:szCs w:val="24"/>
        </w:rPr>
        <w:t xml:space="preserve"> </w:t>
      </w:r>
      <w:r w:rsidRPr="00465019">
        <w:rPr>
          <w:b/>
          <w:color w:val="000000"/>
          <w:szCs w:val="24"/>
        </w:rPr>
        <w:t xml:space="preserve">Photos of floral developmental from stage 8 to fully open (stage 16) in African violet. </w:t>
      </w:r>
      <w:r w:rsidRPr="00465019">
        <w:rPr>
          <w:color w:val="000000"/>
          <w:szCs w:val="24"/>
        </w:rPr>
        <w:t xml:space="preserve">(A) DA. (B) WT. (C) VA. Stage definitions follow </w:t>
      </w:r>
      <w:r w:rsidRPr="00465019">
        <w:rPr>
          <w:b/>
          <w:color w:val="000000"/>
          <w:szCs w:val="24"/>
        </w:rPr>
        <w:t>Table S1</w:t>
      </w:r>
      <w:r w:rsidRPr="00465019">
        <w:rPr>
          <w:color w:val="000000"/>
          <w:szCs w:val="24"/>
        </w:rPr>
        <w:t>. Bars =1 cm.</w:t>
      </w:r>
    </w:p>
    <w:p w:rsidR="003D29DC" w:rsidRPr="00465019" w:rsidRDefault="003D29DC" w:rsidP="00D812C9">
      <w:pPr>
        <w:spacing w:before="0" w:after="0"/>
        <w:rPr>
          <w:b/>
          <w:color w:val="000000"/>
          <w:szCs w:val="24"/>
        </w:rPr>
      </w:pPr>
    </w:p>
    <w:p w:rsidR="003D29DC" w:rsidRPr="00EC3A60" w:rsidRDefault="003D29DC" w:rsidP="00D812C9">
      <w:pPr>
        <w:spacing w:before="0" w:after="0"/>
        <w:rPr>
          <w:color w:val="000000"/>
          <w:szCs w:val="24"/>
        </w:rPr>
      </w:pPr>
      <w:r w:rsidRPr="00465019">
        <w:rPr>
          <w:b/>
          <w:color w:val="000000"/>
          <w:szCs w:val="24"/>
        </w:rPr>
        <w:t>FIGURE S</w:t>
      </w:r>
      <w:r w:rsidRPr="00465019">
        <w:rPr>
          <w:b/>
          <w:color w:val="000000"/>
          <w:szCs w:val="24"/>
          <w:lang w:eastAsia="zh-TW"/>
        </w:rPr>
        <w:t>4</w:t>
      </w:r>
      <w:r w:rsidRPr="00465019">
        <w:rPr>
          <w:b/>
          <w:color w:val="000000"/>
          <w:szCs w:val="24"/>
        </w:rPr>
        <w:t xml:space="preserve">| Comparison of epidermal cell morphology between dorsal, lateral and ventral petals in WT, DA, and VA via scanning electron microscope. </w:t>
      </w:r>
      <w:r w:rsidRPr="00465019">
        <w:rPr>
          <w:color w:val="000000"/>
          <w:szCs w:val="24"/>
        </w:rPr>
        <w:t>Epidermal cell morphology on distal and proximal region of dorsal, lateral, and ventral petal in WT, DA, and VA. Bars =200 um.</w:t>
      </w:r>
    </w:p>
    <w:p w:rsidR="003D29DC" w:rsidRPr="00EC3A60" w:rsidRDefault="003D29DC" w:rsidP="00D812C9">
      <w:pPr>
        <w:spacing w:before="0" w:after="0"/>
        <w:rPr>
          <w:b/>
          <w:color w:val="000000"/>
          <w:szCs w:val="24"/>
        </w:rPr>
      </w:pPr>
    </w:p>
    <w:p w:rsidR="003D29DC" w:rsidRPr="00EC3A60" w:rsidRDefault="003D29DC" w:rsidP="006D10FE">
      <w:pPr>
        <w:spacing w:before="0" w:after="0"/>
        <w:rPr>
          <w:color w:val="000000"/>
          <w:szCs w:val="24"/>
        </w:rPr>
      </w:pPr>
      <w:r w:rsidRPr="00EC3A60">
        <w:rPr>
          <w:b/>
          <w:color w:val="000000"/>
          <w:szCs w:val="24"/>
        </w:rPr>
        <w:t>FIGURE S</w:t>
      </w:r>
      <w:r>
        <w:rPr>
          <w:b/>
          <w:color w:val="000000"/>
          <w:szCs w:val="24"/>
          <w:lang w:eastAsia="zh-TW"/>
        </w:rPr>
        <w:t>5</w:t>
      </w:r>
      <w:r w:rsidRPr="00EC3A60">
        <w:rPr>
          <w:b/>
          <w:color w:val="000000"/>
          <w:szCs w:val="24"/>
        </w:rPr>
        <w:t xml:space="preserve">| In situ hybridization of </w:t>
      </w:r>
      <w:r w:rsidRPr="00EC3A60">
        <w:rPr>
          <w:b/>
          <w:i/>
          <w:color w:val="000000"/>
          <w:szCs w:val="24"/>
        </w:rPr>
        <w:t>SiCYC1A</w:t>
      </w:r>
      <w:r w:rsidRPr="00EC3A60">
        <w:rPr>
          <w:b/>
          <w:color w:val="000000"/>
          <w:szCs w:val="24"/>
        </w:rPr>
        <w:t xml:space="preserve"> in flower buds (cross sections) of African violet. </w:t>
      </w:r>
      <w:r w:rsidRPr="00EC3A60">
        <w:rPr>
          <w:color w:val="000000"/>
          <w:szCs w:val="24"/>
        </w:rPr>
        <w:t xml:space="preserve">Patterns of RNA </w:t>
      </w:r>
      <w:r w:rsidRPr="00EC3A60">
        <w:rPr>
          <w:i/>
          <w:color w:val="000000"/>
          <w:szCs w:val="24"/>
        </w:rPr>
        <w:t xml:space="preserve">in situ </w:t>
      </w:r>
      <w:r w:rsidRPr="00EC3A60">
        <w:rPr>
          <w:color w:val="000000"/>
          <w:szCs w:val="24"/>
        </w:rPr>
        <w:t xml:space="preserve">hybridization of </w:t>
      </w:r>
      <w:r w:rsidRPr="00EC3A60">
        <w:rPr>
          <w:i/>
          <w:color w:val="000000"/>
          <w:szCs w:val="24"/>
        </w:rPr>
        <w:t>GCYC1</w:t>
      </w:r>
      <w:r w:rsidRPr="00EC3A60">
        <w:rPr>
          <w:color w:val="000000"/>
          <w:szCs w:val="24"/>
        </w:rPr>
        <w:t xml:space="preserve"> hybridized with antisense probes of</w:t>
      </w:r>
      <w:r w:rsidRPr="00EC3A60">
        <w:rPr>
          <w:i/>
          <w:color w:val="000000"/>
          <w:szCs w:val="24"/>
        </w:rPr>
        <w:t xml:space="preserve"> SiCYC1A</w:t>
      </w:r>
      <w:r w:rsidRPr="00EC3A60">
        <w:rPr>
          <w:color w:val="000000"/>
          <w:szCs w:val="24"/>
        </w:rPr>
        <w:t xml:space="preserve"> in flower buds along horizontal  axis sections of DA, WT, and VA. Dorsal petals, lateral petals and ventral petals are denoted by </w:t>
      </w:r>
      <w:proofErr w:type="spellStart"/>
      <w:r w:rsidRPr="00EC3A60">
        <w:rPr>
          <w:color w:val="000000"/>
          <w:szCs w:val="24"/>
        </w:rPr>
        <w:t>dp</w:t>
      </w:r>
      <w:proofErr w:type="spellEnd"/>
      <w:r w:rsidRPr="00EC3A60">
        <w:rPr>
          <w:color w:val="000000"/>
          <w:szCs w:val="24"/>
        </w:rPr>
        <w:t xml:space="preserve">, </w:t>
      </w:r>
      <w:proofErr w:type="spellStart"/>
      <w:r w:rsidRPr="00EC3A60">
        <w:rPr>
          <w:color w:val="000000"/>
          <w:szCs w:val="24"/>
        </w:rPr>
        <w:t>lp</w:t>
      </w:r>
      <w:proofErr w:type="spellEnd"/>
      <w:r w:rsidRPr="00EC3A60">
        <w:rPr>
          <w:color w:val="000000"/>
          <w:szCs w:val="24"/>
        </w:rPr>
        <w:t xml:space="preserve">, </w:t>
      </w:r>
      <w:proofErr w:type="spellStart"/>
      <w:r w:rsidRPr="00EC3A60">
        <w:rPr>
          <w:color w:val="000000"/>
          <w:szCs w:val="24"/>
        </w:rPr>
        <w:t>vp</w:t>
      </w:r>
      <w:proofErr w:type="spellEnd"/>
      <w:r w:rsidRPr="00EC3A60">
        <w:rPr>
          <w:color w:val="000000"/>
          <w:szCs w:val="24"/>
        </w:rPr>
        <w:t xml:space="preserve">, respectively. Stamen and staminodes are denoted by </w:t>
      </w:r>
      <w:proofErr w:type="spellStart"/>
      <w:r w:rsidRPr="00EC3A60">
        <w:rPr>
          <w:color w:val="000000"/>
          <w:szCs w:val="24"/>
        </w:rPr>
        <w:t>st</w:t>
      </w:r>
      <w:proofErr w:type="spellEnd"/>
      <w:r w:rsidRPr="00EC3A60">
        <w:rPr>
          <w:color w:val="000000"/>
          <w:szCs w:val="24"/>
        </w:rPr>
        <w:t xml:space="preserve"> and *. Sepal </w:t>
      </w:r>
      <w:r w:rsidRPr="00EC3A60">
        <w:rPr>
          <w:color w:val="000000"/>
          <w:szCs w:val="24"/>
          <w:lang w:eastAsia="zh-TW"/>
        </w:rPr>
        <w:t>is</w:t>
      </w:r>
      <w:r w:rsidRPr="00EC3A60">
        <w:rPr>
          <w:color w:val="000000"/>
          <w:szCs w:val="24"/>
        </w:rPr>
        <w:t xml:space="preserve"> denoted by se. Abaxial side of flower bud is at bottom (base) of each photo. Bars =100 </w:t>
      </w:r>
      <w:proofErr w:type="spellStart"/>
      <w:r w:rsidRPr="00EC3A60">
        <w:rPr>
          <w:color w:val="000000"/>
          <w:szCs w:val="24"/>
        </w:rPr>
        <w:t>μm</w:t>
      </w:r>
      <w:proofErr w:type="spellEnd"/>
      <w:r w:rsidRPr="00EC3A60">
        <w:rPr>
          <w:color w:val="000000"/>
          <w:szCs w:val="24"/>
        </w:rPr>
        <w:t>.</w:t>
      </w:r>
    </w:p>
    <w:p w:rsidR="003D29DC" w:rsidRDefault="003D29DC" w:rsidP="00D812C9">
      <w:pPr>
        <w:spacing w:before="0" w:after="0"/>
        <w:rPr>
          <w:b/>
          <w:color w:val="000000"/>
          <w:szCs w:val="24"/>
          <w:lang w:eastAsia="zh-TW"/>
        </w:rPr>
      </w:pPr>
    </w:p>
    <w:p w:rsidR="003D29DC" w:rsidRPr="00EC3A60" w:rsidRDefault="003D29DC" w:rsidP="00D812C9">
      <w:pPr>
        <w:spacing w:before="0" w:after="0"/>
        <w:rPr>
          <w:color w:val="000000"/>
          <w:szCs w:val="24"/>
        </w:rPr>
      </w:pPr>
      <w:r w:rsidRPr="00EC3A60">
        <w:rPr>
          <w:b/>
          <w:color w:val="000000"/>
          <w:szCs w:val="24"/>
        </w:rPr>
        <w:t>FIGURE S</w:t>
      </w:r>
      <w:r>
        <w:rPr>
          <w:b/>
          <w:color w:val="000000"/>
          <w:szCs w:val="24"/>
          <w:lang w:eastAsia="zh-TW"/>
        </w:rPr>
        <w:t>6</w:t>
      </w:r>
      <w:r w:rsidRPr="00EC3A60">
        <w:rPr>
          <w:b/>
          <w:color w:val="000000"/>
          <w:szCs w:val="24"/>
        </w:rPr>
        <w:t xml:space="preserve">| Association of floral symmetry phenotypes and </w:t>
      </w:r>
      <w:r w:rsidRPr="00EC3A60">
        <w:rPr>
          <w:b/>
          <w:i/>
          <w:color w:val="000000"/>
          <w:szCs w:val="24"/>
        </w:rPr>
        <w:t>SiCYC1s</w:t>
      </w:r>
      <w:r w:rsidRPr="00EC3A60">
        <w:rPr>
          <w:b/>
          <w:color w:val="000000"/>
          <w:szCs w:val="24"/>
        </w:rPr>
        <w:t xml:space="preserve"> genotypes among selected F1 individuals. </w:t>
      </w:r>
      <w:r w:rsidRPr="00EC3A60">
        <w:rPr>
          <w:color w:val="000000"/>
          <w:szCs w:val="24"/>
        </w:rPr>
        <w:t xml:space="preserve">(A) PCR-RFLP banding patterns for discrimination of </w:t>
      </w:r>
      <w:r w:rsidRPr="00EC3A60">
        <w:rPr>
          <w:i/>
          <w:color w:val="000000"/>
          <w:szCs w:val="24"/>
        </w:rPr>
        <w:t xml:space="preserve">SiCYC1A </w:t>
      </w:r>
      <w:r w:rsidRPr="00EC3A60">
        <w:rPr>
          <w:color w:val="000000"/>
          <w:szCs w:val="24"/>
        </w:rPr>
        <w:t xml:space="preserve">and </w:t>
      </w:r>
      <w:r w:rsidRPr="00EC3A60">
        <w:rPr>
          <w:i/>
          <w:color w:val="000000"/>
          <w:szCs w:val="24"/>
        </w:rPr>
        <w:t xml:space="preserve">SiCYC1B </w:t>
      </w:r>
      <w:r w:rsidRPr="00EC3A60">
        <w:rPr>
          <w:color w:val="000000"/>
          <w:szCs w:val="24"/>
        </w:rPr>
        <w:t xml:space="preserve">allelic combinations in DA and WT parents. (B) Top row, zygomorphic F1s with all 4 possible allelic combinations of </w:t>
      </w:r>
      <w:r w:rsidRPr="00EC3A60">
        <w:rPr>
          <w:i/>
          <w:color w:val="000000"/>
          <w:szCs w:val="24"/>
        </w:rPr>
        <w:t xml:space="preserve">SiCYC1A </w:t>
      </w:r>
      <w:r w:rsidRPr="00EC3A60">
        <w:rPr>
          <w:color w:val="000000"/>
          <w:szCs w:val="24"/>
        </w:rPr>
        <w:t xml:space="preserve">and </w:t>
      </w:r>
      <w:r w:rsidRPr="00EC3A60">
        <w:rPr>
          <w:i/>
          <w:color w:val="000000"/>
          <w:szCs w:val="24"/>
        </w:rPr>
        <w:t>SiCYC1B</w:t>
      </w:r>
      <w:r w:rsidRPr="00EC3A60">
        <w:rPr>
          <w:color w:val="000000"/>
          <w:szCs w:val="24"/>
        </w:rPr>
        <w:t xml:space="preserve">. Bottom row, </w:t>
      </w:r>
      <w:proofErr w:type="spellStart"/>
      <w:r w:rsidRPr="00EC3A60">
        <w:rPr>
          <w:color w:val="000000"/>
          <w:szCs w:val="24"/>
        </w:rPr>
        <w:t>dorsalized</w:t>
      </w:r>
      <w:proofErr w:type="spellEnd"/>
      <w:r w:rsidRPr="00EC3A60">
        <w:rPr>
          <w:color w:val="000000"/>
          <w:szCs w:val="24"/>
        </w:rPr>
        <w:t xml:space="preserve"> actinomorphic F1s with all possible allelic combinations of </w:t>
      </w:r>
      <w:r w:rsidRPr="00EC3A60">
        <w:rPr>
          <w:i/>
          <w:color w:val="000000"/>
          <w:szCs w:val="24"/>
        </w:rPr>
        <w:t xml:space="preserve">SiCYC1A </w:t>
      </w:r>
      <w:r w:rsidRPr="00EC3A60">
        <w:rPr>
          <w:color w:val="000000"/>
          <w:szCs w:val="24"/>
        </w:rPr>
        <w:t xml:space="preserve">and </w:t>
      </w:r>
      <w:r w:rsidRPr="00EC3A60">
        <w:rPr>
          <w:i/>
          <w:color w:val="000000"/>
          <w:szCs w:val="24"/>
        </w:rPr>
        <w:t>SiCYC1B</w:t>
      </w:r>
      <w:r w:rsidRPr="00EC3A60">
        <w:rPr>
          <w:color w:val="000000"/>
          <w:szCs w:val="24"/>
        </w:rPr>
        <w:t xml:space="preserve">. </w:t>
      </w:r>
    </w:p>
    <w:p w:rsidR="003D29DC" w:rsidRPr="00EC3A60" w:rsidRDefault="003D29DC" w:rsidP="00D812C9">
      <w:pPr>
        <w:spacing w:before="0" w:after="0"/>
        <w:rPr>
          <w:color w:val="000000"/>
          <w:szCs w:val="24"/>
        </w:rPr>
      </w:pPr>
    </w:p>
    <w:p w:rsidR="003D29DC" w:rsidRPr="00EC3A60" w:rsidRDefault="003D29DC" w:rsidP="00D812C9">
      <w:pPr>
        <w:spacing w:before="0" w:after="0"/>
        <w:rPr>
          <w:color w:val="000000"/>
          <w:szCs w:val="24"/>
        </w:rPr>
      </w:pPr>
      <w:r w:rsidRPr="00EC3A60">
        <w:rPr>
          <w:b/>
          <w:color w:val="000000"/>
          <w:szCs w:val="24"/>
        </w:rPr>
        <w:t>FIGURE S</w:t>
      </w:r>
      <w:r>
        <w:rPr>
          <w:b/>
          <w:color w:val="000000"/>
          <w:szCs w:val="24"/>
          <w:lang w:eastAsia="zh-TW"/>
        </w:rPr>
        <w:t>7</w:t>
      </w:r>
      <w:r w:rsidRPr="00EC3A60">
        <w:rPr>
          <w:b/>
          <w:color w:val="000000"/>
          <w:szCs w:val="24"/>
        </w:rPr>
        <w:t>| Phenotypic analysis of transgenic Arabidopsis T</w:t>
      </w:r>
      <w:r w:rsidRPr="00EC3A60">
        <w:rPr>
          <w:b/>
          <w:color w:val="000000"/>
          <w:szCs w:val="24"/>
          <w:vertAlign w:val="subscript"/>
        </w:rPr>
        <w:t>2</w:t>
      </w:r>
      <w:r w:rsidRPr="00EC3A60">
        <w:rPr>
          <w:b/>
          <w:color w:val="000000"/>
          <w:szCs w:val="24"/>
        </w:rPr>
        <w:t xml:space="preserve"> plants. </w:t>
      </w:r>
      <w:r w:rsidRPr="00EC3A60">
        <w:rPr>
          <w:color w:val="000000"/>
          <w:szCs w:val="24"/>
        </w:rPr>
        <w:t xml:space="preserve">(A) </w:t>
      </w:r>
      <w:r w:rsidRPr="00EC3A60">
        <w:rPr>
          <w:color w:val="000000"/>
          <w:szCs w:val="24"/>
          <w:lang w:eastAsia="zh-TW"/>
        </w:rPr>
        <w:t>A</w:t>
      </w:r>
      <w:r w:rsidRPr="00EC3A60">
        <w:rPr>
          <w:color w:val="000000"/>
          <w:szCs w:val="24"/>
        </w:rPr>
        <w:t xml:space="preserve">daxial surface and (B) </w:t>
      </w:r>
      <w:r w:rsidRPr="00EC3A60">
        <w:rPr>
          <w:color w:val="000000"/>
          <w:szCs w:val="24"/>
          <w:lang w:eastAsia="zh-TW"/>
        </w:rPr>
        <w:t>A</w:t>
      </w:r>
      <w:r w:rsidRPr="00EC3A60">
        <w:rPr>
          <w:color w:val="000000"/>
          <w:szCs w:val="24"/>
        </w:rPr>
        <w:t>baxial surface of mature leaves, bar= 2 cm</w:t>
      </w:r>
      <w:r w:rsidRPr="00EC3A60">
        <w:rPr>
          <w:color w:val="000000"/>
          <w:szCs w:val="24"/>
          <w:lang w:eastAsia="zh-TW"/>
        </w:rPr>
        <w:t>.</w:t>
      </w:r>
      <w:r w:rsidRPr="00EC3A60">
        <w:rPr>
          <w:color w:val="000000"/>
          <w:szCs w:val="24"/>
        </w:rPr>
        <w:t xml:space="preserve"> (C) </w:t>
      </w:r>
      <w:r w:rsidRPr="00EC3A60">
        <w:rPr>
          <w:color w:val="000000"/>
          <w:szCs w:val="24"/>
          <w:lang w:eastAsia="zh-TW"/>
        </w:rPr>
        <w:t>I</w:t>
      </w:r>
      <w:r w:rsidRPr="00EC3A60">
        <w:rPr>
          <w:color w:val="000000"/>
          <w:szCs w:val="24"/>
        </w:rPr>
        <w:t>ndividual size</w:t>
      </w:r>
      <w:r w:rsidRPr="00EC3A60">
        <w:rPr>
          <w:color w:val="000000"/>
          <w:szCs w:val="24"/>
          <w:lang w:eastAsia="zh-TW"/>
        </w:rPr>
        <w:t>,</w:t>
      </w:r>
      <w:r w:rsidRPr="00EC3A60">
        <w:rPr>
          <w:color w:val="000000"/>
          <w:szCs w:val="24"/>
        </w:rPr>
        <w:t xml:space="preserve"> bar= 5 cm. From left to right: wild type (Col-0), empty vector transgenic plant, </w:t>
      </w:r>
      <w:r w:rsidRPr="00EC3A60">
        <w:rPr>
          <w:i/>
          <w:color w:val="000000"/>
          <w:szCs w:val="24"/>
        </w:rPr>
        <w:t>35S::SiCYC1A</w:t>
      </w:r>
      <w:r w:rsidRPr="00EC3A60">
        <w:rPr>
          <w:i/>
          <w:color w:val="000000"/>
          <w:szCs w:val="24"/>
          <w:vertAlign w:val="superscript"/>
        </w:rPr>
        <w:t xml:space="preserve">W </w:t>
      </w:r>
      <w:r w:rsidRPr="00EC3A60">
        <w:rPr>
          <w:color w:val="000000"/>
          <w:szCs w:val="24"/>
        </w:rPr>
        <w:t xml:space="preserve">transgenic plant, and </w:t>
      </w:r>
      <w:r w:rsidRPr="00EC3A60">
        <w:rPr>
          <w:i/>
          <w:color w:val="000000"/>
          <w:szCs w:val="24"/>
        </w:rPr>
        <w:t>35S::SiCYC1A</w:t>
      </w:r>
      <w:r w:rsidRPr="00EC3A60">
        <w:rPr>
          <w:i/>
          <w:color w:val="000000"/>
          <w:szCs w:val="24"/>
          <w:vertAlign w:val="superscript"/>
        </w:rPr>
        <w:t xml:space="preserve">V </w:t>
      </w:r>
      <w:r w:rsidRPr="00EC3A60">
        <w:rPr>
          <w:color w:val="000000"/>
          <w:szCs w:val="24"/>
        </w:rPr>
        <w:t xml:space="preserve">transgenic plant. </w:t>
      </w:r>
    </w:p>
    <w:p w:rsidR="003D29DC" w:rsidRPr="00EC3A60" w:rsidRDefault="003D29DC" w:rsidP="00D812C9">
      <w:pPr>
        <w:spacing w:before="0" w:after="0"/>
        <w:rPr>
          <w:b/>
          <w:color w:val="000000"/>
          <w:szCs w:val="24"/>
        </w:rPr>
      </w:pPr>
    </w:p>
    <w:p w:rsidR="003D29DC" w:rsidRPr="00EC3A60" w:rsidRDefault="003D29DC" w:rsidP="00D812C9">
      <w:pPr>
        <w:spacing w:before="0" w:after="0"/>
        <w:rPr>
          <w:color w:val="000000"/>
          <w:szCs w:val="24"/>
        </w:rPr>
      </w:pPr>
      <w:r w:rsidRPr="00EC3A60">
        <w:rPr>
          <w:b/>
          <w:color w:val="000000"/>
          <w:szCs w:val="24"/>
        </w:rPr>
        <w:t>FIGURE S</w:t>
      </w:r>
      <w:r>
        <w:rPr>
          <w:b/>
          <w:color w:val="000000"/>
          <w:szCs w:val="24"/>
          <w:lang w:eastAsia="zh-TW"/>
        </w:rPr>
        <w:t>8</w:t>
      </w:r>
      <w:r w:rsidRPr="00EC3A60">
        <w:rPr>
          <w:b/>
          <w:color w:val="000000"/>
          <w:szCs w:val="24"/>
        </w:rPr>
        <w:t>| Petal cell morphology (Adaxial side) of transgenic Arabidopsis T</w:t>
      </w:r>
      <w:r w:rsidRPr="00EC3A60">
        <w:rPr>
          <w:b/>
          <w:color w:val="000000"/>
          <w:szCs w:val="24"/>
          <w:vertAlign w:val="subscript"/>
        </w:rPr>
        <w:t>2</w:t>
      </w:r>
      <w:r w:rsidRPr="00EC3A60">
        <w:rPr>
          <w:b/>
          <w:color w:val="000000"/>
          <w:szCs w:val="24"/>
        </w:rPr>
        <w:t xml:space="preserve"> plants.</w:t>
      </w:r>
      <w:r w:rsidRPr="00EC3A60">
        <w:rPr>
          <w:color w:val="000000"/>
          <w:szCs w:val="24"/>
        </w:rPr>
        <w:t xml:space="preserve"> (A) one petal with distal side and proximal side indicated. bar= 400 um</w:t>
      </w:r>
      <w:r w:rsidRPr="00EC3A60">
        <w:rPr>
          <w:color w:val="000000"/>
          <w:szCs w:val="24"/>
          <w:lang w:eastAsia="zh-TW"/>
        </w:rPr>
        <w:t>.</w:t>
      </w:r>
      <w:r w:rsidRPr="00EC3A60">
        <w:rPr>
          <w:color w:val="000000"/>
          <w:szCs w:val="24"/>
        </w:rPr>
        <w:t xml:space="preserve"> </w:t>
      </w:r>
      <w:r w:rsidRPr="00EC3A60">
        <w:rPr>
          <w:color w:val="000000"/>
          <w:szCs w:val="24"/>
          <w:lang w:eastAsia="zh-TW"/>
        </w:rPr>
        <w:t>(B-G)</w:t>
      </w:r>
      <w:r w:rsidRPr="00EC3A60">
        <w:rPr>
          <w:color w:val="000000"/>
          <w:szCs w:val="24"/>
        </w:rPr>
        <w:t xml:space="preserve"> distal side </w:t>
      </w:r>
      <w:r w:rsidRPr="00EC3A60">
        <w:rPr>
          <w:color w:val="000000"/>
          <w:szCs w:val="24"/>
          <w:lang w:eastAsia="zh-TW"/>
        </w:rPr>
        <w:t xml:space="preserve">(top row) </w:t>
      </w:r>
      <w:r w:rsidRPr="00EC3A60">
        <w:rPr>
          <w:color w:val="000000"/>
          <w:szCs w:val="24"/>
        </w:rPr>
        <w:t xml:space="preserve">and proximal side </w:t>
      </w:r>
      <w:r w:rsidRPr="00EC3A60">
        <w:rPr>
          <w:color w:val="000000"/>
          <w:szCs w:val="24"/>
          <w:lang w:eastAsia="zh-TW"/>
        </w:rPr>
        <w:t xml:space="preserve">(bottom row) </w:t>
      </w:r>
      <w:r w:rsidRPr="00EC3A60">
        <w:rPr>
          <w:color w:val="000000"/>
          <w:szCs w:val="24"/>
        </w:rPr>
        <w:t>of the</w:t>
      </w:r>
      <w:r w:rsidRPr="00EC3A60">
        <w:rPr>
          <w:color w:val="000000"/>
          <w:szCs w:val="24"/>
          <w:lang w:eastAsia="zh-TW"/>
        </w:rPr>
        <w:t xml:space="preserve"> adaxial</w:t>
      </w:r>
      <w:r w:rsidRPr="00EC3A60">
        <w:rPr>
          <w:color w:val="000000"/>
          <w:szCs w:val="24"/>
        </w:rPr>
        <w:t xml:space="preserve"> petal</w:t>
      </w:r>
      <w:r w:rsidRPr="00EC3A60">
        <w:rPr>
          <w:color w:val="000000"/>
          <w:szCs w:val="24"/>
          <w:lang w:eastAsia="zh-TW"/>
        </w:rPr>
        <w:t>,</w:t>
      </w:r>
      <w:r w:rsidRPr="00EC3A60">
        <w:rPr>
          <w:color w:val="000000"/>
          <w:szCs w:val="24"/>
        </w:rPr>
        <w:t xml:space="preserve"> bar= 50 um. From left to right: wild type, </w:t>
      </w:r>
      <w:r w:rsidRPr="00EC3A60">
        <w:rPr>
          <w:i/>
          <w:color w:val="000000"/>
          <w:szCs w:val="24"/>
        </w:rPr>
        <w:t>35S::SiCYC1A</w:t>
      </w:r>
      <w:r w:rsidRPr="00EC3A60">
        <w:rPr>
          <w:i/>
          <w:color w:val="000000"/>
          <w:szCs w:val="24"/>
          <w:vertAlign w:val="superscript"/>
        </w:rPr>
        <w:t xml:space="preserve">W </w:t>
      </w:r>
      <w:r w:rsidRPr="00EC3A60">
        <w:rPr>
          <w:color w:val="000000"/>
          <w:szCs w:val="24"/>
        </w:rPr>
        <w:t xml:space="preserve">and </w:t>
      </w:r>
      <w:r w:rsidRPr="00EC3A60">
        <w:rPr>
          <w:i/>
          <w:color w:val="000000"/>
          <w:szCs w:val="24"/>
        </w:rPr>
        <w:t>35S::SiCYC1A</w:t>
      </w:r>
      <w:r w:rsidRPr="00EC3A60">
        <w:rPr>
          <w:i/>
          <w:color w:val="000000"/>
          <w:szCs w:val="24"/>
          <w:vertAlign w:val="superscript"/>
        </w:rPr>
        <w:t>V</w:t>
      </w:r>
      <w:r w:rsidRPr="00EC3A60">
        <w:rPr>
          <w:color w:val="000000"/>
          <w:szCs w:val="24"/>
        </w:rPr>
        <w:t xml:space="preserve">. </w:t>
      </w:r>
    </w:p>
    <w:p w:rsidR="003D29DC" w:rsidRPr="00EC3A60" w:rsidRDefault="003D29DC" w:rsidP="00D812C9">
      <w:pPr>
        <w:spacing w:before="0" w:after="0"/>
        <w:rPr>
          <w:b/>
          <w:color w:val="000000"/>
          <w:szCs w:val="24"/>
        </w:rPr>
      </w:pPr>
    </w:p>
    <w:p w:rsidR="003D29DC" w:rsidRDefault="003D29DC" w:rsidP="00D812C9">
      <w:pPr>
        <w:spacing w:before="0" w:after="0"/>
        <w:rPr>
          <w:color w:val="000000"/>
          <w:szCs w:val="24"/>
          <w:lang w:eastAsia="zh-TW"/>
        </w:rPr>
      </w:pPr>
      <w:r w:rsidRPr="00EC3A60">
        <w:rPr>
          <w:b/>
          <w:color w:val="000000"/>
          <w:szCs w:val="24"/>
        </w:rPr>
        <w:t>FIGURE S</w:t>
      </w:r>
      <w:r>
        <w:rPr>
          <w:b/>
          <w:color w:val="000000"/>
          <w:szCs w:val="24"/>
          <w:lang w:eastAsia="zh-TW"/>
        </w:rPr>
        <w:t>9</w:t>
      </w:r>
      <w:r w:rsidRPr="00EC3A60">
        <w:rPr>
          <w:b/>
          <w:color w:val="000000"/>
          <w:szCs w:val="24"/>
        </w:rPr>
        <w:t xml:space="preserve">| Floral symmetry transition within the same inflorescence implying </w:t>
      </w:r>
      <w:r w:rsidRPr="00104738">
        <w:rPr>
          <w:b/>
          <w:i/>
          <w:color w:val="000000"/>
          <w:szCs w:val="24"/>
        </w:rPr>
        <w:t>CYC</w:t>
      </w:r>
      <w:r w:rsidRPr="00EC3A60">
        <w:rPr>
          <w:b/>
          <w:color w:val="000000"/>
          <w:szCs w:val="24"/>
        </w:rPr>
        <w:t xml:space="preserve"> in African violet subject to epigenetic control.</w:t>
      </w:r>
      <w:r w:rsidRPr="00EC3A60">
        <w:rPr>
          <w:color w:val="000000"/>
          <w:szCs w:val="24"/>
        </w:rPr>
        <w:t xml:space="preserve"> No.140 of F1 hybrid (WT × DA) has actinomorphic DA flowers, but in its inflorescences certain first flowers reversed to zygomorphic WT (white arrow). </w:t>
      </w:r>
    </w:p>
    <w:p w:rsidR="003D29DC" w:rsidRDefault="003D29DC" w:rsidP="00D812C9">
      <w:pPr>
        <w:spacing w:before="0" w:after="0"/>
        <w:rPr>
          <w:color w:val="000000"/>
          <w:szCs w:val="24"/>
          <w:lang w:eastAsia="zh-TW"/>
        </w:rPr>
      </w:pPr>
    </w:p>
    <w:p w:rsidR="003D29DC" w:rsidRPr="00EC3A60" w:rsidRDefault="003D29DC" w:rsidP="006D10FE">
      <w:pPr>
        <w:spacing w:before="0" w:after="0"/>
        <w:rPr>
          <w:color w:val="000000"/>
          <w:szCs w:val="24"/>
        </w:rPr>
      </w:pPr>
      <w:r w:rsidRPr="00EC3A60">
        <w:rPr>
          <w:b/>
          <w:color w:val="000000"/>
          <w:szCs w:val="24"/>
        </w:rPr>
        <w:t>FIGURE S</w:t>
      </w:r>
      <w:r>
        <w:rPr>
          <w:b/>
          <w:color w:val="000000"/>
          <w:szCs w:val="24"/>
          <w:lang w:eastAsia="zh-TW"/>
        </w:rPr>
        <w:t>10</w:t>
      </w:r>
      <w:r w:rsidRPr="00EC3A60">
        <w:rPr>
          <w:b/>
          <w:color w:val="000000"/>
          <w:szCs w:val="24"/>
        </w:rPr>
        <w:t xml:space="preserve">| The phylogeny of </w:t>
      </w:r>
      <w:r w:rsidRPr="00EC3A60">
        <w:rPr>
          <w:b/>
          <w:i/>
          <w:color w:val="000000"/>
          <w:szCs w:val="24"/>
        </w:rPr>
        <w:t>RAD</w:t>
      </w:r>
      <w:r w:rsidRPr="00EC3A60">
        <w:rPr>
          <w:b/>
          <w:color w:val="000000"/>
          <w:szCs w:val="24"/>
        </w:rPr>
        <w:t xml:space="preserve"> including </w:t>
      </w:r>
      <w:proofErr w:type="spellStart"/>
      <w:r w:rsidRPr="00EC3A60">
        <w:rPr>
          <w:b/>
          <w:i/>
          <w:color w:val="000000"/>
          <w:szCs w:val="24"/>
        </w:rPr>
        <w:t>SiRADs</w:t>
      </w:r>
      <w:proofErr w:type="spellEnd"/>
      <w:r w:rsidRPr="00EC3A60">
        <w:rPr>
          <w:b/>
          <w:color w:val="000000"/>
          <w:szCs w:val="24"/>
        </w:rPr>
        <w:t xml:space="preserve"> from selected </w:t>
      </w:r>
      <w:proofErr w:type="spellStart"/>
      <w:r w:rsidRPr="00EC3A60">
        <w:rPr>
          <w:b/>
          <w:color w:val="000000"/>
          <w:szCs w:val="24"/>
        </w:rPr>
        <w:t>Gesneriaceae</w:t>
      </w:r>
      <w:proofErr w:type="spellEnd"/>
      <w:r w:rsidRPr="00EC3A60">
        <w:rPr>
          <w:b/>
          <w:color w:val="000000"/>
          <w:szCs w:val="24"/>
        </w:rPr>
        <w:t xml:space="preserve"> species. </w:t>
      </w:r>
      <w:r w:rsidRPr="00EC3A60">
        <w:rPr>
          <w:color w:val="000000"/>
          <w:szCs w:val="24"/>
        </w:rPr>
        <w:t xml:space="preserve">(A) Alignment of </w:t>
      </w:r>
      <w:r w:rsidRPr="00EC3A60">
        <w:rPr>
          <w:i/>
          <w:color w:val="000000"/>
          <w:szCs w:val="24"/>
        </w:rPr>
        <w:t xml:space="preserve">SiRAD1 </w:t>
      </w:r>
      <w:r w:rsidRPr="00EC3A60">
        <w:rPr>
          <w:color w:val="000000"/>
          <w:szCs w:val="24"/>
        </w:rPr>
        <w:t xml:space="preserve">and </w:t>
      </w:r>
      <w:r w:rsidRPr="00EC3A60">
        <w:rPr>
          <w:i/>
          <w:color w:val="000000"/>
          <w:szCs w:val="24"/>
        </w:rPr>
        <w:t>SiRAD</w:t>
      </w:r>
      <w:r w:rsidR="00390E91">
        <w:rPr>
          <w:i/>
          <w:color w:val="000000"/>
          <w:szCs w:val="24"/>
        </w:rPr>
        <w:t>2</w:t>
      </w:r>
      <w:r w:rsidRPr="00EC3A60">
        <w:rPr>
          <w:color w:val="000000"/>
          <w:szCs w:val="24"/>
        </w:rPr>
        <w:t xml:space="preserve"> with </w:t>
      </w:r>
      <w:proofErr w:type="spellStart"/>
      <w:r w:rsidRPr="00EC3A60">
        <w:rPr>
          <w:i/>
          <w:color w:val="000000"/>
          <w:szCs w:val="24"/>
        </w:rPr>
        <w:t>AmRAD</w:t>
      </w:r>
      <w:proofErr w:type="spellEnd"/>
      <w:r w:rsidRPr="00EC3A60">
        <w:rPr>
          <w:i/>
          <w:color w:val="000000"/>
          <w:szCs w:val="24"/>
        </w:rPr>
        <w:t xml:space="preserve"> </w:t>
      </w:r>
      <w:r w:rsidRPr="00EC3A60">
        <w:rPr>
          <w:color w:val="000000"/>
          <w:szCs w:val="24"/>
        </w:rPr>
        <w:t>(snapdragon). M</w:t>
      </w:r>
      <w:r w:rsidRPr="00EC3A60">
        <w:rPr>
          <w:color w:val="000000"/>
          <w:szCs w:val="24"/>
          <w:lang w:eastAsia="zh-TW"/>
        </w:rPr>
        <w:t>YB</w:t>
      </w:r>
      <w:r w:rsidRPr="00EC3A60">
        <w:rPr>
          <w:color w:val="000000"/>
          <w:szCs w:val="24"/>
        </w:rPr>
        <w:t xml:space="preserve"> domains are indicated. (B) The tree with tomato LeFSM1 as outgroup implies that </w:t>
      </w:r>
      <w:proofErr w:type="spellStart"/>
      <w:r w:rsidRPr="00EC3A60">
        <w:rPr>
          <w:color w:val="000000"/>
          <w:szCs w:val="24"/>
        </w:rPr>
        <w:t>Gesneriaceae</w:t>
      </w:r>
      <w:proofErr w:type="spellEnd"/>
      <w:r w:rsidRPr="00EC3A60">
        <w:rPr>
          <w:color w:val="000000"/>
          <w:szCs w:val="24"/>
        </w:rPr>
        <w:t xml:space="preserve"> </w:t>
      </w:r>
      <w:r w:rsidRPr="00EC3A60">
        <w:rPr>
          <w:i/>
          <w:color w:val="000000"/>
          <w:szCs w:val="24"/>
        </w:rPr>
        <w:t>RAD</w:t>
      </w:r>
      <w:r w:rsidRPr="00EC3A60">
        <w:rPr>
          <w:color w:val="000000"/>
          <w:szCs w:val="24"/>
        </w:rPr>
        <w:t xml:space="preserve"> homologs appear to duplicate into </w:t>
      </w:r>
      <w:r w:rsidRPr="00EC3A60">
        <w:rPr>
          <w:i/>
          <w:color w:val="000000"/>
          <w:szCs w:val="24"/>
        </w:rPr>
        <w:t>RAD1</w:t>
      </w:r>
      <w:r w:rsidRPr="00EC3A60">
        <w:rPr>
          <w:color w:val="000000"/>
          <w:szCs w:val="24"/>
        </w:rPr>
        <w:t xml:space="preserve"> and </w:t>
      </w:r>
      <w:r w:rsidRPr="00EC3A60">
        <w:rPr>
          <w:i/>
          <w:color w:val="000000"/>
          <w:szCs w:val="24"/>
        </w:rPr>
        <w:t xml:space="preserve">RAD2 </w:t>
      </w:r>
      <w:r w:rsidRPr="00EC3A60">
        <w:rPr>
          <w:color w:val="000000"/>
          <w:szCs w:val="24"/>
        </w:rPr>
        <w:t xml:space="preserve">clades. </w:t>
      </w:r>
    </w:p>
    <w:p w:rsidR="003D29DC" w:rsidRPr="00EC3A60" w:rsidRDefault="003D29DC" w:rsidP="006D10FE">
      <w:pPr>
        <w:spacing w:before="0" w:after="0"/>
        <w:rPr>
          <w:color w:val="000000"/>
          <w:szCs w:val="24"/>
        </w:rPr>
      </w:pPr>
    </w:p>
    <w:p w:rsidR="003D29DC" w:rsidRPr="00EC3A60" w:rsidRDefault="003D29DC" w:rsidP="006D10FE">
      <w:pPr>
        <w:spacing w:before="0" w:after="0"/>
        <w:rPr>
          <w:color w:val="000000"/>
          <w:szCs w:val="24"/>
          <w:lang w:eastAsia="zh-TW"/>
        </w:rPr>
      </w:pPr>
      <w:r w:rsidRPr="00EC3A60">
        <w:rPr>
          <w:b/>
          <w:color w:val="000000"/>
          <w:szCs w:val="24"/>
        </w:rPr>
        <w:t>FIGURE S</w:t>
      </w:r>
      <w:r>
        <w:rPr>
          <w:b/>
          <w:color w:val="000000"/>
          <w:szCs w:val="24"/>
          <w:lang w:eastAsia="zh-TW"/>
        </w:rPr>
        <w:t>11</w:t>
      </w:r>
      <w:r w:rsidRPr="00EC3A60">
        <w:rPr>
          <w:b/>
          <w:color w:val="000000"/>
          <w:szCs w:val="24"/>
        </w:rPr>
        <w:t xml:space="preserve">| The phylogeny of </w:t>
      </w:r>
      <w:r w:rsidRPr="00EC3A60">
        <w:rPr>
          <w:b/>
          <w:i/>
          <w:color w:val="000000"/>
          <w:szCs w:val="24"/>
        </w:rPr>
        <w:t>DIV</w:t>
      </w:r>
      <w:r w:rsidRPr="00EC3A60">
        <w:rPr>
          <w:b/>
          <w:color w:val="000000"/>
          <w:szCs w:val="24"/>
        </w:rPr>
        <w:t xml:space="preserve"> including </w:t>
      </w:r>
      <w:r w:rsidRPr="00EC3A60">
        <w:rPr>
          <w:b/>
          <w:i/>
          <w:color w:val="000000"/>
          <w:szCs w:val="24"/>
        </w:rPr>
        <w:t>SiDIV1s</w:t>
      </w:r>
      <w:r w:rsidRPr="00EC3A60">
        <w:rPr>
          <w:b/>
          <w:color w:val="000000"/>
          <w:szCs w:val="24"/>
        </w:rPr>
        <w:t xml:space="preserve"> from selected </w:t>
      </w:r>
      <w:proofErr w:type="spellStart"/>
      <w:r w:rsidRPr="00EC3A60">
        <w:rPr>
          <w:b/>
          <w:color w:val="000000"/>
          <w:szCs w:val="24"/>
        </w:rPr>
        <w:t>Gesneriaceae</w:t>
      </w:r>
      <w:proofErr w:type="spellEnd"/>
      <w:r w:rsidRPr="00EC3A60">
        <w:rPr>
          <w:b/>
          <w:color w:val="000000"/>
          <w:szCs w:val="24"/>
        </w:rPr>
        <w:t xml:space="preserve"> species. </w:t>
      </w:r>
      <w:r w:rsidRPr="00EC3A60">
        <w:rPr>
          <w:color w:val="000000"/>
          <w:szCs w:val="24"/>
        </w:rPr>
        <w:t xml:space="preserve">(A) Alignment of </w:t>
      </w:r>
      <w:r w:rsidRPr="00EC3A60">
        <w:rPr>
          <w:i/>
          <w:color w:val="000000"/>
          <w:szCs w:val="24"/>
        </w:rPr>
        <w:t xml:space="preserve">SiDIV1A </w:t>
      </w:r>
      <w:r w:rsidRPr="00EC3A60">
        <w:rPr>
          <w:color w:val="000000"/>
          <w:szCs w:val="24"/>
        </w:rPr>
        <w:t xml:space="preserve">and </w:t>
      </w:r>
      <w:r w:rsidRPr="00EC3A60">
        <w:rPr>
          <w:i/>
          <w:color w:val="000000"/>
          <w:szCs w:val="24"/>
        </w:rPr>
        <w:t>SiDIV1B</w:t>
      </w:r>
      <w:r w:rsidRPr="00EC3A60">
        <w:rPr>
          <w:color w:val="000000"/>
          <w:szCs w:val="24"/>
        </w:rPr>
        <w:t xml:space="preserve"> with </w:t>
      </w:r>
      <w:proofErr w:type="spellStart"/>
      <w:r w:rsidRPr="00EC3A60">
        <w:rPr>
          <w:i/>
          <w:color w:val="000000"/>
          <w:szCs w:val="24"/>
        </w:rPr>
        <w:t>AmDIV</w:t>
      </w:r>
      <w:proofErr w:type="spellEnd"/>
      <w:r w:rsidRPr="00EC3A60">
        <w:rPr>
          <w:i/>
          <w:color w:val="000000"/>
          <w:szCs w:val="24"/>
        </w:rPr>
        <w:t xml:space="preserve"> </w:t>
      </w:r>
      <w:r w:rsidRPr="00EC3A60">
        <w:rPr>
          <w:color w:val="000000"/>
          <w:szCs w:val="24"/>
        </w:rPr>
        <w:t>(snapdragon). Two M</w:t>
      </w:r>
      <w:r w:rsidRPr="00EC3A60">
        <w:rPr>
          <w:color w:val="000000"/>
          <w:szCs w:val="24"/>
          <w:lang w:eastAsia="zh-TW"/>
        </w:rPr>
        <w:t>YB</w:t>
      </w:r>
      <w:r w:rsidRPr="00EC3A60">
        <w:rPr>
          <w:color w:val="000000"/>
          <w:szCs w:val="24"/>
        </w:rPr>
        <w:t xml:space="preserve"> domains are indicated. (B) The tree with </w:t>
      </w:r>
      <w:proofErr w:type="spellStart"/>
      <w:r w:rsidRPr="00EC3A60">
        <w:rPr>
          <w:i/>
          <w:color w:val="000000"/>
          <w:szCs w:val="24"/>
        </w:rPr>
        <w:t>AmDIV</w:t>
      </w:r>
      <w:proofErr w:type="spellEnd"/>
      <w:r w:rsidRPr="00EC3A60">
        <w:rPr>
          <w:color w:val="000000"/>
          <w:szCs w:val="24"/>
        </w:rPr>
        <w:t xml:space="preserve"> as outgroup indicates that </w:t>
      </w:r>
      <w:proofErr w:type="spellStart"/>
      <w:r w:rsidRPr="00EC3A60">
        <w:rPr>
          <w:color w:val="000000"/>
          <w:szCs w:val="24"/>
        </w:rPr>
        <w:t>Gesneriaceae</w:t>
      </w:r>
      <w:proofErr w:type="spellEnd"/>
      <w:r w:rsidRPr="00EC3A60">
        <w:rPr>
          <w:color w:val="000000"/>
          <w:szCs w:val="24"/>
        </w:rPr>
        <w:t xml:space="preserve"> </w:t>
      </w:r>
      <w:r w:rsidRPr="00EC3A60">
        <w:rPr>
          <w:i/>
          <w:color w:val="000000"/>
          <w:szCs w:val="24"/>
        </w:rPr>
        <w:t>DIV</w:t>
      </w:r>
      <w:r w:rsidRPr="00EC3A60">
        <w:rPr>
          <w:color w:val="000000"/>
          <w:szCs w:val="24"/>
        </w:rPr>
        <w:t xml:space="preserve"> homologs appear to duplicate into </w:t>
      </w:r>
      <w:r w:rsidRPr="00EC3A60">
        <w:rPr>
          <w:i/>
          <w:color w:val="000000"/>
          <w:szCs w:val="24"/>
        </w:rPr>
        <w:t>DIV1</w:t>
      </w:r>
      <w:r w:rsidRPr="00EC3A60">
        <w:rPr>
          <w:color w:val="000000"/>
          <w:szCs w:val="24"/>
        </w:rPr>
        <w:t xml:space="preserve"> and </w:t>
      </w:r>
      <w:r w:rsidRPr="00EC3A60">
        <w:rPr>
          <w:i/>
          <w:color w:val="000000"/>
          <w:szCs w:val="24"/>
        </w:rPr>
        <w:t xml:space="preserve">DIV2 </w:t>
      </w:r>
      <w:r w:rsidRPr="00EC3A60">
        <w:rPr>
          <w:color w:val="000000"/>
          <w:szCs w:val="24"/>
        </w:rPr>
        <w:t xml:space="preserve">clades but in African violet the </w:t>
      </w:r>
      <w:r w:rsidRPr="00EC3A60">
        <w:rPr>
          <w:i/>
          <w:color w:val="000000"/>
          <w:szCs w:val="24"/>
        </w:rPr>
        <w:t>DIV1</w:t>
      </w:r>
      <w:r w:rsidRPr="00EC3A60">
        <w:rPr>
          <w:color w:val="000000"/>
          <w:szCs w:val="24"/>
        </w:rPr>
        <w:t xml:space="preserve"> further duplicated into </w:t>
      </w:r>
      <w:r w:rsidRPr="00EC3A60">
        <w:rPr>
          <w:i/>
          <w:color w:val="000000"/>
          <w:szCs w:val="24"/>
        </w:rPr>
        <w:t xml:space="preserve">SiDIV1A </w:t>
      </w:r>
      <w:r w:rsidRPr="00EC3A60">
        <w:rPr>
          <w:color w:val="000000"/>
          <w:szCs w:val="24"/>
        </w:rPr>
        <w:t xml:space="preserve">and </w:t>
      </w:r>
      <w:r w:rsidRPr="00EC3A60">
        <w:rPr>
          <w:i/>
          <w:color w:val="000000"/>
          <w:szCs w:val="24"/>
        </w:rPr>
        <w:t>SiDIV1B</w:t>
      </w:r>
      <w:r w:rsidRPr="00EC3A60">
        <w:rPr>
          <w:color w:val="000000"/>
          <w:szCs w:val="24"/>
        </w:rPr>
        <w:t>.</w:t>
      </w:r>
    </w:p>
    <w:p w:rsidR="003D29DC" w:rsidRPr="00EC3A60" w:rsidRDefault="003D29DC" w:rsidP="006D10FE">
      <w:pPr>
        <w:spacing w:before="0" w:after="0"/>
        <w:rPr>
          <w:color w:val="000000"/>
          <w:szCs w:val="24"/>
          <w:lang w:eastAsia="zh-TW"/>
        </w:rPr>
      </w:pPr>
    </w:p>
    <w:p w:rsidR="003D29DC" w:rsidRPr="005820EE" w:rsidRDefault="003D29DC" w:rsidP="006D10FE">
      <w:pPr>
        <w:spacing w:before="0" w:after="0"/>
        <w:rPr>
          <w:color w:val="000000"/>
          <w:szCs w:val="24"/>
        </w:rPr>
      </w:pPr>
      <w:r w:rsidRPr="005820EE">
        <w:rPr>
          <w:b/>
          <w:color w:val="000000"/>
          <w:szCs w:val="24"/>
        </w:rPr>
        <w:t>FIGURE S</w:t>
      </w:r>
      <w:r w:rsidRPr="005820EE">
        <w:rPr>
          <w:b/>
          <w:color w:val="000000"/>
          <w:szCs w:val="24"/>
          <w:lang w:eastAsia="zh-TW"/>
        </w:rPr>
        <w:t>12</w:t>
      </w:r>
      <w:r w:rsidRPr="005820EE">
        <w:rPr>
          <w:b/>
          <w:color w:val="000000"/>
          <w:szCs w:val="24"/>
        </w:rPr>
        <w:t xml:space="preserve">| </w:t>
      </w:r>
      <w:proofErr w:type="spellStart"/>
      <w:r w:rsidRPr="005820EE">
        <w:rPr>
          <w:b/>
          <w:color w:val="000000"/>
          <w:szCs w:val="24"/>
        </w:rPr>
        <w:t>qRT</w:t>
      </w:r>
      <w:proofErr w:type="spellEnd"/>
      <w:r w:rsidRPr="005820EE">
        <w:rPr>
          <w:b/>
          <w:color w:val="000000"/>
          <w:szCs w:val="24"/>
        </w:rPr>
        <w:t>-PCR expression of</w:t>
      </w:r>
      <w:r w:rsidRPr="005820EE">
        <w:rPr>
          <w:b/>
          <w:i/>
          <w:color w:val="000000"/>
          <w:szCs w:val="24"/>
        </w:rPr>
        <w:t xml:space="preserve"> SiRAD1, SiRAD2, SiDIV1</w:t>
      </w:r>
      <w:r w:rsidRPr="005820EE">
        <w:rPr>
          <w:b/>
          <w:i/>
          <w:color w:val="000000"/>
          <w:szCs w:val="24"/>
          <w:lang w:eastAsia="zh-TW"/>
        </w:rPr>
        <w:t>A</w:t>
      </w:r>
      <w:r w:rsidRPr="005820EE">
        <w:rPr>
          <w:b/>
          <w:i/>
          <w:color w:val="000000"/>
          <w:szCs w:val="24"/>
        </w:rPr>
        <w:t>, and</w:t>
      </w:r>
      <w:r w:rsidRPr="005820EE">
        <w:rPr>
          <w:b/>
          <w:color w:val="000000"/>
          <w:szCs w:val="24"/>
        </w:rPr>
        <w:t xml:space="preserve"> </w:t>
      </w:r>
      <w:r w:rsidRPr="005820EE">
        <w:rPr>
          <w:b/>
          <w:i/>
          <w:color w:val="000000"/>
          <w:szCs w:val="24"/>
        </w:rPr>
        <w:t>SiDIV</w:t>
      </w:r>
      <w:r w:rsidRPr="005820EE">
        <w:rPr>
          <w:b/>
          <w:i/>
          <w:color w:val="000000"/>
          <w:szCs w:val="24"/>
          <w:lang w:eastAsia="zh-TW"/>
        </w:rPr>
        <w:t>1B</w:t>
      </w:r>
      <w:r w:rsidRPr="005820EE">
        <w:rPr>
          <w:b/>
          <w:i/>
          <w:color w:val="000000"/>
          <w:szCs w:val="24"/>
        </w:rPr>
        <w:t xml:space="preserve"> </w:t>
      </w:r>
      <w:r w:rsidRPr="005820EE">
        <w:rPr>
          <w:b/>
          <w:color w:val="000000"/>
          <w:szCs w:val="24"/>
        </w:rPr>
        <w:t xml:space="preserve">in dissected petals of African violet. </w:t>
      </w:r>
      <w:r w:rsidRPr="005820EE">
        <w:rPr>
          <w:color w:val="000000"/>
          <w:szCs w:val="24"/>
        </w:rPr>
        <w:t xml:space="preserve">The expressions levels were compared between dorsal, lateral, and ventral petals at stage 9 (black bar), 12 (gray bar), and 15 (white bar) of DA, WT, and VA. Each bar represents </w:t>
      </w:r>
      <w:r w:rsidRPr="005820EE">
        <w:rPr>
          <w:color w:val="000000"/>
          <w:szCs w:val="24"/>
          <w:lang w:eastAsia="zh-TW"/>
        </w:rPr>
        <w:t>three</w:t>
      </w:r>
      <w:r w:rsidRPr="005820EE">
        <w:rPr>
          <w:color w:val="000000"/>
          <w:szCs w:val="24"/>
        </w:rPr>
        <w:t xml:space="preserve"> biological </w:t>
      </w:r>
      <w:r w:rsidRPr="005820EE">
        <w:rPr>
          <w:rFonts w:eastAsia="Times New Roman"/>
          <w:szCs w:val="24"/>
        </w:rPr>
        <w:t>repeats</w:t>
      </w:r>
      <w:r w:rsidRPr="005820EE">
        <w:rPr>
          <w:color w:val="000000"/>
          <w:szCs w:val="24"/>
        </w:rPr>
        <w:t xml:space="preserve"> </w:t>
      </w:r>
      <w:r w:rsidRPr="005820EE">
        <w:rPr>
          <w:rFonts w:eastAsia="Times New Roman"/>
          <w:szCs w:val="24"/>
        </w:rPr>
        <w:t xml:space="preserve">(mean ± SD) </w:t>
      </w:r>
      <w:r w:rsidRPr="005820EE">
        <w:rPr>
          <w:szCs w:val="24"/>
          <w:lang w:eastAsia="zh-TW"/>
        </w:rPr>
        <w:t xml:space="preserve">except that ventral petal of DA at stage 9 </w:t>
      </w:r>
      <w:r w:rsidRPr="005820EE">
        <w:rPr>
          <w:rFonts w:eastAsia="Times New Roman"/>
          <w:szCs w:val="24"/>
        </w:rPr>
        <w:t>represent</w:t>
      </w:r>
      <w:r w:rsidRPr="005820EE">
        <w:rPr>
          <w:szCs w:val="24"/>
          <w:lang w:eastAsia="zh-TW"/>
        </w:rPr>
        <w:t xml:space="preserve"> only two</w:t>
      </w:r>
      <w:r w:rsidRPr="005820EE">
        <w:rPr>
          <w:rFonts w:eastAsia="Times New Roman"/>
          <w:szCs w:val="24"/>
        </w:rPr>
        <w:t xml:space="preserve"> biological repeats</w:t>
      </w:r>
      <w:r w:rsidRPr="005820EE">
        <w:rPr>
          <w:color w:val="000000"/>
          <w:szCs w:val="24"/>
        </w:rPr>
        <w:t xml:space="preserve">. The fold change of expression was calculated relative to tissues which has the highest expression level = 1 of each gene separately. We used African violet 18S rRNA as housekeeping control to provide internal calibration of equal amount of RNA across different tissues. </w:t>
      </w:r>
    </w:p>
    <w:p w:rsidR="003D29DC" w:rsidRPr="005820EE" w:rsidRDefault="003D29DC" w:rsidP="006D10FE">
      <w:pPr>
        <w:spacing w:before="0" w:after="0"/>
        <w:rPr>
          <w:color w:val="000000"/>
          <w:szCs w:val="24"/>
        </w:rPr>
      </w:pPr>
    </w:p>
    <w:p w:rsidR="003D29DC" w:rsidRPr="005820EE" w:rsidRDefault="003D29DC" w:rsidP="006D10FE">
      <w:pPr>
        <w:spacing w:before="0" w:after="0"/>
        <w:rPr>
          <w:color w:val="000000"/>
          <w:szCs w:val="24"/>
          <w:lang w:eastAsia="zh-TW"/>
        </w:rPr>
      </w:pPr>
      <w:r w:rsidRPr="005820EE">
        <w:rPr>
          <w:b/>
          <w:color w:val="000000"/>
          <w:szCs w:val="24"/>
        </w:rPr>
        <w:t>FIGURE S</w:t>
      </w:r>
      <w:r w:rsidRPr="005820EE">
        <w:rPr>
          <w:b/>
          <w:color w:val="000000"/>
          <w:szCs w:val="24"/>
          <w:lang w:eastAsia="zh-TW"/>
        </w:rPr>
        <w:t>13</w:t>
      </w:r>
      <w:r w:rsidRPr="005820EE">
        <w:rPr>
          <w:b/>
          <w:color w:val="000000"/>
          <w:szCs w:val="24"/>
        </w:rPr>
        <w:t>|</w:t>
      </w:r>
      <w:r w:rsidRPr="005820EE">
        <w:rPr>
          <w:b/>
          <w:color w:val="000000"/>
          <w:szCs w:val="24"/>
          <w:lang w:eastAsia="zh-TW"/>
        </w:rPr>
        <w:t xml:space="preserve"> </w:t>
      </w:r>
      <w:r w:rsidR="00E77E98">
        <w:rPr>
          <w:b/>
          <w:color w:val="000000"/>
          <w:szCs w:val="24"/>
          <w:lang w:eastAsia="zh-TW"/>
        </w:rPr>
        <w:t>Biological replicates</w:t>
      </w:r>
      <w:r w:rsidRPr="005820EE">
        <w:rPr>
          <w:b/>
          <w:color w:val="000000"/>
          <w:szCs w:val="24"/>
          <w:lang w:eastAsia="zh-TW"/>
        </w:rPr>
        <w:t xml:space="preserve"> of </w:t>
      </w:r>
      <w:r w:rsidR="00E77E98">
        <w:rPr>
          <w:b/>
          <w:color w:val="000000"/>
          <w:szCs w:val="24"/>
          <w:lang w:eastAsia="zh-TW"/>
        </w:rPr>
        <w:t xml:space="preserve">flower </w:t>
      </w:r>
      <w:proofErr w:type="spellStart"/>
      <w:r w:rsidRPr="005820EE">
        <w:rPr>
          <w:b/>
          <w:color w:val="000000"/>
          <w:szCs w:val="24"/>
        </w:rPr>
        <w:t>qRT</w:t>
      </w:r>
      <w:proofErr w:type="spellEnd"/>
      <w:r w:rsidRPr="005820EE">
        <w:rPr>
          <w:b/>
          <w:color w:val="000000"/>
          <w:szCs w:val="24"/>
        </w:rPr>
        <w:t xml:space="preserve">-PCR </w:t>
      </w:r>
      <w:r w:rsidRPr="005820EE">
        <w:rPr>
          <w:b/>
          <w:color w:val="000000"/>
          <w:szCs w:val="24"/>
          <w:lang w:eastAsia="zh-TW"/>
        </w:rPr>
        <w:t>in WT, DA, and VA</w:t>
      </w:r>
    </w:p>
    <w:p w:rsidR="003D29DC" w:rsidRDefault="003D29DC" w:rsidP="000C5D26">
      <w:pPr>
        <w:spacing w:before="0" w:after="0"/>
        <w:rPr>
          <w:color w:val="000000"/>
          <w:szCs w:val="24"/>
          <w:lang w:eastAsia="zh-TW"/>
        </w:rPr>
      </w:pPr>
      <w:r w:rsidRPr="005820EE">
        <w:rPr>
          <w:color w:val="000000"/>
          <w:szCs w:val="24"/>
        </w:rPr>
        <w:t xml:space="preserve">The expressions levels were compared between dorsal, lateral, and ventral petals at stage 9 (black bar), 12 (gray bar), and 15 (white bar) of DA, WT, and VA. </w:t>
      </w:r>
      <w:r w:rsidRPr="005820EE">
        <w:rPr>
          <w:szCs w:val="24"/>
        </w:rPr>
        <w:t xml:space="preserve">Each </w:t>
      </w:r>
      <w:r w:rsidRPr="005820EE">
        <w:rPr>
          <w:rFonts w:eastAsia="Times New Roman"/>
          <w:szCs w:val="24"/>
        </w:rPr>
        <w:t>bar</w:t>
      </w:r>
      <w:r w:rsidRPr="005820EE">
        <w:rPr>
          <w:szCs w:val="24"/>
        </w:rPr>
        <w:t xml:space="preserve"> represents </w:t>
      </w:r>
      <w:r w:rsidRPr="005820EE">
        <w:rPr>
          <w:szCs w:val="24"/>
          <w:lang w:eastAsia="zh-TW"/>
        </w:rPr>
        <w:t>one</w:t>
      </w:r>
      <w:r w:rsidRPr="005820EE">
        <w:rPr>
          <w:szCs w:val="24"/>
        </w:rPr>
        <w:t xml:space="preserve"> biological </w:t>
      </w:r>
      <w:r w:rsidRPr="005820EE">
        <w:rPr>
          <w:color w:val="000000"/>
          <w:szCs w:val="24"/>
        </w:rPr>
        <w:t>replicate</w:t>
      </w:r>
      <w:r w:rsidRPr="005820EE">
        <w:rPr>
          <w:color w:val="000000"/>
          <w:szCs w:val="24"/>
          <w:lang w:eastAsia="zh-TW"/>
        </w:rPr>
        <w:t>s</w:t>
      </w:r>
      <w:r w:rsidRPr="005820EE">
        <w:rPr>
          <w:color w:val="000000"/>
          <w:szCs w:val="24"/>
        </w:rPr>
        <w:t xml:space="preserve"> and standard </w:t>
      </w:r>
      <w:r w:rsidRPr="005820EE">
        <w:rPr>
          <w:color w:val="000000"/>
          <w:szCs w:val="24"/>
          <w:lang w:eastAsia="zh-TW"/>
        </w:rPr>
        <w:t>deviation</w:t>
      </w:r>
      <w:r w:rsidRPr="005820EE">
        <w:rPr>
          <w:color w:val="000000"/>
          <w:szCs w:val="24"/>
        </w:rPr>
        <w:t xml:space="preserve"> was calculated</w:t>
      </w:r>
      <w:r w:rsidRPr="005820EE">
        <w:rPr>
          <w:szCs w:val="24"/>
        </w:rPr>
        <w:t xml:space="preserve"> from three technical repeats</w:t>
      </w:r>
      <w:r w:rsidRPr="005820EE">
        <w:rPr>
          <w:szCs w:val="24"/>
          <w:lang w:eastAsia="zh-TW"/>
        </w:rPr>
        <w:t xml:space="preserve"> </w:t>
      </w:r>
      <w:r w:rsidRPr="005820EE">
        <w:rPr>
          <w:szCs w:val="24"/>
        </w:rPr>
        <w:t>of that replicate.</w:t>
      </w:r>
      <w:r w:rsidRPr="005820EE">
        <w:rPr>
          <w:szCs w:val="24"/>
          <w:lang w:eastAsia="zh-TW"/>
        </w:rPr>
        <w:t xml:space="preserve"> All samples have </w:t>
      </w:r>
      <w:r w:rsidRPr="005820EE">
        <w:rPr>
          <w:rFonts w:eastAsia="Times New Roman"/>
          <w:szCs w:val="24"/>
        </w:rPr>
        <w:t>three biological repeats (</w:t>
      </w:r>
      <w:r w:rsidRPr="005820EE">
        <w:rPr>
          <w:szCs w:val="24"/>
          <w:lang w:eastAsia="zh-TW"/>
        </w:rPr>
        <w:t>three bars</w:t>
      </w:r>
      <w:r w:rsidRPr="005820EE">
        <w:rPr>
          <w:rFonts w:eastAsia="Times New Roman"/>
          <w:szCs w:val="24"/>
        </w:rPr>
        <w:t>)</w:t>
      </w:r>
      <w:r w:rsidRPr="005820EE">
        <w:rPr>
          <w:szCs w:val="24"/>
          <w:lang w:eastAsia="zh-TW"/>
        </w:rPr>
        <w:t xml:space="preserve"> excepting that ventral petal of DA at stage 9 have only two</w:t>
      </w:r>
      <w:r w:rsidRPr="005820EE">
        <w:rPr>
          <w:rFonts w:eastAsia="Times New Roman"/>
          <w:szCs w:val="24"/>
        </w:rPr>
        <w:t xml:space="preserve"> biological repeats. </w:t>
      </w:r>
      <w:r w:rsidRPr="005820EE">
        <w:rPr>
          <w:color w:val="000000"/>
          <w:szCs w:val="24"/>
        </w:rPr>
        <w:t xml:space="preserve">The fold change of expression was calculated relative to </w:t>
      </w:r>
      <w:r w:rsidR="00135B3C" w:rsidRPr="005820EE">
        <w:rPr>
          <w:color w:val="000000"/>
          <w:szCs w:val="24"/>
        </w:rPr>
        <w:t xml:space="preserve">the </w:t>
      </w:r>
      <w:r w:rsidRPr="005820EE">
        <w:rPr>
          <w:szCs w:val="24"/>
          <w:lang w:eastAsia="zh-TW"/>
        </w:rPr>
        <w:t xml:space="preserve">transcript </w:t>
      </w:r>
      <w:r w:rsidR="005820EE" w:rsidRPr="005820EE">
        <w:rPr>
          <w:szCs w:val="24"/>
          <w:lang w:eastAsia="zh-TW"/>
        </w:rPr>
        <w:t>amount</w:t>
      </w:r>
      <w:r w:rsidRPr="005820EE">
        <w:rPr>
          <w:szCs w:val="24"/>
          <w:lang w:eastAsia="zh-TW"/>
        </w:rPr>
        <w:t xml:space="preserve"> </w:t>
      </w:r>
      <w:r w:rsidR="00135B3C" w:rsidRPr="005820EE">
        <w:rPr>
          <w:color w:val="000000"/>
          <w:szCs w:val="24"/>
          <w:lang w:eastAsia="zh-TW"/>
        </w:rPr>
        <w:t xml:space="preserve">of </w:t>
      </w:r>
      <w:r w:rsidR="00135B3C" w:rsidRPr="005820EE">
        <w:rPr>
          <w:rFonts w:eastAsia="Times New Roman"/>
          <w:i/>
          <w:szCs w:val="24"/>
        </w:rPr>
        <w:t>SiCYC1A</w:t>
      </w:r>
      <w:r w:rsidR="00135B3C" w:rsidRPr="005820EE">
        <w:rPr>
          <w:rFonts w:eastAsia="Times New Roman"/>
          <w:szCs w:val="24"/>
        </w:rPr>
        <w:t xml:space="preserve"> in</w:t>
      </w:r>
      <w:r w:rsidRPr="005820EE">
        <w:rPr>
          <w:rFonts w:eastAsia="Times New Roman"/>
          <w:szCs w:val="24"/>
        </w:rPr>
        <w:t xml:space="preserve"> stage 9 dorsal petals</w:t>
      </w:r>
      <w:r w:rsidR="005820EE" w:rsidRPr="005820EE">
        <w:rPr>
          <w:rFonts w:eastAsia="Times New Roman"/>
          <w:szCs w:val="24"/>
        </w:rPr>
        <w:t xml:space="preserve"> of WT</w:t>
      </w:r>
      <w:r w:rsidRPr="005820EE">
        <w:rPr>
          <w:rFonts w:eastAsia="Times New Roman"/>
          <w:szCs w:val="24"/>
        </w:rPr>
        <w:t xml:space="preserve"> (the first biological replicate)</w:t>
      </w:r>
      <w:r w:rsidRPr="005820EE">
        <w:rPr>
          <w:szCs w:val="24"/>
          <w:lang w:eastAsia="zh-TW"/>
        </w:rPr>
        <w:t>.</w:t>
      </w:r>
      <w:r w:rsidRPr="005820EE">
        <w:rPr>
          <w:color w:val="000000"/>
          <w:szCs w:val="24"/>
        </w:rPr>
        <w:t xml:space="preserve"> We used African violet 18S rRNA as housekeeping control to provide internal calibration of equal amount of RNA across different tissues.</w:t>
      </w:r>
    </w:p>
    <w:p w:rsidR="003D29DC" w:rsidRPr="006D10FE" w:rsidRDefault="003D29DC" w:rsidP="00D812C9">
      <w:pPr>
        <w:spacing w:before="0" w:after="0"/>
        <w:rPr>
          <w:color w:val="000000"/>
          <w:szCs w:val="24"/>
          <w:lang w:eastAsia="zh-TW"/>
        </w:rPr>
      </w:pPr>
    </w:p>
    <w:p w:rsidR="003D29DC" w:rsidRPr="00FA4438" w:rsidRDefault="003D29DC" w:rsidP="002F280F">
      <w:pPr>
        <w:pStyle w:val="Heading1"/>
        <w:spacing w:before="0" w:after="0"/>
        <w:rPr>
          <w:color w:val="000000"/>
          <w:sz w:val="28"/>
          <w:szCs w:val="28"/>
        </w:rPr>
      </w:pPr>
      <w:r w:rsidRPr="00EC3A60">
        <w:rPr>
          <w:color w:val="000000"/>
        </w:rPr>
        <w:br w:type="page"/>
      </w:r>
      <w:r w:rsidRPr="00FA4438">
        <w:rPr>
          <w:color w:val="000000"/>
          <w:sz w:val="28"/>
          <w:szCs w:val="28"/>
        </w:rPr>
        <w:lastRenderedPageBreak/>
        <w:t>Supplementary Tables</w:t>
      </w:r>
    </w:p>
    <w:p w:rsidR="003D29DC" w:rsidRPr="00EC3A60" w:rsidRDefault="003D29DC" w:rsidP="00D812C9">
      <w:pPr>
        <w:spacing w:before="0" w:after="0"/>
        <w:rPr>
          <w:rFonts w:eastAsia="Times New Roman"/>
          <w:b/>
          <w:color w:val="000000"/>
        </w:rPr>
      </w:pPr>
      <w:r w:rsidRPr="00EC3A60">
        <w:rPr>
          <w:b/>
          <w:color w:val="000000"/>
        </w:rPr>
        <w:t>Supplementary Table 1</w:t>
      </w:r>
      <w:r w:rsidRPr="00EC3A60">
        <w:rPr>
          <w:b/>
          <w:color w:val="000000"/>
          <w:szCs w:val="24"/>
        </w:rPr>
        <w:t>|</w:t>
      </w:r>
      <w:r w:rsidRPr="00EC3A60">
        <w:rPr>
          <w:b/>
          <w:color w:val="000000"/>
        </w:rPr>
        <w:t xml:space="preserve"> </w:t>
      </w:r>
      <w:r w:rsidRPr="00EC3A60">
        <w:rPr>
          <w:rFonts w:eastAsia="Times New Roman"/>
          <w:b/>
          <w:color w:val="000000"/>
        </w:rPr>
        <w:t xml:space="preserve">Stages of flower development in African violet </w:t>
      </w:r>
    </w:p>
    <w:tbl>
      <w:tblPr>
        <w:tblW w:w="9720" w:type="dxa"/>
        <w:tblInd w:w="10" w:type="dxa"/>
        <w:tblLayout w:type="fixed"/>
        <w:tblCellMar>
          <w:top w:w="100" w:type="dxa"/>
          <w:left w:w="100" w:type="dxa"/>
          <w:bottom w:w="100" w:type="dxa"/>
          <w:right w:w="100" w:type="dxa"/>
        </w:tblCellMar>
        <w:tblLook w:val="0000" w:firstRow="0" w:lastRow="0" w:firstColumn="0" w:lastColumn="0" w:noHBand="0" w:noVBand="0"/>
      </w:tblPr>
      <w:tblGrid>
        <w:gridCol w:w="709"/>
        <w:gridCol w:w="9011"/>
      </w:tblGrid>
      <w:tr w:rsidR="003D29DC" w:rsidRPr="00EC3A60" w:rsidTr="00CF46E9">
        <w:trPr>
          <w:trHeight w:val="440"/>
        </w:trPr>
        <w:tc>
          <w:tcPr>
            <w:tcW w:w="709" w:type="dxa"/>
            <w:tcBorders>
              <w:top w:val="single" w:sz="12" w:space="0" w:color="auto"/>
              <w:bottom w:val="single" w:sz="4" w:space="0" w:color="auto"/>
            </w:tcBorders>
            <w:tcMar>
              <w:top w:w="0" w:type="dxa"/>
              <w:left w:w="0" w:type="dxa"/>
              <w:bottom w:w="0" w:type="dxa"/>
              <w:right w:w="0" w:type="dxa"/>
            </w:tcMar>
            <w:vAlign w:val="center"/>
          </w:tcPr>
          <w:p w:rsidR="003D29DC" w:rsidRPr="00EC3A60" w:rsidRDefault="003D29DC" w:rsidP="00D812C9">
            <w:pPr>
              <w:widowControl w:val="0"/>
              <w:spacing w:before="0" w:after="0"/>
              <w:jc w:val="center"/>
              <w:rPr>
                <w:color w:val="000000"/>
              </w:rPr>
            </w:pPr>
            <w:r w:rsidRPr="00EC3A60">
              <w:rPr>
                <w:color w:val="000000"/>
              </w:rPr>
              <w:t>Stage</w:t>
            </w:r>
          </w:p>
        </w:tc>
        <w:tc>
          <w:tcPr>
            <w:tcW w:w="9011" w:type="dxa"/>
            <w:tcBorders>
              <w:top w:val="single" w:sz="12" w:space="0" w:color="auto"/>
              <w:bottom w:val="single" w:sz="4" w:space="0" w:color="auto"/>
            </w:tcBorders>
            <w:tcMar>
              <w:top w:w="0" w:type="dxa"/>
              <w:left w:w="0" w:type="dxa"/>
              <w:bottom w:w="0" w:type="dxa"/>
              <w:right w:w="0" w:type="dxa"/>
            </w:tcMar>
            <w:vAlign w:val="center"/>
          </w:tcPr>
          <w:p w:rsidR="003D29DC" w:rsidRPr="00EC3A60" w:rsidRDefault="003D29DC" w:rsidP="00D812C9">
            <w:pPr>
              <w:widowControl w:val="0"/>
              <w:spacing w:before="0" w:after="0"/>
              <w:rPr>
                <w:color w:val="000000"/>
              </w:rPr>
            </w:pPr>
            <w:r w:rsidRPr="00EC3A60">
              <w:rPr>
                <w:color w:val="000000"/>
              </w:rPr>
              <w:t>Morphology</w:t>
            </w:r>
          </w:p>
        </w:tc>
      </w:tr>
      <w:tr w:rsidR="003D29DC" w:rsidRPr="00EC3A60" w:rsidTr="00CF46E9">
        <w:trPr>
          <w:trHeight w:val="440"/>
        </w:trPr>
        <w:tc>
          <w:tcPr>
            <w:tcW w:w="709" w:type="dxa"/>
            <w:tcBorders>
              <w:top w:val="single" w:sz="4" w:space="0" w:color="auto"/>
            </w:tcBorders>
            <w:tcMar>
              <w:top w:w="0" w:type="dxa"/>
              <w:left w:w="0" w:type="dxa"/>
              <w:bottom w:w="0" w:type="dxa"/>
              <w:right w:w="0" w:type="dxa"/>
            </w:tcMar>
            <w:vAlign w:val="center"/>
          </w:tcPr>
          <w:p w:rsidR="003D29DC" w:rsidRPr="00EC3A60" w:rsidRDefault="003D29DC" w:rsidP="00D812C9">
            <w:pPr>
              <w:widowControl w:val="0"/>
              <w:spacing w:before="0" w:after="0"/>
              <w:jc w:val="center"/>
              <w:rPr>
                <w:color w:val="000000"/>
              </w:rPr>
            </w:pPr>
            <w:r w:rsidRPr="00EC3A60">
              <w:rPr>
                <w:color w:val="000000"/>
              </w:rPr>
              <w:t>1</w:t>
            </w:r>
          </w:p>
        </w:tc>
        <w:tc>
          <w:tcPr>
            <w:tcW w:w="9011" w:type="dxa"/>
            <w:tcBorders>
              <w:top w:val="single" w:sz="4" w:space="0" w:color="auto"/>
            </w:tcBorders>
            <w:tcMar>
              <w:top w:w="0" w:type="dxa"/>
              <w:left w:w="0" w:type="dxa"/>
              <w:bottom w:w="0" w:type="dxa"/>
              <w:right w:w="0" w:type="dxa"/>
            </w:tcMar>
            <w:vAlign w:val="center"/>
          </w:tcPr>
          <w:p w:rsidR="003D29DC" w:rsidRPr="00EC3A60" w:rsidRDefault="003D29DC" w:rsidP="00D812C9">
            <w:pPr>
              <w:widowControl w:val="0"/>
              <w:spacing w:before="0" w:after="0"/>
              <w:rPr>
                <w:color w:val="000000"/>
              </w:rPr>
            </w:pPr>
            <w:r w:rsidRPr="00EC3A60">
              <w:rPr>
                <w:color w:val="000000"/>
              </w:rPr>
              <w:t>Dome shape: the floral meristem exhibits a hemispherical dome form</w:t>
            </w:r>
          </w:p>
        </w:tc>
      </w:tr>
      <w:tr w:rsidR="003D29DC" w:rsidRPr="00EC3A60" w:rsidTr="00CF46E9">
        <w:trPr>
          <w:trHeight w:val="720"/>
        </w:trPr>
        <w:tc>
          <w:tcPr>
            <w:tcW w:w="709" w:type="dxa"/>
            <w:tcMar>
              <w:top w:w="0" w:type="dxa"/>
              <w:left w:w="0" w:type="dxa"/>
              <w:bottom w:w="0" w:type="dxa"/>
              <w:right w:w="0" w:type="dxa"/>
            </w:tcMar>
            <w:vAlign w:val="center"/>
          </w:tcPr>
          <w:p w:rsidR="003D29DC" w:rsidRPr="00EC3A60" w:rsidRDefault="003D29DC" w:rsidP="00D812C9">
            <w:pPr>
              <w:widowControl w:val="0"/>
              <w:spacing w:before="0" w:after="0"/>
              <w:jc w:val="center"/>
              <w:rPr>
                <w:color w:val="000000"/>
              </w:rPr>
            </w:pPr>
            <w:r w:rsidRPr="00EC3A60">
              <w:rPr>
                <w:color w:val="000000"/>
              </w:rPr>
              <w:t>2</w:t>
            </w:r>
          </w:p>
        </w:tc>
        <w:tc>
          <w:tcPr>
            <w:tcW w:w="9011" w:type="dxa"/>
            <w:tcMar>
              <w:top w:w="0" w:type="dxa"/>
              <w:left w:w="0" w:type="dxa"/>
              <w:bottom w:w="0" w:type="dxa"/>
              <w:right w:w="0" w:type="dxa"/>
            </w:tcMar>
            <w:vAlign w:val="center"/>
          </w:tcPr>
          <w:p w:rsidR="003D29DC" w:rsidRPr="00EC3A60" w:rsidRDefault="003D29DC" w:rsidP="00D812C9">
            <w:pPr>
              <w:widowControl w:val="0"/>
              <w:spacing w:before="0" w:after="0"/>
              <w:rPr>
                <w:color w:val="000000"/>
              </w:rPr>
            </w:pPr>
            <w:r w:rsidRPr="00EC3A60">
              <w:rPr>
                <w:color w:val="000000"/>
              </w:rPr>
              <w:t xml:space="preserve">Pentagon shape: establishment of the </w:t>
            </w:r>
            <w:proofErr w:type="spellStart"/>
            <w:r w:rsidRPr="00EC3A60">
              <w:rPr>
                <w:color w:val="000000"/>
              </w:rPr>
              <w:t>five fold</w:t>
            </w:r>
            <w:proofErr w:type="spellEnd"/>
            <w:r w:rsidRPr="00EC3A60">
              <w:rPr>
                <w:color w:val="000000"/>
              </w:rPr>
              <w:t xml:space="preserve"> symmetry is completed; the floral primordial is not visible</w:t>
            </w:r>
          </w:p>
        </w:tc>
      </w:tr>
      <w:tr w:rsidR="003D29DC" w:rsidRPr="00EC3A60" w:rsidTr="00CF46E9">
        <w:trPr>
          <w:trHeight w:val="440"/>
        </w:trPr>
        <w:tc>
          <w:tcPr>
            <w:tcW w:w="709" w:type="dxa"/>
            <w:tcMar>
              <w:top w:w="0" w:type="dxa"/>
              <w:left w:w="0" w:type="dxa"/>
              <w:bottom w:w="0" w:type="dxa"/>
              <w:right w:w="0" w:type="dxa"/>
            </w:tcMar>
            <w:vAlign w:val="center"/>
          </w:tcPr>
          <w:p w:rsidR="003D29DC" w:rsidRPr="00EC3A60" w:rsidRDefault="003D29DC" w:rsidP="00D812C9">
            <w:pPr>
              <w:widowControl w:val="0"/>
              <w:spacing w:before="0" w:after="0"/>
              <w:jc w:val="center"/>
              <w:rPr>
                <w:color w:val="000000"/>
              </w:rPr>
            </w:pPr>
            <w:r w:rsidRPr="00EC3A60">
              <w:rPr>
                <w:color w:val="000000"/>
              </w:rPr>
              <w:t>3</w:t>
            </w:r>
          </w:p>
        </w:tc>
        <w:tc>
          <w:tcPr>
            <w:tcW w:w="9011" w:type="dxa"/>
            <w:tcMar>
              <w:top w:w="0" w:type="dxa"/>
              <w:left w:w="0" w:type="dxa"/>
              <w:bottom w:w="0" w:type="dxa"/>
              <w:right w:w="0" w:type="dxa"/>
            </w:tcMar>
            <w:vAlign w:val="center"/>
          </w:tcPr>
          <w:p w:rsidR="003D29DC" w:rsidRPr="00EC3A60" w:rsidRDefault="003D29DC" w:rsidP="00D812C9">
            <w:pPr>
              <w:widowControl w:val="0"/>
              <w:spacing w:before="0" w:after="0"/>
              <w:rPr>
                <w:color w:val="000000"/>
              </w:rPr>
            </w:pPr>
            <w:r w:rsidRPr="00EC3A60">
              <w:rPr>
                <w:color w:val="000000"/>
              </w:rPr>
              <w:t>The sepals initiate as a protrusion at the points of pentagon</w:t>
            </w:r>
          </w:p>
        </w:tc>
      </w:tr>
      <w:tr w:rsidR="003D29DC" w:rsidRPr="00EC3A60" w:rsidTr="00CF46E9">
        <w:trPr>
          <w:trHeight w:val="440"/>
        </w:trPr>
        <w:tc>
          <w:tcPr>
            <w:tcW w:w="709" w:type="dxa"/>
            <w:tcMar>
              <w:top w:w="0" w:type="dxa"/>
              <w:left w:w="0" w:type="dxa"/>
              <w:bottom w:w="0" w:type="dxa"/>
              <w:right w:w="0" w:type="dxa"/>
            </w:tcMar>
            <w:vAlign w:val="center"/>
          </w:tcPr>
          <w:p w:rsidR="003D29DC" w:rsidRPr="00EC3A60" w:rsidRDefault="003D29DC" w:rsidP="00D812C9">
            <w:pPr>
              <w:widowControl w:val="0"/>
              <w:spacing w:before="0" w:after="0"/>
              <w:jc w:val="center"/>
              <w:rPr>
                <w:color w:val="000000"/>
              </w:rPr>
            </w:pPr>
            <w:r w:rsidRPr="00EC3A60">
              <w:rPr>
                <w:color w:val="000000"/>
              </w:rPr>
              <w:t>4</w:t>
            </w:r>
          </w:p>
        </w:tc>
        <w:tc>
          <w:tcPr>
            <w:tcW w:w="9011" w:type="dxa"/>
            <w:tcMar>
              <w:top w:w="0" w:type="dxa"/>
              <w:left w:w="0" w:type="dxa"/>
              <w:bottom w:w="0" w:type="dxa"/>
              <w:right w:w="0" w:type="dxa"/>
            </w:tcMar>
            <w:vAlign w:val="center"/>
          </w:tcPr>
          <w:p w:rsidR="003D29DC" w:rsidRPr="00EC3A60" w:rsidRDefault="003D29DC" w:rsidP="00D812C9">
            <w:pPr>
              <w:widowControl w:val="0"/>
              <w:spacing w:before="0" w:after="0"/>
              <w:rPr>
                <w:color w:val="000000"/>
              </w:rPr>
            </w:pPr>
            <w:r w:rsidRPr="00EC3A60">
              <w:rPr>
                <w:color w:val="000000"/>
              </w:rPr>
              <w:t>The sepals are differentiated; however the floral meristem remains flat</w:t>
            </w:r>
          </w:p>
        </w:tc>
      </w:tr>
      <w:tr w:rsidR="003D29DC" w:rsidRPr="00EC3A60" w:rsidTr="00CF46E9">
        <w:trPr>
          <w:trHeight w:val="440"/>
        </w:trPr>
        <w:tc>
          <w:tcPr>
            <w:tcW w:w="709" w:type="dxa"/>
            <w:tcMar>
              <w:top w:w="0" w:type="dxa"/>
              <w:left w:w="0" w:type="dxa"/>
              <w:bottom w:w="0" w:type="dxa"/>
              <w:right w:w="0" w:type="dxa"/>
            </w:tcMar>
            <w:vAlign w:val="center"/>
          </w:tcPr>
          <w:p w:rsidR="003D29DC" w:rsidRPr="00EC3A60" w:rsidRDefault="003D29DC" w:rsidP="00D812C9">
            <w:pPr>
              <w:widowControl w:val="0"/>
              <w:spacing w:before="0" w:after="0"/>
              <w:jc w:val="center"/>
              <w:rPr>
                <w:color w:val="000000"/>
              </w:rPr>
            </w:pPr>
            <w:r w:rsidRPr="00EC3A60">
              <w:rPr>
                <w:color w:val="000000"/>
              </w:rPr>
              <w:t>5</w:t>
            </w:r>
          </w:p>
        </w:tc>
        <w:tc>
          <w:tcPr>
            <w:tcW w:w="9011" w:type="dxa"/>
            <w:tcMar>
              <w:top w:w="0" w:type="dxa"/>
              <w:left w:w="0" w:type="dxa"/>
              <w:bottom w:w="0" w:type="dxa"/>
              <w:right w:w="0" w:type="dxa"/>
            </w:tcMar>
            <w:vAlign w:val="center"/>
          </w:tcPr>
          <w:p w:rsidR="003D29DC" w:rsidRPr="00EC3A60" w:rsidRDefault="003D29DC" w:rsidP="00D812C9">
            <w:pPr>
              <w:widowControl w:val="0"/>
              <w:spacing w:before="0" w:after="0"/>
              <w:rPr>
                <w:color w:val="000000"/>
              </w:rPr>
            </w:pPr>
            <w:r w:rsidRPr="00EC3A60">
              <w:rPr>
                <w:color w:val="000000"/>
              </w:rPr>
              <w:t>The petals and stamens initiate simultaneously</w:t>
            </w:r>
          </w:p>
        </w:tc>
      </w:tr>
      <w:tr w:rsidR="003D29DC" w:rsidRPr="00EC3A60" w:rsidTr="00CF46E9">
        <w:trPr>
          <w:trHeight w:val="440"/>
        </w:trPr>
        <w:tc>
          <w:tcPr>
            <w:tcW w:w="709" w:type="dxa"/>
            <w:tcMar>
              <w:top w:w="0" w:type="dxa"/>
              <w:left w:w="0" w:type="dxa"/>
              <w:bottom w:w="0" w:type="dxa"/>
              <w:right w:w="0" w:type="dxa"/>
            </w:tcMar>
            <w:vAlign w:val="center"/>
          </w:tcPr>
          <w:p w:rsidR="003D29DC" w:rsidRPr="00EC3A60" w:rsidRDefault="003D29DC" w:rsidP="00D812C9">
            <w:pPr>
              <w:widowControl w:val="0"/>
              <w:spacing w:before="0" w:after="0"/>
              <w:jc w:val="center"/>
              <w:rPr>
                <w:color w:val="000000"/>
              </w:rPr>
            </w:pPr>
            <w:r w:rsidRPr="00EC3A60">
              <w:rPr>
                <w:color w:val="000000"/>
              </w:rPr>
              <w:t>6</w:t>
            </w:r>
          </w:p>
        </w:tc>
        <w:tc>
          <w:tcPr>
            <w:tcW w:w="9011" w:type="dxa"/>
            <w:tcMar>
              <w:top w:w="0" w:type="dxa"/>
              <w:left w:w="0" w:type="dxa"/>
              <w:bottom w:w="0" w:type="dxa"/>
              <w:right w:w="0" w:type="dxa"/>
            </w:tcMar>
            <w:vAlign w:val="center"/>
          </w:tcPr>
          <w:p w:rsidR="003D29DC" w:rsidRPr="00EC3A60" w:rsidRDefault="003D29DC" w:rsidP="00D812C9">
            <w:pPr>
              <w:widowControl w:val="0"/>
              <w:spacing w:before="0" w:after="0"/>
              <w:rPr>
                <w:color w:val="000000"/>
              </w:rPr>
            </w:pPr>
            <w:r w:rsidRPr="00EC3A60">
              <w:rPr>
                <w:color w:val="000000"/>
              </w:rPr>
              <w:t>The petals and stamens differentiated, and the pistil initiates</w:t>
            </w:r>
          </w:p>
        </w:tc>
      </w:tr>
      <w:tr w:rsidR="003D29DC" w:rsidRPr="00EC3A60" w:rsidTr="00CF46E9">
        <w:trPr>
          <w:trHeight w:val="720"/>
        </w:trPr>
        <w:tc>
          <w:tcPr>
            <w:tcW w:w="709" w:type="dxa"/>
            <w:tcMar>
              <w:top w:w="0" w:type="dxa"/>
              <w:left w:w="0" w:type="dxa"/>
              <w:bottom w:w="0" w:type="dxa"/>
              <w:right w:w="0" w:type="dxa"/>
            </w:tcMar>
            <w:vAlign w:val="center"/>
          </w:tcPr>
          <w:p w:rsidR="003D29DC" w:rsidRPr="00EC3A60" w:rsidRDefault="003D29DC" w:rsidP="00D812C9">
            <w:pPr>
              <w:widowControl w:val="0"/>
              <w:spacing w:before="0" w:after="0"/>
              <w:jc w:val="center"/>
              <w:rPr>
                <w:color w:val="000000"/>
              </w:rPr>
            </w:pPr>
            <w:r w:rsidRPr="00EC3A60">
              <w:rPr>
                <w:color w:val="000000"/>
              </w:rPr>
              <w:t>7</w:t>
            </w:r>
          </w:p>
        </w:tc>
        <w:tc>
          <w:tcPr>
            <w:tcW w:w="9011" w:type="dxa"/>
            <w:tcMar>
              <w:top w:w="0" w:type="dxa"/>
              <w:left w:w="0" w:type="dxa"/>
              <w:bottom w:w="0" w:type="dxa"/>
              <w:right w:w="0" w:type="dxa"/>
            </w:tcMar>
            <w:vAlign w:val="center"/>
          </w:tcPr>
          <w:p w:rsidR="003D29DC" w:rsidRPr="00EC3A60" w:rsidRDefault="003D29DC" w:rsidP="00D812C9">
            <w:pPr>
              <w:widowControl w:val="0"/>
              <w:spacing w:before="0" w:after="0"/>
              <w:rPr>
                <w:color w:val="000000"/>
              </w:rPr>
            </w:pPr>
            <w:r w:rsidRPr="00EC3A60">
              <w:rPr>
                <w:color w:val="000000"/>
              </w:rPr>
              <w:t>The petals grow and enfold the inner whorls</w:t>
            </w:r>
          </w:p>
          <w:p w:rsidR="003D29DC" w:rsidRPr="00EC3A60" w:rsidRDefault="003D29DC" w:rsidP="00D812C9">
            <w:pPr>
              <w:widowControl w:val="0"/>
              <w:spacing w:before="0" w:after="0"/>
              <w:rPr>
                <w:color w:val="000000"/>
              </w:rPr>
            </w:pPr>
            <w:r w:rsidRPr="00EC3A60">
              <w:rPr>
                <w:color w:val="000000"/>
              </w:rPr>
              <w:t>The trichomes are visible on the abaxial part of petals</w:t>
            </w:r>
          </w:p>
        </w:tc>
      </w:tr>
      <w:tr w:rsidR="003D29DC" w:rsidRPr="00EC3A60" w:rsidTr="00CF46E9">
        <w:trPr>
          <w:trHeight w:val="440"/>
        </w:trPr>
        <w:tc>
          <w:tcPr>
            <w:tcW w:w="709" w:type="dxa"/>
            <w:tcMar>
              <w:top w:w="0" w:type="dxa"/>
              <w:left w:w="0" w:type="dxa"/>
              <w:bottom w:w="0" w:type="dxa"/>
              <w:right w:w="0" w:type="dxa"/>
            </w:tcMar>
            <w:vAlign w:val="center"/>
          </w:tcPr>
          <w:p w:rsidR="003D29DC" w:rsidRPr="00EC3A60" w:rsidRDefault="003D29DC" w:rsidP="00D812C9">
            <w:pPr>
              <w:widowControl w:val="0"/>
              <w:spacing w:before="0" w:after="0"/>
              <w:jc w:val="center"/>
              <w:rPr>
                <w:color w:val="000000"/>
              </w:rPr>
            </w:pPr>
            <w:r w:rsidRPr="00EC3A60">
              <w:rPr>
                <w:color w:val="000000"/>
              </w:rPr>
              <w:t>8</w:t>
            </w:r>
          </w:p>
        </w:tc>
        <w:tc>
          <w:tcPr>
            <w:tcW w:w="9011" w:type="dxa"/>
            <w:tcMar>
              <w:top w:w="0" w:type="dxa"/>
              <w:left w:w="0" w:type="dxa"/>
              <w:bottom w:w="0" w:type="dxa"/>
              <w:right w:w="0" w:type="dxa"/>
            </w:tcMar>
            <w:vAlign w:val="center"/>
          </w:tcPr>
          <w:p w:rsidR="003D29DC" w:rsidRPr="00EC3A60" w:rsidRDefault="003D29DC" w:rsidP="00D812C9">
            <w:pPr>
              <w:widowControl w:val="0"/>
              <w:spacing w:before="0" w:after="0"/>
              <w:rPr>
                <w:color w:val="000000"/>
              </w:rPr>
            </w:pPr>
            <w:r w:rsidRPr="00EC3A60">
              <w:rPr>
                <w:color w:val="000000"/>
              </w:rPr>
              <w:t>The sepals open and the petals can be easily seen in the middle of bud</w:t>
            </w:r>
          </w:p>
        </w:tc>
      </w:tr>
      <w:tr w:rsidR="003D29DC" w:rsidRPr="00EC3A60" w:rsidTr="00CF46E9">
        <w:trPr>
          <w:trHeight w:val="440"/>
        </w:trPr>
        <w:tc>
          <w:tcPr>
            <w:tcW w:w="709" w:type="dxa"/>
            <w:tcMar>
              <w:top w:w="0" w:type="dxa"/>
              <w:left w:w="0" w:type="dxa"/>
              <w:bottom w:w="0" w:type="dxa"/>
              <w:right w:w="0" w:type="dxa"/>
            </w:tcMar>
            <w:vAlign w:val="center"/>
          </w:tcPr>
          <w:p w:rsidR="003D29DC" w:rsidRPr="00EC3A60" w:rsidRDefault="003D29DC" w:rsidP="00D812C9">
            <w:pPr>
              <w:widowControl w:val="0"/>
              <w:spacing w:before="0" w:after="0"/>
              <w:jc w:val="center"/>
              <w:rPr>
                <w:color w:val="000000"/>
              </w:rPr>
            </w:pPr>
            <w:r w:rsidRPr="00EC3A60">
              <w:rPr>
                <w:color w:val="000000"/>
              </w:rPr>
              <w:t>9</w:t>
            </w:r>
          </w:p>
        </w:tc>
        <w:tc>
          <w:tcPr>
            <w:tcW w:w="9011" w:type="dxa"/>
            <w:tcMar>
              <w:top w:w="0" w:type="dxa"/>
              <w:left w:w="0" w:type="dxa"/>
              <w:bottom w:w="0" w:type="dxa"/>
              <w:right w:w="0" w:type="dxa"/>
            </w:tcMar>
            <w:vAlign w:val="center"/>
          </w:tcPr>
          <w:p w:rsidR="003D29DC" w:rsidRPr="00EC3A60" w:rsidRDefault="003D29DC" w:rsidP="00D812C9">
            <w:pPr>
              <w:widowControl w:val="0"/>
              <w:spacing w:before="0" w:after="0"/>
              <w:rPr>
                <w:color w:val="000000"/>
              </w:rPr>
            </w:pPr>
            <w:r w:rsidRPr="00EC3A60">
              <w:rPr>
                <w:color w:val="000000"/>
              </w:rPr>
              <w:t>The petal whorl is as large as sepal whorl. The stamens are white and unmatured</w:t>
            </w:r>
          </w:p>
        </w:tc>
      </w:tr>
      <w:tr w:rsidR="003D29DC" w:rsidRPr="00EC3A60" w:rsidTr="00CF46E9">
        <w:trPr>
          <w:trHeight w:val="440"/>
        </w:trPr>
        <w:tc>
          <w:tcPr>
            <w:tcW w:w="709" w:type="dxa"/>
            <w:tcMar>
              <w:top w:w="0" w:type="dxa"/>
              <w:left w:w="0" w:type="dxa"/>
              <w:bottom w:w="0" w:type="dxa"/>
              <w:right w:w="0" w:type="dxa"/>
            </w:tcMar>
            <w:vAlign w:val="center"/>
          </w:tcPr>
          <w:p w:rsidR="003D29DC" w:rsidRPr="00EC3A60" w:rsidRDefault="003D29DC" w:rsidP="00D812C9">
            <w:pPr>
              <w:widowControl w:val="0"/>
              <w:spacing w:before="0" w:after="0"/>
              <w:jc w:val="center"/>
              <w:rPr>
                <w:color w:val="000000"/>
              </w:rPr>
            </w:pPr>
            <w:r w:rsidRPr="00EC3A60">
              <w:rPr>
                <w:color w:val="000000"/>
              </w:rPr>
              <w:t>10</w:t>
            </w:r>
          </w:p>
        </w:tc>
        <w:tc>
          <w:tcPr>
            <w:tcW w:w="9011" w:type="dxa"/>
            <w:tcMar>
              <w:top w:w="0" w:type="dxa"/>
              <w:left w:w="0" w:type="dxa"/>
              <w:bottom w:w="0" w:type="dxa"/>
              <w:right w:w="0" w:type="dxa"/>
            </w:tcMar>
            <w:vAlign w:val="center"/>
          </w:tcPr>
          <w:p w:rsidR="003D29DC" w:rsidRPr="00EC3A60" w:rsidRDefault="003D29DC" w:rsidP="00D812C9">
            <w:pPr>
              <w:widowControl w:val="0"/>
              <w:spacing w:before="0" w:after="0"/>
              <w:rPr>
                <w:color w:val="000000"/>
              </w:rPr>
            </w:pPr>
            <w:r w:rsidRPr="00EC3A60">
              <w:rPr>
                <w:color w:val="000000"/>
              </w:rPr>
              <w:t>The petals are emerged out of the sepals. The stamens are turning whitish-yellow</w:t>
            </w:r>
          </w:p>
        </w:tc>
      </w:tr>
      <w:tr w:rsidR="003D29DC" w:rsidRPr="00EC3A60" w:rsidTr="00CF46E9">
        <w:trPr>
          <w:trHeight w:val="440"/>
        </w:trPr>
        <w:tc>
          <w:tcPr>
            <w:tcW w:w="709" w:type="dxa"/>
            <w:tcMar>
              <w:top w:w="0" w:type="dxa"/>
              <w:left w:w="0" w:type="dxa"/>
              <w:bottom w:w="0" w:type="dxa"/>
              <w:right w:w="0" w:type="dxa"/>
            </w:tcMar>
            <w:vAlign w:val="center"/>
          </w:tcPr>
          <w:p w:rsidR="003D29DC" w:rsidRPr="00EC3A60" w:rsidRDefault="003D29DC" w:rsidP="00D812C9">
            <w:pPr>
              <w:widowControl w:val="0"/>
              <w:spacing w:before="0" w:after="0"/>
              <w:jc w:val="center"/>
              <w:rPr>
                <w:color w:val="000000"/>
              </w:rPr>
            </w:pPr>
            <w:r w:rsidRPr="00EC3A60">
              <w:rPr>
                <w:color w:val="000000"/>
              </w:rPr>
              <w:t>11</w:t>
            </w:r>
          </w:p>
        </w:tc>
        <w:tc>
          <w:tcPr>
            <w:tcW w:w="9011" w:type="dxa"/>
            <w:tcMar>
              <w:top w:w="0" w:type="dxa"/>
              <w:left w:w="0" w:type="dxa"/>
              <w:bottom w:w="0" w:type="dxa"/>
              <w:right w:w="0" w:type="dxa"/>
            </w:tcMar>
            <w:vAlign w:val="center"/>
          </w:tcPr>
          <w:p w:rsidR="003D29DC" w:rsidRPr="00EC3A60" w:rsidRDefault="003D29DC" w:rsidP="00D812C9">
            <w:pPr>
              <w:widowControl w:val="0"/>
              <w:spacing w:before="0" w:after="0"/>
              <w:rPr>
                <w:color w:val="000000"/>
              </w:rPr>
            </w:pPr>
            <w:r w:rsidRPr="00EC3A60">
              <w:rPr>
                <w:color w:val="000000"/>
              </w:rPr>
              <w:t>The yellow stamens mature</w:t>
            </w:r>
          </w:p>
        </w:tc>
      </w:tr>
      <w:tr w:rsidR="003D29DC" w:rsidRPr="00EC3A60" w:rsidTr="00CF46E9">
        <w:trPr>
          <w:trHeight w:val="440"/>
        </w:trPr>
        <w:tc>
          <w:tcPr>
            <w:tcW w:w="709" w:type="dxa"/>
            <w:tcMar>
              <w:top w:w="0" w:type="dxa"/>
              <w:left w:w="0" w:type="dxa"/>
              <w:bottom w:w="0" w:type="dxa"/>
              <w:right w:w="0" w:type="dxa"/>
            </w:tcMar>
            <w:vAlign w:val="center"/>
          </w:tcPr>
          <w:p w:rsidR="003D29DC" w:rsidRPr="00EC3A60" w:rsidRDefault="003D29DC" w:rsidP="00D812C9">
            <w:pPr>
              <w:widowControl w:val="0"/>
              <w:spacing w:before="0" w:after="0"/>
              <w:jc w:val="center"/>
              <w:rPr>
                <w:color w:val="000000"/>
              </w:rPr>
            </w:pPr>
            <w:r w:rsidRPr="00EC3A60">
              <w:rPr>
                <w:color w:val="000000"/>
              </w:rPr>
              <w:t>12</w:t>
            </w:r>
          </w:p>
        </w:tc>
        <w:tc>
          <w:tcPr>
            <w:tcW w:w="9011" w:type="dxa"/>
            <w:tcMar>
              <w:top w:w="0" w:type="dxa"/>
              <w:left w:w="0" w:type="dxa"/>
              <w:bottom w:w="0" w:type="dxa"/>
              <w:right w:w="0" w:type="dxa"/>
            </w:tcMar>
            <w:vAlign w:val="center"/>
          </w:tcPr>
          <w:p w:rsidR="003D29DC" w:rsidRPr="00EC3A60" w:rsidRDefault="003D29DC" w:rsidP="00D812C9">
            <w:pPr>
              <w:widowControl w:val="0"/>
              <w:spacing w:before="0" w:after="0"/>
              <w:rPr>
                <w:color w:val="000000"/>
              </w:rPr>
            </w:pPr>
            <w:r w:rsidRPr="00EC3A60">
              <w:rPr>
                <w:color w:val="000000"/>
              </w:rPr>
              <w:t>The flower bud is going to open</w:t>
            </w:r>
          </w:p>
        </w:tc>
      </w:tr>
      <w:tr w:rsidR="003D29DC" w:rsidRPr="00EC3A60" w:rsidTr="00CF46E9">
        <w:trPr>
          <w:trHeight w:val="440"/>
        </w:trPr>
        <w:tc>
          <w:tcPr>
            <w:tcW w:w="709" w:type="dxa"/>
            <w:tcMar>
              <w:top w:w="0" w:type="dxa"/>
              <w:left w:w="0" w:type="dxa"/>
              <w:bottom w:w="0" w:type="dxa"/>
              <w:right w:w="0" w:type="dxa"/>
            </w:tcMar>
            <w:vAlign w:val="center"/>
          </w:tcPr>
          <w:p w:rsidR="003D29DC" w:rsidRPr="00EC3A60" w:rsidRDefault="003D29DC" w:rsidP="00D812C9">
            <w:pPr>
              <w:widowControl w:val="0"/>
              <w:spacing w:before="0" w:after="0"/>
              <w:jc w:val="center"/>
              <w:rPr>
                <w:color w:val="000000"/>
              </w:rPr>
            </w:pPr>
            <w:r w:rsidRPr="00EC3A60">
              <w:rPr>
                <w:color w:val="000000"/>
              </w:rPr>
              <w:t>13</w:t>
            </w:r>
          </w:p>
        </w:tc>
        <w:tc>
          <w:tcPr>
            <w:tcW w:w="9011" w:type="dxa"/>
            <w:tcMar>
              <w:top w:w="0" w:type="dxa"/>
              <w:left w:w="0" w:type="dxa"/>
              <w:bottom w:w="0" w:type="dxa"/>
              <w:right w:w="0" w:type="dxa"/>
            </w:tcMar>
            <w:vAlign w:val="center"/>
          </w:tcPr>
          <w:p w:rsidR="003D29DC" w:rsidRPr="00EC3A60" w:rsidRDefault="003D29DC" w:rsidP="00D812C9">
            <w:pPr>
              <w:widowControl w:val="0"/>
              <w:spacing w:before="0" w:after="0"/>
              <w:rPr>
                <w:color w:val="000000"/>
              </w:rPr>
            </w:pPr>
            <w:r w:rsidRPr="00EC3A60">
              <w:rPr>
                <w:color w:val="000000"/>
              </w:rPr>
              <w:t>The flower bud is opening</w:t>
            </w:r>
          </w:p>
        </w:tc>
      </w:tr>
      <w:tr w:rsidR="003D29DC" w:rsidRPr="00EC3A60" w:rsidTr="00CF46E9">
        <w:trPr>
          <w:trHeight w:val="440"/>
        </w:trPr>
        <w:tc>
          <w:tcPr>
            <w:tcW w:w="709" w:type="dxa"/>
            <w:tcMar>
              <w:top w:w="0" w:type="dxa"/>
              <w:left w:w="0" w:type="dxa"/>
              <w:bottom w:w="0" w:type="dxa"/>
              <w:right w:w="0" w:type="dxa"/>
            </w:tcMar>
            <w:vAlign w:val="center"/>
          </w:tcPr>
          <w:p w:rsidR="003D29DC" w:rsidRPr="00EC3A60" w:rsidRDefault="003D29DC" w:rsidP="00D812C9">
            <w:pPr>
              <w:widowControl w:val="0"/>
              <w:spacing w:before="0" w:after="0"/>
              <w:jc w:val="center"/>
              <w:rPr>
                <w:color w:val="000000"/>
              </w:rPr>
            </w:pPr>
            <w:r w:rsidRPr="00EC3A60">
              <w:rPr>
                <w:color w:val="000000"/>
              </w:rPr>
              <w:t>14</w:t>
            </w:r>
          </w:p>
        </w:tc>
        <w:tc>
          <w:tcPr>
            <w:tcW w:w="9011" w:type="dxa"/>
            <w:tcMar>
              <w:top w:w="0" w:type="dxa"/>
              <w:left w:w="0" w:type="dxa"/>
              <w:bottom w:w="0" w:type="dxa"/>
              <w:right w:w="0" w:type="dxa"/>
            </w:tcMar>
            <w:vAlign w:val="center"/>
          </w:tcPr>
          <w:p w:rsidR="003D29DC" w:rsidRPr="00EC3A60" w:rsidRDefault="003D29DC" w:rsidP="00D812C9">
            <w:pPr>
              <w:widowControl w:val="0"/>
              <w:spacing w:before="0" w:after="0"/>
              <w:rPr>
                <w:color w:val="000000"/>
              </w:rPr>
            </w:pPr>
            <w:r w:rsidRPr="00EC3A60">
              <w:rPr>
                <w:color w:val="000000"/>
              </w:rPr>
              <w:t>The flower is opened</w:t>
            </w:r>
          </w:p>
        </w:tc>
      </w:tr>
      <w:tr w:rsidR="003D29DC" w:rsidRPr="00EC3A60" w:rsidTr="00CF46E9">
        <w:trPr>
          <w:trHeight w:val="440"/>
        </w:trPr>
        <w:tc>
          <w:tcPr>
            <w:tcW w:w="709" w:type="dxa"/>
            <w:tcMar>
              <w:top w:w="0" w:type="dxa"/>
              <w:left w:w="0" w:type="dxa"/>
              <w:bottom w:w="0" w:type="dxa"/>
              <w:right w:w="0" w:type="dxa"/>
            </w:tcMar>
            <w:vAlign w:val="center"/>
          </w:tcPr>
          <w:p w:rsidR="003D29DC" w:rsidRPr="00EC3A60" w:rsidRDefault="003D29DC" w:rsidP="00D812C9">
            <w:pPr>
              <w:widowControl w:val="0"/>
              <w:spacing w:before="0" w:after="0"/>
              <w:jc w:val="center"/>
              <w:rPr>
                <w:color w:val="000000"/>
              </w:rPr>
            </w:pPr>
            <w:r w:rsidRPr="00EC3A60">
              <w:rPr>
                <w:color w:val="000000"/>
              </w:rPr>
              <w:t>15</w:t>
            </w:r>
          </w:p>
        </w:tc>
        <w:tc>
          <w:tcPr>
            <w:tcW w:w="9011" w:type="dxa"/>
            <w:tcMar>
              <w:top w:w="0" w:type="dxa"/>
              <w:left w:w="0" w:type="dxa"/>
              <w:bottom w:w="0" w:type="dxa"/>
              <w:right w:w="0" w:type="dxa"/>
            </w:tcMar>
            <w:vAlign w:val="center"/>
          </w:tcPr>
          <w:p w:rsidR="003D29DC" w:rsidRPr="00EC3A60" w:rsidRDefault="003D29DC" w:rsidP="00D812C9">
            <w:pPr>
              <w:widowControl w:val="0"/>
              <w:spacing w:before="0" w:after="0"/>
              <w:rPr>
                <w:color w:val="000000"/>
              </w:rPr>
            </w:pPr>
            <w:r w:rsidRPr="00EC3A60">
              <w:rPr>
                <w:color w:val="000000"/>
              </w:rPr>
              <w:t>The flower petals keep expansion</w:t>
            </w:r>
          </w:p>
        </w:tc>
      </w:tr>
      <w:tr w:rsidR="003D29DC" w:rsidRPr="00EC3A60" w:rsidTr="00CF46E9">
        <w:trPr>
          <w:trHeight w:val="440"/>
        </w:trPr>
        <w:tc>
          <w:tcPr>
            <w:tcW w:w="709" w:type="dxa"/>
            <w:tcBorders>
              <w:bottom w:val="single" w:sz="12" w:space="0" w:color="auto"/>
            </w:tcBorders>
            <w:tcMar>
              <w:top w:w="0" w:type="dxa"/>
              <w:left w:w="0" w:type="dxa"/>
              <w:bottom w:w="0" w:type="dxa"/>
              <w:right w:w="0" w:type="dxa"/>
            </w:tcMar>
            <w:vAlign w:val="center"/>
          </w:tcPr>
          <w:p w:rsidR="003D29DC" w:rsidRPr="00EC3A60" w:rsidRDefault="003D29DC" w:rsidP="00D812C9">
            <w:pPr>
              <w:widowControl w:val="0"/>
              <w:spacing w:before="0" w:after="0"/>
              <w:jc w:val="center"/>
              <w:rPr>
                <w:color w:val="000000"/>
              </w:rPr>
            </w:pPr>
            <w:r w:rsidRPr="00EC3A60">
              <w:rPr>
                <w:color w:val="000000"/>
              </w:rPr>
              <w:t>16</w:t>
            </w:r>
          </w:p>
        </w:tc>
        <w:tc>
          <w:tcPr>
            <w:tcW w:w="9011" w:type="dxa"/>
            <w:tcBorders>
              <w:bottom w:val="single" w:sz="12" w:space="0" w:color="auto"/>
            </w:tcBorders>
            <w:tcMar>
              <w:top w:w="0" w:type="dxa"/>
              <w:left w:w="0" w:type="dxa"/>
              <w:bottom w:w="0" w:type="dxa"/>
              <w:right w:w="0" w:type="dxa"/>
            </w:tcMar>
            <w:vAlign w:val="center"/>
          </w:tcPr>
          <w:p w:rsidR="003D29DC" w:rsidRPr="00EC3A60" w:rsidRDefault="003D29DC" w:rsidP="00327BBD">
            <w:pPr>
              <w:widowControl w:val="0"/>
              <w:spacing w:before="0" w:after="0"/>
              <w:rPr>
                <w:color w:val="000000"/>
              </w:rPr>
            </w:pPr>
            <w:r w:rsidRPr="00EC3A60">
              <w:rPr>
                <w:color w:val="000000"/>
              </w:rPr>
              <w:t xml:space="preserve">The flower is fully open and the petals stop growing. The stamens </w:t>
            </w:r>
            <w:r>
              <w:rPr>
                <w:color w:val="000000"/>
              </w:rPr>
              <w:t xml:space="preserve">ready to dehiscent </w:t>
            </w:r>
          </w:p>
        </w:tc>
      </w:tr>
    </w:tbl>
    <w:p w:rsidR="003D29DC" w:rsidRPr="00EC3A60" w:rsidRDefault="003D29DC" w:rsidP="00FF6D8E">
      <w:pPr>
        <w:widowControl w:val="0"/>
        <w:spacing w:before="0" w:after="0"/>
        <w:rPr>
          <w:b/>
          <w:color w:val="000000"/>
        </w:rPr>
      </w:pPr>
      <w:r w:rsidRPr="00EC3A60">
        <w:rPr>
          <w:color w:val="000000"/>
        </w:rPr>
        <w:br w:type="page"/>
      </w:r>
      <w:r w:rsidRPr="00EC3A60" w:rsidDel="00FF6D8E">
        <w:rPr>
          <w:b/>
          <w:color w:val="000000"/>
        </w:rPr>
        <w:lastRenderedPageBreak/>
        <w:t xml:space="preserve"> </w:t>
      </w:r>
      <w:r w:rsidRPr="00EC3A60">
        <w:rPr>
          <w:b/>
          <w:color w:val="000000"/>
        </w:rPr>
        <w:t xml:space="preserve">Supplementary Table </w:t>
      </w:r>
      <w:r>
        <w:rPr>
          <w:b/>
          <w:color w:val="000000"/>
        </w:rPr>
        <w:t>2</w:t>
      </w:r>
      <w:r w:rsidRPr="00EC3A60">
        <w:rPr>
          <w:b/>
          <w:color w:val="000000"/>
          <w:szCs w:val="24"/>
        </w:rPr>
        <w:t>|</w:t>
      </w:r>
      <w:r w:rsidRPr="00EC3A60">
        <w:rPr>
          <w:b/>
          <w:color w:val="000000"/>
        </w:rPr>
        <w:t xml:space="preserve"> List of sequences and accession numbers of </w:t>
      </w:r>
      <w:r w:rsidRPr="00EC3A60">
        <w:rPr>
          <w:b/>
          <w:i/>
          <w:color w:val="000000"/>
        </w:rPr>
        <w:t>CYC</w:t>
      </w:r>
      <w:r w:rsidRPr="00EC3A60">
        <w:rPr>
          <w:b/>
          <w:color w:val="000000"/>
        </w:rPr>
        <w:t xml:space="preserve">, </w:t>
      </w:r>
      <w:r w:rsidRPr="00EC3A60">
        <w:rPr>
          <w:b/>
          <w:i/>
          <w:color w:val="000000"/>
        </w:rPr>
        <w:t>RAD</w:t>
      </w:r>
      <w:r w:rsidRPr="00EC3A60">
        <w:rPr>
          <w:b/>
          <w:color w:val="000000"/>
        </w:rPr>
        <w:t>, and</w:t>
      </w:r>
      <w:r w:rsidRPr="00EC3A60">
        <w:rPr>
          <w:b/>
          <w:i/>
          <w:color w:val="000000"/>
        </w:rPr>
        <w:t xml:space="preserve"> DIV</w:t>
      </w:r>
      <w:r w:rsidRPr="00EC3A60">
        <w:rPr>
          <w:b/>
          <w:color w:val="000000"/>
        </w:rPr>
        <w:t xml:space="preserve"> for reconstruction gene phylogeny. </w:t>
      </w:r>
    </w:p>
    <w:tbl>
      <w:tblPr>
        <w:tblW w:w="9355" w:type="dxa"/>
        <w:tblBorders>
          <w:top w:val="single" w:sz="12" w:space="0" w:color="auto"/>
          <w:bottom w:val="single" w:sz="12" w:space="0" w:color="auto"/>
        </w:tblBorders>
        <w:tblLayout w:type="fixed"/>
        <w:tblCellMar>
          <w:left w:w="28" w:type="dxa"/>
          <w:right w:w="28" w:type="dxa"/>
        </w:tblCellMar>
        <w:tblLook w:val="0000" w:firstRow="0" w:lastRow="0" w:firstColumn="0" w:lastColumn="0" w:noHBand="0" w:noVBand="0"/>
      </w:tblPr>
      <w:tblGrid>
        <w:gridCol w:w="990"/>
        <w:gridCol w:w="1725"/>
        <w:gridCol w:w="3135"/>
        <w:gridCol w:w="1620"/>
        <w:gridCol w:w="1885"/>
      </w:tblGrid>
      <w:tr w:rsidR="003D29DC" w:rsidRPr="00EF3742" w:rsidTr="00FF6D8E">
        <w:trPr>
          <w:trHeight w:val="240"/>
        </w:trPr>
        <w:tc>
          <w:tcPr>
            <w:tcW w:w="990" w:type="dxa"/>
            <w:tcBorders>
              <w:top w:val="single" w:sz="12" w:space="0" w:color="auto"/>
              <w:bottom w:val="single" w:sz="4" w:space="0" w:color="auto"/>
            </w:tcBorders>
            <w:vAlign w:val="center"/>
          </w:tcPr>
          <w:p w:rsidR="003D29DC" w:rsidRPr="00EF3742" w:rsidRDefault="003D29DC" w:rsidP="00FF6D8E">
            <w:pPr>
              <w:spacing w:before="0" w:after="0"/>
              <w:rPr>
                <w:color w:val="000000"/>
                <w:sz w:val="22"/>
              </w:rPr>
            </w:pPr>
            <w:r w:rsidRPr="00EF3742">
              <w:rPr>
                <w:color w:val="000000"/>
                <w:sz w:val="22"/>
              </w:rPr>
              <w:t>Gene</w:t>
            </w:r>
          </w:p>
        </w:tc>
        <w:tc>
          <w:tcPr>
            <w:tcW w:w="1725" w:type="dxa"/>
            <w:tcBorders>
              <w:top w:val="single" w:sz="12" w:space="0" w:color="auto"/>
              <w:bottom w:val="single" w:sz="4" w:space="0" w:color="auto"/>
            </w:tcBorders>
            <w:vAlign w:val="center"/>
          </w:tcPr>
          <w:p w:rsidR="003D29DC" w:rsidRPr="00EF3742" w:rsidRDefault="003D29DC" w:rsidP="00FF6D8E">
            <w:pPr>
              <w:spacing w:before="0" w:after="0"/>
              <w:rPr>
                <w:color w:val="000000"/>
                <w:sz w:val="22"/>
              </w:rPr>
            </w:pPr>
            <w:r w:rsidRPr="00EF3742">
              <w:rPr>
                <w:color w:val="000000"/>
                <w:sz w:val="22"/>
              </w:rPr>
              <w:t>Family</w:t>
            </w:r>
          </w:p>
        </w:tc>
        <w:tc>
          <w:tcPr>
            <w:tcW w:w="3135" w:type="dxa"/>
            <w:tcBorders>
              <w:top w:val="single" w:sz="12" w:space="0" w:color="auto"/>
              <w:bottom w:val="single" w:sz="4" w:space="0" w:color="auto"/>
            </w:tcBorders>
            <w:vAlign w:val="center"/>
          </w:tcPr>
          <w:p w:rsidR="003D29DC" w:rsidRPr="00EF3742" w:rsidRDefault="003D29DC" w:rsidP="00FF6D8E">
            <w:pPr>
              <w:spacing w:before="0" w:after="0"/>
              <w:rPr>
                <w:color w:val="000000"/>
                <w:sz w:val="22"/>
              </w:rPr>
            </w:pPr>
            <w:r w:rsidRPr="00EF3742">
              <w:rPr>
                <w:color w:val="000000"/>
                <w:sz w:val="22"/>
              </w:rPr>
              <w:t>Species</w:t>
            </w:r>
          </w:p>
        </w:tc>
        <w:tc>
          <w:tcPr>
            <w:tcW w:w="1620" w:type="dxa"/>
            <w:tcBorders>
              <w:top w:val="single" w:sz="12" w:space="0" w:color="auto"/>
              <w:bottom w:val="single" w:sz="4" w:space="0" w:color="auto"/>
            </w:tcBorders>
            <w:vAlign w:val="center"/>
          </w:tcPr>
          <w:p w:rsidR="003D29DC" w:rsidRPr="00EF3742" w:rsidRDefault="003D29DC" w:rsidP="00FF6D8E">
            <w:pPr>
              <w:spacing w:before="0" w:after="0"/>
              <w:rPr>
                <w:color w:val="000000"/>
                <w:sz w:val="22"/>
              </w:rPr>
            </w:pPr>
            <w:r w:rsidRPr="00EF3742">
              <w:rPr>
                <w:color w:val="000000"/>
                <w:sz w:val="22"/>
              </w:rPr>
              <w:t>Gene Name</w:t>
            </w:r>
          </w:p>
        </w:tc>
        <w:tc>
          <w:tcPr>
            <w:tcW w:w="1885" w:type="dxa"/>
            <w:tcBorders>
              <w:top w:val="single" w:sz="12" w:space="0" w:color="auto"/>
              <w:bottom w:val="single" w:sz="4" w:space="0" w:color="auto"/>
            </w:tcBorders>
            <w:vAlign w:val="center"/>
          </w:tcPr>
          <w:p w:rsidR="003D29DC" w:rsidRPr="00EF3742" w:rsidRDefault="003D29DC" w:rsidP="00FF6D8E">
            <w:pPr>
              <w:spacing w:before="0" w:after="0"/>
              <w:rPr>
                <w:color w:val="000000"/>
                <w:sz w:val="22"/>
              </w:rPr>
            </w:pPr>
            <w:r w:rsidRPr="00EF3742">
              <w:rPr>
                <w:color w:val="000000"/>
                <w:sz w:val="22"/>
              </w:rPr>
              <w:t>NCBI Accession Number</w:t>
            </w:r>
          </w:p>
        </w:tc>
      </w:tr>
      <w:tr w:rsidR="003D29DC" w:rsidRPr="00EF3742" w:rsidTr="00FF6D8E">
        <w:trPr>
          <w:trHeight w:val="240"/>
        </w:trPr>
        <w:tc>
          <w:tcPr>
            <w:tcW w:w="990" w:type="dxa"/>
            <w:tcBorders>
              <w:top w:val="single" w:sz="4" w:space="0" w:color="auto"/>
            </w:tcBorders>
            <w:vAlign w:val="bottom"/>
          </w:tcPr>
          <w:p w:rsidR="003D29DC" w:rsidRPr="00EF3742" w:rsidRDefault="003D29DC" w:rsidP="00FF6D8E">
            <w:pPr>
              <w:spacing w:before="0" w:after="0"/>
              <w:rPr>
                <w:i/>
                <w:color w:val="000000"/>
                <w:sz w:val="22"/>
              </w:rPr>
            </w:pPr>
            <w:r w:rsidRPr="00EF3742">
              <w:rPr>
                <w:i/>
                <w:color w:val="000000"/>
                <w:sz w:val="22"/>
              </w:rPr>
              <w:t>CYC</w:t>
            </w:r>
          </w:p>
        </w:tc>
        <w:tc>
          <w:tcPr>
            <w:tcW w:w="1725" w:type="dxa"/>
            <w:tcBorders>
              <w:top w:val="single" w:sz="4" w:space="0" w:color="auto"/>
            </w:tcBorders>
            <w:vAlign w:val="bottom"/>
          </w:tcPr>
          <w:p w:rsidR="003D29DC" w:rsidRPr="00EF3742" w:rsidRDefault="003D29DC" w:rsidP="00FF6D8E">
            <w:pPr>
              <w:spacing w:before="0" w:after="0"/>
              <w:rPr>
                <w:color w:val="000000"/>
                <w:sz w:val="22"/>
              </w:rPr>
            </w:pPr>
          </w:p>
        </w:tc>
        <w:tc>
          <w:tcPr>
            <w:tcW w:w="3135" w:type="dxa"/>
            <w:tcBorders>
              <w:top w:val="single" w:sz="4" w:space="0" w:color="auto"/>
            </w:tcBorders>
            <w:vAlign w:val="bottom"/>
          </w:tcPr>
          <w:p w:rsidR="003D29DC" w:rsidRPr="00EF3742" w:rsidRDefault="003D29DC" w:rsidP="00FF6D8E">
            <w:pPr>
              <w:spacing w:before="0" w:after="0"/>
              <w:rPr>
                <w:i/>
                <w:color w:val="000000"/>
                <w:sz w:val="22"/>
              </w:rPr>
            </w:pPr>
            <w:r w:rsidRPr="00EF3742">
              <w:rPr>
                <w:i/>
                <w:color w:val="000000"/>
                <w:sz w:val="22"/>
              </w:rPr>
              <w:t xml:space="preserve">Calceolaria </w:t>
            </w:r>
            <w:proofErr w:type="spellStart"/>
            <w:r w:rsidRPr="00EF3742">
              <w:rPr>
                <w:i/>
                <w:color w:val="000000"/>
                <w:sz w:val="22"/>
              </w:rPr>
              <w:t>arachnoidea</w:t>
            </w:r>
            <w:proofErr w:type="spellEnd"/>
          </w:p>
        </w:tc>
        <w:tc>
          <w:tcPr>
            <w:tcW w:w="1620" w:type="dxa"/>
            <w:tcBorders>
              <w:top w:val="single" w:sz="4" w:space="0" w:color="auto"/>
            </w:tcBorders>
            <w:vAlign w:val="bottom"/>
          </w:tcPr>
          <w:p w:rsidR="003D29DC" w:rsidRPr="00EF3742" w:rsidRDefault="003D29DC" w:rsidP="00FF6D8E">
            <w:pPr>
              <w:spacing w:before="0" w:after="0"/>
              <w:rPr>
                <w:i/>
                <w:color w:val="000000"/>
                <w:sz w:val="22"/>
              </w:rPr>
            </w:pPr>
            <w:r w:rsidRPr="00EF3742">
              <w:rPr>
                <w:i/>
                <w:color w:val="000000"/>
                <w:sz w:val="22"/>
              </w:rPr>
              <w:t>CaCYC</w:t>
            </w:r>
            <w:r w:rsidR="00390E91">
              <w:rPr>
                <w:i/>
                <w:color w:val="000000"/>
                <w:sz w:val="22"/>
              </w:rPr>
              <w:t>1</w:t>
            </w:r>
          </w:p>
        </w:tc>
        <w:tc>
          <w:tcPr>
            <w:tcW w:w="1885" w:type="dxa"/>
            <w:tcBorders>
              <w:top w:val="single" w:sz="4" w:space="0" w:color="auto"/>
            </w:tcBorders>
            <w:vAlign w:val="bottom"/>
          </w:tcPr>
          <w:p w:rsidR="003D29DC" w:rsidRPr="00EF3742" w:rsidRDefault="003D29DC" w:rsidP="00FF6D8E">
            <w:pPr>
              <w:widowControl w:val="0"/>
              <w:spacing w:before="0" w:after="0"/>
              <w:rPr>
                <w:color w:val="000000"/>
                <w:sz w:val="22"/>
              </w:rPr>
            </w:pPr>
            <w:r w:rsidRPr="00EF3742">
              <w:rPr>
                <w:color w:val="000000"/>
                <w:sz w:val="22"/>
                <w:highlight w:val="white"/>
              </w:rPr>
              <w:t>AY423143</w:t>
            </w:r>
          </w:p>
        </w:tc>
      </w:tr>
      <w:tr w:rsidR="003D29DC" w:rsidRPr="00EF3742" w:rsidTr="00FF6D8E">
        <w:trPr>
          <w:trHeight w:val="240"/>
        </w:trPr>
        <w:tc>
          <w:tcPr>
            <w:tcW w:w="990" w:type="dxa"/>
            <w:vAlign w:val="bottom"/>
          </w:tcPr>
          <w:p w:rsidR="003D29DC" w:rsidRPr="00EF3742" w:rsidRDefault="003D29DC" w:rsidP="00FF6D8E">
            <w:pPr>
              <w:spacing w:before="0" w:after="0"/>
              <w:rPr>
                <w:i/>
                <w:color w:val="000000"/>
                <w:sz w:val="22"/>
              </w:rPr>
            </w:pPr>
          </w:p>
        </w:tc>
        <w:tc>
          <w:tcPr>
            <w:tcW w:w="1725" w:type="dxa"/>
            <w:vAlign w:val="bottom"/>
          </w:tcPr>
          <w:p w:rsidR="003D29DC" w:rsidRPr="00EF3742" w:rsidRDefault="003D29DC" w:rsidP="00FF6D8E">
            <w:pPr>
              <w:spacing w:before="0" w:after="0"/>
              <w:rPr>
                <w:color w:val="000000"/>
                <w:sz w:val="22"/>
              </w:rPr>
            </w:pPr>
          </w:p>
        </w:tc>
        <w:tc>
          <w:tcPr>
            <w:tcW w:w="3135" w:type="dxa"/>
            <w:vAlign w:val="bottom"/>
          </w:tcPr>
          <w:p w:rsidR="003D29DC" w:rsidRPr="00EF3742" w:rsidRDefault="003D29DC" w:rsidP="00FF6D8E">
            <w:pPr>
              <w:spacing w:before="0" w:after="0"/>
              <w:rPr>
                <w:i/>
                <w:color w:val="000000"/>
                <w:sz w:val="22"/>
              </w:rPr>
            </w:pPr>
            <w:r w:rsidRPr="00EF3742">
              <w:rPr>
                <w:i/>
                <w:color w:val="000000"/>
                <w:sz w:val="22"/>
              </w:rPr>
              <w:t xml:space="preserve">Calceolaria </w:t>
            </w:r>
            <w:proofErr w:type="spellStart"/>
            <w:r w:rsidRPr="00EF3742">
              <w:rPr>
                <w:i/>
                <w:color w:val="000000"/>
                <w:sz w:val="22"/>
              </w:rPr>
              <w:t>arachnoidea</w:t>
            </w:r>
            <w:proofErr w:type="spellEnd"/>
          </w:p>
        </w:tc>
        <w:tc>
          <w:tcPr>
            <w:tcW w:w="1620" w:type="dxa"/>
            <w:vAlign w:val="bottom"/>
          </w:tcPr>
          <w:p w:rsidR="003D29DC" w:rsidRPr="00EF3742" w:rsidRDefault="003D29DC" w:rsidP="00FF6D8E">
            <w:pPr>
              <w:spacing w:before="0" w:after="0"/>
              <w:rPr>
                <w:i/>
                <w:color w:val="000000"/>
                <w:sz w:val="22"/>
              </w:rPr>
            </w:pPr>
            <w:r w:rsidRPr="00EF3742">
              <w:rPr>
                <w:i/>
                <w:color w:val="000000"/>
                <w:sz w:val="22"/>
              </w:rPr>
              <w:t>CaCYC</w:t>
            </w:r>
            <w:r w:rsidR="00390E91">
              <w:rPr>
                <w:i/>
                <w:color w:val="000000"/>
                <w:sz w:val="22"/>
              </w:rPr>
              <w:t>2</w:t>
            </w:r>
          </w:p>
        </w:tc>
        <w:tc>
          <w:tcPr>
            <w:tcW w:w="1885" w:type="dxa"/>
            <w:vAlign w:val="bottom"/>
          </w:tcPr>
          <w:p w:rsidR="003D29DC" w:rsidRPr="00EF3742" w:rsidRDefault="003D29DC" w:rsidP="00FF6D8E">
            <w:pPr>
              <w:widowControl w:val="0"/>
              <w:spacing w:before="0" w:after="0"/>
              <w:rPr>
                <w:color w:val="000000"/>
                <w:sz w:val="22"/>
              </w:rPr>
            </w:pPr>
            <w:r w:rsidRPr="00EF3742">
              <w:rPr>
                <w:color w:val="000000"/>
                <w:sz w:val="22"/>
                <w:highlight w:val="white"/>
              </w:rPr>
              <w:t>AY423144</w:t>
            </w:r>
          </w:p>
        </w:tc>
      </w:tr>
      <w:tr w:rsidR="003D29DC" w:rsidRPr="00EF3742" w:rsidTr="00FF6D8E">
        <w:trPr>
          <w:trHeight w:val="240"/>
        </w:trPr>
        <w:tc>
          <w:tcPr>
            <w:tcW w:w="990" w:type="dxa"/>
            <w:vAlign w:val="bottom"/>
          </w:tcPr>
          <w:p w:rsidR="003D29DC" w:rsidRPr="00EF3742" w:rsidRDefault="003D29DC" w:rsidP="00FF6D8E">
            <w:pPr>
              <w:spacing w:before="0" w:after="0"/>
              <w:rPr>
                <w:i/>
                <w:color w:val="000000"/>
                <w:sz w:val="22"/>
              </w:rPr>
            </w:pPr>
          </w:p>
        </w:tc>
        <w:tc>
          <w:tcPr>
            <w:tcW w:w="1725" w:type="dxa"/>
            <w:vAlign w:val="bottom"/>
          </w:tcPr>
          <w:p w:rsidR="003D29DC" w:rsidRPr="00EF3742" w:rsidRDefault="003D29DC" w:rsidP="00FF6D8E">
            <w:pPr>
              <w:spacing w:before="0" w:after="0"/>
              <w:rPr>
                <w:color w:val="000000"/>
                <w:sz w:val="22"/>
              </w:rPr>
            </w:pPr>
            <w:r w:rsidRPr="00EF3742">
              <w:rPr>
                <w:color w:val="000000"/>
                <w:sz w:val="22"/>
              </w:rPr>
              <w:t>Plantaginaceae</w:t>
            </w:r>
          </w:p>
        </w:tc>
        <w:tc>
          <w:tcPr>
            <w:tcW w:w="3135" w:type="dxa"/>
            <w:vAlign w:val="bottom"/>
          </w:tcPr>
          <w:p w:rsidR="003D29DC" w:rsidRPr="00EF3742" w:rsidRDefault="003D29DC" w:rsidP="00FF6D8E">
            <w:pPr>
              <w:spacing w:before="0" w:after="0"/>
              <w:rPr>
                <w:color w:val="000000"/>
                <w:sz w:val="22"/>
              </w:rPr>
            </w:pPr>
            <w:r w:rsidRPr="00EF3742">
              <w:rPr>
                <w:i/>
                <w:color w:val="000000"/>
                <w:sz w:val="22"/>
              </w:rPr>
              <w:t xml:space="preserve">Antirrhinum </w:t>
            </w:r>
            <w:proofErr w:type="spellStart"/>
            <w:r w:rsidRPr="00EF3742">
              <w:rPr>
                <w:i/>
                <w:color w:val="000000"/>
                <w:sz w:val="22"/>
              </w:rPr>
              <w:t>majus</w:t>
            </w:r>
            <w:proofErr w:type="spellEnd"/>
            <w:r w:rsidRPr="00EF3742">
              <w:rPr>
                <w:color w:val="000000"/>
                <w:sz w:val="22"/>
              </w:rPr>
              <w:t xml:space="preserve">  L.</w:t>
            </w:r>
          </w:p>
        </w:tc>
        <w:tc>
          <w:tcPr>
            <w:tcW w:w="1620" w:type="dxa"/>
            <w:vAlign w:val="bottom"/>
          </w:tcPr>
          <w:p w:rsidR="003D29DC" w:rsidRPr="00EF3742" w:rsidRDefault="003D29DC" w:rsidP="00FF6D8E">
            <w:pPr>
              <w:spacing w:before="0" w:after="0"/>
              <w:rPr>
                <w:i/>
                <w:color w:val="000000"/>
                <w:sz w:val="22"/>
              </w:rPr>
            </w:pPr>
            <w:proofErr w:type="spellStart"/>
            <w:r w:rsidRPr="00EF3742">
              <w:rPr>
                <w:i/>
                <w:color w:val="000000"/>
                <w:sz w:val="22"/>
              </w:rPr>
              <w:t>AmCYC</w:t>
            </w:r>
            <w:proofErr w:type="spellEnd"/>
          </w:p>
        </w:tc>
        <w:tc>
          <w:tcPr>
            <w:tcW w:w="1885" w:type="dxa"/>
            <w:vAlign w:val="bottom"/>
          </w:tcPr>
          <w:p w:rsidR="003D29DC" w:rsidRPr="00EF3742" w:rsidRDefault="003D29DC" w:rsidP="00FF6D8E">
            <w:pPr>
              <w:widowControl w:val="0"/>
              <w:spacing w:before="0" w:after="0"/>
              <w:rPr>
                <w:color w:val="000000"/>
                <w:sz w:val="22"/>
              </w:rPr>
            </w:pPr>
            <w:r w:rsidRPr="00EF3742">
              <w:rPr>
                <w:color w:val="000000"/>
                <w:sz w:val="22"/>
              </w:rPr>
              <w:t>Y16313</w:t>
            </w:r>
          </w:p>
        </w:tc>
      </w:tr>
      <w:tr w:rsidR="003D29DC" w:rsidRPr="00EF3742" w:rsidTr="00FF6D8E">
        <w:trPr>
          <w:trHeight w:val="260"/>
        </w:trPr>
        <w:tc>
          <w:tcPr>
            <w:tcW w:w="990" w:type="dxa"/>
            <w:vAlign w:val="bottom"/>
          </w:tcPr>
          <w:p w:rsidR="003D29DC" w:rsidRPr="00EF3742" w:rsidRDefault="003D29DC" w:rsidP="00FF6D8E">
            <w:pPr>
              <w:spacing w:before="0" w:after="0"/>
              <w:rPr>
                <w:i/>
                <w:color w:val="000000"/>
                <w:sz w:val="22"/>
              </w:rPr>
            </w:pPr>
          </w:p>
        </w:tc>
        <w:tc>
          <w:tcPr>
            <w:tcW w:w="1725" w:type="dxa"/>
            <w:vAlign w:val="bottom"/>
          </w:tcPr>
          <w:p w:rsidR="003D29DC" w:rsidRPr="00EF3742" w:rsidRDefault="003D29DC" w:rsidP="00FF6D8E">
            <w:pPr>
              <w:spacing w:before="0" w:after="0"/>
              <w:rPr>
                <w:color w:val="000000"/>
                <w:sz w:val="22"/>
              </w:rPr>
            </w:pPr>
            <w:proofErr w:type="spellStart"/>
            <w:r w:rsidRPr="00EF3742">
              <w:rPr>
                <w:color w:val="000000"/>
                <w:sz w:val="22"/>
              </w:rPr>
              <w:t>Gesneriaceae</w:t>
            </w:r>
            <w:proofErr w:type="spellEnd"/>
          </w:p>
        </w:tc>
        <w:tc>
          <w:tcPr>
            <w:tcW w:w="3135" w:type="dxa"/>
            <w:vAlign w:val="bottom"/>
          </w:tcPr>
          <w:p w:rsidR="003D29DC" w:rsidRPr="00EF3742" w:rsidRDefault="003D29DC" w:rsidP="00FF6D8E">
            <w:pPr>
              <w:spacing w:before="0" w:after="0"/>
              <w:rPr>
                <w:i/>
                <w:color w:val="000000"/>
                <w:sz w:val="22"/>
              </w:rPr>
            </w:pPr>
            <w:proofErr w:type="spellStart"/>
            <w:r w:rsidRPr="00EF3742">
              <w:rPr>
                <w:i/>
                <w:color w:val="000000"/>
                <w:sz w:val="22"/>
              </w:rPr>
              <w:t>Bournea</w:t>
            </w:r>
            <w:proofErr w:type="spellEnd"/>
            <w:r w:rsidRPr="00EF3742">
              <w:rPr>
                <w:i/>
                <w:color w:val="000000"/>
                <w:sz w:val="22"/>
              </w:rPr>
              <w:t xml:space="preserve"> </w:t>
            </w:r>
            <w:proofErr w:type="spellStart"/>
            <w:r w:rsidRPr="00EF3742">
              <w:rPr>
                <w:i/>
                <w:color w:val="000000"/>
                <w:sz w:val="22"/>
              </w:rPr>
              <w:t>leiophylla</w:t>
            </w:r>
            <w:proofErr w:type="spellEnd"/>
          </w:p>
        </w:tc>
        <w:tc>
          <w:tcPr>
            <w:tcW w:w="1620" w:type="dxa"/>
            <w:vAlign w:val="bottom"/>
          </w:tcPr>
          <w:p w:rsidR="003D29DC" w:rsidRPr="00EF3742" w:rsidRDefault="003D29DC" w:rsidP="00FF6D8E">
            <w:pPr>
              <w:spacing w:before="0" w:after="0"/>
              <w:rPr>
                <w:i/>
                <w:color w:val="000000"/>
                <w:sz w:val="22"/>
              </w:rPr>
            </w:pPr>
            <w:r w:rsidRPr="00EF3742">
              <w:rPr>
                <w:i/>
                <w:color w:val="000000"/>
                <w:sz w:val="22"/>
              </w:rPr>
              <w:t>BlCYC1</w:t>
            </w:r>
          </w:p>
        </w:tc>
        <w:tc>
          <w:tcPr>
            <w:tcW w:w="1885" w:type="dxa"/>
            <w:vAlign w:val="bottom"/>
          </w:tcPr>
          <w:p w:rsidR="003D29DC" w:rsidRPr="00EF3742" w:rsidRDefault="003D29DC" w:rsidP="00FF6D8E">
            <w:pPr>
              <w:spacing w:before="0" w:after="0"/>
              <w:rPr>
                <w:color w:val="000000"/>
                <w:sz w:val="22"/>
              </w:rPr>
            </w:pPr>
            <w:r w:rsidRPr="00EF3742">
              <w:rPr>
                <w:color w:val="000000"/>
                <w:sz w:val="22"/>
              </w:rPr>
              <w:t>EF486283</w:t>
            </w:r>
          </w:p>
        </w:tc>
      </w:tr>
      <w:tr w:rsidR="003D29DC" w:rsidRPr="00EF3742" w:rsidTr="00FF6D8E">
        <w:trPr>
          <w:trHeight w:val="240"/>
        </w:trPr>
        <w:tc>
          <w:tcPr>
            <w:tcW w:w="990" w:type="dxa"/>
            <w:vAlign w:val="bottom"/>
          </w:tcPr>
          <w:p w:rsidR="003D29DC" w:rsidRPr="00EF3742" w:rsidRDefault="003D29DC" w:rsidP="00FF6D8E">
            <w:pPr>
              <w:spacing w:before="0" w:after="0"/>
              <w:rPr>
                <w:i/>
                <w:color w:val="000000"/>
                <w:sz w:val="22"/>
              </w:rPr>
            </w:pPr>
          </w:p>
        </w:tc>
        <w:tc>
          <w:tcPr>
            <w:tcW w:w="1725" w:type="dxa"/>
            <w:vAlign w:val="bottom"/>
          </w:tcPr>
          <w:p w:rsidR="003D29DC" w:rsidRPr="00EF3742" w:rsidRDefault="003D29DC" w:rsidP="00FF6D8E">
            <w:pPr>
              <w:spacing w:before="0" w:after="0"/>
              <w:rPr>
                <w:color w:val="000000"/>
                <w:sz w:val="22"/>
              </w:rPr>
            </w:pPr>
          </w:p>
        </w:tc>
        <w:tc>
          <w:tcPr>
            <w:tcW w:w="3135" w:type="dxa"/>
            <w:vAlign w:val="bottom"/>
          </w:tcPr>
          <w:p w:rsidR="003D29DC" w:rsidRPr="00EF3742" w:rsidRDefault="003D29DC" w:rsidP="00FF6D8E">
            <w:pPr>
              <w:spacing w:before="0" w:after="0"/>
              <w:rPr>
                <w:i/>
                <w:color w:val="000000"/>
                <w:sz w:val="22"/>
              </w:rPr>
            </w:pPr>
            <w:proofErr w:type="spellStart"/>
            <w:r w:rsidRPr="00EF3742">
              <w:rPr>
                <w:i/>
                <w:color w:val="000000"/>
                <w:sz w:val="22"/>
              </w:rPr>
              <w:t>Bournea</w:t>
            </w:r>
            <w:proofErr w:type="spellEnd"/>
            <w:r w:rsidRPr="00EF3742">
              <w:rPr>
                <w:i/>
                <w:color w:val="000000"/>
                <w:sz w:val="22"/>
              </w:rPr>
              <w:t xml:space="preserve"> </w:t>
            </w:r>
            <w:proofErr w:type="spellStart"/>
            <w:r w:rsidRPr="00EF3742">
              <w:rPr>
                <w:i/>
                <w:color w:val="000000"/>
                <w:sz w:val="22"/>
              </w:rPr>
              <w:t>leiophylla</w:t>
            </w:r>
            <w:proofErr w:type="spellEnd"/>
          </w:p>
        </w:tc>
        <w:tc>
          <w:tcPr>
            <w:tcW w:w="1620" w:type="dxa"/>
            <w:vAlign w:val="bottom"/>
          </w:tcPr>
          <w:p w:rsidR="003D29DC" w:rsidRPr="00EF3742" w:rsidRDefault="003D29DC" w:rsidP="00FF6D8E">
            <w:pPr>
              <w:spacing w:before="0" w:after="0"/>
              <w:rPr>
                <w:i/>
                <w:color w:val="000000"/>
                <w:sz w:val="22"/>
              </w:rPr>
            </w:pPr>
            <w:r w:rsidRPr="00EF3742">
              <w:rPr>
                <w:i/>
                <w:color w:val="000000"/>
                <w:sz w:val="22"/>
              </w:rPr>
              <w:t>BlCYC2</w:t>
            </w:r>
          </w:p>
        </w:tc>
        <w:tc>
          <w:tcPr>
            <w:tcW w:w="1885" w:type="dxa"/>
            <w:vAlign w:val="bottom"/>
          </w:tcPr>
          <w:p w:rsidR="003D29DC" w:rsidRPr="00EF3742" w:rsidRDefault="003D29DC" w:rsidP="00FF6D8E">
            <w:pPr>
              <w:spacing w:before="0" w:after="0"/>
              <w:rPr>
                <w:color w:val="000000"/>
                <w:sz w:val="22"/>
              </w:rPr>
            </w:pPr>
            <w:r w:rsidRPr="00EF3742">
              <w:rPr>
                <w:color w:val="000000"/>
                <w:sz w:val="22"/>
              </w:rPr>
              <w:t>EF486284</w:t>
            </w:r>
          </w:p>
        </w:tc>
      </w:tr>
      <w:tr w:rsidR="003D29DC" w:rsidRPr="00EF3742" w:rsidTr="00FF6D8E">
        <w:trPr>
          <w:trHeight w:val="240"/>
        </w:trPr>
        <w:tc>
          <w:tcPr>
            <w:tcW w:w="990" w:type="dxa"/>
            <w:vAlign w:val="bottom"/>
          </w:tcPr>
          <w:p w:rsidR="003D29DC" w:rsidRPr="00EF3742" w:rsidRDefault="003D29DC" w:rsidP="00FF6D8E">
            <w:pPr>
              <w:spacing w:before="0" w:after="0"/>
              <w:rPr>
                <w:i/>
                <w:color w:val="000000"/>
                <w:sz w:val="22"/>
              </w:rPr>
            </w:pPr>
          </w:p>
        </w:tc>
        <w:tc>
          <w:tcPr>
            <w:tcW w:w="1725" w:type="dxa"/>
            <w:vAlign w:val="bottom"/>
          </w:tcPr>
          <w:p w:rsidR="003D29DC" w:rsidRPr="00EF3742" w:rsidRDefault="003D29DC" w:rsidP="00FF6D8E">
            <w:pPr>
              <w:spacing w:before="0" w:after="0"/>
              <w:rPr>
                <w:color w:val="000000"/>
                <w:sz w:val="22"/>
              </w:rPr>
            </w:pPr>
          </w:p>
        </w:tc>
        <w:tc>
          <w:tcPr>
            <w:tcW w:w="3135" w:type="dxa"/>
            <w:vAlign w:val="bottom"/>
          </w:tcPr>
          <w:p w:rsidR="003D29DC" w:rsidRPr="00EF3742" w:rsidRDefault="003D29DC" w:rsidP="00FF6D8E">
            <w:pPr>
              <w:spacing w:before="0" w:after="0"/>
              <w:rPr>
                <w:color w:val="000000"/>
                <w:sz w:val="22"/>
              </w:rPr>
            </w:pPr>
            <w:proofErr w:type="spellStart"/>
            <w:r w:rsidRPr="00EF3742">
              <w:rPr>
                <w:i/>
                <w:color w:val="000000"/>
                <w:sz w:val="22"/>
              </w:rPr>
              <w:t>Chrita</w:t>
            </w:r>
            <w:proofErr w:type="spellEnd"/>
            <w:r w:rsidRPr="00EF3742">
              <w:rPr>
                <w:i/>
                <w:color w:val="000000"/>
                <w:sz w:val="22"/>
              </w:rPr>
              <w:t xml:space="preserve"> </w:t>
            </w:r>
            <w:proofErr w:type="spellStart"/>
            <w:r w:rsidRPr="00EF3742">
              <w:rPr>
                <w:i/>
                <w:color w:val="000000"/>
                <w:sz w:val="22"/>
              </w:rPr>
              <w:t>heterotricha</w:t>
            </w:r>
            <w:proofErr w:type="spellEnd"/>
            <w:r w:rsidRPr="00EF3742">
              <w:rPr>
                <w:i/>
                <w:color w:val="000000"/>
                <w:sz w:val="22"/>
              </w:rPr>
              <w:t xml:space="preserve"> </w:t>
            </w:r>
            <w:proofErr w:type="spellStart"/>
            <w:r w:rsidRPr="00EF3742">
              <w:rPr>
                <w:color w:val="000000"/>
                <w:sz w:val="22"/>
              </w:rPr>
              <w:t>Merr</w:t>
            </w:r>
            <w:proofErr w:type="spellEnd"/>
            <w:r w:rsidRPr="00EF3742">
              <w:rPr>
                <w:color w:val="000000"/>
                <w:sz w:val="22"/>
              </w:rPr>
              <w:t>.</w:t>
            </w:r>
          </w:p>
        </w:tc>
        <w:tc>
          <w:tcPr>
            <w:tcW w:w="1620" w:type="dxa"/>
            <w:vAlign w:val="bottom"/>
          </w:tcPr>
          <w:p w:rsidR="003D29DC" w:rsidRPr="00EF3742" w:rsidRDefault="003D29DC" w:rsidP="00FF6D8E">
            <w:pPr>
              <w:spacing w:before="0" w:after="0"/>
              <w:rPr>
                <w:i/>
                <w:color w:val="000000"/>
                <w:sz w:val="22"/>
              </w:rPr>
            </w:pPr>
            <w:r w:rsidRPr="00EF3742">
              <w:rPr>
                <w:i/>
                <w:color w:val="000000"/>
                <w:sz w:val="22"/>
              </w:rPr>
              <w:t>ChCYC1C</w:t>
            </w:r>
          </w:p>
        </w:tc>
        <w:tc>
          <w:tcPr>
            <w:tcW w:w="1885" w:type="dxa"/>
            <w:vAlign w:val="bottom"/>
          </w:tcPr>
          <w:p w:rsidR="003D29DC" w:rsidRPr="00EF3742" w:rsidRDefault="003D29DC" w:rsidP="00FF6D8E">
            <w:pPr>
              <w:spacing w:before="0" w:after="0"/>
              <w:rPr>
                <w:color w:val="000000"/>
                <w:sz w:val="22"/>
              </w:rPr>
            </w:pPr>
            <w:r w:rsidRPr="00EF3742">
              <w:rPr>
                <w:color w:val="000000"/>
                <w:sz w:val="22"/>
              </w:rPr>
              <w:t>JX020500</w:t>
            </w:r>
          </w:p>
        </w:tc>
      </w:tr>
      <w:tr w:rsidR="003D29DC" w:rsidRPr="00EF3742" w:rsidTr="00FF6D8E">
        <w:trPr>
          <w:trHeight w:val="240"/>
        </w:trPr>
        <w:tc>
          <w:tcPr>
            <w:tcW w:w="990" w:type="dxa"/>
            <w:vAlign w:val="bottom"/>
          </w:tcPr>
          <w:p w:rsidR="003D29DC" w:rsidRPr="00EF3742" w:rsidRDefault="003D29DC" w:rsidP="00FF6D8E">
            <w:pPr>
              <w:spacing w:before="0" w:after="0"/>
              <w:rPr>
                <w:i/>
                <w:color w:val="000000"/>
                <w:sz w:val="22"/>
              </w:rPr>
            </w:pPr>
          </w:p>
        </w:tc>
        <w:tc>
          <w:tcPr>
            <w:tcW w:w="1725" w:type="dxa"/>
            <w:vAlign w:val="bottom"/>
          </w:tcPr>
          <w:p w:rsidR="003D29DC" w:rsidRPr="00EF3742" w:rsidRDefault="003D29DC" w:rsidP="00FF6D8E">
            <w:pPr>
              <w:spacing w:before="0" w:after="0"/>
              <w:rPr>
                <w:color w:val="000000"/>
                <w:sz w:val="22"/>
              </w:rPr>
            </w:pPr>
          </w:p>
        </w:tc>
        <w:tc>
          <w:tcPr>
            <w:tcW w:w="3135" w:type="dxa"/>
            <w:vAlign w:val="bottom"/>
          </w:tcPr>
          <w:p w:rsidR="003D29DC" w:rsidRPr="00EF3742" w:rsidRDefault="003D29DC" w:rsidP="00FF6D8E">
            <w:pPr>
              <w:spacing w:before="0" w:after="0"/>
              <w:rPr>
                <w:color w:val="000000"/>
                <w:sz w:val="22"/>
              </w:rPr>
            </w:pPr>
            <w:proofErr w:type="spellStart"/>
            <w:r w:rsidRPr="00EF3742">
              <w:rPr>
                <w:i/>
                <w:color w:val="000000"/>
                <w:sz w:val="22"/>
              </w:rPr>
              <w:t>Chrita</w:t>
            </w:r>
            <w:proofErr w:type="spellEnd"/>
            <w:r w:rsidRPr="00EF3742">
              <w:rPr>
                <w:i/>
                <w:color w:val="000000"/>
                <w:sz w:val="22"/>
              </w:rPr>
              <w:t xml:space="preserve"> </w:t>
            </w:r>
            <w:proofErr w:type="spellStart"/>
            <w:r w:rsidRPr="00EF3742">
              <w:rPr>
                <w:i/>
                <w:color w:val="000000"/>
                <w:sz w:val="22"/>
              </w:rPr>
              <w:t>heterotricha</w:t>
            </w:r>
            <w:proofErr w:type="spellEnd"/>
            <w:r w:rsidRPr="00EF3742">
              <w:rPr>
                <w:i/>
                <w:color w:val="000000"/>
                <w:sz w:val="22"/>
              </w:rPr>
              <w:t xml:space="preserve"> </w:t>
            </w:r>
            <w:proofErr w:type="spellStart"/>
            <w:r w:rsidRPr="00EF3742">
              <w:rPr>
                <w:color w:val="000000"/>
                <w:sz w:val="22"/>
              </w:rPr>
              <w:t>Merr</w:t>
            </w:r>
            <w:proofErr w:type="spellEnd"/>
            <w:r w:rsidRPr="00EF3742">
              <w:rPr>
                <w:color w:val="000000"/>
                <w:sz w:val="22"/>
              </w:rPr>
              <w:t>.</w:t>
            </w:r>
          </w:p>
        </w:tc>
        <w:tc>
          <w:tcPr>
            <w:tcW w:w="1620" w:type="dxa"/>
            <w:vAlign w:val="bottom"/>
          </w:tcPr>
          <w:p w:rsidR="003D29DC" w:rsidRPr="00EF3742" w:rsidRDefault="003D29DC" w:rsidP="00FF6D8E">
            <w:pPr>
              <w:spacing w:before="0" w:after="0"/>
              <w:rPr>
                <w:i/>
                <w:color w:val="000000"/>
                <w:sz w:val="22"/>
              </w:rPr>
            </w:pPr>
            <w:r w:rsidRPr="00EF3742">
              <w:rPr>
                <w:i/>
                <w:color w:val="000000"/>
                <w:sz w:val="22"/>
              </w:rPr>
              <w:t>ChCYC1D</w:t>
            </w:r>
          </w:p>
        </w:tc>
        <w:tc>
          <w:tcPr>
            <w:tcW w:w="1885" w:type="dxa"/>
            <w:vAlign w:val="bottom"/>
          </w:tcPr>
          <w:p w:rsidR="003D29DC" w:rsidRPr="00EF3742" w:rsidRDefault="003D29DC" w:rsidP="00FF6D8E">
            <w:pPr>
              <w:spacing w:before="0" w:after="0"/>
              <w:rPr>
                <w:color w:val="000000"/>
                <w:sz w:val="22"/>
              </w:rPr>
            </w:pPr>
            <w:r w:rsidRPr="00EF3742">
              <w:rPr>
                <w:color w:val="000000"/>
                <w:sz w:val="22"/>
              </w:rPr>
              <w:t>JX020501</w:t>
            </w:r>
          </w:p>
        </w:tc>
      </w:tr>
      <w:tr w:rsidR="003D29DC" w:rsidRPr="00EF3742" w:rsidTr="00FF6D8E">
        <w:trPr>
          <w:trHeight w:val="240"/>
        </w:trPr>
        <w:tc>
          <w:tcPr>
            <w:tcW w:w="990" w:type="dxa"/>
            <w:vAlign w:val="bottom"/>
          </w:tcPr>
          <w:p w:rsidR="003D29DC" w:rsidRPr="00EF3742" w:rsidRDefault="003D29DC" w:rsidP="00FF6D8E">
            <w:pPr>
              <w:spacing w:before="0" w:after="0"/>
              <w:rPr>
                <w:i/>
                <w:color w:val="000000"/>
                <w:sz w:val="22"/>
              </w:rPr>
            </w:pPr>
          </w:p>
        </w:tc>
        <w:tc>
          <w:tcPr>
            <w:tcW w:w="1725" w:type="dxa"/>
            <w:vAlign w:val="bottom"/>
          </w:tcPr>
          <w:p w:rsidR="003D29DC" w:rsidRPr="00EF3742" w:rsidRDefault="003D29DC" w:rsidP="00FF6D8E">
            <w:pPr>
              <w:spacing w:before="0" w:after="0"/>
              <w:rPr>
                <w:color w:val="000000"/>
                <w:sz w:val="22"/>
              </w:rPr>
            </w:pPr>
          </w:p>
        </w:tc>
        <w:tc>
          <w:tcPr>
            <w:tcW w:w="3135" w:type="dxa"/>
            <w:vAlign w:val="bottom"/>
          </w:tcPr>
          <w:p w:rsidR="003D29DC" w:rsidRPr="00EF3742" w:rsidRDefault="003D29DC" w:rsidP="00FF6D8E">
            <w:pPr>
              <w:spacing w:before="0" w:after="0"/>
              <w:rPr>
                <w:color w:val="000000"/>
                <w:sz w:val="22"/>
              </w:rPr>
            </w:pPr>
            <w:proofErr w:type="spellStart"/>
            <w:r w:rsidRPr="00EF3742">
              <w:rPr>
                <w:i/>
                <w:color w:val="000000"/>
                <w:sz w:val="22"/>
              </w:rPr>
              <w:t>Chrita</w:t>
            </w:r>
            <w:proofErr w:type="spellEnd"/>
            <w:r w:rsidRPr="00EF3742">
              <w:rPr>
                <w:i/>
                <w:color w:val="000000"/>
                <w:sz w:val="22"/>
              </w:rPr>
              <w:t xml:space="preserve"> </w:t>
            </w:r>
            <w:proofErr w:type="spellStart"/>
            <w:r w:rsidRPr="00EF3742">
              <w:rPr>
                <w:i/>
                <w:color w:val="000000"/>
                <w:sz w:val="22"/>
              </w:rPr>
              <w:t>heterotricha</w:t>
            </w:r>
            <w:proofErr w:type="spellEnd"/>
            <w:r w:rsidRPr="00EF3742">
              <w:rPr>
                <w:i/>
                <w:color w:val="000000"/>
                <w:sz w:val="22"/>
              </w:rPr>
              <w:t xml:space="preserve"> </w:t>
            </w:r>
            <w:proofErr w:type="spellStart"/>
            <w:r w:rsidRPr="00EF3742">
              <w:rPr>
                <w:color w:val="000000"/>
                <w:sz w:val="22"/>
              </w:rPr>
              <w:t>Merr</w:t>
            </w:r>
            <w:proofErr w:type="spellEnd"/>
            <w:r w:rsidRPr="00EF3742">
              <w:rPr>
                <w:color w:val="000000"/>
                <w:sz w:val="22"/>
              </w:rPr>
              <w:t>.</w:t>
            </w:r>
          </w:p>
        </w:tc>
        <w:tc>
          <w:tcPr>
            <w:tcW w:w="1620" w:type="dxa"/>
            <w:vAlign w:val="bottom"/>
          </w:tcPr>
          <w:p w:rsidR="003D29DC" w:rsidRPr="00EF3742" w:rsidRDefault="003D29DC" w:rsidP="00FF6D8E">
            <w:pPr>
              <w:spacing w:before="0" w:after="0"/>
              <w:rPr>
                <w:i/>
                <w:color w:val="000000"/>
                <w:sz w:val="22"/>
              </w:rPr>
            </w:pPr>
            <w:r w:rsidRPr="00EF3742">
              <w:rPr>
                <w:i/>
                <w:color w:val="000000"/>
                <w:sz w:val="22"/>
              </w:rPr>
              <w:t>ChCYC2A</w:t>
            </w:r>
          </w:p>
        </w:tc>
        <w:tc>
          <w:tcPr>
            <w:tcW w:w="1885" w:type="dxa"/>
            <w:vAlign w:val="bottom"/>
          </w:tcPr>
          <w:p w:rsidR="003D29DC" w:rsidRPr="00EF3742" w:rsidRDefault="003D29DC" w:rsidP="00FF6D8E">
            <w:pPr>
              <w:spacing w:before="0" w:after="0"/>
              <w:rPr>
                <w:color w:val="000000"/>
                <w:sz w:val="22"/>
              </w:rPr>
            </w:pPr>
            <w:r w:rsidRPr="00EF3742">
              <w:rPr>
                <w:color w:val="000000"/>
                <w:sz w:val="22"/>
              </w:rPr>
              <w:t>JX020502</w:t>
            </w:r>
          </w:p>
        </w:tc>
      </w:tr>
      <w:tr w:rsidR="003D29DC" w:rsidRPr="00EF3742" w:rsidTr="00FF6D8E">
        <w:trPr>
          <w:trHeight w:val="240"/>
        </w:trPr>
        <w:tc>
          <w:tcPr>
            <w:tcW w:w="990" w:type="dxa"/>
            <w:vAlign w:val="bottom"/>
          </w:tcPr>
          <w:p w:rsidR="003D29DC" w:rsidRPr="00EF3742" w:rsidRDefault="003D29DC" w:rsidP="00FF6D8E">
            <w:pPr>
              <w:spacing w:before="0" w:after="0"/>
              <w:rPr>
                <w:i/>
                <w:color w:val="000000"/>
                <w:sz w:val="22"/>
              </w:rPr>
            </w:pPr>
          </w:p>
        </w:tc>
        <w:tc>
          <w:tcPr>
            <w:tcW w:w="1725" w:type="dxa"/>
            <w:vAlign w:val="bottom"/>
          </w:tcPr>
          <w:p w:rsidR="003D29DC" w:rsidRPr="00EF3742" w:rsidRDefault="003D29DC" w:rsidP="00FF6D8E">
            <w:pPr>
              <w:spacing w:before="0" w:after="0"/>
              <w:rPr>
                <w:color w:val="000000"/>
                <w:sz w:val="22"/>
              </w:rPr>
            </w:pPr>
          </w:p>
        </w:tc>
        <w:tc>
          <w:tcPr>
            <w:tcW w:w="3135" w:type="dxa"/>
            <w:vAlign w:val="bottom"/>
          </w:tcPr>
          <w:p w:rsidR="003D29DC" w:rsidRPr="00EF3742" w:rsidRDefault="003D29DC" w:rsidP="00FF6D8E">
            <w:pPr>
              <w:spacing w:before="0" w:after="0"/>
              <w:rPr>
                <w:color w:val="000000"/>
                <w:sz w:val="22"/>
              </w:rPr>
            </w:pPr>
            <w:proofErr w:type="spellStart"/>
            <w:r w:rsidRPr="00EF3742">
              <w:rPr>
                <w:i/>
                <w:color w:val="000000"/>
                <w:sz w:val="22"/>
              </w:rPr>
              <w:t>Chrita</w:t>
            </w:r>
            <w:proofErr w:type="spellEnd"/>
            <w:r w:rsidRPr="00EF3742">
              <w:rPr>
                <w:i/>
                <w:color w:val="000000"/>
                <w:sz w:val="22"/>
              </w:rPr>
              <w:t xml:space="preserve"> </w:t>
            </w:r>
            <w:proofErr w:type="spellStart"/>
            <w:r w:rsidRPr="00EF3742">
              <w:rPr>
                <w:i/>
                <w:color w:val="000000"/>
                <w:sz w:val="22"/>
              </w:rPr>
              <w:t>heterotricha</w:t>
            </w:r>
            <w:proofErr w:type="spellEnd"/>
            <w:r w:rsidRPr="00EF3742">
              <w:rPr>
                <w:i/>
                <w:color w:val="000000"/>
                <w:sz w:val="22"/>
              </w:rPr>
              <w:t xml:space="preserve"> </w:t>
            </w:r>
            <w:proofErr w:type="spellStart"/>
            <w:r w:rsidRPr="00EF3742">
              <w:rPr>
                <w:color w:val="000000"/>
                <w:sz w:val="22"/>
              </w:rPr>
              <w:t>Merr</w:t>
            </w:r>
            <w:proofErr w:type="spellEnd"/>
            <w:r w:rsidRPr="00EF3742">
              <w:rPr>
                <w:color w:val="000000"/>
                <w:sz w:val="22"/>
              </w:rPr>
              <w:t>.</w:t>
            </w:r>
          </w:p>
        </w:tc>
        <w:tc>
          <w:tcPr>
            <w:tcW w:w="1620" w:type="dxa"/>
            <w:vAlign w:val="bottom"/>
          </w:tcPr>
          <w:p w:rsidR="003D29DC" w:rsidRPr="00EF3742" w:rsidRDefault="003D29DC" w:rsidP="00FF6D8E">
            <w:pPr>
              <w:spacing w:before="0" w:after="0"/>
              <w:rPr>
                <w:i/>
                <w:color w:val="000000"/>
                <w:sz w:val="22"/>
              </w:rPr>
            </w:pPr>
            <w:r w:rsidRPr="00EF3742">
              <w:rPr>
                <w:i/>
                <w:color w:val="000000"/>
                <w:sz w:val="22"/>
              </w:rPr>
              <w:t>ChCYC2B</w:t>
            </w:r>
          </w:p>
        </w:tc>
        <w:tc>
          <w:tcPr>
            <w:tcW w:w="1885" w:type="dxa"/>
            <w:vAlign w:val="bottom"/>
          </w:tcPr>
          <w:p w:rsidR="003D29DC" w:rsidRPr="00EF3742" w:rsidRDefault="003D29DC" w:rsidP="00FF6D8E">
            <w:pPr>
              <w:spacing w:before="0" w:after="0"/>
              <w:rPr>
                <w:color w:val="000000"/>
                <w:sz w:val="22"/>
              </w:rPr>
            </w:pPr>
            <w:r w:rsidRPr="00EF3742">
              <w:rPr>
                <w:color w:val="000000"/>
                <w:sz w:val="22"/>
              </w:rPr>
              <w:t>JX020503</w:t>
            </w:r>
          </w:p>
        </w:tc>
      </w:tr>
      <w:tr w:rsidR="003D29DC" w:rsidRPr="00EF3742" w:rsidTr="00FF6D8E">
        <w:trPr>
          <w:trHeight w:val="240"/>
        </w:trPr>
        <w:tc>
          <w:tcPr>
            <w:tcW w:w="990" w:type="dxa"/>
            <w:vAlign w:val="bottom"/>
          </w:tcPr>
          <w:p w:rsidR="003D29DC" w:rsidRPr="00EF3742" w:rsidRDefault="003D29DC" w:rsidP="00FF6D8E">
            <w:pPr>
              <w:spacing w:before="0" w:after="0"/>
              <w:rPr>
                <w:i/>
                <w:color w:val="000000"/>
                <w:sz w:val="22"/>
              </w:rPr>
            </w:pPr>
          </w:p>
        </w:tc>
        <w:tc>
          <w:tcPr>
            <w:tcW w:w="1725" w:type="dxa"/>
            <w:vAlign w:val="bottom"/>
          </w:tcPr>
          <w:p w:rsidR="003D29DC" w:rsidRPr="00EF3742" w:rsidRDefault="003D29DC" w:rsidP="00FF6D8E">
            <w:pPr>
              <w:spacing w:before="0" w:after="0"/>
              <w:rPr>
                <w:color w:val="000000"/>
                <w:sz w:val="22"/>
              </w:rPr>
            </w:pPr>
          </w:p>
        </w:tc>
        <w:tc>
          <w:tcPr>
            <w:tcW w:w="3135" w:type="dxa"/>
            <w:vAlign w:val="bottom"/>
          </w:tcPr>
          <w:p w:rsidR="003D29DC" w:rsidRPr="00EF3742" w:rsidRDefault="003D29DC" w:rsidP="00FF6D8E">
            <w:pPr>
              <w:spacing w:before="0" w:after="0"/>
              <w:rPr>
                <w:i/>
                <w:color w:val="000000"/>
                <w:sz w:val="22"/>
              </w:rPr>
            </w:pPr>
            <w:proofErr w:type="spellStart"/>
            <w:r w:rsidRPr="00EF3742">
              <w:rPr>
                <w:i/>
                <w:color w:val="000000"/>
                <w:sz w:val="22"/>
              </w:rPr>
              <w:t>Opithandra</w:t>
            </w:r>
            <w:proofErr w:type="spellEnd"/>
            <w:r w:rsidRPr="00EF3742">
              <w:rPr>
                <w:i/>
                <w:color w:val="000000"/>
                <w:sz w:val="22"/>
              </w:rPr>
              <w:t xml:space="preserve"> </w:t>
            </w:r>
            <w:proofErr w:type="spellStart"/>
            <w:r w:rsidRPr="00EF3742">
              <w:rPr>
                <w:i/>
                <w:color w:val="000000"/>
                <w:sz w:val="22"/>
              </w:rPr>
              <w:t>dinghushanensis</w:t>
            </w:r>
            <w:proofErr w:type="spellEnd"/>
          </w:p>
        </w:tc>
        <w:tc>
          <w:tcPr>
            <w:tcW w:w="1620" w:type="dxa"/>
            <w:vAlign w:val="bottom"/>
          </w:tcPr>
          <w:p w:rsidR="003D29DC" w:rsidRPr="00EF3742" w:rsidRDefault="003D29DC" w:rsidP="00FF6D8E">
            <w:pPr>
              <w:spacing w:before="0" w:after="0"/>
              <w:rPr>
                <w:i/>
                <w:color w:val="000000"/>
                <w:sz w:val="22"/>
              </w:rPr>
            </w:pPr>
            <w:r w:rsidRPr="00EF3742">
              <w:rPr>
                <w:i/>
                <w:color w:val="000000"/>
                <w:sz w:val="22"/>
              </w:rPr>
              <w:t>OdCYC1C</w:t>
            </w:r>
          </w:p>
        </w:tc>
        <w:tc>
          <w:tcPr>
            <w:tcW w:w="1885" w:type="dxa"/>
            <w:vAlign w:val="bottom"/>
          </w:tcPr>
          <w:p w:rsidR="003D29DC" w:rsidRPr="00EF3742" w:rsidRDefault="003D29DC" w:rsidP="00FF6D8E">
            <w:pPr>
              <w:spacing w:before="0" w:after="0"/>
              <w:rPr>
                <w:color w:val="000000"/>
                <w:sz w:val="22"/>
              </w:rPr>
            </w:pPr>
            <w:r w:rsidRPr="00EF3742">
              <w:rPr>
                <w:color w:val="000000"/>
                <w:sz w:val="22"/>
              </w:rPr>
              <w:t>FJ710518</w:t>
            </w:r>
          </w:p>
        </w:tc>
      </w:tr>
      <w:tr w:rsidR="003D29DC" w:rsidRPr="00EF3742" w:rsidTr="00FF6D8E">
        <w:trPr>
          <w:trHeight w:val="240"/>
        </w:trPr>
        <w:tc>
          <w:tcPr>
            <w:tcW w:w="990" w:type="dxa"/>
            <w:vAlign w:val="bottom"/>
          </w:tcPr>
          <w:p w:rsidR="003D29DC" w:rsidRPr="00EF3742" w:rsidRDefault="003D29DC" w:rsidP="00FF6D8E">
            <w:pPr>
              <w:spacing w:before="0" w:after="0"/>
              <w:rPr>
                <w:i/>
                <w:color w:val="000000"/>
                <w:sz w:val="22"/>
              </w:rPr>
            </w:pPr>
          </w:p>
        </w:tc>
        <w:tc>
          <w:tcPr>
            <w:tcW w:w="1725" w:type="dxa"/>
            <w:vAlign w:val="bottom"/>
          </w:tcPr>
          <w:p w:rsidR="003D29DC" w:rsidRPr="00EF3742" w:rsidRDefault="003D29DC" w:rsidP="00FF6D8E">
            <w:pPr>
              <w:spacing w:before="0" w:after="0"/>
              <w:rPr>
                <w:color w:val="000000"/>
                <w:sz w:val="22"/>
              </w:rPr>
            </w:pPr>
          </w:p>
        </w:tc>
        <w:tc>
          <w:tcPr>
            <w:tcW w:w="3135" w:type="dxa"/>
            <w:vAlign w:val="bottom"/>
          </w:tcPr>
          <w:p w:rsidR="003D29DC" w:rsidRPr="00EF3742" w:rsidRDefault="003D29DC" w:rsidP="00FF6D8E">
            <w:pPr>
              <w:spacing w:before="0" w:after="0"/>
              <w:rPr>
                <w:i/>
                <w:color w:val="000000"/>
                <w:sz w:val="22"/>
              </w:rPr>
            </w:pPr>
            <w:proofErr w:type="spellStart"/>
            <w:r w:rsidRPr="00EF3742">
              <w:rPr>
                <w:i/>
                <w:color w:val="000000"/>
                <w:sz w:val="22"/>
              </w:rPr>
              <w:t>Opithandra</w:t>
            </w:r>
            <w:proofErr w:type="spellEnd"/>
            <w:r w:rsidRPr="00EF3742">
              <w:rPr>
                <w:i/>
                <w:color w:val="000000"/>
                <w:sz w:val="22"/>
              </w:rPr>
              <w:t xml:space="preserve"> </w:t>
            </w:r>
            <w:proofErr w:type="spellStart"/>
            <w:r w:rsidRPr="00EF3742">
              <w:rPr>
                <w:i/>
                <w:color w:val="000000"/>
                <w:sz w:val="22"/>
              </w:rPr>
              <w:t>dinghushanensis</w:t>
            </w:r>
            <w:proofErr w:type="spellEnd"/>
          </w:p>
        </w:tc>
        <w:tc>
          <w:tcPr>
            <w:tcW w:w="1620" w:type="dxa"/>
            <w:vAlign w:val="bottom"/>
          </w:tcPr>
          <w:p w:rsidR="003D29DC" w:rsidRPr="00EF3742" w:rsidRDefault="00390E91" w:rsidP="00390E91">
            <w:pPr>
              <w:spacing w:before="0" w:after="0"/>
              <w:rPr>
                <w:i/>
                <w:color w:val="000000"/>
                <w:sz w:val="22"/>
              </w:rPr>
            </w:pPr>
            <w:r>
              <w:rPr>
                <w:i/>
                <w:color w:val="000000"/>
                <w:sz w:val="22"/>
              </w:rPr>
              <w:t>Od</w:t>
            </w:r>
            <w:r w:rsidR="003D29DC" w:rsidRPr="00EF3742">
              <w:rPr>
                <w:i/>
                <w:color w:val="000000"/>
                <w:sz w:val="22"/>
              </w:rPr>
              <w:t>CYC1D</w:t>
            </w:r>
          </w:p>
        </w:tc>
        <w:tc>
          <w:tcPr>
            <w:tcW w:w="1885" w:type="dxa"/>
            <w:vAlign w:val="bottom"/>
          </w:tcPr>
          <w:p w:rsidR="003D29DC" w:rsidRPr="00EF3742" w:rsidRDefault="003D29DC" w:rsidP="00FF6D8E">
            <w:pPr>
              <w:spacing w:before="0" w:after="0"/>
              <w:rPr>
                <w:color w:val="000000"/>
                <w:sz w:val="22"/>
              </w:rPr>
            </w:pPr>
            <w:r w:rsidRPr="00EF3742">
              <w:rPr>
                <w:color w:val="000000"/>
                <w:sz w:val="22"/>
              </w:rPr>
              <w:t>FJ710519</w:t>
            </w:r>
          </w:p>
        </w:tc>
      </w:tr>
      <w:tr w:rsidR="003D29DC" w:rsidRPr="00EF3742" w:rsidTr="00FF6D8E">
        <w:trPr>
          <w:trHeight w:val="240"/>
        </w:trPr>
        <w:tc>
          <w:tcPr>
            <w:tcW w:w="990" w:type="dxa"/>
            <w:vAlign w:val="bottom"/>
          </w:tcPr>
          <w:p w:rsidR="003D29DC" w:rsidRPr="00EF3742" w:rsidRDefault="003D29DC" w:rsidP="00FF6D8E">
            <w:pPr>
              <w:spacing w:before="0" w:after="0"/>
              <w:rPr>
                <w:i/>
                <w:color w:val="000000"/>
                <w:sz w:val="22"/>
              </w:rPr>
            </w:pPr>
          </w:p>
        </w:tc>
        <w:tc>
          <w:tcPr>
            <w:tcW w:w="1725" w:type="dxa"/>
            <w:vAlign w:val="bottom"/>
          </w:tcPr>
          <w:p w:rsidR="003D29DC" w:rsidRPr="00EF3742" w:rsidRDefault="003D29DC" w:rsidP="00FF6D8E">
            <w:pPr>
              <w:spacing w:before="0" w:after="0"/>
              <w:rPr>
                <w:color w:val="000000"/>
                <w:sz w:val="22"/>
              </w:rPr>
            </w:pPr>
          </w:p>
        </w:tc>
        <w:tc>
          <w:tcPr>
            <w:tcW w:w="3135" w:type="dxa"/>
            <w:vAlign w:val="bottom"/>
          </w:tcPr>
          <w:p w:rsidR="003D29DC" w:rsidRPr="00EF3742" w:rsidRDefault="003D29DC" w:rsidP="00FF6D8E">
            <w:pPr>
              <w:spacing w:before="0" w:after="0"/>
              <w:rPr>
                <w:i/>
                <w:color w:val="000000"/>
                <w:sz w:val="22"/>
              </w:rPr>
            </w:pPr>
            <w:proofErr w:type="spellStart"/>
            <w:r w:rsidRPr="00EF3742">
              <w:rPr>
                <w:i/>
                <w:color w:val="000000"/>
                <w:sz w:val="22"/>
              </w:rPr>
              <w:t>Opithandra</w:t>
            </w:r>
            <w:proofErr w:type="spellEnd"/>
            <w:r w:rsidRPr="00EF3742">
              <w:rPr>
                <w:i/>
                <w:color w:val="000000"/>
                <w:sz w:val="22"/>
              </w:rPr>
              <w:t xml:space="preserve"> </w:t>
            </w:r>
            <w:proofErr w:type="spellStart"/>
            <w:r w:rsidRPr="00EF3742">
              <w:rPr>
                <w:i/>
                <w:color w:val="000000"/>
                <w:sz w:val="22"/>
              </w:rPr>
              <w:t>dinghushanensis</w:t>
            </w:r>
            <w:proofErr w:type="spellEnd"/>
          </w:p>
        </w:tc>
        <w:tc>
          <w:tcPr>
            <w:tcW w:w="1620" w:type="dxa"/>
            <w:vAlign w:val="bottom"/>
          </w:tcPr>
          <w:p w:rsidR="003D29DC" w:rsidRPr="00EF3742" w:rsidRDefault="00390E91" w:rsidP="00FF6D8E">
            <w:pPr>
              <w:spacing w:before="0" w:after="0"/>
              <w:rPr>
                <w:i/>
                <w:color w:val="000000"/>
                <w:sz w:val="22"/>
              </w:rPr>
            </w:pPr>
            <w:r>
              <w:rPr>
                <w:i/>
                <w:color w:val="000000"/>
                <w:sz w:val="22"/>
              </w:rPr>
              <w:t>Od</w:t>
            </w:r>
            <w:r w:rsidR="003D29DC" w:rsidRPr="00EF3742">
              <w:rPr>
                <w:i/>
                <w:color w:val="000000"/>
                <w:sz w:val="22"/>
              </w:rPr>
              <w:t>CYC2A</w:t>
            </w:r>
          </w:p>
        </w:tc>
        <w:tc>
          <w:tcPr>
            <w:tcW w:w="1885" w:type="dxa"/>
            <w:vAlign w:val="bottom"/>
          </w:tcPr>
          <w:p w:rsidR="003D29DC" w:rsidRPr="00EF3742" w:rsidRDefault="003D29DC" w:rsidP="00FF6D8E">
            <w:pPr>
              <w:spacing w:before="0" w:after="0"/>
              <w:rPr>
                <w:color w:val="000000"/>
                <w:sz w:val="22"/>
              </w:rPr>
            </w:pPr>
            <w:r w:rsidRPr="00EF3742">
              <w:rPr>
                <w:color w:val="000000"/>
                <w:sz w:val="22"/>
              </w:rPr>
              <w:t>FJ710520</w:t>
            </w:r>
          </w:p>
        </w:tc>
      </w:tr>
      <w:tr w:rsidR="003D29DC" w:rsidRPr="00EF3742" w:rsidTr="00FF6D8E">
        <w:trPr>
          <w:trHeight w:val="240"/>
        </w:trPr>
        <w:tc>
          <w:tcPr>
            <w:tcW w:w="990" w:type="dxa"/>
            <w:vAlign w:val="bottom"/>
          </w:tcPr>
          <w:p w:rsidR="003D29DC" w:rsidRPr="00EF3742" w:rsidRDefault="003D29DC" w:rsidP="00FF6D8E">
            <w:pPr>
              <w:spacing w:before="0" w:after="0"/>
              <w:rPr>
                <w:i/>
                <w:color w:val="000000"/>
                <w:sz w:val="22"/>
              </w:rPr>
            </w:pPr>
          </w:p>
        </w:tc>
        <w:tc>
          <w:tcPr>
            <w:tcW w:w="1725" w:type="dxa"/>
            <w:vAlign w:val="bottom"/>
          </w:tcPr>
          <w:p w:rsidR="003D29DC" w:rsidRPr="00EF3742" w:rsidRDefault="003D29DC" w:rsidP="00FF6D8E">
            <w:pPr>
              <w:spacing w:before="0" w:after="0"/>
              <w:rPr>
                <w:color w:val="000000"/>
                <w:sz w:val="22"/>
              </w:rPr>
            </w:pPr>
          </w:p>
        </w:tc>
        <w:tc>
          <w:tcPr>
            <w:tcW w:w="3135" w:type="dxa"/>
            <w:vAlign w:val="bottom"/>
          </w:tcPr>
          <w:p w:rsidR="003D29DC" w:rsidRPr="00EF3742" w:rsidRDefault="003D29DC" w:rsidP="00FF6D8E">
            <w:pPr>
              <w:spacing w:before="0" w:after="0"/>
              <w:rPr>
                <w:i/>
                <w:color w:val="000000"/>
                <w:sz w:val="22"/>
              </w:rPr>
            </w:pPr>
            <w:proofErr w:type="spellStart"/>
            <w:r w:rsidRPr="00EF3742">
              <w:rPr>
                <w:i/>
                <w:color w:val="000000"/>
                <w:sz w:val="22"/>
              </w:rPr>
              <w:t>Opithandra</w:t>
            </w:r>
            <w:proofErr w:type="spellEnd"/>
            <w:r w:rsidRPr="00EF3742">
              <w:rPr>
                <w:i/>
                <w:color w:val="000000"/>
                <w:sz w:val="22"/>
              </w:rPr>
              <w:t xml:space="preserve"> </w:t>
            </w:r>
            <w:proofErr w:type="spellStart"/>
            <w:r w:rsidRPr="00EF3742">
              <w:rPr>
                <w:i/>
                <w:color w:val="000000"/>
                <w:sz w:val="22"/>
              </w:rPr>
              <w:t>dinghushanensis</w:t>
            </w:r>
            <w:proofErr w:type="spellEnd"/>
          </w:p>
        </w:tc>
        <w:tc>
          <w:tcPr>
            <w:tcW w:w="1620" w:type="dxa"/>
            <w:vAlign w:val="bottom"/>
          </w:tcPr>
          <w:p w:rsidR="003D29DC" w:rsidRPr="00EF3742" w:rsidRDefault="00390E91" w:rsidP="00FF6D8E">
            <w:pPr>
              <w:spacing w:before="0" w:after="0"/>
              <w:rPr>
                <w:i/>
                <w:color w:val="000000"/>
                <w:sz w:val="22"/>
              </w:rPr>
            </w:pPr>
            <w:r>
              <w:rPr>
                <w:i/>
                <w:color w:val="000000"/>
                <w:sz w:val="22"/>
              </w:rPr>
              <w:t>Od</w:t>
            </w:r>
            <w:r w:rsidR="003D29DC" w:rsidRPr="00EF3742">
              <w:rPr>
                <w:i/>
                <w:color w:val="000000"/>
                <w:sz w:val="22"/>
              </w:rPr>
              <w:t>CYC2B</w:t>
            </w:r>
          </w:p>
        </w:tc>
        <w:tc>
          <w:tcPr>
            <w:tcW w:w="1885" w:type="dxa"/>
            <w:vAlign w:val="bottom"/>
          </w:tcPr>
          <w:p w:rsidR="003D29DC" w:rsidRPr="00EF3742" w:rsidRDefault="003D29DC" w:rsidP="00FF6D8E">
            <w:pPr>
              <w:spacing w:before="0" w:after="0"/>
              <w:rPr>
                <w:color w:val="000000"/>
                <w:sz w:val="22"/>
              </w:rPr>
            </w:pPr>
            <w:r w:rsidRPr="00EF3742">
              <w:rPr>
                <w:color w:val="000000"/>
                <w:sz w:val="22"/>
              </w:rPr>
              <w:t>FJ644637</w:t>
            </w:r>
          </w:p>
        </w:tc>
      </w:tr>
      <w:tr w:rsidR="003D29DC" w:rsidRPr="00EF3742" w:rsidTr="00FF6D8E">
        <w:trPr>
          <w:trHeight w:val="240"/>
        </w:trPr>
        <w:tc>
          <w:tcPr>
            <w:tcW w:w="990" w:type="dxa"/>
            <w:vAlign w:val="bottom"/>
          </w:tcPr>
          <w:p w:rsidR="003D29DC" w:rsidRPr="00EF3742" w:rsidRDefault="003D29DC" w:rsidP="00FF6D8E">
            <w:pPr>
              <w:spacing w:before="0" w:after="0"/>
              <w:rPr>
                <w:i/>
                <w:color w:val="000000"/>
                <w:sz w:val="22"/>
              </w:rPr>
            </w:pPr>
          </w:p>
        </w:tc>
        <w:tc>
          <w:tcPr>
            <w:tcW w:w="1725" w:type="dxa"/>
            <w:vAlign w:val="bottom"/>
          </w:tcPr>
          <w:p w:rsidR="003D29DC" w:rsidRPr="00EF3742" w:rsidRDefault="003D29DC" w:rsidP="00FF6D8E">
            <w:pPr>
              <w:spacing w:before="0" w:after="0"/>
              <w:rPr>
                <w:color w:val="000000"/>
                <w:sz w:val="22"/>
              </w:rPr>
            </w:pPr>
          </w:p>
        </w:tc>
        <w:tc>
          <w:tcPr>
            <w:tcW w:w="3135" w:type="dxa"/>
            <w:vAlign w:val="bottom"/>
          </w:tcPr>
          <w:p w:rsidR="003D29DC" w:rsidRPr="00EF3742" w:rsidRDefault="003D29DC" w:rsidP="00FF6D8E">
            <w:pPr>
              <w:spacing w:before="0" w:after="0"/>
              <w:rPr>
                <w:i/>
                <w:color w:val="000000"/>
                <w:sz w:val="22"/>
              </w:rPr>
            </w:pPr>
            <w:proofErr w:type="spellStart"/>
            <w:r w:rsidRPr="00EF3742">
              <w:rPr>
                <w:i/>
                <w:color w:val="000000"/>
                <w:sz w:val="22"/>
              </w:rPr>
              <w:t>Streptocarpus</w:t>
            </w:r>
            <w:proofErr w:type="spellEnd"/>
            <w:r w:rsidRPr="00EF3742">
              <w:rPr>
                <w:i/>
                <w:color w:val="000000"/>
                <w:sz w:val="22"/>
              </w:rPr>
              <w:t xml:space="preserve"> </w:t>
            </w:r>
            <w:proofErr w:type="spellStart"/>
            <w:r w:rsidRPr="00EF3742">
              <w:rPr>
                <w:i/>
                <w:color w:val="000000"/>
                <w:sz w:val="22"/>
              </w:rPr>
              <w:t>rexii</w:t>
            </w:r>
            <w:proofErr w:type="spellEnd"/>
          </w:p>
        </w:tc>
        <w:tc>
          <w:tcPr>
            <w:tcW w:w="1620" w:type="dxa"/>
            <w:vAlign w:val="bottom"/>
          </w:tcPr>
          <w:p w:rsidR="003D29DC" w:rsidRPr="00EF3742" w:rsidRDefault="003D29DC" w:rsidP="00FF6D8E">
            <w:pPr>
              <w:spacing w:before="0" w:after="0"/>
              <w:rPr>
                <w:i/>
                <w:color w:val="000000"/>
                <w:sz w:val="22"/>
              </w:rPr>
            </w:pPr>
            <w:r w:rsidRPr="00EF3742">
              <w:rPr>
                <w:i/>
                <w:color w:val="000000"/>
                <w:sz w:val="22"/>
              </w:rPr>
              <w:t>SrCYC1A</w:t>
            </w:r>
          </w:p>
        </w:tc>
        <w:tc>
          <w:tcPr>
            <w:tcW w:w="1885" w:type="dxa"/>
            <w:vAlign w:val="bottom"/>
          </w:tcPr>
          <w:p w:rsidR="003D29DC" w:rsidRPr="00EF3742" w:rsidRDefault="003D29DC" w:rsidP="00FF6D8E">
            <w:pPr>
              <w:widowControl w:val="0"/>
              <w:spacing w:before="0" w:after="0"/>
              <w:rPr>
                <w:color w:val="000000"/>
                <w:sz w:val="22"/>
              </w:rPr>
            </w:pPr>
            <w:r w:rsidRPr="00EF3742">
              <w:rPr>
                <w:color w:val="000000"/>
                <w:sz w:val="22"/>
              </w:rPr>
              <w:t>MG989469</w:t>
            </w:r>
          </w:p>
        </w:tc>
      </w:tr>
      <w:tr w:rsidR="003D29DC" w:rsidRPr="00EF3742" w:rsidTr="00FF6D8E">
        <w:trPr>
          <w:trHeight w:val="240"/>
        </w:trPr>
        <w:tc>
          <w:tcPr>
            <w:tcW w:w="990" w:type="dxa"/>
            <w:vAlign w:val="bottom"/>
          </w:tcPr>
          <w:p w:rsidR="003D29DC" w:rsidRPr="00EF3742" w:rsidRDefault="003D29DC" w:rsidP="00FF6D8E">
            <w:pPr>
              <w:spacing w:before="0" w:after="0"/>
              <w:rPr>
                <w:i/>
                <w:color w:val="000000"/>
                <w:sz w:val="22"/>
              </w:rPr>
            </w:pPr>
          </w:p>
        </w:tc>
        <w:tc>
          <w:tcPr>
            <w:tcW w:w="1725" w:type="dxa"/>
            <w:vAlign w:val="bottom"/>
          </w:tcPr>
          <w:p w:rsidR="003D29DC" w:rsidRPr="00EF3742" w:rsidRDefault="003D29DC" w:rsidP="00FF6D8E">
            <w:pPr>
              <w:spacing w:before="0" w:after="0"/>
              <w:rPr>
                <w:color w:val="000000"/>
                <w:sz w:val="22"/>
              </w:rPr>
            </w:pPr>
          </w:p>
        </w:tc>
        <w:tc>
          <w:tcPr>
            <w:tcW w:w="3135" w:type="dxa"/>
            <w:vAlign w:val="bottom"/>
          </w:tcPr>
          <w:p w:rsidR="003D29DC" w:rsidRPr="00EF3742" w:rsidRDefault="003D29DC" w:rsidP="00FF6D8E">
            <w:pPr>
              <w:spacing w:before="0" w:after="0"/>
              <w:rPr>
                <w:i/>
                <w:color w:val="000000"/>
                <w:sz w:val="22"/>
              </w:rPr>
            </w:pPr>
            <w:proofErr w:type="spellStart"/>
            <w:r w:rsidRPr="00EF3742">
              <w:rPr>
                <w:i/>
                <w:color w:val="000000"/>
                <w:sz w:val="22"/>
              </w:rPr>
              <w:t>Streptocarpus</w:t>
            </w:r>
            <w:proofErr w:type="spellEnd"/>
            <w:r w:rsidRPr="00EF3742">
              <w:rPr>
                <w:i/>
                <w:color w:val="000000"/>
                <w:sz w:val="22"/>
              </w:rPr>
              <w:t xml:space="preserve"> </w:t>
            </w:r>
            <w:proofErr w:type="spellStart"/>
            <w:r w:rsidRPr="00EF3742">
              <w:rPr>
                <w:i/>
                <w:color w:val="000000"/>
                <w:sz w:val="22"/>
              </w:rPr>
              <w:t>rexii</w:t>
            </w:r>
            <w:proofErr w:type="spellEnd"/>
          </w:p>
        </w:tc>
        <w:tc>
          <w:tcPr>
            <w:tcW w:w="1620" w:type="dxa"/>
            <w:vAlign w:val="bottom"/>
          </w:tcPr>
          <w:p w:rsidR="003D29DC" w:rsidRPr="00EF3742" w:rsidRDefault="003D29DC" w:rsidP="00FF6D8E">
            <w:pPr>
              <w:spacing w:before="0" w:after="0"/>
              <w:rPr>
                <w:i/>
                <w:color w:val="000000"/>
                <w:sz w:val="22"/>
              </w:rPr>
            </w:pPr>
            <w:r w:rsidRPr="00EF3742">
              <w:rPr>
                <w:i/>
                <w:color w:val="000000"/>
                <w:sz w:val="22"/>
              </w:rPr>
              <w:t>SrCYC1B</w:t>
            </w:r>
          </w:p>
        </w:tc>
        <w:tc>
          <w:tcPr>
            <w:tcW w:w="1885" w:type="dxa"/>
            <w:vAlign w:val="bottom"/>
          </w:tcPr>
          <w:p w:rsidR="003D29DC" w:rsidRPr="00EF3742" w:rsidRDefault="003D29DC" w:rsidP="00FF6D8E">
            <w:pPr>
              <w:widowControl w:val="0"/>
              <w:spacing w:before="0" w:after="0"/>
              <w:rPr>
                <w:color w:val="000000"/>
                <w:sz w:val="22"/>
              </w:rPr>
            </w:pPr>
            <w:r w:rsidRPr="00EF3742">
              <w:rPr>
                <w:color w:val="000000"/>
                <w:sz w:val="22"/>
              </w:rPr>
              <w:t>MG989470</w:t>
            </w:r>
          </w:p>
        </w:tc>
      </w:tr>
      <w:tr w:rsidR="003D29DC" w:rsidRPr="00EF3742" w:rsidTr="00FF6D8E">
        <w:trPr>
          <w:trHeight w:val="240"/>
        </w:trPr>
        <w:tc>
          <w:tcPr>
            <w:tcW w:w="990" w:type="dxa"/>
            <w:vAlign w:val="bottom"/>
          </w:tcPr>
          <w:p w:rsidR="003D29DC" w:rsidRPr="00EF3742" w:rsidRDefault="003D29DC" w:rsidP="00FF6D8E">
            <w:pPr>
              <w:spacing w:before="0" w:after="0"/>
              <w:rPr>
                <w:i/>
                <w:color w:val="000000"/>
                <w:sz w:val="22"/>
              </w:rPr>
            </w:pPr>
          </w:p>
        </w:tc>
        <w:tc>
          <w:tcPr>
            <w:tcW w:w="1725" w:type="dxa"/>
            <w:vAlign w:val="bottom"/>
          </w:tcPr>
          <w:p w:rsidR="003D29DC" w:rsidRPr="00EF3742" w:rsidRDefault="003D29DC" w:rsidP="00FF6D8E">
            <w:pPr>
              <w:spacing w:before="0" w:after="0"/>
              <w:rPr>
                <w:color w:val="000000"/>
                <w:sz w:val="22"/>
              </w:rPr>
            </w:pPr>
          </w:p>
        </w:tc>
        <w:tc>
          <w:tcPr>
            <w:tcW w:w="3135" w:type="dxa"/>
            <w:vAlign w:val="center"/>
          </w:tcPr>
          <w:p w:rsidR="003D29DC" w:rsidRPr="00EF3742" w:rsidRDefault="003D29DC" w:rsidP="00FF6D8E">
            <w:pPr>
              <w:spacing w:before="0" w:after="0"/>
              <w:rPr>
                <w:i/>
                <w:color w:val="000000"/>
                <w:sz w:val="22"/>
              </w:rPr>
            </w:pPr>
            <w:proofErr w:type="spellStart"/>
            <w:r w:rsidRPr="00EF3742">
              <w:rPr>
                <w:i/>
                <w:color w:val="000000"/>
                <w:sz w:val="22"/>
              </w:rPr>
              <w:t>Saintpaulia</w:t>
            </w:r>
            <w:proofErr w:type="spellEnd"/>
            <w:r w:rsidRPr="00EF3742">
              <w:rPr>
                <w:i/>
                <w:color w:val="000000"/>
                <w:sz w:val="22"/>
              </w:rPr>
              <w:t xml:space="preserve"> </w:t>
            </w:r>
            <w:proofErr w:type="spellStart"/>
            <w:r w:rsidRPr="00EF3742">
              <w:rPr>
                <w:i/>
                <w:color w:val="000000"/>
                <w:sz w:val="22"/>
              </w:rPr>
              <w:t>velutina</w:t>
            </w:r>
            <w:proofErr w:type="spellEnd"/>
          </w:p>
        </w:tc>
        <w:tc>
          <w:tcPr>
            <w:tcW w:w="1620" w:type="dxa"/>
            <w:vAlign w:val="bottom"/>
          </w:tcPr>
          <w:p w:rsidR="003D29DC" w:rsidRPr="00EF3742" w:rsidRDefault="003D29DC" w:rsidP="00FF6D8E">
            <w:pPr>
              <w:spacing w:before="0" w:after="0"/>
              <w:rPr>
                <w:i/>
                <w:color w:val="000000"/>
                <w:sz w:val="22"/>
              </w:rPr>
            </w:pPr>
            <w:r w:rsidRPr="00EF3742">
              <w:rPr>
                <w:i/>
                <w:color w:val="000000"/>
                <w:sz w:val="22"/>
              </w:rPr>
              <w:t>SvCYC1A</w:t>
            </w:r>
          </w:p>
        </w:tc>
        <w:tc>
          <w:tcPr>
            <w:tcW w:w="1885" w:type="dxa"/>
            <w:vAlign w:val="bottom"/>
          </w:tcPr>
          <w:p w:rsidR="003D29DC" w:rsidRPr="00EF3742" w:rsidRDefault="003D29DC" w:rsidP="00FF6D8E">
            <w:pPr>
              <w:spacing w:before="0" w:after="0"/>
              <w:rPr>
                <w:color w:val="000000"/>
                <w:sz w:val="22"/>
              </w:rPr>
            </w:pPr>
            <w:r w:rsidRPr="00EF3742">
              <w:rPr>
                <w:color w:val="000000"/>
                <w:sz w:val="22"/>
              </w:rPr>
              <w:t>EF127811</w:t>
            </w:r>
          </w:p>
        </w:tc>
      </w:tr>
      <w:tr w:rsidR="003D29DC" w:rsidRPr="00EF3742" w:rsidTr="00FF6D8E">
        <w:trPr>
          <w:trHeight w:val="260"/>
        </w:trPr>
        <w:tc>
          <w:tcPr>
            <w:tcW w:w="990" w:type="dxa"/>
            <w:vAlign w:val="bottom"/>
          </w:tcPr>
          <w:p w:rsidR="003D29DC" w:rsidRPr="00EF3742" w:rsidRDefault="003D29DC" w:rsidP="00FF6D8E">
            <w:pPr>
              <w:spacing w:before="0" w:after="0"/>
              <w:rPr>
                <w:i/>
                <w:color w:val="000000"/>
                <w:sz w:val="22"/>
              </w:rPr>
            </w:pPr>
          </w:p>
        </w:tc>
        <w:tc>
          <w:tcPr>
            <w:tcW w:w="1725" w:type="dxa"/>
            <w:vAlign w:val="bottom"/>
          </w:tcPr>
          <w:p w:rsidR="003D29DC" w:rsidRPr="00EF3742" w:rsidRDefault="003D29DC" w:rsidP="00FF6D8E">
            <w:pPr>
              <w:spacing w:before="0" w:after="0"/>
              <w:rPr>
                <w:color w:val="000000"/>
                <w:sz w:val="22"/>
              </w:rPr>
            </w:pPr>
          </w:p>
        </w:tc>
        <w:tc>
          <w:tcPr>
            <w:tcW w:w="3135" w:type="dxa"/>
            <w:vAlign w:val="bottom"/>
          </w:tcPr>
          <w:p w:rsidR="003D29DC" w:rsidRPr="00EF3742" w:rsidRDefault="003D29DC" w:rsidP="00FF6D8E">
            <w:pPr>
              <w:spacing w:before="0" w:after="0"/>
              <w:rPr>
                <w:i/>
                <w:color w:val="000000"/>
                <w:sz w:val="22"/>
              </w:rPr>
            </w:pPr>
            <w:proofErr w:type="spellStart"/>
            <w:r w:rsidRPr="00EF3742">
              <w:rPr>
                <w:i/>
                <w:color w:val="000000"/>
                <w:sz w:val="22"/>
              </w:rPr>
              <w:t>Saintpaulia</w:t>
            </w:r>
            <w:proofErr w:type="spellEnd"/>
            <w:r w:rsidRPr="00EF3742">
              <w:rPr>
                <w:i/>
                <w:color w:val="000000"/>
                <w:sz w:val="22"/>
              </w:rPr>
              <w:t xml:space="preserve"> </w:t>
            </w:r>
            <w:proofErr w:type="spellStart"/>
            <w:r w:rsidRPr="00EF3742">
              <w:rPr>
                <w:i/>
                <w:color w:val="000000"/>
                <w:sz w:val="22"/>
              </w:rPr>
              <w:t>velutina</w:t>
            </w:r>
            <w:proofErr w:type="spellEnd"/>
          </w:p>
        </w:tc>
        <w:tc>
          <w:tcPr>
            <w:tcW w:w="1620" w:type="dxa"/>
            <w:vAlign w:val="bottom"/>
          </w:tcPr>
          <w:p w:rsidR="003D29DC" w:rsidRPr="00EF3742" w:rsidRDefault="003D29DC" w:rsidP="00FF6D8E">
            <w:pPr>
              <w:spacing w:before="0" w:after="0"/>
              <w:rPr>
                <w:i/>
                <w:color w:val="000000"/>
                <w:sz w:val="22"/>
              </w:rPr>
            </w:pPr>
            <w:r w:rsidRPr="00EF3742">
              <w:rPr>
                <w:i/>
                <w:color w:val="000000"/>
                <w:sz w:val="22"/>
              </w:rPr>
              <w:t>SvCYC1B</w:t>
            </w:r>
          </w:p>
        </w:tc>
        <w:tc>
          <w:tcPr>
            <w:tcW w:w="1885" w:type="dxa"/>
            <w:vAlign w:val="bottom"/>
          </w:tcPr>
          <w:p w:rsidR="003D29DC" w:rsidRPr="00EF3742" w:rsidRDefault="003D29DC" w:rsidP="00FF6D8E">
            <w:pPr>
              <w:widowControl w:val="0"/>
              <w:spacing w:before="0" w:after="0"/>
              <w:rPr>
                <w:color w:val="000000"/>
                <w:sz w:val="22"/>
              </w:rPr>
            </w:pPr>
            <w:r w:rsidRPr="00EF3742">
              <w:rPr>
                <w:color w:val="000000"/>
                <w:sz w:val="22"/>
              </w:rPr>
              <w:t>EF127812</w:t>
            </w:r>
          </w:p>
        </w:tc>
      </w:tr>
      <w:tr w:rsidR="003D29DC" w:rsidRPr="00EF3742" w:rsidTr="00FF6D8E">
        <w:trPr>
          <w:trHeight w:val="240"/>
        </w:trPr>
        <w:tc>
          <w:tcPr>
            <w:tcW w:w="990" w:type="dxa"/>
            <w:vAlign w:val="bottom"/>
          </w:tcPr>
          <w:p w:rsidR="003D29DC" w:rsidRPr="00EF3742" w:rsidRDefault="003D29DC" w:rsidP="00FF6D8E">
            <w:pPr>
              <w:spacing w:before="0" w:after="0"/>
              <w:rPr>
                <w:i/>
                <w:color w:val="000000"/>
                <w:sz w:val="22"/>
              </w:rPr>
            </w:pPr>
          </w:p>
        </w:tc>
        <w:tc>
          <w:tcPr>
            <w:tcW w:w="1725" w:type="dxa"/>
            <w:vAlign w:val="bottom"/>
          </w:tcPr>
          <w:p w:rsidR="003D29DC" w:rsidRPr="00EF3742" w:rsidRDefault="003D29DC" w:rsidP="00FF6D8E">
            <w:pPr>
              <w:spacing w:before="0" w:after="0"/>
              <w:rPr>
                <w:color w:val="000000"/>
                <w:sz w:val="22"/>
              </w:rPr>
            </w:pPr>
          </w:p>
        </w:tc>
        <w:tc>
          <w:tcPr>
            <w:tcW w:w="3135" w:type="dxa"/>
            <w:vAlign w:val="bottom"/>
          </w:tcPr>
          <w:p w:rsidR="003D29DC" w:rsidRPr="00EF3742" w:rsidRDefault="003D29DC" w:rsidP="00FF6D8E">
            <w:pPr>
              <w:spacing w:before="0" w:after="0"/>
              <w:rPr>
                <w:i/>
                <w:color w:val="000000"/>
                <w:sz w:val="22"/>
              </w:rPr>
            </w:pPr>
            <w:proofErr w:type="spellStart"/>
            <w:r w:rsidRPr="00EF3742">
              <w:rPr>
                <w:i/>
                <w:color w:val="000000"/>
                <w:sz w:val="22"/>
              </w:rPr>
              <w:t>Saintpaulia</w:t>
            </w:r>
            <w:proofErr w:type="spellEnd"/>
            <w:r w:rsidRPr="00EF3742">
              <w:rPr>
                <w:i/>
                <w:color w:val="000000"/>
                <w:sz w:val="22"/>
              </w:rPr>
              <w:t xml:space="preserve"> </w:t>
            </w:r>
            <w:proofErr w:type="spellStart"/>
            <w:r w:rsidRPr="00EF3742">
              <w:rPr>
                <w:i/>
                <w:color w:val="000000"/>
                <w:sz w:val="22"/>
              </w:rPr>
              <w:t>ionantha</w:t>
            </w:r>
            <w:proofErr w:type="spellEnd"/>
          </w:p>
        </w:tc>
        <w:tc>
          <w:tcPr>
            <w:tcW w:w="1620" w:type="dxa"/>
            <w:vAlign w:val="bottom"/>
          </w:tcPr>
          <w:p w:rsidR="003D29DC" w:rsidRPr="00EF3742" w:rsidRDefault="003D29DC" w:rsidP="00FF6D8E">
            <w:pPr>
              <w:spacing w:before="0" w:after="0"/>
              <w:rPr>
                <w:i/>
                <w:color w:val="000000"/>
                <w:sz w:val="22"/>
              </w:rPr>
            </w:pPr>
            <w:r w:rsidRPr="00EF3742">
              <w:rPr>
                <w:i/>
                <w:color w:val="000000"/>
                <w:sz w:val="22"/>
              </w:rPr>
              <w:t>SiCYC1A WT</w:t>
            </w:r>
          </w:p>
        </w:tc>
        <w:tc>
          <w:tcPr>
            <w:tcW w:w="1885" w:type="dxa"/>
            <w:vAlign w:val="bottom"/>
          </w:tcPr>
          <w:p w:rsidR="003D29DC" w:rsidRPr="00EF3742" w:rsidRDefault="003D29DC" w:rsidP="00FF6D8E">
            <w:pPr>
              <w:spacing w:before="0" w:after="0"/>
              <w:rPr>
                <w:b/>
                <w:color w:val="000000"/>
                <w:sz w:val="22"/>
              </w:rPr>
            </w:pPr>
            <w:r w:rsidRPr="00EF3742">
              <w:rPr>
                <w:b/>
                <w:color w:val="000000"/>
                <w:sz w:val="22"/>
              </w:rPr>
              <w:t>MH129027</w:t>
            </w:r>
          </w:p>
        </w:tc>
      </w:tr>
      <w:tr w:rsidR="003D29DC" w:rsidRPr="00EF3742" w:rsidTr="00FF6D8E">
        <w:trPr>
          <w:trHeight w:val="240"/>
        </w:trPr>
        <w:tc>
          <w:tcPr>
            <w:tcW w:w="990" w:type="dxa"/>
            <w:vAlign w:val="bottom"/>
          </w:tcPr>
          <w:p w:rsidR="003D29DC" w:rsidRPr="00EF3742" w:rsidRDefault="003D29DC" w:rsidP="00FF6D8E">
            <w:pPr>
              <w:spacing w:before="0" w:after="0"/>
              <w:rPr>
                <w:i/>
                <w:color w:val="000000"/>
                <w:sz w:val="22"/>
              </w:rPr>
            </w:pPr>
          </w:p>
        </w:tc>
        <w:tc>
          <w:tcPr>
            <w:tcW w:w="1725" w:type="dxa"/>
            <w:vAlign w:val="bottom"/>
          </w:tcPr>
          <w:p w:rsidR="003D29DC" w:rsidRPr="00EF3742" w:rsidRDefault="003D29DC" w:rsidP="00FF6D8E">
            <w:pPr>
              <w:spacing w:before="0" w:after="0"/>
              <w:rPr>
                <w:color w:val="000000"/>
                <w:sz w:val="22"/>
              </w:rPr>
            </w:pPr>
          </w:p>
        </w:tc>
        <w:tc>
          <w:tcPr>
            <w:tcW w:w="3135" w:type="dxa"/>
            <w:vAlign w:val="bottom"/>
          </w:tcPr>
          <w:p w:rsidR="003D29DC" w:rsidRPr="00EF3742" w:rsidRDefault="003D29DC" w:rsidP="00FF6D8E">
            <w:pPr>
              <w:spacing w:before="0" w:after="0"/>
              <w:rPr>
                <w:i/>
                <w:color w:val="000000"/>
                <w:sz w:val="22"/>
              </w:rPr>
            </w:pPr>
            <w:proofErr w:type="spellStart"/>
            <w:r w:rsidRPr="00EF3742">
              <w:rPr>
                <w:i/>
                <w:color w:val="000000"/>
                <w:sz w:val="22"/>
              </w:rPr>
              <w:t>Saintpaulia</w:t>
            </w:r>
            <w:proofErr w:type="spellEnd"/>
            <w:r w:rsidRPr="00EF3742">
              <w:rPr>
                <w:i/>
                <w:color w:val="000000"/>
                <w:sz w:val="22"/>
              </w:rPr>
              <w:t xml:space="preserve"> </w:t>
            </w:r>
            <w:proofErr w:type="spellStart"/>
            <w:r w:rsidRPr="00EF3742">
              <w:rPr>
                <w:i/>
                <w:color w:val="000000"/>
                <w:sz w:val="22"/>
              </w:rPr>
              <w:t>ionantha</w:t>
            </w:r>
            <w:proofErr w:type="spellEnd"/>
          </w:p>
        </w:tc>
        <w:tc>
          <w:tcPr>
            <w:tcW w:w="1620" w:type="dxa"/>
            <w:vAlign w:val="bottom"/>
          </w:tcPr>
          <w:p w:rsidR="003D29DC" w:rsidRPr="00EF3742" w:rsidRDefault="003D29DC" w:rsidP="00FF6D8E">
            <w:pPr>
              <w:spacing w:before="0" w:after="0"/>
              <w:rPr>
                <w:i/>
                <w:color w:val="000000"/>
                <w:sz w:val="22"/>
              </w:rPr>
            </w:pPr>
            <w:r w:rsidRPr="00EF3742">
              <w:rPr>
                <w:i/>
                <w:color w:val="000000"/>
                <w:sz w:val="22"/>
              </w:rPr>
              <w:t>SiCYC1A DA</w:t>
            </w:r>
          </w:p>
        </w:tc>
        <w:tc>
          <w:tcPr>
            <w:tcW w:w="1885" w:type="dxa"/>
            <w:vAlign w:val="bottom"/>
          </w:tcPr>
          <w:p w:rsidR="003D29DC" w:rsidRPr="00EF3742" w:rsidRDefault="003D29DC" w:rsidP="00FF6D8E">
            <w:pPr>
              <w:spacing w:before="0" w:after="0"/>
              <w:rPr>
                <w:b/>
                <w:color w:val="000000"/>
                <w:sz w:val="22"/>
              </w:rPr>
            </w:pPr>
            <w:r w:rsidRPr="00EF3742">
              <w:rPr>
                <w:b/>
                <w:color w:val="000000"/>
                <w:sz w:val="22"/>
              </w:rPr>
              <w:t>MH129028</w:t>
            </w:r>
          </w:p>
        </w:tc>
      </w:tr>
      <w:tr w:rsidR="003D29DC" w:rsidRPr="00EF3742" w:rsidTr="00FF6D8E">
        <w:trPr>
          <w:trHeight w:val="240"/>
        </w:trPr>
        <w:tc>
          <w:tcPr>
            <w:tcW w:w="990" w:type="dxa"/>
            <w:vAlign w:val="bottom"/>
          </w:tcPr>
          <w:p w:rsidR="003D29DC" w:rsidRPr="00EF3742" w:rsidRDefault="003D29DC" w:rsidP="00FF6D8E">
            <w:pPr>
              <w:spacing w:before="0" w:after="0"/>
              <w:rPr>
                <w:i/>
                <w:color w:val="000000"/>
                <w:sz w:val="22"/>
              </w:rPr>
            </w:pPr>
          </w:p>
        </w:tc>
        <w:tc>
          <w:tcPr>
            <w:tcW w:w="1725" w:type="dxa"/>
            <w:vAlign w:val="bottom"/>
          </w:tcPr>
          <w:p w:rsidR="003D29DC" w:rsidRPr="00EF3742" w:rsidRDefault="003D29DC" w:rsidP="00FF6D8E">
            <w:pPr>
              <w:spacing w:before="0" w:after="0"/>
              <w:rPr>
                <w:color w:val="000000"/>
                <w:sz w:val="22"/>
              </w:rPr>
            </w:pPr>
          </w:p>
        </w:tc>
        <w:tc>
          <w:tcPr>
            <w:tcW w:w="3135" w:type="dxa"/>
            <w:vAlign w:val="bottom"/>
          </w:tcPr>
          <w:p w:rsidR="003D29DC" w:rsidRPr="00EF3742" w:rsidRDefault="003D29DC" w:rsidP="00FF6D8E">
            <w:pPr>
              <w:spacing w:before="0" w:after="0"/>
              <w:rPr>
                <w:i/>
                <w:color w:val="000000"/>
                <w:sz w:val="22"/>
              </w:rPr>
            </w:pPr>
            <w:proofErr w:type="spellStart"/>
            <w:r w:rsidRPr="00EF3742">
              <w:rPr>
                <w:i/>
                <w:color w:val="000000"/>
                <w:sz w:val="22"/>
              </w:rPr>
              <w:t>Saintpaulia</w:t>
            </w:r>
            <w:proofErr w:type="spellEnd"/>
            <w:r w:rsidRPr="00EF3742">
              <w:rPr>
                <w:i/>
                <w:color w:val="000000"/>
                <w:sz w:val="22"/>
              </w:rPr>
              <w:t xml:space="preserve"> </w:t>
            </w:r>
            <w:proofErr w:type="spellStart"/>
            <w:r w:rsidRPr="00EF3742">
              <w:rPr>
                <w:i/>
                <w:color w:val="000000"/>
                <w:sz w:val="22"/>
              </w:rPr>
              <w:t>ionantha</w:t>
            </w:r>
            <w:proofErr w:type="spellEnd"/>
          </w:p>
        </w:tc>
        <w:tc>
          <w:tcPr>
            <w:tcW w:w="1620" w:type="dxa"/>
            <w:vAlign w:val="bottom"/>
          </w:tcPr>
          <w:p w:rsidR="003D29DC" w:rsidRPr="00EF3742" w:rsidRDefault="003D29DC" w:rsidP="00FF6D8E">
            <w:pPr>
              <w:spacing w:before="0" w:after="0"/>
              <w:rPr>
                <w:i/>
                <w:color w:val="000000"/>
                <w:sz w:val="22"/>
              </w:rPr>
            </w:pPr>
            <w:r w:rsidRPr="00EF3742">
              <w:rPr>
                <w:i/>
                <w:color w:val="000000"/>
                <w:sz w:val="22"/>
              </w:rPr>
              <w:t>SiCYC1A VA</w:t>
            </w:r>
          </w:p>
        </w:tc>
        <w:tc>
          <w:tcPr>
            <w:tcW w:w="1885" w:type="dxa"/>
            <w:vAlign w:val="bottom"/>
          </w:tcPr>
          <w:p w:rsidR="003D29DC" w:rsidRPr="00EF3742" w:rsidRDefault="003D29DC" w:rsidP="00FF6D8E">
            <w:pPr>
              <w:spacing w:before="0" w:after="0"/>
              <w:rPr>
                <w:b/>
                <w:color w:val="000000"/>
                <w:sz w:val="22"/>
              </w:rPr>
            </w:pPr>
            <w:r w:rsidRPr="00EF3742">
              <w:rPr>
                <w:b/>
                <w:color w:val="000000"/>
                <w:sz w:val="22"/>
              </w:rPr>
              <w:t>MH129029</w:t>
            </w:r>
          </w:p>
        </w:tc>
      </w:tr>
      <w:tr w:rsidR="003D29DC" w:rsidRPr="00EF3742" w:rsidTr="00FF6D8E">
        <w:trPr>
          <w:trHeight w:val="240"/>
        </w:trPr>
        <w:tc>
          <w:tcPr>
            <w:tcW w:w="990" w:type="dxa"/>
            <w:vAlign w:val="bottom"/>
          </w:tcPr>
          <w:p w:rsidR="003D29DC" w:rsidRPr="00EF3742" w:rsidRDefault="003D29DC" w:rsidP="00FF6D8E">
            <w:pPr>
              <w:spacing w:before="0" w:after="0"/>
              <w:rPr>
                <w:i/>
                <w:color w:val="000000"/>
                <w:sz w:val="22"/>
              </w:rPr>
            </w:pPr>
          </w:p>
        </w:tc>
        <w:tc>
          <w:tcPr>
            <w:tcW w:w="1725" w:type="dxa"/>
            <w:vAlign w:val="bottom"/>
          </w:tcPr>
          <w:p w:rsidR="003D29DC" w:rsidRPr="00EF3742" w:rsidRDefault="003D29DC" w:rsidP="00FF6D8E">
            <w:pPr>
              <w:spacing w:before="0" w:after="0"/>
              <w:rPr>
                <w:color w:val="000000"/>
                <w:sz w:val="22"/>
              </w:rPr>
            </w:pPr>
          </w:p>
        </w:tc>
        <w:tc>
          <w:tcPr>
            <w:tcW w:w="3135" w:type="dxa"/>
            <w:vAlign w:val="bottom"/>
          </w:tcPr>
          <w:p w:rsidR="003D29DC" w:rsidRPr="00EF3742" w:rsidRDefault="003D29DC" w:rsidP="00FF6D8E">
            <w:pPr>
              <w:spacing w:before="0" w:after="0"/>
              <w:rPr>
                <w:i/>
                <w:color w:val="000000"/>
                <w:sz w:val="22"/>
              </w:rPr>
            </w:pPr>
            <w:proofErr w:type="spellStart"/>
            <w:r w:rsidRPr="00EF3742">
              <w:rPr>
                <w:i/>
                <w:color w:val="000000"/>
                <w:sz w:val="22"/>
              </w:rPr>
              <w:t>Saintpaulia</w:t>
            </w:r>
            <w:proofErr w:type="spellEnd"/>
            <w:r w:rsidRPr="00EF3742">
              <w:rPr>
                <w:i/>
                <w:color w:val="000000"/>
                <w:sz w:val="22"/>
              </w:rPr>
              <w:t xml:space="preserve"> </w:t>
            </w:r>
            <w:proofErr w:type="spellStart"/>
            <w:r w:rsidRPr="00EF3742">
              <w:rPr>
                <w:i/>
                <w:color w:val="000000"/>
                <w:sz w:val="22"/>
              </w:rPr>
              <w:t>ionantha</w:t>
            </w:r>
            <w:proofErr w:type="spellEnd"/>
          </w:p>
        </w:tc>
        <w:tc>
          <w:tcPr>
            <w:tcW w:w="1620" w:type="dxa"/>
            <w:vAlign w:val="bottom"/>
          </w:tcPr>
          <w:p w:rsidR="003D29DC" w:rsidRPr="00EF3742" w:rsidRDefault="003D29DC" w:rsidP="00FF6D8E">
            <w:pPr>
              <w:spacing w:before="0" w:after="0"/>
              <w:rPr>
                <w:i/>
                <w:color w:val="000000"/>
                <w:sz w:val="22"/>
              </w:rPr>
            </w:pPr>
            <w:r w:rsidRPr="00EF3742">
              <w:rPr>
                <w:i/>
                <w:color w:val="000000"/>
                <w:sz w:val="22"/>
              </w:rPr>
              <w:t>SiCYC1B WT</w:t>
            </w:r>
          </w:p>
        </w:tc>
        <w:tc>
          <w:tcPr>
            <w:tcW w:w="1885" w:type="dxa"/>
            <w:vAlign w:val="bottom"/>
          </w:tcPr>
          <w:p w:rsidR="003D29DC" w:rsidRPr="00EF3742" w:rsidRDefault="003D29DC" w:rsidP="00FF6D8E">
            <w:pPr>
              <w:spacing w:before="0" w:after="0"/>
              <w:rPr>
                <w:b/>
                <w:color w:val="000000"/>
                <w:sz w:val="22"/>
              </w:rPr>
            </w:pPr>
            <w:r w:rsidRPr="00EF3742">
              <w:rPr>
                <w:b/>
                <w:color w:val="000000"/>
                <w:sz w:val="22"/>
              </w:rPr>
              <w:t>MH129030</w:t>
            </w:r>
          </w:p>
        </w:tc>
      </w:tr>
      <w:tr w:rsidR="003D29DC" w:rsidRPr="00EF3742" w:rsidTr="00FF6D8E">
        <w:trPr>
          <w:trHeight w:val="240"/>
        </w:trPr>
        <w:tc>
          <w:tcPr>
            <w:tcW w:w="990" w:type="dxa"/>
            <w:vAlign w:val="bottom"/>
          </w:tcPr>
          <w:p w:rsidR="003D29DC" w:rsidRPr="00EF3742" w:rsidRDefault="003D29DC" w:rsidP="00FF6D8E">
            <w:pPr>
              <w:spacing w:before="0" w:after="0"/>
              <w:rPr>
                <w:i/>
                <w:color w:val="000000"/>
                <w:sz w:val="22"/>
              </w:rPr>
            </w:pPr>
          </w:p>
        </w:tc>
        <w:tc>
          <w:tcPr>
            <w:tcW w:w="1725" w:type="dxa"/>
            <w:vAlign w:val="bottom"/>
          </w:tcPr>
          <w:p w:rsidR="003D29DC" w:rsidRPr="00EF3742" w:rsidRDefault="003D29DC" w:rsidP="00FF6D8E">
            <w:pPr>
              <w:spacing w:before="0" w:after="0"/>
              <w:rPr>
                <w:color w:val="000000"/>
                <w:sz w:val="22"/>
              </w:rPr>
            </w:pPr>
          </w:p>
        </w:tc>
        <w:tc>
          <w:tcPr>
            <w:tcW w:w="3135" w:type="dxa"/>
            <w:vAlign w:val="bottom"/>
          </w:tcPr>
          <w:p w:rsidR="003D29DC" w:rsidRPr="00EF3742" w:rsidRDefault="003D29DC" w:rsidP="00FF6D8E">
            <w:pPr>
              <w:spacing w:before="0" w:after="0"/>
              <w:rPr>
                <w:i/>
                <w:color w:val="000000"/>
                <w:sz w:val="22"/>
              </w:rPr>
            </w:pPr>
            <w:proofErr w:type="spellStart"/>
            <w:r w:rsidRPr="00EF3742">
              <w:rPr>
                <w:i/>
                <w:color w:val="000000"/>
                <w:sz w:val="22"/>
              </w:rPr>
              <w:t>Saintpaulia</w:t>
            </w:r>
            <w:proofErr w:type="spellEnd"/>
            <w:r w:rsidRPr="00EF3742">
              <w:rPr>
                <w:i/>
                <w:color w:val="000000"/>
                <w:sz w:val="22"/>
              </w:rPr>
              <w:t xml:space="preserve"> </w:t>
            </w:r>
            <w:proofErr w:type="spellStart"/>
            <w:r w:rsidRPr="00EF3742">
              <w:rPr>
                <w:i/>
                <w:color w:val="000000"/>
                <w:sz w:val="22"/>
              </w:rPr>
              <w:t>ionantha</w:t>
            </w:r>
            <w:proofErr w:type="spellEnd"/>
          </w:p>
        </w:tc>
        <w:tc>
          <w:tcPr>
            <w:tcW w:w="1620" w:type="dxa"/>
            <w:vAlign w:val="bottom"/>
          </w:tcPr>
          <w:p w:rsidR="003D29DC" w:rsidRPr="00EF3742" w:rsidRDefault="003D29DC" w:rsidP="00FF6D8E">
            <w:pPr>
              <w:spacing w:before="0" w:after="0"/>
              <w:rPr>
                <w:i/>
                <w:color w:val="000000"/>
                <w:sz w:val="22"/>
              </w:rPr>
            </w:pPr>
            <w:r w:rsidRPr="00EF3742">
              <w:rPr>
                <w:i/>
                <w:color w:val="000000"/>
                <w:sz w:val="22"/>
              </w:rPr>
              <w:t>SiCYC1B DA</w:t>
            </w:r>
          </w:p>
        </w:tc>
        <w:tc>
          <w:tcPr>
            <w:tcW w:w="1885" w:type="dxa"/>
            <w:vAlign w:val="bottom"/>
          </w:tcPr>
          <w:p w:rsidR="003D29DC" w:rsidRPr="00EF3742" w:rsidRDefault="003D29DC" w:rsidP="00FF6D8E">
            <w:pPr>
              <w:spacing w:before="0" w:after="0"/>
              <w:rPr>
                <w:b/>
                <w:color w:val="000000"/>
                <w:sz w:val="22"/>
              </w:rPr>
            </w:pPr>
            <w:r w:rsidRPr="00EF3742">
              <w:rPr>
                <w:b/>
                <w:color w:val="000000"/>
                <w:sz w:val="22"/>
              </w:rPr>
              <w:t>MH129031</w:t>
            </w:r>
          </w:p>
        </w:tc>
      </w:tr>
      <w:tr w:rsidR="003D29DC" w:rsidRPr="00EF3742" w:rsidTr="00FF6D8E">
        <w:trPr>
          <w:trHeight w:val="240"/>
        </w:trPr>
        <w:tc>
          <w:tcPr>
            <w:tcW w:w="990" w:type="dxa"/>
            <w:vAlign w:val="bottom"/>
          </w:tcPr>
          <w:p w:rsidR="003D29DC" w:rsidRPr="00EF3742" w:rsidRDefault="003D29DC" w:rsidP="00FF6D8E">
            <w:pPr>
              <w:spacing w:before="0" w:after="0"/>
              <w:rPr>
                <w:i/>
                <w:color w:val="000000"/>
                <w:sz w:val="22"/>
              </w:rPr>
            </w:pPr>
            <w:r w:rsidRPr="00EF3742">
              <w:rPr>
                <w:i/>
                <w:color w:val="000000"/>
                <w:sz w:val="22"/>
              </w:rPr>
              <w:t>RAD</w:t>
            </w:r>
          </w:p>
        </w:tc>
        <w:tc>
          <w:tcPr>
            <w:tcW w:w="1725" w:type="dxa"/>
            <w:vAlign w:val="bottom"/>
          </w:tcPr>
          <w:p w:rsidR="003D29DC" w:rsidRPr="00EF3742" w:rsidRDefault="003D29DC" w:rsidP="00FF6D8E">
            <w:pPr>
              <w:spacing w:before="0" w:after="0"/>
              <w:rPr>
                <w:color w:val="000000"/>
                <w:sz w:val="22"/>
              </w:rPr>
            </w:pPr>
          </w:p>
        </w:tc>
        <w:tc>
          <w:tcPr>
            <w:tcW w:w="3135" w:type="dxa"/>
            <w:vAlign w:val="bottom"/>
          </w:tcPr>
          <w:p w:rsidR="003D29DC" w:rsidRPr="00EF3742" w:rsidRDefault="003D29DC" w:rsidP="00FF6D8E">
            <w:pPr>
              <w:spacing w:before="0" w:after="0"/>
              <w:rPr>
                <w:i/>
                <w:color w:val="000000"/>
                <w:sz w:val="22"/>
              </w:rPr>
            </w:pPr>
            <w:proofErr w:type="spellStart"/>
            <w:r w:rsidRPr="00EF3742">
              <w:rPr>
                <w:i/>
                <w:color w:val="000000"/>
                <w:sz w:val="22"/>
              </w:rPr>
              <w:t>Saintpaulia</w:t>
            </w:r>
            <w:proofErr w:type="spellEnd"/>
            <w:r w:rsidRPr="00EF3742">
              <w:rPr>
                <w:i/>
                <w:color w:val="000000"/>
                <w:sz w:val="22"/>
              </w:rPr>
              <w:t xml:space="preserve"> </w:t>
            </w:r>
            <w:proofErr w:type="spellStart"/>
            <w:r w:rsidRPr="00EF3742">
              <w:rPr>
                <w:i/>
                <w:color w:val="000000"/>
                <w:sz w:val="22"/>
              </w:rPr>
              <w:t>ionantha</w:t>
            </w:r>
            <w:proofErr w:type="spellEnd"/>
          </w:p>
        </w:tc>
        <w:tc>
          <w:tcPr>
            <w:tcW w:w="1620" w:type="dxa"/>
            <w:vAlign w:val="bottom"/>
          </w:tcPr>
          <w:p w:rsidR="003D29DC" w:rsidRPr="00EF3742" w:rsidRDefault="003D29DC" w:rsidP="00FF6D8E">
            <w:pPr>
              <w:spacing w:before="0" w:after="0"/>
              <w:rPr>
                <w:i/>
                <w:color w:val="000000"/>
                <w:sz w:val="22"/>
              </w:rPr>
            </w:pPr>
            <w:r w:rsidRPr="00EF3742">
              <w:rPr>
                <w:i/>
                <w:color w:val="000000"/>
                <w:sz w:val="22"/>
              </w:rPr>
              <w:t>SiCYC1B VA</w:t>
            </w:r>
          </w:p>
        </w:tc>
        <w:tc>
          <w:tcPr>
            <w:tcW w:w="1885" w:type="dxa"/>
            <w:vAlign w:val="bottom"/>
          </w:tcPr>
          <w:p w:rsidR="003D29DC" w:rsidRPr="00EF3742" w:rsidRDefault="003D29DC" w:rsidP="00FF6D8E">
            <w:pPr>
              <w:spacing w:before="0" w:after="0"/>
              <w:rPr>
                <w:b/>
                <w:color w:val="000000"/>
                <w:sz w:val="22"/>
              </w:rPr>
            </w:pPr>
            <w:r w:rsidRPr="00EF3742">
              <w:rPr>
                <w:b/>
                <w:color w:val="000000"/>
                <w:sz w:val="22"/>
              </w:rPr>
              <w:t>MH129032</w:t>
            </w:r>
          </w:p>
        </w:tc>
      </w:tr>
      <w:tr w:rsidR="003D29DC" w:rsidRPr="00EF3742" w:rsidTr="00FF6D8E">
        <w:trPr>
          <w:trHeight w:val="240"/>
        </w:trPr>
        <w:tc>
          <w:tcPr>
            <w:tcW w:w="990" w:type="dxa"/>
            <w:vAlign w:val="bottom"/>
          </w:tcPr>
          <w:p w:rsidR="003D29DC" w:rsidRPr="00EF3742" w:rsidRDefault="003D29DC" w:rsidP="00FF6D8E">
            <w:pPr>
              <w:spacing w:before="0" w:after="0"/>
              <w:rPr>
                <w:i/>
                <w:color w:val="000000"/>
                <w:sz w:val="22"/>
              </w:rPr>
            </w:pPr>
          </w:p>
        </w:tc>
        <w:tc>
          <w:tcPr>
            <w:tcW w:w="1725" w:type="dxa"/>
            <w:vAlign w:val="bottom"/>
          </w:tcPr>
          <w:p w:rsidR="003D29DC" w:rsidRPr="00EF3742" w:rsidRDefault="003D29DC" w:rsidP="00FF6D8E">
            <w:pPr>
              <w:spacing w:before="0" w:after="0"/>
              <w:rPr>
                <w:color w:val="000000"/>
                <w:sz w:val="22"/>
              </w:rPr>
            </w:pPr>
            <w:r w:rsidRPr="00EF3742">
              <w:rPr>
                <w:color w:val="000000"/>
                <w:sz w:val="22"/>
              </w:rPr>
              <w:t>Plantaginaceae</w:t>
            </w:r>
          </w:p>
        </w:tc>
        <w:tc>
          <w:tcPr>
            <w:tcW w:w="3135" w:type="dxa"/>
            <w:vAlign w:val="bottom"/>
          </w:tcPr>
          <w:p w:rsidR="003D29DC" w:rsidRPr="00EF3742" w:rsidRDefault="003D29DC" w:rsidP="00FF6D8E">
            <w:pPr>
              <w:spacing w:before="0" w:after="0"/>
              <w:rPr>
                <w:color w:val="000000"/>
                <w:sz w:val="22"/>
              </w:rPr>
            </w:pPr>
            <w:r w:rsidRPr="00EF3742">
              <w:rPr>
                <w:i/>
                <w:color w:val="000000"/>
                <w:sz w:val="22"/>
              </w:rPr>
              <w:t xml:space="preserve">Antirrhinum </w:t>
            </w:r>
            <w:proofErr w:type="spellStart"/>
            <w:r w:rsidRPr="00EF3742">
              <w:rPr>
                <w:i/>
                <w:color w:val="000000"/>
                <w:sz w:val="22"/>
              </w:rPr>
              <w:t>majus</w:t>
            </w:r>
            <w:proofErr w:type="spellEnd"/>
            <w:r w:rsidRPr="00EF3742">
              <w:rPr>
                <w:color w:val="000000"/>
                <w:sz w:val="22"/>
              </w:rPr>
              <w:t xml:space="preserve">  L.</w:t>
            </w:r>
          </w:p>
        </w:tc>
        <w:tc>
          <w:tcPr>
            <w:tcW w:w="1620" w:type="dxa"/>
            <w:vAlign w:val="bottom"/>
          </w:tcPr>
          <w:p w:rsidR="003D29DC" w:rsidRPr="00EF3742" w:rsidRDefault="003D29DC" w:rsidP="00FF6D8E">
            <w:pPr>
              <w:spacing w:before="0" w:after="0"/>
              <w:rPr>
                <w:i/>
                <w:color w:val="000000"/>
                <w:sz w:val="22"/>
              </w:rPr>
            </w:pPr>
            <w:proofErr w:type="spellStart"/>
            <w:r w:rsidRPr="00EF3742">
              <w:rPr>
                <w:i/>
                <w:color w:val="000000"/>
                <w:sz w:val="22"/>
              </w:rPr>
              <w:t>AmRAD</w:t>
            </w:r>
            <w:proofErr w:type="spellEnd"/>
          </w:p>
        </w:tc>
        <w:tc>
          <w:tcPr>
            <w:tcW w:w="1885" w:type="dxa"/>
            <w:vAlign w:val="bottom"/>
          </w:tcPr>
          <w:p w:rsidR="003D29DC" w:rsidRPr="00EF3742" w:rsidRDefault="003D29DC" w:rsidP="00FF6D8E">
            <w:pPr>
              <w:spacing w:before="0" w:after="0"/>
              <w:rPr>
                <w:color w:val="000000"/>
                <w:sz w:val="22"/>
              </w:rPr>
            </w:pPr>
            <w:r w:rsidRPr="00EF3742">
              <w:rPr>
                <w:color w:val="000000"/>
                <w:sz w:val="22"/>
              </w:rPr>
              <w:t>AY954971</w:t>
            </w:r>
          </w:p>
        </w:tc>
      </w:tr>
      <w:tr w:rsidR="003D29DC" w:rsidRPr="00EF3742" w:rsidTr="00FF6D8E">
        <w:trPr>
          <w:trHeight w:val="240"/>
        </w:trPr>
        <w:tc>
          <w:tcPr>
            <w:tcW w:w="990" w:type="dxa"/>
            <w:vAlign w:val="bottom"/>
          </w:tcPr>
          <w:p w:rsidR="003D29DC" w:rsidRPr="00EF3742" w:rsidRDefault="003D29DC" w:rsidP="00FF6D8E">
            <w:pPr>
              <w:spacing w:before="0" w:after="0"/>
              <w:rPr>
                <w:i/>
                <w:color w:val="000000"/>
                <w:sz w:val="22"/>
              </w:rPr>
            </w:pPr>
          </w:p>
        </w:tc>
        <w:tc>
          <w:tcPr>
            <w:tcW w:w="1725" w:type="dxa"/>
            <w:vAlign w:val="bottom"/>
          </w:tcPr>
          <w:p w:rsidR="003D29DC" w:rsidRPr="00EF3742" w:rsidRDefault="003D29DC" w:rsidP="00FF6D8E">
            <w:pPr>
              <w:spacing w:before="0" w:after="0"/>
              <w:rPr>
                <w:color w:val="000000"/>
                <w:sz w:val="22"/>
              </w:rPr>
            </w:pPr>
            <w:proofErr w:type="spellStart"/>
            <w:r w:rsidRPr="00EF3742">
              <w:rPr>
                <w:color w:val="000000"/>
                <w:sz w:val="22"/>
              </w:rPr>
              <w:t>Gesneriaceae</w:t>
            </w:r>
            <w:proofErr w:type="spellEnd"/>
          </w:p>
        </w:tc>
        <w:tc>
          <w:tcPr>
            <w:tcW w:w="3135" w:type="dxa"/>
            <w:vAlign w:val="bottom"/>
          </w:tcPr>
          <w:p w:rsidR="003D29DC" w:rsidRPr="00EF3742" w:rsidRDefault="003D29DC" w:rsidP="00FF6D8E">
            <w:pPr>
              <w:spacing w:before="0" w:after="0"/>
              <w:rPr>
                <w:i/>
                <w:color w:val="000000"/>
                <w:sz w:val="22"/>
              </w:rPr>
            </w:pPr>
            <w:proofErr w:type="spellStart"/>
            <w:r w:rsidRPr="00EF3742">
              <w:rPr>
                <w:i/>
                <w:color w:val="000000"/>
                <w:sz w:val="22"/>
              </w:rPr>
              <w:t>Bournea</w:t>
            </w:r>
            <w:proofErr w:type="spellEnd"/>
            <w:r w:rsidRPr="00EF3742">
              <w:rPr>
                <w:i/>
                <w:color w:val="000000"/>
                <w:sz w:val="22"/>
              </w:rPr>
              <w:t xml:space="preserve"> </w:t>
            </w:r>
            <w:proofErr w:type="spellStart"/>
            <w:r w:rsidRPr="00EF3742">
              <w:rPr>
                <w:i/>
                <w:color w:val="000000"/>
                <w:sz w:val="22"/>
              </w:rPr>
              <w:t>leiophylla</w:t>
            </w:r>
            <w:proofErr w:type="spellEnd"/>
          </w:p>
        </w:tc>
        <w:tc>
          <w:tcPr>
            <w:tcW w:w="1620" w:type="dxa"/>
            <w:vAlign w:val="bottom"/>
          </w:tcPr>
          <w:p w:rsidR="003D29DC" w:rsidRPr="00EF3742" w:rsidRDefault="003D29DC" w:rsidP="00FF6D8E">
            <w:pPr>
              <w:spacing w:before="0" w:after="0"/>
              <w:rPr>
                <w:i/>
                <w:color w:val="000000"/>
                <w:sz w:val="22"/>
              </w:rPr>
            </w:pPr>
            <w:proofErr w:type="spellStart"/>
            <w:r w:rsidRPr="00EF3742">
              <w:rPr>
                <w:i/>
                <w:color w:val="000000"/>
                <w:sz w:val="22"/>
              </w:rPr>
              <w:t>BlRAD</w:t>
            </w:r>
            <w:proofErr w:type="spellEnd"/>
          </w:p>
        </w:tc>
        <w:tc>
          <w:tcPr>
            <w:tcW w:w="1885" w:type="dxa"/>
            <w:vAlign w:val="bottom"/>
          </w:tcPr>
          <w:p w:rsidR="003D29DC" w:rsidRPr="00EF3742" w:rsidRDefault="003D29DC" w:rsidP="00FF6D8E">
            <w:pPr>
              <w:widowControl w:val="0"/>
              <w:spacing w:before="0" w:after="0"/>
              <w:rPr>
                <w:color w:val="000000"/>
                <w:sz w:val="22"/>
              </w:rPr>
            </w:pPr>
            <w:r w:rsidRPr="00EF3742">
              <w:rPr>
                <w:color w:val="000000"/>
                <w:sz w:val="22"/>
              </w:rPr>
              <w:t>EF207557</w:t>
            </w:r>
          </w:p>
        </w:tc>
      </w:tr>
      <w:tr w:rsidR="003D29DC" w:rsidRPr="00EF3742" w:rsidTr="00FF6D8E">
        <w:trPr>
          <w:trHeight w:val="240"/>
        </w:trPr>
        <w:tc>
          <w:tcPr>
            <w:tcW w:w="990" w:type="dxa"/>
            <w:vAlign w:val="bottom"/>
          </w:tcPr>
          <w:p w:rsidR="003D29DC" w:rsidRPr="00EF3742" w:rsidRDefault="003D29DC" w:rsidP="00FF6D8E">
            <w:pPr>
              <w:spacing w:before="0" w:after="0"/>
              <w:rPr>
                <w:i/>
                <w:color w:val="000000"/>
                <w:sz w:val="22"/>
              </w:rPr>
            </w:pPr>
          </w:p>
        </w:tc>
        <w:tc>
          <w:tcPr>
            <w:tcW w:w="1725" w:type="dxa"/>
            <w:vAlign w:val="bottom"/>
          </w:tcPr>
          <w:p w:rsidR="003D29DC" w:rsidRPr="00EF3742" w:rsidRDefault="003D29DC" w:rsidP="00FF6D8E">
            <w:pPr>
              <w:spacing w:before="0" w:after="0"/>
              <w:rPr>
                <w:color w:val="000000"/>
                <w:sz w:val="22"/>
              </w:rPr>
            </w:pPr>
          </w:p>
        </w:tc>
        <w:tc>
          <w:tcPr>
            <w:tcW w:w="3135" w:type="dxa"/>
            <w:vAlign w:val="center"/>
          </w:tcPr>
          <w:p w:rsidR="003D29DC" w:rsidRPr="00EF3742" w:rsidRDefault="003D29DC" w:rsidP="00FF6D8E">
            <w:pPr>
              <w:spacing w:before="0" w:after="0"/>
              <w:rPr>
                <w:i/>
                <w:color w:val="000000"/>
                <w:sz w:val="22"/>
              </w:rPr>
            </w:pPr>
            <w:proofErr w:type="spellStart"/>
            <w:r w:rsidRPr="00EF3742">
              <w:rPr>
                <w:i/>
                <w:color w:val="000000"/>
                <w:sz w:val="22"/>
              </w:rPr>
              <w:t>Conandron</w:t>
            </w:r>
            <w:proofErr w:type="spellEnd"/>
            <w:r w:rsidRPr="00EF3742">
              <w:rPr>
                <w:i/>
                <w:color w:val="000000"/>
                <w:sz w:val="22"/>
              </w:rPr>
              <w:t xml:space="preserve"> </w:t>
            </w:r>
            <w:proofErr w:type="spellStart"/>
            <w:r w:rsidRPr="00EF3742">
              <w:rPr>
                <w:i/>
                <w:color w:val="000000"/>
                <w:sz w:val="22"/>
              </w:rPr>
              <w:t>ramondioides</w:t>
            </w:r>
            <w:proofErr w:type="spellEnd"/>
          </w:p>
        </w:tc>
        <w:tc>
          <w:tcPr>
            <w:tcW w:w="1620" w:type="dxa"/>
            <w:vAlign w:val="bottom"/>
          </w:tcPr>
          <w:p w:rsidR="003D29DC" w:rsidRPr="00EF3742" w:rsidRDefault="003D29DC" w:rsidP="00FF6D8E">
            <w:pPr>
              <w:spacing w:before="0" w:after="0"/>
              <w:rPr>
                <w:i/>
                <w:color w:val="000000"/>
                <w:sz w:val="22"/>
              </w:rPr>
            </w:pPr>
            <w:r w:rsidRPr="00EF3742">
              <w:rPr>
                <w:i/>
                <w:color w:val="000000"/>
                <w:sz w:val="22"/>
              </w:rPr>
              <w:t>CrRAD1</w:t>
            </w:r>
          </w:p>
        </w:tc>
        <w:tc>
          <w:tcPr>
            <w:tcW w:w="1885" w:type="dxa"/>
            <w:vAlign w:val="bottom"/>
          </w:tcPr>
          <w:p w:rsidR="003D29DC" w:rsidRPr="00133532" w:rsidRDefault="003D29DC" w:rsidP="00FF6D8E">
            <w:pPr>
              <w:spacing w:before="0" w:after="0"/>
              <w:rPr>
                <w:color w:val="000000"/>
                <w:sz w:val="22"/>
                <w:lang w:eastAsia="zh-TW"/>
              </w:rPr>
            </w:pPr>
            <w:r w:rsidRPr="00133532">
              <w:rPr>
                <w:b/>
                <w:bCs/>
                <w:color w:val="222222"/>
                <w:sz w:val="22"/>
              </w:rPr>
              <w:t>MH366527</w:t>
            </w:r>
          </w:p>
        </w:tc>
      </w:tr>
      <w:tr w:rsidR="003D29DC" w:rsidRPr="00EF3742" w:rsidTr="00FF6D8E">
        <w:trPr>
          <w:trHeight w:val="240"/>
        </w:trPr>
        <w:tc>
          <w:tcPr>
            <w:tcW w:w="990" w:type="dxa"/>
            <w:vAlign w:val="bottom"/>
          </w:tcPr>
          <w:p w:rsidR="003D29DC" w:rsidRPr="00EF3742" w:rsidRDefault="003D29DC" w:rsidP="00FF6D8E">
            <w:pPr>
              <w:spacing w:before="0" w:after="0"/>
              <w:rPr>
                <w:i/>
                <w:color w:val="000000"/>
                <w:sz w:val="22"/>
              </w:rPr>
            </w:pPr>
          </w:p>
        </w:tc>
        <w:tc>
          <w:tcPr>
            <w:tcW w:w="1725" w:type="dxa"/>
            <w:vAlign w:val="bottom"/>
          </w:tcPr>
          <w:p w:rsidR="003D29DC" w:rsidRPr="00EF3742" w:rsidRDefault="003D29DC" w:rsidP="00FF6D8E">
            <w:pPr>
              <w:spacing w:before="0" w:after="0"/>
              <w:rPr>
                <w:color w:val="000000"/>
                <w:sz w:val="22"/>
              </w:rPr>
            </w:pPr>
          </w:p>
        </w:tc>
        <w:tc>
          <w:tcPr>
            <w:tcW w:w="3135" w:type="dxa"/>
            <w:vAlign w:val="center"/>
          </w:tcPr>
          <w:p w:rsidR="003D29DC" w:rsidRPr="00EF3742" w:rsidRDefault="003D29DC" w:rsidP="00FF6D8E">
            <w:pPr>
              <w:spacing w:before="0" w:after="0"/>
              <w:rPr>
                <w:i/>
                <w:color w:val="000000"/>
                <w:sz w:val="22"/>
              </w:rPr>
            </w:pPr>
            <w:proofErr w:type="spellStart"/>
            <w:r w:rsidRPr="00EF3742">
              <w:rPr>
                <w:i/>
                <w:color w:val="000000"/>
                <w:sz w:val="22"/>
              </w:rPr>
              <w:t>Conandron</w:t>
            </w:r>
            <w:proofErr w:type="spellEnd"/>
            <w:r w:rsidRPr="00EF3742">
              <w:rPr>
                <w:i/>
                <w:color w:val="000000"/>
                <w:sz w:val="22"/>
              </w:rPr>
              <w:t xml:space="preserve"> </w:t>
            </w:r>
            <w:proofErr w:type="spellStart"/>
            <w:r w:rsidRPr="00EF3742">
              <w:rPr>
                <w:i/>
                <w:color w:val="000000"/>
                <w:sz w:val="22"/>
              </w:rPr>
              <w:t>ramondioides</w:t>
            </w:r>
            <w:proofErr w:type="spellEnd"/>
          </w:p>
        </w:tc>
        <w:tc>
          <w:tcPr>
            <w:tcW w:w="1620" w:type="dxa"/>
            <w:vAlign w:val="bottom"/>
          </w:tcPr>
          <w:p w:rsidR="003D29DC" w:rsidRPr="00EF3742" w:rsidRDefault="003D29DC" w:rsidP="00FF6D8E">
            <w:pPr>
              <w:spacing w:before="0" w:after="0"/>
              <w:rPr>
                <w:i/>
                <w:color w:val="000000"/>
                <w:sz w:val="22"/>
              </w:rPr>
            </w:pPr>
            <w:r w:rsidRPr="00EF3742">
              <w:rPr>
                <w:i/>
                <w:color w:val="000000"/>
                <w:sz w:val="22"/>
              </w:rPr>
              <w:t>CrRAD2</w:t>
            </w:r>
          </w:p>
        </w:tc>
        <w:tc>
          <w:tcPr>
            <w:tcW w:w="1885" w:type="dxa"/>
            <w:vAlign w:val="bottom"/>
          </w:tcPr>
          <w:p w:rsidR="003D29DC" w:rsidRPr="00133532" w:rsidRDefault="003D29DC" w:rsidP="00FF6D8E">
            <w:pPr>
              <w:spacing w:before="0" w:after="0"/>
              <w:rPr>
                <w:color w:val="000000"/>
                <w:sz w:val="22"/>
              </w:rPr>
            </w:pPr>
            <w:r w:rsidRPr="00133532">
              <w:rPr>
                <w:b/>
                <w:bCs/>
                <w:color w:val="222222"/>
                <w:sz w:val="22"/>
              </w:rPr>
              <w:t>MH366528</w:t>
            </w:r>
          </w:p>
        </w:tc>
      </w:tr>
      <w:tr w:rsidR="003D29DC" w:rsidRPr="00EF3742" w:rsidTr="00FF6D8E">
        <w:trPr>
          <w:trHeight w:val="240"/>
        </w:trPr>
        <w:tc>
          <w:tcPr>
            <w:tcW w:w="990" w:type="dxa"/>
            <w:vAlign w:val="bottom"/>
          </w:tcPr>
          <w:p w:rsidR="003D29DC" w:rsidRPr="00EF3742" w:rsidRDefault="003D29DC" w:rsidP="00FF6D8E">
            <w:pPr>
              <w:spacing w:before="0" w:after="0"/>
              <w:rPr>
                <w:i/>
                <w:color w:val="000000"/>
                <w:sz w:val="22"/>
              </w:rPr>
            </w:pPr>
          </w:p>
        </w:tc>
        <w:tc>
          <w:tcPr>
            <w:tcW w:w="1725" w:type="dxa"/>
            <w:vAlign w:val="bottom"/>
          </w:tcPr>
          <w:p w:rsidR="003D29DC" w:rsidRPr="00EF3742" w:rsidRDefault="003D29DC" w:rsidP="00FF6D8E">
            <w:pPr>
              <w:spacing w:before="0" w:after="0"/>
              <w:rPr>
                <w:color w:val="000000"/>
                <w:sz w:val="22"/>
              </w:rPr>
            </w:pPr>
          </w:p>
        </w:tc>
        <w:tc>
          <w:tcPr>
            <w:tcW w:w="3135" w:type="dxa"/>
            <w:vAlign w:val="bottom"/>
          </w:tcPr>
          <w:p w:rsidR="003D29DC" w:rsidRPr="00EF3742" w:rsidRDefault="003D29DC" w:rsidP="00FF6D8E">
            <w:pPr>
              <w:spacing w:before="0" w:after="0"/>
              <w:rPr>
                <w:i/>
                <w:color w:val="000000"/>
                <w:sz w:val="22"/>
              </w:rPr>
            </w:pPr>
            <w:proofErr w:type="spellStart"/>
            <w:r w:rsidRPr="00EF3742">
              <w:rPr>
                <w:i/>
                <w:color w:val="000000"/>
                <w:sz w:val="22"/>
              </w:rPr>
              <w:t>Saintpaulia</w:t>
            </w:r>
            <w:proofErr w:type="spellEnd"/>
            <w:r w:rsidRPr="00EF3742">
              <w:rPr>
                <w:i/>
                <w:color w:val="000000"/>
                <w:sz w:val="22"/>
              </w:rPr>
              <w:t xml:space="preserve"> </w:t>
            </w:r>
            <w:proofErr w:type="spellStart"/>
            <w:r w:rsidRPr="00EF3742">
              <w:rPr>
                <w:i/>
                <w:color w:val="000000"/>
                <w:sz w:val="22"/>
              </w:rPr>
              <w:t>velutina</w:t>
            </w:r>
            <w:proofErr w:type="spellEnd"/>
          </w:p>
        </w:tc>
        <w:tc>
          <w:tcPr>
            <w:tcW w:w="1620" w:type="dxa"/>
            <w:vAlign w:val="bottom"/>
          </w:tcPr>
          <w:p w:rsidR="003D29DC" w:rsidRPr="00EF3742" w:rsidRDefault="003D29DC" w:rsidP="00FF6D8E">
            <w:pPr>
              <w:spacing w:before="0" w:after="0"/>
              <w:rPr>
                <w:i/>
                <w:color w:val="000000"/>
                <w:sz w:val="22"/>
              </w:rPr>
            </w:pPr>
            <w:r w:rsidRPr="00EF3742">
              <w:rPr>
                <w:i/>
                <w:color w:val="000000"/>
                <w:sz w:val="22"/>
              </w:rPr>
              <w:t>SiRAD1 WT</w:t>
            </w:r>
          </w:p>
        </w:tc>
        <w:tc>
          <w:tcPr>
            <w:tcW w:w="1885" w:type="dxa"/>
            <w:vAlign w:val="bottom"/>
          </w:tcPr>
          <w:p w:rsidR="003D29DC" w:rsidRPr="00EF3742" w:rsidRDefault="003D29DC" w:rsidP="00FF6D8E">
            <w:pPr>
              <w:spacing w:before="0" w:after="0"/>
              <w:rPr>
                <w:b/>
                <w:color w:val="000000"/>
                <w:sz w:val="22"/>
              </w:rPr>
            </w:pPr>
            <w:r w:rsidRPr="00EF3742">
              <w:rPr>
                <w:b/>
                <w:color w:val="000000"/>
                <w:sz w:val="22"/>
              </w:rPr>
              <w:t>MH129033</w:t>
            </w:r>
          </w:p>
        </w:tc>
      </w:tr>
      <w:tr w:rsidR="003D29DC" w:rsidRPr="00EF3742" w:rsidTr="00FF6D8E">
        <w:trPr>
          <w:trHeight w:val="240"/>
        </w:trPr>
        <w:tc>
          <w:tcPr>
            <w:tcW w:w="990" w:type="dxa"/>
            <w:vAlign w:val="bottom"/>
          </w:tcPr>
          <w:p w:rsidR="003D29DC" w:rsidRPr="00EF3742" w:rsidRDefault="003D29DC" w:rsidP="00FF6D8E">
            <w:pPr>
              <w:spacing w:before="0" w:after="0"/>
              <w:rPr>
                <w:i/>
                <w:color w:val="000000"/>
                <w:sz w:val="22"/>
              </w:rPr>
            </w:pPr>
          </w:p>
        </w:tc>
        <w:tc>
          <w:tcPr>
            <w:tcW w:w="1725" w:type="dxa"/>
            <w:vAlign w:val="bottom"/>
          </w:tcPr>
          <w:p w:rsidR="003D29DC" w:rsidRPr="00EF3742" w:rsidRDefault="003D29DC" w:rsidP="00FF6D8E">
            <w:pPr>
              <w:spacing w:before="0" w:after="0"/>
              <w:rPr>
                <w:color w:val="000000"/>
                <w:sz w:val="22"/>
              </w:rPr>
            </w:pPr>
          </w:p>
        </w:tc>
        <w:tc>
          <w:tcPr>
            <w:tcW w:w="3135" w:type="dxa"/>
            <w:vAlign w:val="bottom"/>
          </w:tcPr>
          <w:p w:rsidR="003D29DC" w:rsidRPr="00EF3742" w:rsidRDefault="003D29DC" w:rsidP="00FF6D8E">
            <w:pPr>
              <w:spacing w:before="0" w:after="0"/>
              <w:rPr>
                <w:i/>
                <w:color w:val="000000"/>
                <w:sz w:val="22"/>
              </w:rPr>
            </w:pPr>
            <w:proofErr w:type="spellStart"/>
            <w:r w:rsidRPr="00EF3742">
              <w:rPr>
                <w:i/>
                <w:color w:val="000000"/>
                <w:sz w:val="22"/>
              </w:rPr>
              <w:t>Saintpaulia</w:t>
            </w:r>
            <w:proofErr w:type="spellEnd"/>
            <w:r w:rsidRPr="00EF3742">
              <w:rPr>
                <w:i/>
                <w:color w:val="000000"/>
                <w:sz w:val="22"/>
              </w:rPr>
              <w:t xml:space="preserve"> </w:t>
            </w:r>
            <w:proofErr w:type="spellStart"/>
            <w:r w:rsidRPr="00EF3742">
              <w:rPr>
                <w:i/>
                <w:color w:val="000000"/>
                <w:sz w:val="22"/>
              </w:rPr>
              <w:t>ionantha</w:t>
            </w:r>
            <w:proofErr w:type="spellEnd"/>
          </w:p>
        </w:tc>
        <w:tc>
          <w:tcPr>
            <w:tcW w:w="1620" w:type="dxa"/>
            <w:vAlign w:val="bottom"/>
          </w:tcPr>
          <w:p w:rsidR="003D29DC" w:rsidRPr="00EF3742" w:rsidRDefault="003D29DC" w:rsidP="00FF6D8E">
            <w:pPr>
              <w:spacing w:before="0" w:after="0"/>
              <w:rPr>
                <w:i/>
                <w:color w:val="000000"/>
                <w:sz w:val="22"/>
              </w:rPr>
            </w:pPr>
            <w:r w:rsidRPr="00EF3742">
              <w:rPr>
                <w:i/>
                <w:color w:val="000000"/>
                <w:sz w:val="22"/>
              </w:rPr>
              <w:t>SiRAD1 DA</w:t>
            </w:r>
          </w:p>
        </w:tc>
        <w:tc>
          <w:tcPr>
            <w:tcW w:w="1885" w:type="dxa"/>
            <w:vAlign w:val="bottom"/>
          </w:tcPr>
          <w:p w:rsidR="003D29DC" w:rsidRPr="00EF3742" w:rsidRDefault="003D29DC" w:rsidP="00FF6D8E">
            <w:pPr>
              <w:spacing w:before="0" w:after="0"/>
              <w:rPr>
                <w:b/>
                <w:color w:val="000000"/>
                <w:sz w:val="22"/>
              </w:rPr>
            </w:pPr>
            <w:r w:rsidRPr="00EF3742">
              <w:rPr>
                <w:b/>
                <w:color w:val="000000"/>
                <w:sz w:val="22"/>
              </w:rPr>
              <w:t>MH129034</w:t>
            </w:r>
          </w:p>
        </w:tc>
      </w:tr>
      <w:tr w:rsidR="003D29DC" w:rsidRPr="00EF3742" w:rsidTr="00FF6D8E">
        <w:trPr>
          <w:trHeight w:val="240"/>
        </w:trPr>
        <w:tc>
          <w:tcPr>
            <w:tcW w:w="990" w:type="dxa"/>
            <w:vAlign w:val="bottom"/>
          </w:tcPr>
          <w:p w:rsidR="003D29DC" w:rsidRPr="00EF3742" w:rsidRDefault="003D29DC" w:rsidP="00FF6D8E">
            <w:pPr>
              <w:spacing w:before="0" w:after="0"/>
              <w:rPr>
                <w:i/>
                <w:color w:val="000000"/>
                <w:sz w:val="22"/>
              </w:rPr>
            </w:pPr>
          </w:p>
        </w:tc>
        <w:tc>
          <w:tcPr>
            <w:tcW w:w="1725" w:type="dxa"/>
            <w:vAlign w:val="bottom"/>
          </w:tcPr>
          <w:p w:rsidR="003D29DC" w:rsidRPr="00EF3742" w:rsidRDefault="003D29DC" w:rsidP="00FF6D8E">
            <w:pPr>
              <w:spacing w:before="0" w:after="0"/>
              <w:rPr>
                <w:color w:val="000000"/>
                <w:sz w:val="22"/>
              </w:rPr>
            </w:pPr>
          </w:p>
        </w:tc>
        <w:tc>
          <w:tcPr>
            <w:tcW w:w="3135" w:type="dxa"/>
            <w:vAlign w:val="bottom"/>
          </w:tcPr>
          <w:p w:rsidR="003D29DC" w:rsidRPr="00EF3742" w:rsidRDefault="003D29DC" w:rsidP="00FF6D8E">
            <w:pPr>
              <w:spacing w:before="0" w:after="0"/>
              <w:rPr>
                <w:i/>
                <w:color w:val="000000"/>
                <w:sz w:val="22"/>
              </w:rPr>
            </w:pPr>
            <w:proofErr w:type="spellStart"/>
            <w:r w:rsidRPr="00EF3742">
              <w:rPr>
                <w:i/>
                <w:color w:val="000000"/>
                <w:sz w:val="22"/>
              </w:rPr>
              <w:t>Saintpaulia</w:t>
            </w:r>
            <w:proofErr w:type="spellEnd"/>
            <w:r w:rsidRPr="00EF3742">
              <w:rPr>
                <w:i/>
                <w:color w:val="000000"/>
                <w:sz w:val="22"/>
              </w:rPr>
              <w:t xml:space="preserve"> </w:t>
            </w:r>
            <w:proofErr w:type="spellStart"/>
            <w:r w:rsidRPr="00EF3742">
              <w:rPr>
                <w:i/>
                <w:color w:val="000000"/>
                <w:sz w:val="22"/>
              </w:rPr>
              <w:t>ionantha</w:t>
            </w:r>
            <w:proofErr w:type="spellEnd"/>
          </w:p>
        </w:tc>
        <w:tc>
          <w:tcPr>
            <w:tcW w:w="1620" w:type="dxa"/>
            <w:vAlign w:val="bottom"/>
          </w:tcPr>
          <w:p w:rsidR="003D29DC" w:rsidRPr="00EF3742" w:rsidRDefault="003D29DC" w:rsidP="00FF6D8E">
            <w:pPr>
              <w:spacing w:before="0" w:after="0"/>
              <w:rPr>
                <w:i/>
                <w:color w:val="000000"/>
                <w:sz w:val="22"/>
              </w:rPr>
            </w:pPr>
            <w:r w:rsidRPr="00EF3742">
              <w:rPr>
                <w:i/>
                <w:color w:val="000000"/>
                <w:sz w:val="22"/>
              </w:rPr>
              <w:t>SiRAD1 VA</w:t>
            </w:r>
          </w:p>
        </w:tc>
        <w:tc>
          <w:tcPr>
            <w:tcW w:w="1885" w:type="dxa"/>
            <w:vAlign w:val="bottom"/>
          </w:tcPr>
          <w:p w:rsidR="003D29DC" w:rsidRPr="00EF3742" w:rsidRDefault="003D29DC" w:rsidP="00FF6D8E">
            <w:pPr>
              <w:spacing w:before="0" w:after="0"/>
              <w:rPr>
                <w:b/>
                <w:color w:val="000000"/>
                <w:sz w:val="22"/>
              </w:rPr>
            </w:pPr>
            <w:r w:rsidRPr="00EF3742">
              <w:rPr>
                <w:b/>
                <w:color w:val="000000"/>
                <w:sz w:val="22"/>
              </w:rPr>
              <w:t>MH129035</w:t>
            </w:r>
          </w:p>
        </w:tc>
      </w:tr>
      <w:tr w:rsidR="003D29DC" w:rsidRPr="00EF3742" w:rsidTr="00FF6D8E">
        <w:trPr>
          <w:trHeight w:val="240"/>
        </w:trPr>
        <w:tc>
          <w:tcPr>
            <w:tcW w:w="990" w:type="dxa"/>
            <w:vAlign w:val="bottom"/>
          </w:tcPr>
          <w:p w:rsidR="003D29DC" w:rsidRPr="00EF3742" w:rsidRDefault="003D29DC" w:rsidP="00FF6D8E">
            <w:pPr>
              <w:spacing w:before="0" w:after="0"/>
              <w:rPr>
                <w:i/>
                <w:color w:val="000000"/>
                <w:sz w:val="22"/>
              </w:rPr>
            </w:pPr>
          </w:p>
        </w:tc>
        <w:tc>
          <w:tcPr>
            <w:tcW w:w="1725" w:type="dxa"/>
            <w:vAlign w:val="bottom"/>
          </w:tcPr>
          <w:p w:rsidR="003D29DC" w:rsidRPr="00EF3742" w:rsidRDefault="003D29DC" w:rsidP="00FF6D8E">
            <w:pPr>
              <w:spacing w:before="0" w:after="0"/>
              <w:rPr>
                <w:color w:val="000000"/>
                <w:sz w:val="22"/>
              </w:rPr>
            </w:pPr>
          </w:p>
        </w:tc>
        <w:tc>
          <w:tcPr>
            <w:tcW w:w="3135" w:type="dxa"/>
            <w:vAlign w:val="bottom"/>
          </w:tcPr>
          <w:p w:rsidR="003D29DC" w:rsidRPr="00EF3742" w:rsidRDefault="003D29DC" w:rsidP="00FF6D8E">
            <w:pPr>
              <w:spacing w:before="0" w:after="0"/>
              <w:rPr>
                <w:i/>
                <w:color w:val="000000"/>
                <w:sz w:val="22"/>
              </w:rPr>
            </w:pPr>
            <w:proofErr w:type="spellStart"/>
            <w:r w:rsidRPr="00EF3742">
              <w:rPr>
                <w:i/>
                <w:color w:val="000000"/>
                <w:sz w:val="22"/>
              </w:rPr>
              <w:t>Saintpaulia</w:t>
            </w:r>
            <w:proofErr w:type="spellEnd"/>
            <w:r w:rsidRPr="00EF3742">
              <w:rPr>
                <w:i/>
                <w:color w:val="000000"/>
                <w:sz w:val="22"/>
              </w:rPr>
              <w:t xml:space="preserve"> </w:t>
            </w:r>
            <w:proofErr w:type="spellStart"/>
            <w:r w:rsidRPr="00EF3742">
              <w:rPr>
                <w:i/>
                <w:color w:val="000000"/>
                <w:sz w:val="22"/>
              </w:rPr>
              <w:t>ionantha</w:t>
            </w:r>
            <w:proofErr w:type="spellEnd"/>
          </w:p>
        </w:tc>
        <w:tc>
          <w:tcPr>
            <w:tcW w:w="1620" w:type="dxa"/>
            <w:vAlign w:val="bottom"/>
          </w:tcPr>
          <w:p w:rsidR="003D29DC" w:rsidRPr="00EF3742" w:rsidRDefault="003D29DC" w:rsidP="00FF6D8E">
            <w:pPr>
              <w:spacing w:before="0" w:after="0"/>
              <w:rPr>
                <w:i/>
                <w:color w:val="000000"/>
                <w:sz w:val="22"/>
              </w:rPr>
            </w:pPr>
            <w:r w:rsidRPr="00EF3742">
              <w:rPr>
                <w:i/>
                <w:color w:val="000000"/>
                <w:sz w:val="22"/>
              </w:rPr>
              <w:t>SiRAD2 WT</w:t>
            </w:r>
          </w:p>
        </w:tc>
        <w:tc>
          <w:tcPr>
            <w:tcW w:w="1885" w:type="dxa"/>
            <w:vAlign w:val="bottom"/>
          </w:tcPr>
          <w:p w:rsidR="003D29DC" w:rsidRPr="00EF3742" w:rsidRDefault="003D29DC" w:rsidP="00FF6D8E">
            <w:pPr>
              <w:spacing w:before="0" w:after="0"/>
              <w:rPr>
                <w:b/>
                <w:color w:val="000000"/>
                <w:sz w:val="22"/>
              </w:rPr>
            </w:pPr>
            <w:r w:rsidRPr="00EF3742">
              <w:rPr>
                <w:b/>
                <w:color w:val="000000"/>
                <w:sz w:val="22"/>
              </w:rPr>
              <w:t>MH129036</w:t>
            </w:r>
          </w:p>
        </w:tc>
      </w:tr>
      <w:tr w:rsidR="003D29DC" w:rsidRPr="00EF3742" w:rsidTr="00FF6D8E">
        <w:trPr>
          <w:trHeight w:val="240"/>
        </w:trPr>
        <w:tc>
          <w:tcPr>
            <w:tcW w:w="990" w:type="dxa"/>
            <w:vAlign w:val="bottom"/>
          </w:tcPr>
          <w:p w:rsidR="003D29DC" w:rsidRPr="00EF3742" w:rsidRDefault="003D29DC" w:rsidP="00FF6D8E">
            <w:pPr>
              <w:spacing w:before="0" w:after="0"/>
              <w:rPr>
                <w:i/>
                <w:color w:val="000000"/>
                <w:sz w:val="22"/>
              </w:rPr>
            </w:pPr>
          </w:p>
        </w:tc>
        <w:tc>
          <w:tcPr>
            <w:tcW w:w="1725" w:type="dxa"/>
            <w:vAlign w:val="bottom"/>
          </w:tcPr>
          <w:p w:rsidR="003D29DC" w:rsidRPr="00EF3742" w:rsidRDefault="003D29DC" w:rsidP="00FF6D8E">
            <w:pPr>
              <w:spacing w:before="0" w:after="0"/>
              <w:rPr>
                <w:color w:val="000000"/>
                <w:sz w:val="22"/>
              </w:rPr>
            </w:pPr>
          </w:p>
        </w:tc>
        <w:tc>
          <w:tcPr>
            <w:tcW w:w="3135" w:type="dxa"/>
            <w:vAlign w:val="bottom"/>
          </w:tcPr>
          <w:p w:rsidR="003D29DC" w:rsidRPr="00EF3742" w:rsidRDefault="003D29DC" w:rsidP="00FF6D8E">
            <w:pPr>
              <w:spacing w:before="0" w:after="0"/>
              <w:rPr>
                <w:i/>
                <w:color w:val="000000"/>
                <w:sz w:val="22"/>
              </w:rPr>
            </w:pPr>
            <w:proofErr w:type="spellStart"/>
            <w:r w:rsidRPr="00EF3742">
              <w:rPr>
                <w:i/>
                <w:color w:val="000000"/>
                <w:sz w:val="22"/>
              </w:rPr>
              <w:t>Saintpaulia</w:t>
            </w:r>
            <w:proofErr w:type="spellEnd"/>
            <w:r w:rsidRPr="00EF3742">
              <w:rPr>
                <w:i/>
                <w:color w:val="000000"/>
                <w:sz w:val="22"/>
              </w:rPr>
              <w:t xml:space="preserve"> </w:t>
            </w:r>
            <w:proofErr w:type="spellStart"/>
            <w:r w:rsidRPr="00EF3742">
              <w:rPr>
                <w:i/>
                <w:color w:val="000000"/>
                <w:sz w:val="22"/>
              </w:rPr>
              <w:t>ionantha</w:t>
            </w:r>
            <w:proofErr w:type="spellEnd"/>
          </w:p>
        </w:tc>
        <w:tc>
          <w:tcPr>
            <w:tcW w:w="1620" w:type="dxa"/>
            <w:vAlign w:val="bottom"/>
          </w:tcPr>
          <w:p w:rsidR="003D29DC" w:rsidRPr="00EF3742" w:rsidRDefault="003D29DC" w:rsidP="00FF6D8E">
            <w:pPr>
              <w:spacing w:before="0" w:after="0"/>
              <w:rPr>
                <w:i/>
                <w:color w:val="000000"/>
                <w:sz w:val="22"/>
              </w:rPr>
            </w:pPr>
            <w:r w:rsidRPr="00EF3742">
              <w:rPr>
                <w:i/>
                <w:color w:val="000000"/>
                <w:sz w:val="22"/>
              </w:rPr>
              <w:t xml:space="preserve">SiRAD2 </w:t>
            </w:r>
            <w:r>
              <w:rPr>
                <w:i/>
                <w:color w:val="000000"/>
                <w:sz w:val="22"/>
              </w:rPr>
              <w:t>DA</w:t>
            </w:r>
          </w:p>
        </w:tc>
        <w:tc>
          <w:tcPr>
            <w:tcW w:w="1885" w:type="dxa"/>
            <w:vAlign w:val="bottom"/>
          </w:tcPr>
          <w:p w:rsidR="003D29DC" w:rsidRPr="00EF3742" w:rsidRDefault="003D29DC" w:rsidP="00FF6D8E">
            <w:pPr>
              <w:spacing w:before="0" w:after="0"/>
              <w:rPr>
                <w:b/>
                <w:color w:val="000000"/>
                <w:sz w:val="22"/>
              </w:rPr>
            </w:pPr>
            <w:r w:rsidRPr="00EF3742">
              <w:rPr>
                <w:b/>
                <w:color w:val="000000"/>
                <w:sz w:val="22"/>
              </w:rPr>
              <w:t>MH401651</w:t>
            </w:r>
          </w:p>
        </w:tc>
      </w:tr>
      <w:tr w:rsidR="003D29DC" w:rsidRPr="00EF3742" w:rsidTr="00FF6D8E">
        <w:trPr>
          <w:trHeight w:val="240"/>
        </w:trPr>
        <w:tc>
          <w:tcPr>
            <w:tcW w:w="990" w:type="dxa"/>
            <w:vAlign w:val="bottom"/>
          </w:tcPr>
          <w:p w:rsidR="003D29DC" w:rsidRPr="00EF3742" w:rsidRDefault="003D29DC" w:rsidP="00FF6D8E">
            <w:pPr>
              <w:spacing w:before="0" w:after="0"/>
              <w:rPr>
                <w:i/>
                <w:color w:val="000000"/>
                <w:sz w:val="22"/>
              </w:rPr>
            </w:pPr>
          </w:p>
        </w:tc>
        <w:tc>
          <w:tcPr>
            <w:tcW w:w="1725" w:type="dxa"/>
            <w:vAlign w:val="bottom"/>
          </w:tcPr>
          <w:p w:rsidR="003D29DC" w:rsidRPr="00EF3742" w:rsidRDefault="003D29DC" w:rsidP="00FF6D8E">
            <w:pPr>
              <w:spacing w:before="0" w:after="0"/>
              <w:rPr>
                <w:color w:val="000000"/>
                <w:sz w:val="22"/>
              </w:rPr>
            </w:pPr>
          </w:p>
        </w:tc>
        <w:tc>
          <w:tcPr>
            <w:tcW w:w="3135" w:type="dxa"/>
            <w:vAlign w:val="bottom"/>
          </w:tcPr>
          <w:p w:rsidR="003D29DC" w:rsidRPr="00EF3742" w:rsidRDefault="003D29DC" w:rsidP="00FF6D8E">
            <w:pPr>
              <w:spacing w:before="0" w:after="0"/>
              <w:rPr>
                <w:i/>
                <w:color w:val="000000"/>
                <w:sz w:val="22"/>
              </w:rPr>
            </w:pPr>
            <w:proofErr w:type="spellStart"/>
            <w:r w:rsidRPr="00EF3742">
              <w:rPr>
                <w:i/>
                <w:color w:val="000000"/>
                <w:sz w:val="22"/>
              </w:rPr>
              <w:t>Saintpaulia</w:t>
            </w:r>
            <w:proofErr w:type="spellEnd"/>
            <w:r w:rsidRPr="00EF3742">
              <w:rPr>
                <w:i/>
                <w:color w:val="000000"/>
                <w:sz w:val="22"/>
              </w:rPr>
              <w:t xml:space="preserve"> </w:t>
            </w:r>
            <w:proofErr w:type="spellStart"/>
            <w:r w:rsidRPr="00EF3742">
              <w:rPr>
                <w:i/>
                <w:color w:val="000000"/>
                <w:sz w:val="22"/>
              </w:rPr>
              <w:t>ionantha</w:t>
            </w:r>
            <w:proofErr w:type="spellEnd"/>
          </w:p>
        </w:tc>
        <w:tc>
          <w:tcPr>
            <w:tcW w:w="1620" w:type="dxa"/>
            <w:vAlign w:val="bottom"/>
          </w:tcPr>
          <w:p w:rsidR="003D29DC" w:rsidRPr="00EF3742" w:rsidRDefault="003D29DC" w:rsidP="00FF6D8E">
            <w:pPr>
              <w:spacing w:before="0" w:after="0"/>
              <w:rPr>
                <w:i/>
                <w:color w:val="000000"/>
                <w:sz w:val="22"/>
              </w:rPr>
            </w:pPr>
            <w:r w:rsidRPr="00EF3742">
              <w:rPr>
                <w:i/>
                <w:color w:val="000000"/>
                <w:sz w:val="22"/>
              </w:rPr>
              <w:t>SiRAD2 VA</w:t>
            </w:r>
          </w:p>
        </w:tc>
        <w:tc>
          <w:tcPr>
            <w:tcW w:w="1885" w:type="dxa"/>
            <w:vAlign w:val="bottom"/>
          </w:tcPr>
          <w:p w:rsidR="003D29DC" w:rsidRPr="00EF3742" w:rsidRDefault="003D29DC" w:rsidP="00FF6D8E">
            <w:pPr>
              <w:spacing w:before="0" w:after="0"/>
              <w:rPr>
                <w:b/>
                <w:color w:val="000000"/>
                <w:sz w:val="22"/>
              </w:rPr>
            </w:pPr>
            <w:r w:rsidRPr="00EF3742">
              <w:rPr>
                <w:b/>
                <w:color w:val="000000"/>
                <w:sz w:val="22"/>
              </w:rPr>
              <w:t>MH129037</w:t>
            </w:r>
          </w:p>
        </w:tc>
      </w:tr>
      <w:tr w:rsidR="003D29DC" w:rsidRPr="00EF3742" w:rsidTr="00FF6D8E">
        <w:trPr>
          <w:trHeight w:val="240"/>
        </w:trPr>
        <w:tc>
          <w:tcPr>
            <w:tcW w:w="990" w:type="dxa"/>
            <w:vAlign w:val="bottom"/>
          </w:tcPr>
          <w:p w:rsidR="003D29DC" w:rsidRPr="00EF3742" w:rsidRDefault="003D29DC" w:rsidP="00FF6D8E">
            <w:pPr>
              <w:spacing w:before="0" w:after="0"/>
              <w:rPr>
                <w:i/>
                <w:color w:val="000000"/>
                <w:sz w:val="22"/>
              </w:rPr>
            </w:pPr>
            <w:r w:rsidRPr="00EF3742">
              <w:rPr>
                <w:i/>
                <w:color w:val="000000"/>
                <w:sz w:val="22"/>
              </w:rPr>
              <w:t>DIV</w:t>
            </w:r>
          </w:p>
        </w:tc>
        <w:tc>
          <w:tcPr>
            <w:tcW w:w="1725" w:type="dxa"/>
            <w:vAlign w:val="bottom"/>
          </w:tcPr>
          <w:p w:rsidR="003D29DC" w:rsidRPr="00EF3742" w:rsidRDefault="003D29DC" w:rsidP="00FF6D8E">
            <w:pPr>
              <w:spacing w:before="0" w:after="0"/>
              <w:rPr>
                <w:color w:val="000000"/>
                <w:sz w:val="22"/>
              </w:rPr>
            </w:pPr>
            <w:r w:rsidRPr="00EF3742">
              <w:rPr>
                <w:color w:val="000000"/>
                <w:sz w:val="22"/>
              </w:rPr>
              <w:t>Plantaginaceae</w:t>
            </w:r>
          </w:p>
        </w:tc>
        <w:tc>
          <w:tcPr>
            <w:tcW w:w="3135" w:type="dxa"/>
            <w:vAlign w:val="bottom"/>
          </w:tcPr>
          <w:p w:rsidR="003D29DC" w:rsidRPr="00EF3742" w:rsidRDefault="003D29DC" w:rsidP="00FF6D8E">
            <w:pPr>
              <w:spacing w:before="0" w:after="0"/>
              <w:rPr>
                <w:color w:val="000000"/>
                <w:sz w:val="22"/>
              </w:rPr>
            </w:pPr>
            <w:r w:rsidRPr="00EF3742">
              <w:rPr>
                <w:i/>
                <w:color w:val="000000"/>
                <w:sz w:val="22"/>
              </w:rPr>
              <w:t xml:space="preserve">Antirrhinum </w:t>
            </w:r>
            <w:proofErr w:type="spellStart"/>
            <w:r w:rsidRPr="00EF3742">
              <w:rPr>
                <w:i/>
                <w:color w:val="000000"/>
                <w:sz w:val="22"/>
              </w:rPr>
              <w:t>majus</w:t>
            </w:r>
            <w:proofErr w:type="spellEnd"/>
            <w:r w:rsidRPr="00EF3742">
              <w:rPr>
                <w:color w:val="000000"/>
                <w:sz w:val="22"/>
              </w:rPr>
              <w:t xml:space="preserve">  L.</w:t>
            </w:r>
          </w:p>
        </w:tc>
        <w:tc>
          <w:tcPr>
            <w:tcW w:w="1620" w:type="dxa"/>
            <w:vAlign w:val="bottom"/>
          </w:tcPr>
          <w:p w:rsidR="003D29DC" w:rsidRPr="00EF3742" w:rsidRDefault="003D29DC" w:rsidP="00FF6D8E">
            <w:pPr>
              <w:spacing w:before="0" w:after="0"/>
              <w:rPr>
                <w:i/>
                <w:color w:val="000000"/>
                <w:sz w:val="22"/>
              </w:rPr>
            </w:pPr>
            <w:proofErr w:type="spellStart"/>
            <w:r w:rsidRPr="00EF3742">
              <w:rPr>
                <w:i/>
                <w:color w:val="000000"/>
                <w:sz w:val="22"/>
              </w:rPr>
              <w:t>AmDIV</w:t>
            </w:r>
            <w:proofErr w:type="spellEnd"/>
          </w:p>
        </w:tc>
        <w:tc>
          <w:tcPr>
            <w:tcW w:w="1885" w:type="dxa"/>
            <w:vAlign w:val="bottom"/>
          </w:tcPr>
          <w:p w:rsidR="003D29DC" w:rsidRPr="00EF3742" w:rsidRDefault="003D29DC" w:rsidP="00FF6D8E">
            <w:pPr>
              <w:spacing w:before="0" w:after="0"/>
              <w:rPr>
                <w:color w:val="000000"/>
                <w:sz w:val="22"/>
              </w:rPr>
            </w:pPr>
            <w:r w:rsidRPr="00EF3742">
              <w:rPr>
                <w:color w:val="000000"/>
                <w:sz w:val="22"/>
              </w:rPr>
              <w:t>AY077453</w:t>
            </w:r>
          </w:p>
        </w:tc>
      </w:tr>
      <w:tr w:rsidR="003D29DC" w:rsidRPr="00EF3742" w:rsidTr="00FF6D8E">
        <w:trPr>
          <w:trHeight w:val="240"/>
        </w:trPr>
        <w:tc>
          <w:tcPr>
            <w:tcW w:w="990" w:type="dxa"/>
            <w:vAlign w:val="bottom"/>
          </w:tcPr>
          <w:p w:rsidR="003D29DC" w:rsidRPr="00EF3742" w:rsidRDefault="003D29DC" w:rsidP="00FF6D8E">
            <w:pPr>
              <w:spacing w:before="0" w:after="0"/>
              <w:rPr>
                <w:color w:val="000000"/>
                <w:sz w:val="22"/>
              </w:rPr>
            </w:pPr>
          </w:p>
        </w:tc>
        <w:tc>
          <w:tcPr>
            <w:tcW w:w="1725" w:type="dxa"/>
            <w:vAlign w:val="bottom"/>
          </w:tcPr>
          <w:p w:rsidR="003D29DC" w:rsidRPr="00EF3742" w:rsidRDefault="003D29DC" w:rsidP="00FF6D8E">
            <w:pPr>
              <w:spacing w:before="0" w:after="0"/>
              <w:rPr>
                <w:color w:val="000000"/>
                <w:sz w:val="22"/>
              </w:rPr>
            </w:pPr>
          </w:p>
        </w:tc>
        <w:tc>
          <w:tcPr>
            <w:tcW w:w="3135" w:type="dxa"/>
            <w:vAlign w:val="bottom"/>
          </w:tcPr>
          <w:p w:rsidR="003D29DC" w:rsidRPr="00EF3742" w:rsidRDefault="003D29DC" w:rsidP="00FF6D8E">
            <w:pPr>
              <w:spacing w:before="0" w:after="0"/>
              <w:rPr>
                <w:color w:val="000000"/>
                <w:sz w:val="22"/>
              </w:rPr>
            </w:pPr>
            <w:r w:rsidRPr="00EF3742">
              <w:rPr>
                <w:i/>
                <w:color w:val="000000"/>
                <w:sz w:val="22"/>
              </w:rPr>
              <w:t xml:space="preserve">Antirrhinum </w:t>
            </w:r>
            <w:proofErr w:type="spellStart"/>
            <w:r w:rsidRPr="00EF3742">
              <w:rPr>
                <w:i/>
                <w:color w:val="000000"/>
                <w:sz w:val="22"/>
              </w:rPr>
              <w:t>majus</w:t>
            </w:r>
            <w:proofErr w:type="spellEnd"/>
            <w:r w:rsidRPr="00EF3742">
              <w:rPr>
                <w:color w:val="000000"/>
                <w:sz w:val="22"/>
              </w:rPr>
              <w:t xml:space="preserve">  L.</w:t>
            </w:r>
          </w:p>
        </w:tc>
        <w:tc>
          <w:tcPr>
            <w:tcW w:w="1620" w:type="dxa"/>
            <w:vAlign w:val="bottom"/>
          </w:tcPr>
          <w:p w:rsidR="003D29DC" w:rsidRPr="00EF3742" w:rsidRDefault="003D29DC" w:rsidP="00FF6D8E">
            <w:pPr>
              <w:spacing w:before="0" w:after="0"/>
              <w:rPr>
                <w:i/>
                <w:color w:val="000000"/>
                <w:sz w:val="22"/>
              </w:rPr>
            </w:pPr>
            <w:r w:rsidRPr="00EF3742">
              <w:rPr>
                <w:i/>
                <w:color w:val="000000"/>
                <w:sz w:val="22"/>
              </w:rPr>
              <w:t>AmDVL1</w:t>
            </w:r>
          </w:p>
        </w:tc>
        <w:tc>
          <w:tcPr>
            <w:tcW w:w="1885" w:type="dxa"/>
            <w:vAlign w:val="bottom"/>
          </w:tcPr>
          <w:p w:rsidR="003D29DC" w:rsidRPr="00EF3742" w:rsidRDefault="003D29DC" w:rsidP="00FF6D8E">
            <w:pPr>
              <w:spacing w:before="0" w:after="0"/>
              <w:rPr>
                <w:color w:val="000000"/>
                <w:sz w:val="22"/>
              </w:rPr>
            </w:pPr>
            <w:r w:rsidRPr="00EF3742">
              <w:rPr>
                <w:color w:val="000000"/>
                <w:sz w:val="22"/>
              </w:rPr>
              <w:t>AY077454</w:t>
            </w:r>
          </w:p>
        </w:tc>
      </w:tr>
      <w:tr w:rsidR="003D29DC" w:rsidRPr="00EF3742" w:rsidTr="00FF6D8E">
        <w:trPr>
          <w:trHeight w:val="240"/>
        </w:trPr>
        <w:tc>
          <w:tcPr>
            <w:tcW w:w="990" w:type="dxa"/>
            <w:vAlign w:val="bottom"/>
          </w:tcPr>
          <w:p w:rsidR="003D29DC" w:rsidRPr="00EF3742" w:rsidRDefault="003D29DC" w:rsidP="00FF6D8E">
            <w:pPr>
              <w:spacing w:before="0" w:after="0"/>
              <w:rPr>
                <w:color w:val="000000"/>
                <w:sz w:val="22"/>
              </w:rPr>
            </w:pPr>
          </w:p>
        </w:tc>
        <w:tc>
          <w:tcPr>
            <w:tcW w:w="1725" w:type="dxa"/>
            <w:vAlign w:val="bottom"/>
          </w:tcPr>
          <w:p w:rsidR="003D29DC" w:rsidRPr="00EF3742" w:rsidRDefault="003D29DC" w:rsidP="00FF6D8E">
            <w:pPr>
              <w:spacing w:before="0" w:after="0"/>
              <w:rPr>
                <w:color w:val="000000"/>
                <w:sz w:val="22"/>
              </w:rPr>
            </w:pPr>
            <w:proofErr w:type="spellStart"/>
            <w:r w:rsidRPr="00EF3742">
              <w:rPr>
                <w:color w:val="000000"/>
                <w:sz w:val="22"/>
              </w:rPr>
              <w:t>Gesneriaceae</w:t>
            </w:r>
            <w:proofErr w:type="spellEnd"/>
          </w:p>
        </w:tc>
        <w:tc>
          <w:tcPr>
            <w:tcW w:w="3135" w:type="dxa"/>
            <w:vAlign w:val="bottom"/>
          </w:tcPr>
          <w:p w:rsidR="003D29DC" w:rsidRPr="00EF3742" w:rsidRDefault="003D29DC" w:rsidP="00FF6D8E">
            <w:pPr>
              <w:spacing w:before="0" w:after="0"/>
              <w:rPr>
                <w:i/>
                <w:color w:val="000000"/>
                <w:sz w:val="22"/>
              </w:rPr>
            </w:pPr>
            <w:proofErr w:type="spellStart"/>
            <w:r w:rsidRPr="00EF3742">
              <w:rPr>
                <w:i/>
                <w:color w:val="000000"/>
                <w:sz w:val="22"/>
              </w:rPr>
              <w:t>Bournea</w:t>
            </w:r>
            <w:proofErr w:type="spellEnd"/>
            <w:r w:rsidRPr="00EF3742">
              <w:rPr>
                <w:i/>
                <w:color w:val="000000"/>
                <w:sz w:val="22"/>
              </w:rPr>
              <w:t xml:space="preserve"> </w:t>
            </w:r>
            <w:proofErr w:type="spellStart"/>
            <w:r w:rsidRPr="00EF3742">
              <w:rPr>
                <w:i/>
                <w:color w:val="000000"/>
                <w:sz w:val="22"/>
              </w:rPr>
              <w:t>leiophylla</w:t>
            </w:r>
            <w:proofErr w:type="spellEnd"/>
          </w:p>
        </w:tc>
        <w:tc>
          <w:tcPr>
            <w:tcW w:w="1620" w:type="dxa"/>
            <w:vAlign w:val="bottom"/>
          </w:tcPr>
          <w:p w:rsidR="003D29DC" w:rsidRPr="00EF3742" w:rsidRDefault="003D29DC" w:rsidP="00FF6D8E">
            <w:pPr>
              <w:spacing w:before="0" w:after="0"/>
              <w:rPr>
                <w:i/>
                <w:color w:val="000000"/>
                <w:sz w:val="22"/>
              </w:rPr>
            </w:pPr>
            <w:r w:rsidRPr="00EF3742">
              <w:rPr>
                <w:i/>
                <w:color w:val="000000"/>
                <w:sz w:val="22"/>
              </w:rPr>
              <w:t>BlDIV1</w:t>
            </w:r>
          </w:p>
        </w:tc>
        <w:tc>
          <w:tcPr>
            <w:tcW w:w="1885" w:type="dxa"/>
            <w:vAlign w:val="bottom"/>
          </w:tcPr>
          <w:p w:rsidR="003D29DC" w:rsidRPr="00EF3742" w:rsidRDefault="003D29DC" w:rsidP="00FF6D8E">
            <w:pPr>
              <w:spacing w:before="0" w:after="0"/>
              <w:rPr>
                <w:color w:val="000000"/>
                <w:sz w:val="22"/>
              </w:rPr>
            </w:pPr>
            <w:r w:rsidRPr="00EF3742">
              <w:rPr>
                <w:color w:val="000000"/>
                <w:sz w:val="22"/>
              </w:rPr>
              <w:t>EF211118</w:t>
            </w:r>
          </w:p>
        </w:tc>
      </w:tr>
      <w:tr w:rsidR="003D29DC" w:rsidRPr="00EF3742" w:rsidTr="00FF6D8E">
        <w:trPr>
          <w:trHeight w:val="240"/>
        </w:trPr>
        <w:tc>
          <w:tcPr>
            <w:tcW w:w="990" w:type="dxa"/>
            <w:vAlign w:val="bottom"/>
          </w:tcPr>
          <w:p w:rsidR="003D29DC" w:rsidRPr="00EF3742" w:rsidRDefault="003D29DC" w:rsidP="00FF6D8E">
            <w:pPr>
              <w:spacing w:before="0" w:after="0"/>
              <w:rPr>
                <w:color w:val="000000"/>
                <w:sz w:val="22"/>
              </w:rPr>
            </w:pPr>
          </w:p>
        </w:tc>
        <w:tc>
          <w:tcPr>
            <w:tcW w:w="1725" w:type="dxa"/>
            <w:vAlign w:val="bottom"/>
          </w:tcPr>
          <w:p w:rsidR="003D29DC" w:rsidRPr="00EF3742" w:rsidRDefault="003D29DC" w:rsidP="00FF6D8E">
            <w:pPr>
              <w:spacing w:before="0" w:after="0"/>
              <w:rPr>
                <w:color w:val="000000"/>
                <w:sz w:val="22"/>
              </w:rPr>
            </w:pPr>
          </w:p>
        </w:tc>
        <w:tc>
          <w:tcPr>
            <w:tcW w:w="3135" w:type="dxa"/>
            <w:vAlign w:val="center"/>
          </w:tcPr>
          <w:p w:rsidR="003D29DC" w:rsidRPr="00EF3742" w:rsidRDefault="003D29DC" w:rsidP="00FF6D8E">
            <w:pPr>
              <w:spacing w:before="0" w:after="0"/>
              <w:rPr>
                <w:i/>
                <w:color w:val="000000"/>
                <w:sz w:val="22"/>
              </w:rPr>
            </w:pPr>
            <w:proofErr w:type="spellStart"/>
            <w:r w:rsidRPr="00EF3742">
              <w:rPr>
                <w:i/>
                <w:color w:val="000000"/>
                <w:sz w:val="22"/>
              </w:rPr>
              <w:t>Bournea</w:t>
            </w:r>
            <w:proofErr w:type="spellEnd"/>
            <w:r w:rsidRPr="00EF3742">
              <w:rPr>
                <w:i/>
                <w:color w:val="000000"/>
                <w:sz w:val="22"/>
              </w:rPr>
              <w:t xml:space="preserve"> </w:t>
            </w:r>
            <w:proofErr w:type="spellStart"/>
            <w:r w:rsidRPr="00EF3742">
              <w:rPr>
                <w:i/>
                <w:color w:val="000000"/>
                <w:sz w:val="22"/>
              </w:rPr>
              <w:t>leiophylla</w:t>
            </w:r>
            <w:proofErr w:type="spellEnd"/>
          </w:p>
        </w:tc>
        <w:tc>
          <w:tcPr>
            <w:tcW w:w="1620" w:type="dxa"/>
            <w:vAlign w:val="bottom"/>
          </w:tcPr>
          <w:p w:rsidR="003D29DC" w:rsidRPr="00EF3742" w:rsidRDefault="003D29DC" w:rsidP="00FF6D8E">
            <w:pPr>
              <w:spacing w:before="0" w:after="0"/>
              <w:rPr>
                <w:i/>
                <w:color w:val="000000"/>
                <w:sz w:val="22"/>
              </w:rPr>
            </w:pPr>
            <w:r w:rsidRPr="00EF3742">
              <w:rPr>
                <w:i/>
                <w:color w:val="000000"/>
                <w:sz w:val="22"/>
              </w:rPr>
              <w:t>BlDIV2</w:t>
            </w:r>
          </w:p>
        </w:tc>
        <w:tc>
          <w:tcPr>
            <w:tcW w:w="1885" w:type="dxa"/>
            <w:vAlign w:val="bottom"/>
          </w:tcPr>
          <w:p w:rsidR="003D29DC" w:rsidRPr="00EF3742" w:rsidRDefault="003D29DC" w:rsidP="00FF6D8E">
            <w:pPr>
              <w:spacing w:before="0" w:after="0"/>
              <w:rPr>
                <w:color w:val="000000"/>
                <w:sz w:val="22"/>
              </w:rPr>
            </w:pPr>
            <w:r w:rsidRPr="00EF3742">
              <w:rPr>
                <w:color w:val="000000"/>
                <w:sz w:val="22"/>
              </w:rPr>
              <w:t>EF211120</w:t>
            </w:r>
          </w:p>
        </w:tc>
      </w:tr>
      <w:tr w:rsidR="003D29DC" w:rsidRPr="00EF3742" w:rsidTr="00FF6D8E">
        <w:trPr>
          <w:trHeight w:val="240"/>
        </w:trPr>
        <w:tc>
          <w:tcPr>
            <w:tcW w:w="990" w:type="dxa"/>
            <w:vAlign w:val="bottom"/>
          </w:tcPr>
          <w:p w:rsidR="003D29DC" w:rsidRPr="00EF3742" w:rsidRDefault="003D29DC" w:rsidP="00FF6D8E">
            <w:pPr>
              <w:spacing w:before="0" w:after="0"/>
              <w:rPr>
                <w:color w:val="000000"/>
                <w:sz w:val="22"/>
              </w:rPr>
            </w:pPr>
          </w:p>
        </w:tc>
        <w:tc>
          <w:tcPr>
            <w:tcW w:w="1725" w:type="dxa"/>
            <w:vAlign w:val="bottom"/>
          </w:tcPr>
          <w:p w:rsidR="003D29DC" w:rsidRPr="00EF3742" w:rsidRDefault="003D29DC" w:rsidP="00FF6D8E">
            <w:pPr>
              <w:spacing w:before="0" w:after="0"/>
              <w:rPr>
                <w:color w:val="000000"/>
                <w:sz w:val="22"/>
              </w:rPr>
            </w:pPr>
          </w:p>
        </w:tc>
        <w:tc>
          <w:tcPr>
            <w:tcW w:w="3135" w:type="dxa"/>
            <w:vAlign w:val="center"/>
          </w:tcPr>
          <w:p w:rsidR="003D29DC" w:rsidRPr="00EF3742" w:rsidRDefault="003D29DC" w:rsidP="00FF6D8E">
            <w:pPr>
              <w:spacing w:before="0" w:after="0"/>
              <w:rPr>
                <w:i/>
                <w:color w:val="000000"/>
                <w:sz w:val="22"/>
              </w:rPr>
            </w:pPr>
            <w:proofErr w:type="spellStart"/>
            <w:r w:rsidRPr="00EF3742">
              <w:rPr>
                <w:i/>
                <w:color w:val="000000"/>
                <w:sz w:val="22"/>
              </w:rPr>
              <w:t>Saintpaulia</w:t>
            </w:r>
            <w:proofErr w:type="spellEnd"/>
            <w:r w:rsidRPr="00EF3742">
              <w:rPr>
                <w:i/>
                <w:color w:val="000000"/>
                <w:sz w:val="22"/>
              </w:rPr>
              <w:t xml:space="preserve"> </w:t>
            </w:r>
            <w:proofErr w:type="spellStart"/>
            <w:r w:rsidRPr="00EF3742">
              <w:rPr>
                <w:i/>
                <w:color w:val="000000"/>
                <w:sz w:val="22"/>
              </w:rPr>
              <w:t>ionantha</w:t>
            </w:r>
            <w:proofErr w:type="spellEnd"/>
          </w:p>
        </w:tc>
        <w:tc>
          <w:tcPr>
            <w:tcW w:w="1620" w:type="dxa"/>
            <w:vAlign w:val="bottom"/>
          </w:tcPr>
          <w:p w:rsidR="003D29DC" w:rsidRPr="00EF3742" w:rsidRDefault="003D29DC" w:rsidP="00FF6D8E">
            <w:pPr>
              <w:spacing w:before="0" w:after="0"/>
              <w:rPr>
                <w:i/>
                <w:color w:val="000000"/>
                <w:sz w:val="22"/>
              </w:rPr>
            </w:pPr>
            <w:r w:rsidRPr="00EF3742">
              <w:rPr>
                <w:i/>
                <w:color w:val="000000"/>
                <w:sz w:val="22"/>
              </w:rPr>
              <w:t>SiDIV1A WT</w:t>
            </w:r>
          </w:p>
        </w:tc>
        <w:tc>
          <w:tcPr>
            <w:tcW w:w="1885" w:type="dxa"/>
            <w:vAlign w:val="bottom"/>
          </w:tcPr>
          <w:p w:rsidR="003D29DC" w:rsidRPr="00EF3742" w:rsidRDefault="003D29DC" w:rsidP="00FF6D8E">
            <w:pPr>
              <w:spacing w:before="0" w:after="0"/>
              <w:rPr>
                <w:b/>
                <w:color w:val="000000"/>
                <w:sz w:val="22"/>
              </w:rPr>
            </w:pPr>
            <w:r w:rsidRPr="00EF3742">
              <w:rPr>
                <w:b/>
                <w:color w:val="000000"/>
                <w:sz w:val="22"/>
              </w:rPr>
              <w:t>MH129038</w:t>
            </w:r>
          </w:p>
        </w:tc>
      </w:tr>
      <w:tr w:rsidR="003D29DC" w:rsidRPr="00EF3742" w:rsidTr="00FF6D8E">
        <w:trPr>
          <w:trHeight w:val="240"/>
        </w:trPr>
        <w:tc>
          <w:tcPr>
            <w:tcW w:w="990" w:type="dxa"/>
            <w:vAlign w:val="bottom"/>
          </w:tcPr>
          <w:p w:rsidR="003D29DC" w:rsidRPr="00EF3742" w:rsidRDefault="003D29DC" w:rsidP="00FF6D8E">
            <w:pPr>
              <w:spacing w:before="0" w:after="0"/>
              <w:rPr>
                <w:color w:val="000000"/>
                <w:sz w:val="22"/>
              </w:rPr>
            </w:pPr>
          </w:p>
        </w:tc>
        <w:tc>
          <w:tcPr>
            <w:tcW w:w="1725" w:type="dxa"/>
            <w:vAlign w:val="bottom"/>
          </w:tcPr>
          <w:p w:rsidR="003D29DC" w:rsidRPr="00EF3742" w:rsidRDefault="003D29DC" w:rsidP="00FF6D8E">
            <w:pPr>
              <w:spacing w:before="0" w:after="0"/>
              <w:rPr>
                <w:color w:val="000000"/>
                <w:sz w:val="22"/>
              </w:rPr>
            </w:pPr>
          </w:p>
        </w:tc>
        <w:tc>
          <w:tcPr>
            <w:tcW w:w="3135" w:type="dxa"/>
            <w:vAlign w:val="center"/>
          </w:tcPr>
          <w:p w:rsidR="003D29DC" w:rsidRPr="00EF3742" w:rsidRDefault="003D29DC" w:rsidP="00FF6D8E">
            <w:pPr>
              <w:spacing w:before="0" w:after="0"/>
              <w:rPr>
                <w:i/>
                <w:color w:val="000000"/>
                <w:sz w:val="22"/>
              </w:rPr>
            </w:pPr>
            <w:proofErr w:type="spellStart"/>
            <w:r w:rsidRPr="00EF3742">
              <w:rPr>
                <w:i/>
                <w:color w:val="000000"/>
                <w:sz w:val="22"/>
              </w:rPr>
              <w:t>Saintpaulia</w:t>
            </w:r>
            <w:proofErr w:type="spellEnd"/>
            <w:r w:rsidRPr="00EF3742">
              <w:rPr>
                <w:i/>
                <w:color w:val="000000"/>
                <w:sz w:val="22"/>
              </w:rPr>
              <w:t xml:space="preserve"> </w:t>
            </w:r>
            <w:proofErr w:type="spellStart"/>
            <w:r w:rsidRPr="00EF3742">
              <w:rPr>
                <w:i/>
                <w:color w:val="000000"/>
                <w:sz w:val="22"/>
              </w:rPr>
              <w:t>ionantha</w:t>
            </w:r>
            <w:proofErr w:type="spellEnd"/>
          </w:p>
        </w:tc>
        <w:tc>
          <w:tcPr>
            <w:tcW w:w="1620" w:type="dxa"/>
            <w:vAlign w:val="bottom"/>
          </w:tcPr>
          <w:p w:rsidR="003D29DC" w:rsidRPr="00EF3742" w:rsidRDefault="003D29DC" w:rsidP="00FF6D8E">
            <w:pPr>
              <w:spacing w:before="0" w:after="0"/>
              <w:rPr>
                <w:i/>
                <w:color w:val="000000"/>
                <w:sz w:val="22"/>
              </w:rPr>
            </w:pPr>
            <w:r w:rsidRPr="00EF3742">
              <w:rPr>
                <w:i/>
                <w:color w:val="000000"/>
                <w:sz w:val="22"/>
              </w:rPr>
              <w:t>SiDIV1A DA</w:t>
            </w:r>
          </w:p>
        </w:tc>
        <w:tc>
          <w:tcPr>
            <w:tcW w:w="1885" w:type="dxa"/>
            <w:vAlign w:val="bottom"/>
          </w:tcPr>
          <w:p w:rsidR="003D29DC" w:rsidRPr="00EF3742" w:rsidRDefault="003D29DC" w:rsidP="00FF6D8E">
            <w:pPr>
              <w:spacing w:before="0" w:after="0"/>
              <w:rPr>
                <w:b/>
                <w:color w:val="000000"/>
                <w:sz w:val="22"/>
              </w:rPr>
            </w:pPr>
            <w:r w:rsidRPr="00EF3742">
              <w:rPr>
                <w:b/>
                <w:color w:val="000000"/>
                <w:sz w:val="22"/>
              </w:rPr>
              <w:t>MH129039</w:t>
            </w:r>
          </w:p>
        </w:tc>
      </w:tr>
      <w:tr w:rsidR="003D29DC" w:rsidRPr="00EF3742" w:rsidTr="00FF6D8E">
        <w:trPr>
          <w:trHeight w:val="240"/>
        </w:trPr>
        <w:tc>
          <w:tcPr>
            <w:tcW w:w="990" w:type="dxa"/>
            <w:vAlign w:val="bottom"/>
          </w:tcPr>
          <w:p w:rsidR="003D29DC" w:rsidRPr="00EF3742" w:rsidRDefault="003D29DC" w:rsidP="00FF6D8E">
            <w:pPr>
              <w:spacing w:before="0" w:after="0"/>
              <w:rPr>
                <w:color w:val="000000"/>
                <w:sz w:val="22"/>
              </w:rPr>
            </w:pPr>
          </w:p>
        </w:tc>
        <w:tc>
          <w:tcPr>
            <w:tcW w:w="1725" w:type="dxa"/>
            <w:vAlign w:val="bottom"/>
          </w:tcPr>
          <w:p w:rsidR="003D29DC" w:rsidRPr="00EF3742" w:rsidRDefault="003D29DC" w:rsidP="00FF6D8E">
            <w:pPr>
              <w:spacing w:before="0" w:after="0"/>
              <w:rPr>
                <w:color w:val="000000"/>
                <w:sz w:val="22"/>
              </w:rPr>
            </w:pPr>
          </w:p>
        </w:tc>
        <w:tc>
          <w:tcPr>
            <w:tcW w:w="3135" w:type="dxa"/>
            <w:vAlign w:val="center"/>
          </w:tcPr>
          <w:p w:rsidR="003D29DC" w:rsidRPr="00EF3742" w:rsidRDefault="003D29DC" w:rsidP="00FF6D8E">
            <w:pPr>
              <w:spacing w:before="0" w:after="0"/>
              <w:rPr>
                <w:i/>
                <w:color w:val="000000"/>
                <w:sz w:val="22"/>
              </w:rPr>
            </w:pPr>
            <w:proofErr w:type="spellStart"/>
            <w:r w:rsidRPr="00EF3742">
              <w:rPr>
                <w:i/>
                <w:color w:val="000000"/>
                <w:sz w:val="22"/>
              </w:rPr>
              <w:t>Saintpaulia</w:t>
            </w:r>
            <w:proofErr w:type="spellEnd"/>
            <w:r w:rsidRPr="00EF3742">
              <w:rPr>
                <w:i/>
                <w:color w:val="000000"/>
                <w:sz w:val="22"/>
              </w:rPr>
              <w:t xml:space="preserve"> </w:t>
            </w:r>
            <w:proofErr w:type="spellStart"/>
            <w:r w:rsidRPr="00EF3742">
              <w:rPr>
                <w:i/>
                <w:color w:val="000000"/>
                <w:sz w:val="22"/>
              </w:rPr>
              <w:t>ionantha</w:t>
            </w:r>
            <w:proofErr w:type="spellEnd"/>
          </w:p>
        </w:tc>
        <w:tc>
          <w:tcPr>
            <w:tcW w:w="1620" w:type="dxa"/>
            <w:vAlign w:val="bottom"/>
          </w:tcPr>
          <w:p w:rsidR="003D29DC" w:rsidRPr="00EF3742" w:rsidRDefault="003D29DC" w:rsidP="00FF6D8E">
            <w:pPr>
              <w:spacing w:before="0" w:after="0"/>
              <w:rPr>
                <w:i/>
                <w:color w:val="000000"/>
                <w:sz w:val="22"/>
              </w:rPr>
            </w:pPr>
            <w:r w:rsidRPr="00EF3742">
              <w:rPr>
                <w:i/>
                <w:color w:val="000000"/>
                <w:sz w:val="22"/>
              </w:rPr>
              <w:t>SiDIV1A VA</w:t>
            </w:r>
          </w:p>
        </w:tc>
        <w:tc>
          <w:tcPr>
            <w:tcW w:w="1885" w:type="dxa"/>
            <w:vAlign w:val="bottom"/>
          </w:tcPr>
          <w:p w:rsidR="003D29DC" w:rsidRPr="00EF3742" w:rsidRDefault="003D29DC" w:rsidP="00FF6D8E">
            <w:pPr>
              <w:spacing w:before="0" w:after="0"/>
              <w:rPr>
                <w:b/>
                <w:color w:val="000000"/>
                <w:sz w:val="22"/>
              </w:rPr>
            </w:pPr>
            <w:r w:rsidRPr="00EF3742">
              <w:rPr>
                <w:b/>
                <w:color w:val="000000"/>
                <w:sz w:val="22"/>
              </w:rPr>
              <w:t>MH129040</w:t>
            </w:r>
          </w:p>
        </w:tc>
      </w:tr>
      <w:tr w:rsidR="003D29DC" w:rsidRPr="00EF3742" w:rsidTr="00FF6D8E">
        <w:trPr>
          <w:trHeight w:val="240"/>
        </w:trPr>
        <w:tc>
          <w:tcPr>
            <w:tcW w:w="990" w:type="dxa"/>
            <w:vAlign w:val="bottom"/>
          </w:tcPr>
          <w:p w:rsidR="003D29DC" w:rsidRPr="00EF3742" w:rsidRDefault="003D29DC" w:rsidP="00FF6D8E">
            <w:pPr>
              <w:spacing w:before="0" w:after="0"/>
              <w:rPr>
                <w:color w:val="000000"/>
                <w:sz w:val="22"/>
              </w:rPr>
            </w:pPr>
          </w:p>
        </w:tc>
        <w:tc>
          <w:tcPr>
            <w:tcW w:w="1725" w:type="dxa"/>
            <w:vAlign w:val="bottom"/>
          </w:tcPr>
          <w:p w:rsidR="003D29DC" w:rsidRPr="00EF3742" w:rsidRDefault="003D29DC" w:rsidP="00FF6D8E">
            <w:pPr>
              <w:spacing w:before="0" w:after="0"/>
              <w:rPr>
                <w:color w:val="000000"/>
                <w:sz w:val="22"/>
              </w:rPr>
            </w:pPr>
          </w:p>
        </w:tc>
        <w:tc>
          <w:tcPr>
            <w:tcW w:w="3135" w:type="dxa"/>
            <w:vAlign w:val="center"/>
          </w:tcPr>
          <w:p w:rsidR="003D29DC" w:rsidRPr="00EF3742" w:rsidRDefault="003D29DC" w:rsidP="00FF6D8E">
            <w:pPr>
              <w:spacing w:before="0" w:after="0"/>
              <w:rPr>
                <w:i/>
                <w:color w:val="000000"/>
                <w:sz w:val="22"/>
              </w:rPr>
            </w:pPr>
            <w:proofErr w:type="spellStart"/>
            <w:r w:rsidRPr="00EF3742">
              <w:rPr>
                <w:i/>
                <w:color w:val="000000"/>
                <w:sz w:val="22"/>
              </w:rPr>
              <w:t>Saintpaulia</w:t>
            </w:r>
            <w:proofErr w:type="spellEnd"/>
            <w:r w:rsidRPr="00EF3742">
              <w:rPr>
                <w:i/>
                <w:color w:val="000000"/>
                <w:sz w:val="22"/>
              </w:rPr>
              <w:t xml:space="preserve"> </w:t>
            </w:r>
            <w:proofErr w:type="spellStart"/>
            <w:r w:rsidRPr="00EF3742">
              <w:rPr>
                <w:i/>
                <w:color w:val="000000"/>
                <w:sz w:val="22"/>
              </w:rPr>
              <w:t>ionantha</w:t>
            </w:r>
            <w:proofErr w:type="spellEnd"/>
          </w:p>
        </w:tc>
        <w:tc>
          <w:tcPr>
            <w:tcW w:w="1620" w:type="dxa"/>
            <w:vAlign w:val="bottom"/>
          </w:tcPr>
          <w:p w:rsidR="003D29DC" w:rsidRPr="00EF3742" w:rsidRDefault="003D29DC" w:rsidP="00FF6D8E">
            <w:pPr>
              <w:spacing w:before="0" w:after="0"/>
              <w:rPr>
                <w:i/>
                <w:color w:val="000000"/>
                <w:sz w:val="22"/>
              </w:rPr>
            </w:pPr>
            <w:r w:rsidRPr="00EF3742">
              <w:rPr>
                <w:i/>
                <w:color w:val="000000"/>
                <w:sz w:val="22"/>
              </w:rPr>
              <w:t>SiDIV1B WT</w:t>
            </w:r>
          </w:p>
        </w:tc>
        <w:tc>
          <w:tcPr>
            <w:tcW w:w="1885" w:type="dxa"/>
            <w:vAlign w:val="bottom"/>
          </w:tcPr>
          <w:p w:rsidR="003D29DC" w:rsidRPr="00EF3742" w:rsidRDefault="003D29DC" w:rsidP="00FF6D8E">
            <w:pPr>
              <w:spacing w:before="0" w:after="0"/>
              <w:rPr>
                <w:b/>
                <w:color w:val="000000"/>
                <w:sz w:val="22"/>
              </w:rPr>
            </w:pPr>
            <w:r w:rsidRPr="00EF3742">
              <w:rPr>
                <w:b/>
                <w:color w:val="000000"/>
                <w:sz w:val="22"/>
              </w:rPr>
              <w:t>MH129041</w:t>
            </w:r>
          </w:p>
        </w:tc>
      </w:tr>
      <w:tr w:rsidR="003D29DC" w:rsidRPr="00EF3742" w:rsidTr="00FF6D8E">
        <w:trPr>
          <w:trHeight w:val="240"/>
        </w:trPr>
        <w:tc>
          <w:tcPr>
            <w:tcW w:w="990" w:type="dxa"/>
            <w:vAlign w:val="bottom"/>
          </w:tcPr>
          <w:p w:rsidR="003D29DC" w:rsidRPr="00EF3742" w:rsidRDefault="003D29DC" w:rsidP="00FF6D8E">
            <w:pPr>
              <w:spacing w:before="0" w:after="0"/>
              <w:rPr>
                <w:color w:val="000000"/>
                <w:sz w:val="22"/>
              </w:rPr>
            </w:pPr>
          </w:p>
        </w:tc>
        <w:tc>
          <w:tcPr>
            <w:tcW w:w="1725" w:type="dxa"/>
            <w:vAlign w:val="bottom"/>
          </w:tcPr>
          <w:p w:rsidR="003D29DC" w:rsidRPr="00EF3742" w:rsidRDefault="003D29DC" w:rsidP="00FF6D8E">
            <w:pPr>
              <w:spacing w:before="0" w:after="0"/>
              <w:rPr>
                <w:color w:val="000000"/>
                <w:sz w:val="22"/>
              </w:rPr>
            </w:pPr>
          </w:p>
        </w:tc>
        <w:tc>
          <w:tcPr>
            <w:tcW w:w="3135" w:type="dxa"/>
            <w:vAlign w:val="center"/>
          </w:tcPr>
          <w:p w:rsidR="003D29DC" w:rsidRPr="00EF3742" w:rsidRDefault="003D29DC" w:rsidP="00FF6D8E">
            <w:pPr>
              <w:spacing w:before="0" w:after="0"/>
              <w:rPr>
                <w:i/>
                <w:color w:val="000000"/>
                <w:sz w:val="22"/>
              </w:rPr>
            </w:pPr>
            <w:proofErr w:type="spellStart"/>
            <w:r w:rsidRPr="00EF3742">
              <w:rPr>
                <w:i/>
                <w:color w:val="000000"/>
                <w:sz w:val="22"/>
              </w:rPr>
              <w:t>Saintpaulia</w:t>
            </w:r>
            <w:proofErr w:type="spellEnd"/>
            <w:r w:rsidRPr="00EF3742">
              <w:rPr>
                <w:i/>
                <w:color w:val="000000"/>
                <w:sz w:val="22"/>
              </w:rPr>
              <w:t xml:space="preserve"> </w:t>
            </w:r>
            <w:proofErr w:type="spellStart"/>
            <w:r w:rsidRPr="00EF3742">
              <w:rPr>
                <w:i/>
                <w:color w:val="000000"/>
                <w:sz w:val="22"/>
              </w:rPr>
              <w:t>ionantha</w:t>
            </w:r>
            <w:proofErr w:type="spellEnd"/>
          </w:p>
        </w:tc>
        <w:tc>
          <w:tcPr>
            <w:tcW w:w="1620" w:type="dxa"/>
            <w:vAlign w:val="bottom"/>
          </w:tcPr>
          <w:p w:rsidR="003D29DC" w:rsidRPr="00EF3742" w:rsidRDefault="003D29DC" w:rsidP="00FF6D8E">
            <w:pPr>
              <w:spacing w:before="0" w:after="0"/>
              <w:rPr>
                <w:i/>
                <w:color w:val="000000"/>
                <w:sz w:val="22"/>
              </w:rPr>
            </w:pPr>
            <w:r w:rsidRPr="00EF3742">
              <w:rPr>
                <w:i/>
                <w:color w:val="000000"/>
                <w:sz w:val="22"/>
              </w:rPr>
              <w:t>SiDIV1B DA</w:t>
            </w:r>
          </w:p>
        </w:tc>
        <w:tc>
          <w:tcPr>
            <w:tcW w:w="1885" w:type="dxa"/>
            <w:vAlign w:val="bottom"/>
          </w:tcPr>
          <w:p w:rsidR="003D29DC" w:rsidRPr="00EF3742" w:rsidRDefault="003D29DC" w:rsidP="00FF6D8E">
            <w:pPr>
              <w:spacing w:before="0" w:after="0"/>
              <w:rPr>
                <w:b/>
                <w:color w:val="000000"/>
                <w:sz w:val="22"/>
              </w:rPr>
            </w:pPr>
            <w:r w:rsidRPr="00EF3742">
              <w:rPr>
                <w:b/>
                <w:color w:val="000000"/>
                <w:sz w:val="22"/>
              </w:rPr>
              <w:t>MH129042</w:t>
            </w:r>
          </w:p>
        </w:tc>
      </w:tr>
      <w:tr w:rsidR="003D29DC" w:rsidRPr="00EF3742" w:rsidTr="00FF6D8E">
        <w:trPr>
          <w:trHeight w:val="240"/>
        </w:trPr>
        <w:tc>
          <w:tcPr>
            <w:tcW w:w="990" w:type="dxa"/>
            <w:tcBorders>
              <w:bottom w:val="nil"/>
            </w:tcBorders>
            <w:vAlign w:val="bottom"/>
          </w:tcPr>
          <w:p w:rsidR="003D29DC" w:rsidRPr="00EF3742" w:rsidRDefault="003D29DC" w:rsidP="00FF6D8E">
            <w:pPr>
              <w:spacing w:before="0" w:after="0"/>
              <w:rPr>
                <w:color w:val="000000"/>
                <w:sz w:val="22"/>
              </w:rPr>
            </w:pPr>
          </w:p>
        </w:tc>
        <w:tc>
          <w:tcPr>
            <w:tcW w:w="1725" w:type="dxa"/>
            <w:tcBorders>
              <w:bottom w:val="nil"/>
            </w:tcBorders>
            <w:vAlign w:val="bottom"/>
          </w:tcPr>
          <w:p w:rsidR="003D29DC" w:rsidRPr="00EF3742" w:rsidRDefault="003D29DC" w:rsidP="00FF6D8E">
            <w:pPr>
              <w:spacing w:before="0" w:after="0"/>
              <w:rPr>
                <w:color w:val="000000"/>
                <w:sz w:val="22"/>
              </w:rPr>
            </w:pPr>
          </w:p>
        </w:tc>
        <w:tc>
          <w:tcPr>
            <w:tcW w:w="3135" w:type="dxa"/>
            <w:tcBorders>
              <w:bottom w:val="nil"/>
            </w:tcBorders>
            <w:vAlign w:val="center"/>
          </w:tcPr>
          <w:p w:rsidR="003D29DC" w:rsidRPr="00EF3742" w:rsidRDefault="003D29DC" w:rsidP="00FF6D8E">
            <w:pPr>
              <w:spacing w:before="0" w:after="0"/>
              <w:rPr>
                <w:i/>
                <w:color w:val="000000"/>
                <w:sz w:val="22"/>
              </w:rPr>
            </w:pPr>
            <w:proofErr w:type="spellStart"/>
            <w:r w:rsidRPr="00EF3742">
              <w:rPr>
                <w:i/>
                <w:color w:val="000000"/>
                <w:sz w:val="22"/>
              </w:rPr>
              <w:t>Saintpaulia</w:t>
            </w:r>
            <w:proofErr w:type="spellEnd"/>
            <w:r w:rsidRPr="00EF3742">
              <w:rPr>
                <w:i/>
                <w:color w:val="000000"/>
                <w:sz w:val="22"/>
              </w:rPr>
              <w:t xml:space="preserve"> </w:t>
            </w:r>
            <w:proofErr w:type="spellStart"/>
            <w:r w:rsidRPr="00EF3742">
              <w:rPr>
                <w:i/>
                <w:color w:val="000000"/>
                <w:sz w:val="22"/>
              </w:rPr>
              <w:t>ionantha</w:t>
            </w:r>
            <w:proofErr w:type="spellEnd"/>
          </w:p>
        </w:tc>
        <w:tc>
          <w:tcPr>
            <w:tcW w:w="1620" w:type="dxa"/>
            <w:tcBorders>
              <w:bottom w:val="nil"/>
            </w:tcBorders>
            <w:vAlign w:val="bottom"/>
          </w:tcPr>
          <w:p w:rsidR="003D29DC" w:rsidRPr="00EF3742" w:rsidRDefault="003D29DC" w:rsidP="00FF6D8E">
            <w:pPr>
              <w:spacing w:before="0" w:after="0"/>
              <w:rPr>
                <w:i/>
                <w:color w:val="000000"/>
                <w:sz w:val="22"/>
              </w:rPr>
            </w:pPr>
            <w:r w:rsidRPr="00EF3742">
              <w:rPr>
                <w:i/>
                <w:color w:val="000000"/>
                <w:sz w:val="22"/>
              </w:rPr>
              <w:t>SiDIV1B VA</w:t>
            </w:r>
          </w:p>
        </w:tc>
        <w:tc>
          <w:tcPr>
            <w:tcW w:w="1885" w:type="dxa"/>
            <w:tcBorders>
              <w:bottom w:val="nil"/>
            </w:tcBorders>
            <w:vAlign w:val="bottom"/>
          </w:tcPr>
          <w:p w:rsidR="003D29DC" w:rsidRPr="00EF3742" w:rsidRDefault="003D29DC" w:rsidP="00FF6D8E">
            <w:pPr>
              <w:spacing w:before="0" w:after="0"/>
              <w:rPr>
                <w:b/>
                <w:color w:val="000000"/>
                <w:sz w:val="22"/>
              </w:rPr>
            </w:pPr>
            <w:r w:rsidRPr="00EF3742">
              <w:rPr>
                <w:b/>
                <w:color w:val="000000"/>
                <w:sz w:val="22"/>
              </w:rPr>
              <w:t>MH129043</w:t>
            </w:r>
          </w:p>
        </w:tc>
      </w:tr>
      <w:tr w:rsidR="003D29DC" w:rsidRPr="00EF3742" w:rsidTr="00FF6D8E">
        <w:trPr>
          <w:trHeight w:val="240"/>
        </w:trPr>
        <w:tc>
          <w:tcPr>
            <w:tcW w:w="990" w:type="dxa"/>
            <w:tcBorders>
              <w:top w:val="nil"/>
              <w:bottom w:val="single" w:sz="4" w:space="0" w:color="auto"/>
            </w:tcBorders>
            <w:vAlign w:val="bottom"/>
          </w:tcPr>
          <w:p w:rsidR="003D29DC" w:rsidRPr="00EF3742" w:rsidRDefault="003D29DC" w:rsidP="00FF6D8E">
            <w:pPr>
              <w:spacing w:before="0" w:after="0"/>
              <w:rPr>
                <w:color w:val="000000"/>
                <w:sz w:val="22"/>
                <w:lang w:eastAsia="zh-TW"/>
              </w:rPr>
            </w:pPr>
            <w:r>
              <w:rPr>
                <w:color w:val="000000"/>
                <w:sz w:val="22"/>
                <w:lang w:eastAsia="zh-TW"/>
              </w:rPr>
              <w:t>Actin7</w:t>
            </w:r>
          </w:p>
        </w:tc>
        <w:tc>
          <w:tcPr>
            <w:tcW w:w="1725" w:type="dxa"/>
            <w:tcBorders>
              <w:top w:val="nil"/>
              <w:bottom w:val="single" w:sz="4" w:space="0" w:color="auto"/>
            </w:tcBorders>
            <w:vAlign w:val="bottom"/>
          </w:tcPr>
          <w:p w:rsidR="003D29DC" w:rsidRPr="00EF3742" w:rsidRDefault="003D29DC" w:rsidP="00FF6D8E">
            <w:pPr>
              <w:spacing w:before="0" w:after="0"/>
              <w:rPr>
                <w:color w:val="000000"/>
                <w:sz w:val="22"/>
              </w:rPr>
            </w:pPr>
            <w:proofErr w:type="spellStart"/>
            <w:r w:rsidRPr="00EF3742">
              <w:rPr>
                <w:color w:val="000000"/>
                <w:sz w:val="22"/>
              </w:rPr>
              <w:t>Gesneriaceae</w:t>
            </w:r>
            <w:proofErr w:type="spellEnd"/>
          </w:p>
        </w:tc>
        <w:tc>
          <w:tcPr>
            <w:tcW w:w="3135" w:type="dxa"/>
            <w:tcBorders>
              <w:top w:val="nil"/>
              <w:bottom w:val="single" w:sz="4" w:space="0" w:color="auto"/>
            </w:tcBorders>
            <w:vAlign w:val="center"/>
          </w:tcPr>
          <w:p w:rsidR="003D29DC" w:rsidRPr="00EF3742" w:rsidRDefault="003D29DC" w:rsidP="00FF6D8E">
            <w:pPr>
              <w:spacing w:before="0" w:after="0"/>
              <w:rPr>
                <w:i/>
                <w:color w:val="000000"/>
                <w:sz w:val="22"/>
              </w:rPr>
            </w:pPr>
            <w:proofErr w:type="spellStart"/>
            <w:r w:rsidRPr="00EF3742">
              <w:rPr>
                <w:i/>
                <w:color w:val="000000"/>
                <w:sz w:val="22"/>
              </w:rPr>
              <w:t>Saintpaulia</w:t>
            </w:r>
            <w:proofErr w:type="spellEnd"/>
            <w:r w:rsidRPr="00EF3742">
              <w:rPr>
                <w:i/>
                <w:color w:val="000000"/>
                <w:sz w:val="22"/>
              </w:rPr>
              <w:t xml:space="preserve"> </w:t>
            </w:r>
            <w:proofErr w:type="spellStart"/>
            <w:r w:rsidRPr="00EF3742">
              <w:rPr>
                <w:i/>
                <w:color w:val="000000"/>
                <w:sz w:val="22"/>
              </w:rPr>
              <w:t>ionantha</w:t>
            </w:r>
            <w:proofErr w:type="spellEnd"/>
          </w:p>
        </w:tc>
        <w:tc>
          <w:tcPr>
            <w:tcW w:w="1620" w:type="dxa"/>
            <w:tcBorders>
              <w:top w:val="nil"/>
              <w:bottom w:val="single" w:sz="4" w:space="0" w:color="auto"/>
            </w:tcBorders>
            <w:vAlign w:val="bottom"/>
          </w:tcPr>
          <w:p w:rsidR="003D29DC" w:rsidRPr="00EF3742" w:rsidRDefault="003D29DC" w:rsidP="00FF6D8E">
            <w:pPr>
              <w:spacing w:before="0" w:after="0"/>
              <w:rPr>
                <w:i/>
                <w:color w:val="000000"/>
                <w:sz w:val="22"/>
                <w:lang w:eastAsia="zh-TW"/>
              </w:rPr>
            </w:pPr>
            <w:r>
              <w:rPr>
                <w:i/>
                <w:color w:val="000000"/>
                <w:sz w:val="22"/>
                <w:lang w:eastAsia="zh-TW"/>
              </w:rPr>
              <w:t>SiActin7</w:t>
            </w:r>
          </w:p>
        </w:tc>
        <w:tc>
          <w:tcPr>
            <w:tcW w:w="1885" w:type="dxa"/>
            <w:tcBorders>
              <w:top w:val="nil"/>
              <w:bottom w:val="single" w:sz="4" w:space="0" w:color="auto"/>
            </w:tcBorders>
            <w:vAlign w:val="bottom"/>
          </w:tcPr>
          <w:p w:rsidR="003D29DC" w:rsidRPr="00EF3742" w:rsidRDefault="003D29DC" w:rsidP="00FF6D8E">
            <w:pPr>
              <w:spacing w:before="0" w:after="0"/>
              <w:rPr>
                <w:b/>
                <w:color w:val="000000"/>
                <w:sz w:val="22"/>
              </w:rPr>
            </w:pPr>
            <w:r w:rsidRPr="00EF3742">
              <w:rPr>
                <w:b/>
                <w:color w:val="000000"/>
                <w:sz w:val="22"/>
              </w:rPr>
              <w:t>MH401652</w:t>
            </w:r>
          </w:p>
        </w:tc>
      </w:tr>
      <w:tr w:rsidR="003D29DC" w:rsidRPr="00EF3742" w:rsidTr="00FF6D8E">
        <w:trPr>
          <w:trHeight w:val="240"/>
        </w:trPr>
        <w:tc>
          <w:tcPr>
            <w:tcW w:w="9355" w:type="dxa"/>
            <w:gridSpan w:val="5"/>
            <w:tcBorders>
              <w:top w:val="single" w:sz="4" w:space="0" w:color="auto"/>
              <w:bottom w:val="single" w:sz="12" w:space="0" w:color="auto"/>
            </w:tcBorders>
            <w:vAlign w:val="bottom"/>
          </w:tcPr>
          <w:p w:rsidR="003D29DC" w:rsidRPr="003D3748" w:rsidRDefault="003D29DC" w:rsidP="00FF6D8E">
            <w:pPr>
              <w:spacing w:before="0" w:after="0"/>
              <w:rPr>
                <w:color w:val="000000"/>
                <w:sz w:val="22"/>
                <w:lang w:eastAsia="zh-TW"/>
              </w:rPr>
            </w:pPr>
            <w:r w:rsidRPr="00EF3742">
              <w:rPr>
                <w:color w:val="000000"/>
                <w:sz w:val="22"/>
              </w:rPr>
              <w:t xml:space="preserve">Numbers staring with </w:t>
            </w:r>
            <w:r w:rsidRPr="00EF3742">
              <w:rPr>
                <w:b/>
                <w:color w:val="000000"/>
                <w:sz w:val="22"/>
              </w:rPr>
              <w:t>MH</w:t>
            </w:r>
            <w:r w:rsidRPr="00EF3742">
              <w:rPr>
                <w:color w:val="000000"/>
                <w:sz w:val="22"/>
              </w:rPr>
              <w:t xml:space="preserve"> are isolated from this study.</w:t>
            </w:r>
          </w:p>
        </w:tc>
      </w:tr>
    </w:tbl>
    <w:p w:rsidR="003D29DC" w:rsidRPr="00EC3A60" w:rsidRDefault="003D29DC" w:rsidP="00FF6D8E">
      <w:pPr>
        <w:widowControl w:val="0"/>
        <w:spacing w:before="0" w:after="0"/>
        <w:rPr>
          <w:b/>
          <w:color w:val="000000"/>
        </w:rPr>
      </w:pPr>
      <w:r w:rsidRPr="00EC3A60">
        <w:rPr>
          <w:b/>
          <w:color w:val="000000"/>
        </w:rPr>
        <w:br w:type="page"/>
      </w:r>
      <w:r w:rsidRPr="00EC3A60">
        <w:rPr>
          <w:b/>
          <w:color w:val="000000"/>
        </w:rPr>
        <w:lastRenderedPageBreak/>
        <w:t xml:space="preserve">Supplementary Table </w:t>
      </w:r>
      <w:r>
        <w:rPr>
          <w:b/>
          <w:color w:val="000000"/>
        </w:rPr>
        <w:t xml:space="preserve">3 </w:t>
      </w:r>
      <w:r w:rsidRPr="00EC3A60">
        <w:rPr>
          <w:b/>
          <w:color w:val="000000"/>
          <w:szCs w:val="24"/>
        </w:rPr>
        <w:t>|</w:t>
      </w:r>
      <w:r w:rsidRPr="00EC3A60">
        <w:rPr>
          <w:b/>
          <w:color w:val="000000"/>
        </w:rPr>
        <w:t xml:space="preserve"> List of sequences and efficiency value of primer pairs for quantitative real-time PCR .</w:t>
      </w:r>
    </w:p>
    <w:tbl>
      <w:tblPr>
        <w:tblW w:w="10093" w:type="dxa"/>
        <w:tblBorders>
          <w:top w:val="single" w:sz="12" w:space="0" w:color="auto"/>
          <w:bottom w:val="single" w:sz="12" w:space="0" w:color="auto"/>
        </w:tblBorders>
        <w:tblLayout w:type="fixed"/>
        <w:tblCellMar>
          <w:left w:w="28" w:type="dxa"/>
          <w:right w:w="28" w:type="dxa"/>
        </w:tblCellMar>
        <w:tblLook w:val="0000" w:firstRow="0" w:lastRow="0" w:firstColumn="0" w:lastColumn="0" w:noHBand="0" w:noVBand="0"/>
      </w:tblPr>
      <w:tblGrid>
        <w:gridCol w:w="1021"/>
        <w:gridCol w:w="1842"/>
        <w:gridCol w:w="2268"/>
        <w:gridCol w:w="4962"/>
      </w:tblGrid>
      <w:tr w:rsidR="003D29DC" w:rsidRPr="00EC3A60" w:rsidTr="00CF46E9">
        <w:trPr>
          <w:trHeight w:val="240"/>
        </w:trPr>
        <w:tc>
          <w:tcPr>
            <w:tcW w:w="1021" w:type="dxa"/>
            <w:tcBorders>
              <w:top w:val="single" w:sz="12" w:space="0" w:color="auto"/>
              <w:bottom w:val="single" w:sz="4" w:space="0" w:color="auto"/>
            </w:tcBorders>
            <w:vAlign w:val="bottom"/>
          </w:tcPr>
          <w:p w:rsidR="003D29DC" w:rsidRPr="00EC3A60" w:rsidRDefault="003D29DC" w:rsidP="00D812C9">
            <w:pPr>
              <w:spacing w:before="0" w:after="0"/>
              <w:rPr>
                <w:color w:val="000000"/>
              </w:rPr>
            </w:pPr>
            <w:r w:rsidRPr="00EC3A60">
              <w:rPr>
                <w:color w:val="000000"/>
              </w:rPr>
              <w:t>Gene</w:t>
            </w:r>
          </w:p>
        </w:tc>
        <w:tc>
          <w:tcPr>
            <w:tcW w:w="1842" w:type="dxa"/>
            <w:tcBorders>
              <w:top w:val="single" w:sz="12" w:space="0" w:color="auto"/>
              <w:bottom w:val="single" w:sz="4" w:space="0" w:color="auto"/>
            </w:tcBorders>
            <w:vAlign w:val="bottom"/>
          </w:tcPr>
          <w:p w:rsidR="003D29DC" w:rsidRPr="00EC3A60" w:rsidRDefault="003D29DC" w:rsidP="00D812C9">
            <w:pPr>
              <w:spacing w:before="0" w:after="0"/>
              <w:rPr>
                <w:color w:val="000000"/>
              </w:rPr>
            </w:pPr>
            <w:r w:rsidRPr="00EC3A60">
              <w:rPr>
                <w:color w:val="000000"/>
              </w:rPr>
              <w:t>Efficiency value</w:t>
            </w:r>
          </w:p>
        </w:tc>
        <w:tc>
          <w:tcPr>
            <w:tcW w:w="2268" w:type="dxa"/>
            <w:tcBorders>
              <w:top w:val="single" w:sz="12" w:space="0" w:color="auto"/>
              <w:bottom w:val="single" w:sz="4" w:space="0" w:color="auto"/>
            </w:tcBorders>
            <w:vAlign w:val="bottom"/>
          </w:tcPr>
          <w:p w:rsidR="003D29DC" w:rsidRPr="00EC3A60" w:rsidRDefault="003D29DC" w:rsidP="00D812C9">
            <w:pPr>
              <w:spacing w:before="0" w:after="0"/>
              <w:rPr>
                <w:color w:val="000000"/>
              </w:rPr>
            </w:pPr>
            <w:r w:rsidRPr="00EC3A60">
              <w:rPr>
                <w:color w:val="000000"/>
              </w:rPr>
              <w:t>Primer pairs</w:t>
            </w:r>
          </w:p>
        </w:tc>
        <w:tc>
          <w:tcPr>
            <w:tcW w:w="4962" w:type="dxa"/>
            <w:tcBorders>
              <w:top w:val="single" w:sz="12" w:space="0" w:color="auto"/>
              <w:bottom w:val="single" w:sz="4" w:space="0" w:color="auto"/>
            </w:tcBorders>
            <w:vAlign w:val="bottom"/>
          </w:tcPr>
          <w:p w:rsidR="003D29DC" w:rsidRPr="00EC3A60" w:rsidRDefault="003D29DC" w:rsidP="00D812C9">
            <w:pPr>
              <w:spacing w:before="0" w:after="0"/>
              <w:rPr>
                <w:color w:val="000000"/>
              </w:rPr>
            </w:pPr>
            <w:r w:rsidRPr="00EC3A60">
              <w:rPr>
                <w:color w:val="000000"/>
              </w:rPr>
              <w:t>Sequences</w:t>
            </w:r>
          </w:p>
        </w:tc>
      </w:tr>
      <w:tr w:rsidR="003D29DC" w:rsidRPr="00EC3A60" w:rsidTr="00CF46E9">
        <w:trPr>
          <w:trHeight w:val="240"/>
        </w:trPr>
        <w:tc>
          <w:tcPr>
            <w:tcW w:w="1021" w:type="dxa"/>
            <w:tcBorders>
              <w:top w:val="single" w:sz="4" w:space="0" w:color="auto"/>
            </w:tcBorders>
            <w:vAlign w:val="bottom"/>
          </w:tcPr>
          <w:p w:rsidR="003D29DC" w:rsidRPr="00EC3A60" w:rsidRDefault="003D29DC" w:rsidP="00D812C9">
            <w:pPr>
              <w:spacing w:before="0" w:after="0"/>
              <w:rPr>
                <w:i/>
                <w:color w:val="000000"/>
              </w:rPr>
            </w:pPr>
            <w:r w:rsidRPr="00EC3A60">
              <w:rPr>
                <w:i/>
                <w:color w:val="000000"/>
              </w:rPr>
              <w:t>Si18S</w:t>
            </w:r>
          </w:p>
        </w:tc>
        <w:tc>
          <w:tcPr>
            <w:tcW w:w="1842" w:type="dxa"/>
            <w:tcBorders>
              <w:top w:val="single" w:sz="4" w:space="0" w:color="auto"/>
            </w:tcBorders>
            <w:vAlign w:val="bottom"/>
          </w:tcPr>
          <w:p w:rsidR="003D29DC" w:rsidRPr="00EC3A60" w:rsidRDefault="003D29DC" w:rsidP="00D812C9">
            <w:pPr>
              <w:spacing w:before="0" w:after="0"/>
              <w:rPr>
                <w:color w:val="000000"/>
              </w:rPr>
            </w:pPr>
            <w:r w:rsidRPr="00EC3A60">
              <w:rPr>
                <w:color w:val="000000"/>
              </w:rPr>
              <w:t>98.6%</w:t>
            </w:r>
            <w:r w:rsidRPr="00EC3A60">
              <w:rPr>
                <w:color w:val="000000"/>
                <w:vertAlign w:val="superscript"/>
              </w:rPr>
              <w:t>a</w:t>
            </w:r>
          </w:p>
        </w:tc>
        <w:tc>
          <w:tcPr>
            <w:tcW w:w="2268" w:type="dxa"/>
            <w:tcBorders>
              <w:top w:val="single" w:sz="4" w:space="0" w:color="auto"/>
            </w:tcBorders>
            <w:vAlign w:val="bottom"/>
          </w:tcPr>
          <w:p w:rsidR="003D29DC" w:rsidRPr="00EC3A60" w:rsidRDefault="003D29DC" w:rsidP="00D812C9">
            <w:pPr>
              <w:spacing w:before="0" w:after="0"/>
              <w:rPr>
                <w:color w:val="000000"/>
              </w:rPr>
            </w:pPr>
            <w:r w:rsidRPr="00EC3A60">
              <w:rPr>
                <w:color w:val="000000"/>
              </w:rPr>
              <w:t>qSi18S_F</w:t>
            </w:r>
          </w:p>
        </w:tc>
        <w:tc>
          <w:tcPr>
            <w:tcW w:w="4962" w:type="dxa"/>
            <w:tcBorders>
              <w:top w:val="single" w:sz="4" w:space="0" w:color="auto"/>
            </w:tcBorders>
            <w:vAlign w:val="bottom"/>
          </w:tcPr>
          <w:p w:rsidR="003D29DC" w:rsidRPr="00EC3A60" w:rsidRDefault="003D29DC" w:rsidP="00D812C9">
            <w:pPr>
              <w:spacing w:before="0" w:after="0"/>
              <w:rPr>
                <w:color w:val="000000"/>
              </w:rPr>
            </w:pPr>
            <w:r w:rsidRPr="00EC3A60">
              <w:rPr>
                <w:color w:val="000000"/>
              </w:rPr>
              <w:t>5’- CCA TAA ACG ATG CCG ACC AG -3’</w:t>
            </w:r>
          </w:p>
        </w:tc>
      </w:tr>
      <w:tr w:rsidR="003D29DC" w:rsidRPr="00EC3A60" w:rsidTr="00CF46E9">
        <w:trPr>
          <w:trHeight w:val="240"/>
        </w:trPr>
        <w:tc>
          <w:tcPr>
            <w:tcW w:w="1021" w:type="dxa"/>
            <w:vAlign w:val="bottom"/>
          </w:tcPr>
          <w:p w:rsidR="003D29DC" w:rsidRPr="00EC3A60" w:rsidRDefault="003D29DC" w:rsidP="00D812C9">
            <w:pPr>
              <w:spacing w:before="0" w:after="0"/>
              <w:rPr>
                <w:color w:val="000000"/>
              </w:rPr>
            </w:pPr>
          </w:p>
        </w:tc>
        <w:tc>
          <w:tcPr>
            <w:tcW w:w="1842" w:type="dxa"/>
            <w:vAlign w:val="bottom"/>
          </w:tcPr>
          <w:p w:rsidR="003D29DC" w:rsidRPr="00EC3A60" w:rsidRDefault="003D29DC" w:rsidP="00D812C9">
            <w:pPr>
              <w:spacing w:before="0" w:after="0"/>
              <w:rPr>
                <w:color w:val="000000"/>
              </w:rPr>
            </w:pPr>
          </w:p>
        </w:tc>
        <w:tc>
          <w:tcPr>
            <w:tcW w:w="2268" w:type="dxa"/>
            <w:vAlign w:val="bottom"/>
          </w:tcPr>
          <w:p w:rsidR="003D29DC" w:rsidRPr="00EC3A60" w:rsidRDefault="003D29DC" w:rsidP="00D812C9">
            <w:pPr>
              <w:spacing w:before="0" w:after="0"/>
              <w:rPr>
                <w:color w:val="000000"/>
              </w:rPr>
            </w:pPr>
            <w:r w:rsidRPr="00EC3A60">
              <w:rPr>
                <w:color w:val="000000"/>
              </w:rPr>
              <w:t xml:space="preserve">qSi18S_R </w:t>
            </w:r>
          </w:p>
        </w:tc>
        <w:tc>
          <w:tcPr>
            <w:tcW w:w="4962" w:type="dxa"/>
            <w:vAlign w:val="bottom"/>
          </w:tcPr>
          <w:p w:rsidR="003D29DC" w:rsidRPr="00EC3A60" w:rsidRDefault="003D29DC" w:rsidP="00D812C9">
            <w:pPr>
              <w:spacing w:before="0" w:after="0"/>
              <w:rPr>
                <w:color w:val="000000"/>
              </w:rPr>
            </w:pPr>
            <w:r w:rsidRPr="00EC3A60">
              <w:rPr>
                <w:color w:val="000000"/>
              </w:rPr>
              <w:t>5’- AGC CTT GCG ACC ATA CTC C -3’</w:t>
            </w:r>
          </w:p>
        </w:tc>
      </w:tr>
      <w:tr w:rsidR="003D29DC" w:rsidRPr="00EC3A60" w:rsidTr="00CF46E9">
        <w:trPr>
          <w:trHeight w:val="240"/>
        </w:trPr>
        <w:tc>
          <w:tcPr>
            <w:tcW w:w="1021" w:type="dxa"/>
            <w:vAlign w:val="bottom"/>
          </w:tcPr>
          <w:p w:rsidR="003D29DC" w:rsidRPr="00EC3A60" w:rsidRDefault="003D29DC" w:rsidP="00D812C9">
            <w:pPr>
              <w:spacing w:before="0" w:after="0"/>
              <w:rPr>
                <w:color w:val="000000"/>
              </w:rPr>
            </w:pPr>
            <w:proofErr w:type="spellStart"/>
            <w:r w:rsidRPr="00EC3A60">
              <w:rPr>
                <w:i/>
                <w:color w:val="000000"/>
              </w:rPr>
              <w:t>SiActin</w:t>
            </w:r>
            <w:proofErr w:type="spellEnd"/>
          </w:p>
        </w:tc>
        <w:tc>
          <w:tcPr>
            <w:tcW w:w="1842" w:type="dxa"/>
            <w:vAlign w:val="bottom"/>
          </w:tcPr>
          <w:p w:rsidR="003D29DC" w:rsidRPr="00EC3A60" w:rsidRDefault="003D29DC" w:rsidP="00D812C9">
            <w:pPr>
              <w:spacing w:before="0" w:after="0"/>
              <w:rPr>
                <w:color w:val="000000"/>
              </w:rPr>
            </w:pPr>
            <w:r w:rsidRPr="00EC3A60">
              <w:rPr>
                <w:color w:val="000000"/>
              </w:rPr>
              <w:t>99.5%</w:t>
            </w:r>
            <w:r w:rsidRPr="00EC3A60">
              <w:rPr>
                <w:color w:val="000000"/>
                <w:vertAlign w:val="superscript"/>
              </w:rPr>
              <w:t>b</w:t>
            </w:r>
          </w:p>
        </w:tc>
        <w:tc>
          <w:tcPr>
            <w:tcW w:w="2268" w:type="dxa"/>
            <w:vAlign w:val="bottom"/>
          </w:tcPr>
          <w:p w:rsidR="003D29DC" w:rsidRPr="00EC3A60" w:rsidRDefault="003D29DC" w:rsidP="00D812C9">
            <w:pPr>
              <w:spacing w:before="0" w:after="0"/>
              <w:rPr>
                <w:color w:val="000000"/>
              </w:rPr>
            </w:pPr>
            <w:proofErr w:type="spellStart"/>
            <w:r w:rsidRPr="00EC3A60">
              <w:rPr>
                <w:color w:val="000000"/>
              </w:rPr>
              <w:t>qSiActin_F</w:t>
            </w:r>
            <w:proofErr w:type="spellEnd"/>
          </w:p>
        </w:tc>
        <w:tc>
          <w:tcPr>
            <w:tcW w:w="4962" w:type="dxa"/>
            <w:vAlign w:val="bottom"/>
          </w:tcPr>
          <w:p w:rsidR="003D29DC" w:rsidRPr="00EC3A60" w:rsidRDefault="003D29DC" w:rsidP="00D812C9">
            <w:pPr>
              <w:spacing w:before="0" w:after="0"/>
              <w:rPr>
                <w:color w:val="000000"/>
              </w:rPr>
            </w:pPr>
            <w:r w:rsidRPr="00EC3A60">
              <w:rPr>
                <w:color w:val="000000"/>
              </w:rPr>
              <w:t>5’- AAT GGT GAA GGC TGG ATT TG-3’</w:t>
            </w:r>
          </w:p>
        </w:tc>
      </w:tr>
      <w:tr w:rsidR="003D29DC" w:rsidRPr="00EC3A60" w:rsidTr="00CF46E9">
        <w:trPr>
          <w:trHeight w:val="240"/>
        </w:trPr>
        <w:tc>
          <w:tcPr>
            <w:tcW w:w="1021" w:type="dxa"/>
            <w:vAlign w:val="bottom"/>
          </w:tcPr>
          <w:p w:rsidR="003D29DC" w:rsidRPr="00EC3A60" w:rsidRDefault="003D29DC" w:rsidP="00D812C9">
            <w:pPr>
              <w:spacing w:before="0" w:after="0"/>
              <w:rPr>
                <w:color w:val="000000"/>
              </w:rPr>
            </w:pPr>
          </w:p>
        </w:tc>
        <w:tc>
          <w:tcPr>
            <w:tcW w:w="1842" w:type="dxa"/>
            <w:vAlign w:val="bottom"/>
          </w:tcPr>
          <w:p w:rsidR="003D29DC" w:rsidRPr="00EC3A60" w:rsidRDefault="003D29DC" w:rsidP="00D812C9">
            <w:pPr>
              <w:spacing w:before="0" w:after="0"/>
              <w:rPr>
                <w:color w:val="000000"/>
              </w:rPr>
            </w:pPr>
          </w:p>
        </w:tc>
        <w:tc>
          <w:tcPr>
            <w:tcW w:w="2268" w:type="dxa"/>
            <w:vAlign w:val="bottom"/>
          </w:tcPr>
          <w:p w:rsidR="003D29DC" w:rsidRPr="00EC3A60" w:rsidRDefault="003D29DC" w:rsidP="00D812C9">
            <w:pPr>
              <w:spacing w:before="0" w:after="0"/>
              <w:rPr>
                <w:color w:val="000000"/>
              </w:rPr>
            </w:pPr>
            <w:proofErr w:type="spellStart"/>
            <w:r w:rsidRPr="00EC3A60">
              <w:rPr>
                <w:color w:val="000000"/>
              </w:rPr>
              <w:t>qSiActin_R</w:t>
            </w:r>
            <w:proofErr w:type="spellEnd"/>
          </w:p>
        </w:tc>
        <w:tc>
          <w:tcPr>
            <w:tcW w:w="4962" w:type="dxa"/>
            <w:vAlign w:val="bottom"/>
          </w:tcPr>
          <w:p w:rsidR="003D29DC" w:rsidRPr="00EC3A60" w:rsidRDefault="003D29DC" w:rsidP="00D812C9">
            <w:pPr>
              <w:spacing w:before="0" w:after="0"/>
              <w:rPr>
                <w:color w:val="000000"/>
              </w:rPr>
            </w:pPr>
            <w:r w:rsidRPr="00EC3A60">
              <w:rPr>
                <w:color w:val="000000"/>
              </w:rPr>
              <w:t>5’- CGA GGT CGT CCC ACA ATA CT-3’</w:t>
            </w:r>
          </w:p>
        </w:tc>
      </w:tr>
      <w:tr w:rsidR="003D29DC" w:rsidRPr="00EC3A60" w:rsidTr="00CF46E9">
        <w:trPr>
          <w:trHeight w:val="240"/>
        </w:trPr>
        <w:tc>
          <w:tcPr>
            <w:tcW w:w="1021" w:type="dxa"/>
            <w:vAlign w:val="bottom"/>
          </w:tcPr>
          <w:p w:rsidR="003D29DC" w:rsidRPr="00EC3A60" w:rsidRDefault="003D29DC" w:rsidP="00D812C9">
            <w:pPr>
              <w:spacing w:before="0" w:after="0"/>
              <w:rPr>
                <w:color w:val="000000"/>
              </w:rPr>
            </w:pPr>
            <w:r w:rsidRPr="00EC3A60">
              <w:rPr>
                <w:i/>
                <w:color w:val="000000"/>
              </w:rPr>
              <w:t>SiCYC1A</w:t>
            </w:r>
          </w:p>
        </w:tc>
        <w:tc>
          <w:tcPr>
            <w:tcW w:w="1842" w:type="dxa"/>
            <w:vAlign w:val="bottom"/>
          </w:tcPr>
          <w:p w:rsidR="003D29DC" w:rsidRPr="00EC3A60" w:rsidRDefault="003D29DC" w:rsidP="00D812C9">
            <w:pPr>
              <w:spacing w:before="0" w:after="0"/>
              <w:rPr>
                <w:color w:val="000000"/>
                <w:vertAlign w:val="superscript"/>
              </w:rPr>
            </w:pPr>
            <w:r w:rsidRPr="00EC3A60">
              <w:rPr>
                <w:color w:val="000000"/>
              </w:rPr>
              <w:t>108.2%</w:t>
            </w:r>
            <w:r w:rsidRPr="00EC3A60">
              <w:rPr>
                <w:color w:val="000000"/>
                <w:vertAlign w:val="superscript"/>
              </w:rPr>
              <w:t>a</w:t>
            </w:r>
            <w:r w:rsidRPr="00EC3A60">
              <w:rPr>
                <w:color w:val="000000"/>
              </w:rPr>
              <w:t>, 97.7%</w:t>
            </w:r>
            <w:r w:rsidRPr="00EC3A60">
              <w:rPr>
                <w:color w:val="000000"/>
                <w:vertAlign w:val="superscript"/>
              </w:rPr>
              <w:t>b</w:t>
            </w:r>
          </w:p>
        </w:tc>
        <w:tc>
          <w:tcPr>
            <w:tcW w:w="2268" w:type="dxa"/>
            <w:vAlign w:val="bottom"/>
          </w:tcPr>
          <w:p w:rsidR="003D29DC" w:rsidRPr="00EC3A60" w:rsidRDefault="003D29DC" w:rsidP="00D812C9">
            <w:pPr>
              <w:spacing w:before="0" w:after="0"/>
              <w:rPr>
                <w:color w:val="000000"/>
              </w:rPr>
            </w:pPr>
            <w:r w:rsidRPr="00EC3A60">
              <w:rPr>
                <w:color w:val="000000"/>
              </w:rPr>
              <w:t>qSiCYC1A_TAT_F1</w:t>
            </w:r>
          </w:p>
        </w:tc>
        <w:tc>
          <w:tcPr>
            <w:tcW w:w="4962" w:type="dxa"/>
            <w:vAlign w:val="bottom"/>
          </w:tcPr>
          <w:p w:rsidR="003D29DC" w:rsidRPr="00EC3A60" w:rsidRDefault="003D29DC" w:rsidP="00D812C9">
            <w:pPr>
              <w:spacing w:before="0" w:after="0"/>
              <w:rPr>
                <w:color w:val="000000"/>
              </w:rPr>
            </w:pPr>
            <w:r w:rsidRPr="00EC3A60">
              <w:rPr>
                <w:color w:val="000000"/>
              </w:rPr>
              <w:t xml:space="preserve">5’- ACT GCG ACT CAA </w:t>
            </w:r>
            <w:proofErr w:type="spellStart"/>
            <w:r w:rsidRPr="00EC3A60">
              <w:rPr>
                <w:color w:val="000000"/>
              </w:rPr>
              <w:t>CAA</w:t>
            </w:r>
            <w:proofErr w:type="spellEnd"/>
            <w:r w:rsidRPr="00EC3A60">
              <w:rPr>
                <w:color w:val="000000"/>
              </w:rPr>
              <w:t xml:space="preserve"> GAC AT -3’</w:t>
            </w:r>
          </w:p>
        </w:tc>
      </w:tr>
      <w:tr w:rsidR="003D29DC" w:rsidRPr="00EC3A60" w:rsidTr="00CF46E9">
        <w:trPr>
          <w:trHeight w:val="240"/>
        </w:trPr>
        <w:tc>
          <w:tcPr>
            <w:tcW w:w="1021" w:type="dxa"/>
            <w:vAlign w:val="bottom"/>
          </w:tcPr>
          <w:p w:rsidR="003D29DC" w:rsidRPr="00EC3A60" w:rsidRDefault="003D29DC" w:rsidP="00D812C9">
            <w:pPr>
              <w:spacing w:before="0" w:after="0"/>
              <w:rPr>
                <w:color w:val="000000"/>
              </w:rPr>
            </w:pPr>
          </w:p>
        </w:tc>
        <w:tc>
          <w:tcPr>
            <w:tcW w:w="1842" w:type="dxa"/>
            <w:vAlign w:val="bottom"/>
          </w:tcPr>
          <w:p w:rsidR="003D29DC" w:rsidRPr="00EC3A60" w:rsidRDefault="003D29DC" w:rsidP="00D812C9">
            <w:pPr>
              <w:spacing w:before="0" w:after="0"/>
              <w:rPr>
                <w:color w:val="000000"/>
              </w:rPr>
            </w:pPr>
          </w:p>
        </w:tc>
        <w:tc>
          <w:tcPr>
            <w:tcW w:w="2268" w:type="dxa"/>
            <w:vAlign w:val="bottom"/>
          </w:tcPr>
          <w:p w:rsidR="003D29DC" w:rsidRPr="00EC3A60" w:rsidRDefault="003D29DC" w:rsidP="00D812C9">
            <w:pPr>
              <w:spacing w:before="0" w:after="0"/>
              <w:rPr>
                <w:color w:val="000000"/>
              </w:rPr>
            </w:pPr>
            <w:r w:rsidRPr="00EC3A60">
              <w:rPr>
                <w:color w:val="000000"/>
              </w:rPr>
              <w:t>qSiCYC1A_ALP_R1</w:t>
            </w:r>
          </w:p>
        </w:tc>
        <w:tc>
          <w:tcPr>
            <w:tcW w:w="4962" w:type="dxa"/>
            <w:vAlign w:val="bottom"/>
          </w:tcPr>
          <w:p w:rsidR="003D29DC" w:rsidRPr="00EC3A60" w:rsidRDefault="003D29DC" w:rsidP="00D812C9">
            <w:pPr>
              <w:spacing w:before="0" w:after="0"/>
              <w:rPr>
                <w:color w:val="000000"/>
              </w:rPr>
            </w:pPr>
            <w:r w:rsidRPr="00EC3A60">
              <w:rPr>
                <w:color w:val="000000"/>
              </w:rPr>
              <w:t>5’- CAG GAG ACG GTA GGG CGG -3’</w:t>
            </w:r>
          </w:p>
        </w:tc>
      </w:tr>
      <w:tr w:rsidR="003D29DC" w:rsidRPr="00EC3A60" w:rsidTr="00CF46E9">
        <w:trPr>
          <w:trHeight w:val="240"/>
        </w:trPr>
        <w:tc>
          <w:tcPr>
            <w:tcW w:w="1021" w:type="dxa"/>
            <w:vAlign w:val="bottom"/>
          </w:tcPr>
          <w:p w:rsidR="003D29DC" w:rsidRPr="00EC3A60" w:rsidRDefault="003D29DC" w:rsidP="00D812C9">
            <w:pPr>
              <w:spacing w:before="0" w:after="0"/>
              <w:rPr>
                <w:color w:val="000000"/>
              </w:rPr>
            </w:pPr>
            <w:r w:rsidRPr="00EC3A60">
              <w:rPr>
                <w:i/>
                <w:color w:val="000000"/>
              </w:rPr>
              <w:t>SiCYC1B</w:t>
            </w:r>
          </w:p>
        </w:tc>
        <w:tc>
          <w:tcPr>
            <w:tcW w:w="1842" w:type="dxa"/>
            <w:vAlign w:val="bottom"/>
          </w:tcPr>
          <w:p w:rsidR="003D29DC" w:rsidRPr="00EC3A60" w:rsidRDefault="003D29DC" w:rsidP="00D812C9">
            <w:pPr>
              <w:spacing w:before="0" w:after="0"/>
              <w:rPr>
                <w:color w:val="000000"/>
                <w:vertAlign w:val="superscript"/>
              </w:rPr>
            </w:pPr>
            <w:r w:rsidRPr="00EC3A60">
              <w:rPr>
                <w:color w:val="000000"/>
              </w:rPr>
              <w:t xml:space="preserve">97.4% </w:t>
            </w:r>
            <w:r w:rsidRPr="00EC3A60">
              <w:rPr>
                <w:color w:val="000000"/>
                <w:vertAlign w:val="superscript"/>
              </w:rPr>
              <w:t>a</w:t>
            </w:r>
            <w:r w:rsidRPr="00EC3A60">
              <w:rPr>
                <w:color w:val="000000"/>
              </w:rPr>
              <w:t>, 95.2%</w:t>
            </w:r>
            <w:r w:rsidRPr="00EC3A60">
              <w:rPr>
                <w:color w:val="000000"/>
                <w:vertAlign w:val="superscript"/>
              </w:rPr>
              <w:t>b</w:t>
            </w:r>
          </w:p>
        </w:tc>
        <w:tc>
          <w:tcPr>
            <w:tcW w:w="2268" w:type="dxa"/>
            <w:vAlign w:val="bottom"/>
          </w:tcPr>
          <w:p w:rsidR="003D29DC" w:rsidRPr="00EC3A60" w:rsidRDefault="003D29DC" w:rsidP="00D812C9">
            <w:pPr>
              <w:spacing w:before="0" w:after="0"/>
              <w:rPr>
                <w:color w:val="000000"/>
              </w:rPr>
            </w:pPr>
            <w:r w:rsidRPr="00EC3A60">
              <w:rPr>
                <w:color w:val="000000"/>
              </w:rPr>
              <w:t>qSiCYC1B_HCG_F1</w:t>
            </w:r>
          </w:p>
        </w:tc>
        <w:tc>
          <w:tcPr>
            <w:tcW w:w="4962" w:type="dxa"/>
            <w:vAlign w:val="bottom"/>
          </w:tcPr>
          <w:p w:rsidR="003D29DC" w:rsidRPr="00EC3A60" w:rsidRDefault="003D29DC" w:rsidP="00D812C9">
            <w:pPr>
              <w:spacing w:before="0" w:after="0"/>
              <w:rPr>
                <w:color w:val="000000"/>
              </w:rPr>
            </w:pPr>
            <w:r w:rsidRPr="00EC3A60">
              <w:rPr>
                <w:color w:val="000000"/>
              </w:rPr>
              <w:t>5’- ATC ATT GCG GTT TAC CAT CTC CTA -3’</w:t>
            </w:r>
          </w:p>
        </w:tc>
      </w:tr>
      <w:tr w:rsidR="003D29DC" w:rsidRPr="00EC3A60" w:rsidTr="00CF46E9">
        <w:trPr>
          <w:trHeight w:val="240"/>
        </w:trPr>
        <w:tc>
          <w:tcPr>
            <w:tcW w:w="1021" w:type="dxa"/>
            <w:vAlign w:val="bottom"/>
          </w:tcPr>
          <w:p w:rsidR="003D29DC" w:rsidRPr="00EC3A60" w:rsidRDefault="003D29DC" w:rsidP="00D812C9">
            <w:pPr>
              <w:spacing w:before="0" w:after="0"/>
              <w:rPr>
                <w:color w:val="000000"/>
              </w:rPr>
            </w:pPr>
          </w:p>
        </w:tc>
        <w:tc>
          <w:tcPr>
            <w:tcW w:w="1842" w:type="dxa"/>
            <w:vAlign w:val="bottom"/>
          </w:tcPr>
          <w:p w:rsidR="003D29DC" w:rsidRPr="00EC3A60" w:rsidRDefault="003D29DC" w:rsidP="00D812C9">
            <w:pPr>
              <w:spacing w:before="0" w:after="0"/>
              <w:rPr>
                <w:color w:val="000000"/>
              </w:rPr>
            </w:pPr>
          </w:p>
        </w:tc>
        <w:tc>
          <w:tcPr>
            <w:tcW w:w="2268" w:type="dxa"/>
            <w:vAlign w:val="bottom"/>
          </w:tcPr>
          <w:p w:rsidR="003D29DC" w:rsidRPr="00EC3A60" w:rsidRDefault="003D29DC" w:rsidP="00D812C9">
            <w:pPr>
              <w:spacing w:before="0" w:after="0"/>
              <w:rPr>
                <w:color w:val="000000"/>
              </w:rPr>
            </w:pPr>
            <w:r w:rsidRPr="00EC3A60">
              <w:rPr>
                <w:color w:val="000000"/>
              </w:rPr>
              <w:t>qSiCYC1B_DQH_R1</w:t>
            </w:r>
          </w:p>
        </w:tc>
        <w:tc>
          <w:tcPr>
            <w:tcW w:w="4962" w:type="dxa"/>
            <w:vAlign w:val="bottom"/>
          </w:tcPr>
          <w:p w:rsidR="003D29DC" w:rsidRPr="00EC3A60" w:rsidRDefault="003D29DC" w:rsidP="00D812C9">
            <w:pPr>
              <w:spacing w:before="0" w:after="0"/>
              <w:rPr>
                <w:color w:val="000000"/>
              </w:rPr>
            </w:pPr>
            <w:r w:rsidRPr="00EC3A60">
              <w:rPr>
                <w:color w:val="000000"/>
              </w:rPr>
              <w:t>5’- CCT ATT GAT GAA TTT GTG CTG ATC C -3’</w:t>
            </w:r>
          </w:p>
        </w:tc>
      </w:tr>
      <w:tr w:rsidR="003D29DC" w:rsidRPr="00EC3A60" w:rsidTr="00CF46E9">
        <w:trPr>
          <w:trHeight w:val="240"/>
        </w:trPr>
        <w:tc>
          <w:tcPr>
            <w:tcW w:w="1021" w:type="dxa"/>
            <w:vAlign w:val="bottom"/>
          </w:tcPr>
          <w:p w:rsidR="003D29DC" w:rsidRPr="00EC3A60" w:rsidRDefault="003D29DC" w:rsidP="00D812C9">
            <w:pPr>
              <w:spacing w:before="0" w:after="0"/>
              <w:rPr>
                <w:color w:val="000000"/>
              </w:rPr>
            </w:pPr>
            <w:r w:rsidRPr="00EC3A60">
              <w:rPr>
                <w:i/>
                <w:color w:val="000000"/>
              </w:rPr>
              <w:t>SiRAD1</w:t>
            </w:r>
          </w:p>
        </w:tc>
        <w:tc>
          <w:tcPr>
            <w:tcW w:w="1842" w:type="dxa"/>
            <w:vAlign w:val="bottom"/>
          </w:tcPr>
          <w:p w:rsidR="003D29DC" w:rsidRPr="00EC3A60" w:rsidRDefault="003D29DC" w:rsidP="00D812C9">
            <w:pPr>
              <w:spacing w:before="0" w:after="0"/>
              <w:rPr>
                <w:color w:val="000000"/>
              </w:rPr>
            </w:pPr>
            <w:r w:rsidRPr="00EC3A60">
              <w:rPr>
                <w:color w:val="000000"/>
              </w:rPr>
              <w:t>65.8%</w:t>
            </w:r>
            <w:r w:rsidRPr="00EC3A60">
              <w:rPr>
                <w:color w:val="000000"/>
                <w:vertAlign w:val="superscript"/>
              </w:rPr>
              <w:t>a</w:t>
            </w:r>
          </w:p>
        </w:tc>
        <w:tc>
          <w:tcPr>
            <w:tcW w:w="2268" w:type="dxa"/>
            <w:vAlign w:val="bottom"/>
          </w:tcPr>
          <w:p w:rsidR="003D29DC" w:rsidRPr="00EC3A60" w:rsidRDefault="003D29DC" w:rsidP="00D812C9">
            <w:pPr>
              <w:spacing w:before="0" w:after="0"/>
              <w:rPr>
                <w:color w:val="000000"/>
              </w:rPr>
            </w:pPr>
            <w:r w:rsidRPr="00EC3A60">
              <w:rPr>
                <w:color w:val="000000"/>
              </w:rPr>
              <w:t>qSiRAD1_3-41_F5</w:t>
            </w:r>
          </w:p>
        </w:tc>
        <w:tc>
          <w:tcPr>
            <w:tcW w:w="4962" w:type="dxa"/>
            <w:vAlign w:val="bottom"/>
          </w:tcPr>
          <w:p w:rsidR="003D29DC" w:rsidRPr="00EC3A60" w:rsidRDefault="003D29DC" w:rsidP="00D812C9">
            <w:pPr>
              <w:spacing w:before="0" w:after="0"/>
              <w:rPr>
                <w:color w:val="000000"/>
              </w:rPr>
            </w:pPr>
            <w:r w:rsidRPr="00EC3A60">
              <w:rPr>
                <w:color w:val="000000"/>
              </w:rPr>
              <w:t>5’- CTG CGG TGA AGC AAG AAA -3’</w:t>
            </w:r>
          </w:p>
        </w:tc>
      </w:tr>
      <w:tr w:rsidR="003D29DC" w:rsidRPr="00F554D9" w:rsidTr="00CF46E9">
        <w:trPr>
          <w:trHeight w:val="240"/>
        </w:trPr>
        <w:tc>
          <w:tcPr>
            <w:tcW w:w="1021" w:type="dxa"/>
            <w:vAlign w:val="bottom"/>
          </w:tcPr>
          <w:p w:rsidR="003D29DC" w:rsidRPr="00EC3A60" w:rsidRDefault="003D29DC" w:rsidP="00D812C9">
            <w:pPr>
              <w:spacing w:before="0" w:after="0"/>
              <w:rPr>
                <w:color w:val="000000"/>
              </w:rPr>
            </w:pPr>
          </w:p>
        </w:tc>
        <w:tc>
          <w:tcPr>
            <w:tcW w:w="1842" w:type="dxa"/>
            <w:vAlign w:val="bottom"/>
          </w:tcPr>
          <w:p w:rsidR="003D29DC" w:rsidRPr="00EC3A60" w:rsidRDefault="003D29DC" w:rsidP="00D812C9">
            <w:pPr>
              <w:spacing w:before="0" w:after="0"/>
              <w:rPr>
                <w:color w:val="000000"/>
              </w:rPr>
            </w:pPr>
          </w:p>
        </w:tc>
        <w:tc>
          <w:tcPr>
            <w:tcW w:w="2268" w:type="dxa"/>
            <w:vAlign w:val="bottom"/>
          </w:tcPr>
          <w:p w:rsidR="003D29DC" w:rsidRPr="00EC3A60" w:rsidRDefault="003D29DC" w:rsidP="00D812C9">
            <w:pPr>
              <w:spacing w:before="0" w:after="0"/>
              <w:rPr>
                <w:color w:val="000000"/>
              </w:rPr>
            </w:pPr>
            <w:r w:rsidRPr="00EC3A60">
              <w:rPr>
                <w:color w:val="000000"/>
              </w:rPr>
              <w:t>qSiRAD1_3-240_R5</w:t>
            </w:r>
          </w:p>
        </w:tc>
        <w:tc>
          <w:tcPr>
            <w:tcW w:w="4962" w:type="dxa"/>
            <w:vAlign w:val="bottom"/>
          </w:tcPr>
          <w:p w:rsidR="003D29DC" w:rsidRPr="00F554D9" w:rsidRDefault="003D29DC" w:rsidP="00D812C9">
            <w:pPr>
              <w:spacing w:before="0" w:after="0"/>
              <w:rPr>
                <w:color w:val="000000"/>
                <w:lang w:val="nl-NL"/>
              </w:rPr>
            </w:pPr>
            <w:r w:rsidRPr="00F554D9">
              <w:rPr>
                <w:color w:val="000000"/>
                <w:lang w:val="nl-NL"/>
              </w:rPr>
              <w:t>5’- TGT GAC GAA TAG CAT AAT GGA -3’</w:t>
            </w:r>
          </w:p>
        </w:tc>
      </w:tr>
      <w:tr w:rsidR="003D29DC" w:rsidRPr="00F554D9" w:rsidTr="00CF46E9">
        <w:trPr>
          <w:trHeight w:val="240"/>
        </w:trPr>
        <w:tc>
          <w:tcPr>
            <w:tcW w:w="1021" w:type="dxa"/>
            <w:vAlign w:val="bottom"/>
          </w:tcPr>
          <w:p w:rsidR="003D29DC" w:rsidRPr="00EC3A60" w:rsidRDefault="003D29DC" w:rsidP="00D812C9">
            <w:pPr>
              <w:spacing w:before="0" w:after="0"/>
              <w:rPr>
                <w:color w:val="000000"/>
              </w:rPr>
            </w:pPr>
            <w:r w:rsidRPr="00EC3A60">
              <w:rPr>
                <w:i/>
                <w:color w:val="000000"/>
              </w:rPr>
              <w:t>SiRAD2</w:t>
            </w:r>
          </w:p>
        </w:tc>
        <w:tc>
          <w:tcPr>
            <w:tcW w:w="1842" w:type="dxa"/>
            <w:vAlign w:val="bottom"/>
          </w:tcPr>
          <w:p w:rsidR="003D29DC" w:rsidRPr="00EC3A60" w:rsidRDefault="003D29DC" w:rsidP="00D812C9">
            <w:pPr>
              <w:spacing w:before="0" w:after="0"/>
              <w:rPr>
                <w:color w:val="000000"/>
              </w:rPr>
            </w:pPr>
            <w:r w:rsidRPr="00EC3A60">
              <w:rPr>
                <w:color w:val="000000"/>
              </w:rPr>
              <w:t>90.2%</w:t>
            </w:r>
            <w:r w:rsidRPr="00EC3A60">
              <w:rPr>
                <w:color w:val="000000"/>
                <w:vertAlign w:val="superscript"/>
              </w:rPr>
              <w:t>a</w:t>
            </w:r>
          </w:p>
        </w:tc>
        <w:tc>
          <w:tcPr>
            <w:tcW w:w="2268" w:type="dxa"/>
            <w:vAlign w:val="bottom"/>
          </w:tcPr>
          <w:p w:rsidR="003D29DC" w:rsidRPr="00EC3A60" w:rsidRDefault="003D29DC" w:rsidP="00D812C9">
            <w:pPr>
              <w:spacing w:before="0" w:after="0"/>
              <w:rPr>
                <w:color w:val="000000"/>
              </w:rPr>
            </w:pPr>
            <w:r w:rsidRPr="00EC3A60">
              <w:rPr>
                <w:color w:val="000000"/>
              </w:rPr>
              <w:t>qSiRAD2_3-1_F1</w:t>
            </w:r>
          </w:p>
        </w:tc>
        <w:tc>
          <w:tcPr>
            <w:tcW w:w="4962" w:type="dxa"/>
            <w:vAlign w:val="bottom"/>
          </w:tcPr>
          <w:p w:rsidR="003D29DC" w:rsidRPr="00F554D9" w:rsidRDefault="003D29DC" w:rsidP="00D812C9">
            <w:pPr>
              <w:spacing w:before="0" w:after="0"/>
              <w:rPr>
                <w:color w:val="000000"/>
                <w:lang w:val="nl-NL"/>
              </w:rPr>
            </w:pPr>
            <w:r w:rsidRPr="00F554D9">
              <w:rPr>
                <w:color w:val="000000"/>
                <w:lang w:val="nl-NL"/>
              </w:rPr>
              <w:t>5’- GCA AAG GAT GAG AAA TCT GAA G -3’</w:t>
            </w:r>
          </w:p>
        </w:tc>
      </w:tr>
      <w:tr w:rsidR="003D29DC" w:rsidRPr="00EC3A60" w:rsidTr="00CF46E9">
        <w:trPr>
          <w:trHeight w:val="240"/>
        </w:trPr>
        <w:tc>
          <w:tcPr>
            <w:tcW w:w="1021" w:type="dxa"/>
            <w:vAlign w:val="bottom"/>
          </w:tcPr>
          <w:p w:rsidR="003D29DC" w:rsidRPr="00F554D9" w:rsidRDefault="003D29DC" w:rsidP="00D812C9">
            <w:pPr>
              <w:spacing w:before="0" w:after="0"/>
              <w:rPr>
                <w:color w:val="000000"/>
                <w:lang w:val="nl-NL"/>
              </w:rPr>
            </w:pPr>
          </w:p>
        </w:tc>
        <w:tc>
          <w:tcPr>
            <w:tcW w:w="1842" w:type="dxa"/>
            <w:vAlign w:val="bottom"/>
          </w:tcPr>
          <w:p w:rsidR="003D29DC" w:rsidRPr="00F554D9" w:rsidRDefault="003D29DC" w:rsidP="00D812C9">
            <w:pPr>
              <w:spacing w:before="0" w:after="0"/>
              <w:rPr>
                <w:color w:val="000000"/>
                <w:lang w:val="nl-NL"/>
              </w:rPr>
            </w:pPr>
          </w:p>
        </w:tc>
        <w:tc>
          <w:tcPr>
            <w:tcW w:w="2268" w:type="dxa"/>
            <w:vAlign w:val="bottom"/>
          </w:tcPr>
          <w:p w:rsidR="003D29DC" w:rsidRPr="00EC3A60" w:rsidRDefault="003D29DC" w:rsidP="00D812C9">
            <w:pPr>
              <w:spacing w:before="0" w:after="0"/>
              <w:rPr>
                <w:color w:val="000000"/>
              </w:rPr>
            </w:pPr>
            <w:r w:rsidRPr="00EC3A60">
              <w:rPr>
                <w:color w:val="000000"/>
              </w:rPr>
              <w:t xml:space="preserve">qSiRAD2_3-188_R1 </w:t>
            </w:r>
          </w:p>
        </w:tc>
        <w:tc>
          <w:tcPr>
            <w:tcW w:w="4962" w:type="dxa"/>
            <w:vAlign w:val="bottom"/>
          </w:tcPr>
          <w:p w:rsidR="003D29DC" w:rsidRPr="00EC3A60" w:rsidRDefault="003D29DC" w:rsidP="00D812C9">
            <w:pPr>
              <w:spacing w:before="0" w:after="0"/>
              <w:rPr>
                <w:color w:val="000000"/>
              </w:rPr>
            </w:pPr>
            <w:r w:rsidRPr="00EC3A60">
              <w:rPr>
                <w:color w:val="000000"/>
              </w:rPr>
              <w:t>5’- AAA CAC TGG AAC AAG AAA GC -3’</w:t>
            </w:r>
          </w:p>
        </w:tc>
      </w:tr>
      <w:tr w:rsidR="003D29DC" w:rsidRPr="00F554D9" w:rsidTr="00CF46E9">
        <w:trPr>
          <w:trHeight w:val="240"/>
        </w:trPr>
        <w:tc>
          <w:tcPr>
            <w:tcW w:w="1021" w:type="dxa"/>
            <w:vAlign w:val="bottom"/>
          </w:tcPr>
          <w:p w:rsidR="003D29DC" w:rsidRPr="00EC3A60" w:rsidRDefault="003D29DC" w:rsidP="00D812C9">
            <w:pPr>
              <w:spacing w:before="0" w:after="0"/>
              <w:rPr>
                <w:color w:val="000000"/>
              </w:rPr>
            </w:pPr>
            <w:r w:rsidRPr="00EC3A60">
              <w:rPr>
                <w:i/>
                <w:color w:val="000000"/>
              </w:rPr>
              <w:t>SiDIV1A</w:t>
            </w:r>
          </w:p>
        </w:tc>
        <w:tc>
          <w:tcPr>
            <w:tcW w:w="1842" w:type="dxa"/>
            <w:vAlign w:val="bottom"/>
          </w:tcPr>
          <w:p w:rsidR="003D29DC" w:rsidRPr="00EC3A60" w:rsidRDefault="003D29DC" w:rsidP="00D812C9">
            <w:pPr>
              <w:spacing w:before="0" w:after="0"/>
              <w:rPr>
                <w:color w:val="000000"/>
              </w:rPr>
            </w:pPr>
            <w:r w:rsidRPr="00EC3A60">
              <w:rPr>
                <w:color w:val="000000"/>
              </w:rPr>
              <w:t>97.6%</w:t>
            </w:r>
            <w:r w:rsidRPr="00EC3A60">
              <w:rPr>
                <w:color w:val="000000"/>
                <w:vertAlign w:val="superscript"/>
              </w:rPr>
              <w:t>a</w:t>
            </w:r>
          </w:p>
        </w:tc>
        <w:tc>
          <w:tcPr>
            <w:tcW w:w="2268" w:type="dxa"/>
            <w:vAlign w:val="bottom"/>
          </w:tcPr>
          <w:p w:rsidR="003D29DC" w:rsidRPr="00EC3A60" w:rsidRDefault="003D29DC" w:rsidP="00D812C9">
            <w:pPr>
              <w:spacing w:before="0" w:after="0"/>
              <w:rPr>
                <w:color w:val="000000"/>
              </w:rPr>
            </w:pPr>
            <w:r w:rsidRPr="00EC3A60">
              <w:rPr>
                <w:color w:val="000000"/>
              </w:rPr>
              <w:t>qSiDIV1A_TEE_F2</w:t>
            </w:r>
          </w:p>
        </w:tc>
        <w:tc>
          <w:tcPr>
            <w:tcW w:w="4962" w:type="dxa"/>
            <w:vAlign w:val="bottom"/>
          </w:tcPr>
          <w:p w:rsidR="003D29DC" w:rsidRPr="00F554D9" w:rsidRDefault="003D29DC" w:rsidP="00D812C9">
            <w:pPr>
              <w:spacing w:before="0" w:after="0"/>
              <w:rPr>
                <w:color w:val="000000"/>
                <w:lang w:val="it-IT"/>
              </w:rPr>
            </w:pPr>
            <w:r w:rsidRPr="00F554D9">
              <w:rPr>
                <w:color w:val="000000"/>
                <w:lang w:val="it-IT"/>
              </w:rPr>
              <w:t>5’- GAC TGA AGA AGA ACA CAA GAG G -3’</w:t>
            </w:r>
          </w:p>
        </w:tc>
      </w:tr>
      <w:tr w:rsidR="003D29DC" w:rsidRPr="00EC3A60" w:rsidTr="00CF46E9">
        <w:trPr>
          <w:trHeight w:val="240"/>
        </w:trPr>
        <w:tc>
          <w:tcPr>
            <w:tcW w:w="1021" w:type="dxa"/>
            <w:vAlign w:val="bottom"/>
          </w:tcPr>
          <w:p w:rsidR="003D29DC" w:rsidRPr="00F554D9" w:rsidRDefault="003D29DC" w:rsidP="00D812C9">
            <w:pPr>
              <w:spacing w:before="0" w:after="0"/>
              <w:rPr>
                <w:color w:val="000000"/>
                <w:lang w:val="it-IT"/>
              </w:rPr>
            </w:pPr>
          </w:p>
        </w:tc>
        <w:tc>
          <w:tcPr>
            <w:tcW w:w="1842" w:type="dxa"/>
            <w:vAlign w:val="bottom"/>
          </w:tcPr>
          <w:p w:rsidR="003D29DC" w:rsidRPr="00F554D9" w:rsidRDefault="003D29DC" w:rsidP="00D812C9">
            <w:pPr>
              <w:spacing w:before="0" w:after="0"/>
              <w:rPr>
                <w:color w:val="000000"/>
                <w:lang w:val="it-IT"/>
              </w:rPr>
            </w:pPr>
          </w:p>
        </w:tc>
        <w:tc>
          <w:tcPr>
            <w:tcW w:w="2268" w:type="dxa"/>
            <w:vAlign w:val="bottom"/>
          </w:tcPr>
          <w:p w:rsidR="003D29DC" w:rsidRPr="00EC3A60" w:rsidRDefault="003D29DC" w:rsidP="00D812C9">
            <w:pPr>
              <w:spacing w:before="0" w:after="0"/>
              <w:rPr>
                <w:color w:val="000000"/>
              </w:rPr>
            </w:pPr>
            <w:r w:rsidRPr="00EC3A60">
              <w:rPr>
                <w:color w:val="000000"/>
              </w:rPr>
              <w:t xml:space="preserve">qSiDIV1A_QLS_R2 </w:t>
            </w:r>
          </w:p>
        </w:tc>
        <w:tc>
          <w:tcPr>
            <w:tcW w:w="4962" w:type="dxa"/>
            <w:vAlign w:val="bottom"/>
          </w:tcPr>
          <w:p w:rsidR="003D29DC" w:rsidRPr="00EC3A60" w:rsidRDefault="003D29DC" w:rsidP="00D812C9">
            <w:pPr>
              <w:spacing w:before="0" w:after="0"/>
              <w:rPr>
                <w:color w:val="000000"/>
              </w:rPr>
            </w:pPr>
            <w:r w:rsidRPr="00EC3A60">
              <w:rPr>
                <w:color w:val="000000"/>
              </w:rPr>
              <w:t>5’- TTC CGC CAG AAA GTT GCC -3’</w:t>
            </w:r>
          </w:p>
        </w:tc>
      </w:tr>
      <w:tr w:rsidR="003D29DC" w:rsidRPr="00EC3A60" w:rsidTr="00CF46E9">
        <w:trPr>
          <w:trHeight w:val="240"/>
        </w:trPr>
        <w:tc>
          <w:tcPr>
            <w:tcW w:w="1021" w:type="dxa"/>
            <w:vAlign w:val="bottom"/>
          </w:tcPr>
          <w:p w:rsidR="003D29DC" w:rsidRPr="00EC3A60" w:rsidRDefault="003D29DC" w:rsidP="00D812C9">
            <w:pPr>
              <w:spacing w:before="0" w:after="0"/>
              <w:rPr>
                <w:color w:val="000000"/>
              </w:rPr>
            </w:pPr>
            <w:r w:rsidRPr="00EC3A60">
              <w:rPr>
                <w:i/>
                <w:color w:val="000000"/>
              </w:rPr>
              <w:t>SiDIV1B</w:t>
            </w:r>
          </w:p>
        </w:tc>
        <w:tc>
          <w:tcPr>
            <w:tcW w:w="1842" w:type="dxa"/>
            <w:vAlign w:val="bottom"/>
          </w:tcPr>
          <w:p w:rsidR="003D29DC" w:rsidRPr="00EC3A60" w:rsidRDefault="003D29DC" w:rsidP="00D812C9">
            <w:pPr>
              <w:spacing w:before="0" w:after="0"/>
              <w:rPr>
                <w:color w:val="000000"/>
              </w:rPr>
            </w:pPr>
            <w:r w:rsidRPr="00EC3A60">
              <w:rPr>
                <w:color w:val="000000"/>
              </w:rPr>
              <w:t>90.2%</w:t>
            </w:r>
            <w:r w:rsidRPr="00EC3A60">
              <w:rPr>
                <w:color w:val="000000"/>
                <w:vertAlign w:val="superscript"/>
              </w:rPr>
              <w:t>a</w:t>
            </w:r>
          </w:p>
        </w:tc>
        <w:tc>
          <w:tcPr>
            <w:tcW w:w="2268" w:type="dxa"/>
            <w:vAlign w:val="bottom"/>
          </w:tcPr>
          <w:p w:rsidR="003D29DC" w:rsidRPr="00EC3A60" w:rsidRDefault="003D29DC" w:rsidP="00D812C9">
            <w:pPr>
              <w:spacing w:before="0" w:after="0"/>
              <w:rPr>
                <w:color w:val="000000"/>
              </w:rPr>
            </w:pPr>
            <w:r w:rsidRPr="00EC3A60">
              <w:rPr>
                <w:color w:val="000000"/>
              </w:rPr>
              <w:t>qSiDIV1B_HKF_F1</w:t>
            </w:r>
          </w:p>
        </w:tc>
        <w:tc>
          <w:tcPr>
            <w:tcW w:w="4962" w:type="dxa"/>
            <w:vAlign w:val="bottom"/>
          </w:tcPr>
          <w:p w:rsidR="003D29DC" w:rsidRPr="00EC3A60" w:rsidRDefault="003D29DC" w:rsidP="00D812C9">
            <w:pPr>
              <w:spacing w:before="0" w:after="0"/>
              <w:rPr>
                <w:color w:val="000000"/>
              </w:rPr>
            </w:pPr>
            <w:r w:rsidRPr="00EC3A60">
              <w:rPr>
                <w:color w:val="000000"/>
              </w:rPr>
              <w:t>5’- GCA CAA GTT TTT CCT GAT GGG ACT C -3’</w:t>
            </w:r>
          </w:p>
        </w:tc>
      </w:tr>
      <w:tr w:rsidR="003D29DC" w:rsidRPr="00F554D9" w:rsidTr="00CF46E9">
        <w:trPr>
          <w:trHeight w:val="240"/>
        </w:trPr>
        <w:tc>
          <w:tcPr>
            <w:tcW w:w="1021" w:type="dxa"/>
            <w:tcBorders>
              <w:bottom w:val="single" w:sz="12" w:space="0" w:color="auto"/>
            </w:tcBorders>
            <w:vAlign w:val="bottom"/>
          </w:tcPr>
          <w:p w:rsidR="003D29DC" w:rsidRPr="00EC3A60" w:rsidRDefault="003D29DC" w:rsidP="00F96587">
            <w:pPr>
              <w:spacing w:before="0" w:after="0"/>
              <w:rPr>
                <w:color w:val="000000"/>
              </w:rPr>
            </w:pPr>
          </w:p>
        </w:tc>
        <w:tc>
          <w:tcPr>
            <w:tcW w:w="1842" w:type="dxa"/>
            <w:tcBorders>
              <w:bottom w:val="single" w:sz="12" w:space="0" w:color="auto"/>
            </w:tcBorders>
            <w:vAlign w:val="bottom"/>
          </w:tcPr>
          <w:p w:rsidR="003D29DC" w:rsidRPr="00EC3A60" w:rsidRDefault="003D29DC" w:rsidP="00F96587">
            <w:pPr>
              <w:spacing w:before="0" w:after="0"/>
              <w:rPr>
                <w:i/>
                <w:color w:val="000000"/>
              </w:rPr>
            </w:pPr>
          </w:p>
        </w:tc>
        <w:tc>
          <w:tcPr>
            <w:tcW w:w="2268" w:type="dxa"/>
            <w:tcBorders>
              <w:bottom w:val="single" w:sz="12" w:space="0" w:color="auto"/>
            </w:tcBorders>
            <w:vAlign w:val="bottom"/>
          </w:tcPr>
          <w:p w:rsidR="003D29DC" w:rsidRPr="00EC3A60" w:rsidRDefault="003D29DC" w:rsidP="00F96587">
            <w:pPr>
              <w:spacing w:before="0" w:after="0"/>
              <w:rPr>
                <w:color w:val="000000"/>
              </w:rPr>
            </w:pPr>
            <w:r w:rsidRPr="00EC3A60">
              <w:rPr>
                <w:color w:val="000000"/>
              </w:rPr>
              <w:t>qSiDIV1B_FIR_R1</w:t>
            </w:r>
          </w:p>
        </w:tc>
        <w:tc>
          <w:tcPr>
            <w:tcW w:w="4962" w:type="dxa"/>
            <w:tcBorders>
              <w:bottom w:val="single" w:sz="12" w:space="0" w:color="auto"/>
            </w:tcBorders>
            <w:vAlign w:val="bottom"/>
          </w:tcPr>
          <w:p w:rsidR="003D29DC" w:rsidRPr="00F554D9" w:rsidRDefault="003D29DC" w:rsidP="00F96587">
            <w:pPr>
              <w:spacing w:before="0" w:after="0"/>
              <w:rPr>
                <w:color w:val="000000"/>
                <w:lang w:val="nl-NL"/>
              </w:rPr>
            </w:pPr>
            <w:r w:rsidRPr="00F554D9">
              <w:rPr>
                <w:color w:val="000000"/>
                <w:lang w:val="nl-NL"/>
              </w:rPr>
              <w:t>5’- GGA AAG CTG CCT GAT GAA GT -3’</w:t>
            </w:r>
          </w:p>
        </w:tc>
      </w:tr>
      <w:tr w:rsidR="003D29DC" w:rsidRPr="00EC3A60" w:rsidTr="008E02B8">
        <w:trPr>
          <w:trHeight w:val="240"/>
        </w:trPr>
        <w:tc>
          <w:tcPr>
            <w:tcW w:w="10093" w:type="dxa"/>
            <w:gridSpan w:val="4"/>
            <w:tcBorders>
              <w:bottom w:val="single" w:sz="12" w:space="0" w:color="auto"/>
            </w:tcBorders>
            <w:vAlign w:val="bottom"/>
          </w:tcPr>
          <w:p w:rsidR="003D29DC" w:rsidRPr="00EC3A60" w:rsidRDefault="003D29DC" w:rsidP="00D812C9">
            <w:pPr>
              <w:spacing w:before="0" w:after="0"/>
              <w:rPr>
                <w:color w:val="000000"/>
              </w:rPr>
            </w:pPr>
            <w:proofErr w:type="spellStart"/>
            <w:r w:rsidRPr="00EC3A60">
              <w:rPr>
                <w:color w:val="000000"/>
                <w:vertAlign w:val="superscript"/>
              </w:rPr>
              <w:t>a</w:t>
            </w:r>
            <w:r w:rsidRPr="00EC3A60">
              <w:rPr>
                <w:color w:val="000000"/>
              </w:rPr>
              <w:t>Efficiency</w:t>
            </w:r>
            <w:proofErr w:type="spellEnd"/>
            <w:r w:rsidRPr="00EC3A60">
              <w:rPr>
                <w:color w:val="000000"/>
              </w:rPr>
              <w:t xml:space="preserve"> value were used in Figure 3, gene expression in WT, DA, and VA.</w:t>
            </w:r>
          </w:p>
          <w:p w:rsidR="003D29DC" w:rsidRPr="00EC3A60" w:rsidRDefault="003D29DC" w:rsidP="00D812C9">
            <w:pPr>
              <w:spacing w:before="0" w:after="0"/>
              <w:rPr>
                <w:color w:val="000000"/>
              </w:rPr>
            </w:pPr>
            <w:proofErr w:type="spellStart"/>
            <w:r w:rsidRPr="00EC3A60">
              <w:rPr>
                <w:color w:val="000000"/>
                <w:vertAlign w:val="superscript"/>
              </w:rPr>
              <w:t>b</w:t>
            </w:r>
            <w:r w:rsidRPr="00EC3A60">
              <w:rPr>
                <w:color w:val="000000"/>
              </w:rPr>
              <w:t>Efficiency</w:t>
            </w:r>
            <w:proofErr w:type="spellEnd"/>
            <w:r w:rsidRPr="00EC3A60">
              <w:rPr>
                <w:color w:val="000000"/>
              </w:rPr>
              <w:t xml:space="preserve"> value were used in Figure 6, gene expression in F1 hybrids (WT × DA)</w:t>
            </w:r>
          </w:p>
        </w:tc>
      </w:tr>
    </w:tbl>
    <w:p w:rsidR="003D29DC" w:rsidRPr="00EC3A60" w:rsidRDefault="003D29DC" w:rsidP="00327BBD">
      <w:pPr>
        <w:widowControl w:val="0"/>
        <w:spacing w:before="0" w:after="0"/>
        <w:rPr>
          <w:b/>
          <w:color w:val="000000"/>
        </w:rPr>
      </w:pPr>
      <w:r w:rsidRPr="00EC3A60">
        <w:rPr>
          <w:color w:val="000000"/>
        </w:rPr>
        <w:br w:type="page"/>
      </w:r>
      <w:r w:rsidRPr="00EC3A60">
        <w:rPr>
          <w:b/>
          <w:color w:val="000000"/>
        </w:rPr>
        <w:lastRenderedPageBreak/>
        <w:t xml:space="preserve"> Supplementary Table </w:t>
      </w:r>
      <w:r>
        <w:rPr>
          <w:b/>
          <w:color w:val="000000"/>
        </w:rPr>
        <w:t>4</w:t>
      </w:r>
      <w:r w:rsidRPr="00EC3A60">
        <w:rPr>
          <w:b/>
          <w:color w:val="000000"/>
        </w:rPr>
        <w:t xml:space="preserve">. List of sequences and accession numbers of </w:t>
      </w:r>
      <w:r w:rsidRPr="00EC3A60">
        <w:rPr>
          <w:b/>
          <w:i/>
          <w:color w:val="000000"/>
        </w:rPr>
        <w:t>GCYC</w:t>
      </w:r>
      <w:r w:rsidRPr="00EC3A60">
        <w:rPr>
          <w:b/>
          <w:color w:val="000000"/>
        </w:rPr>
        <w:t xml:space="preserve"> duplicates used for detecting selective pressures differences</w:t>
      </w:r>
    </w:p>
    <w:tbl>
      <w:tblPr>
        <w:tblW w:w="9350" w:type="dxa"/>
        <w:tblBorders>
          <w:top w:val="single" w:sz="12" w:space="0" w:color="auto"/>
          <w:bottom w:val="single" w:sz="12" w:space="0" w:color="auto"/>
        </w:tblBorders>
        <w:tblLayout w:type="fixed"/>
        <w:tblCellMar>
          <w:left w:w="28" w:type="dxa"/>
          <w:right w:w="28" w:type="dxa"/>
        </w:tblCellMar>
        <w:tblLook w:val="0000" w:firstRow="0" w:lastRow="0" w:firstColumn="0" w:lastColumn="0" w:noHBand="0" w:noVBand="0"/>
      </w:tblPr>
      <w:tblGrid>
        <w:gridCol w:w="1705"/>
        <w:gridCol w:w="1170"/>
        <w:gridCol w:w="2970"/>
        <w:gridCol w:w="1620"/>
        <w:gridCol w:w="1885"/>
      </w:tblGrid>
      <w:tr w:rsidR="003D29DC" w:rsidRPr="00EC3A60" w:rsidTr="00CF46E9">
        <w:trPr>
          <w:trHeight w:val="240"/>
        </w:trPr>
        <w:tc>
          <w:tcPr>
            <w:tcW w:w="1705" w:type="dxa"/>
            <w:tcBorders>
              <w:top w:val="single" w:sz="12" w:space="0" w:color="auto"/>
              <w:bottom w:val="single" w:sz="4" w:space="0" w:color="auto"/>
            </w:tcBorders>
            <w:vAlign w:val="center"/>
          </w:tcPr>
          <w:p w:rsidR="003D29DC" w:rsidRPr="00EC3A60" w:rsidRDefault="003D29DC" w:rsidP="00D812C9">
            <w:pPr>
              <w:spacing w:before="0" w:after="0"/>
              <w:rPr>
                <w:color w:val="000000"/>
              </w:rPr>
            </w:pPr>
            <w:r w:rsidRPr="00EC3A60">
              <w:rPr>
                <w:color w:val="000000"/>
              </w:rPr>
              <w:t>Family</w:t>
            </w:r>
          </w:p>
        </w:tc>
        <w:tc>
          <w:tcPr>
            <w:tcW w:w="1170" w:type="dxa"/>
            <w:tcBorders>
              <w:top w:val="single" w:sz="12" w:space="0" w:color="auto"/>
              <w:bottom w:val="single" w:sz="4" w:space="0" w:color="auto"/>
            </w:tcBorders>
            <w:vAlign w:val="center"/>
          </w:tcPr>
          <w:p w:rsidR="003D29DC" w:rsidRPr="00EC3A60" w:rsidRDefault="003D29DC" w:rsidP="00D812C9">
            <w:pPr>
              <w:spacing w:before="0" w:after="0"/>
              <w:rPr>
                <w:color w:val="000000"/>
              </w:rPr>
            </w:pPr>
            <w:r w:rsidRPr="00EC3A60">
              <w:rPr>
                <w:color w:val="000000"/>
              </w:rPr>
              <w:t>Clade</w:t>
            </w:r>
          </w:p>
        </w:tc>
        <w:tc>
          <w:tcPr>
            <w:tcW w:w="2970" w:type="dxa"/>
            <w:tcBorders>
              <w:top w:val="single" w:sz="12" w:space="0" w:color="auto"/>
              <w:bottom w:val="single" w:sz="4" w:space="0" w:color="auto"/>
            </w:tcBorders>
            <w:vAlign w:val="center"/>
          </w:tcPr>
          <w:p w:rsidR="003D29DC" w:rsidRPr="00EC3A60" w:rsidRDefault="003D29DC" w:rsidP="00D812C9">
            <w:pPr>
              <w:spacing w:before="0" w:after="0"/>
              <w:rPr>
                <w:color w:val="000000"/>
              </w:rPr>
            </w:pPr>
            <w:r w:rsidRPr="00EC3A60">
              <w:rPr>
                <w:color w:val="000000"/>
              </w:rPr>
              <w:t>Species</w:t>
            </w:r>
          </w:p>
        </w:tc>
        <w:tc>
          <w:tcPr>
            <w:tcW w:w="1620" w:type="dxa"/>
            <w:tcBorders>
              <w:top w:val="single" w:sz="12" w:space="0" w:color="auto"/>
              <w:bottom w:val="single" w:sz="4" w:space="0" w:color="auto"/>
            </w:tcBorders>
            <w:vAlign w:val="center"/>
          </w:tcPr>
          <w:p w:rsidR="003D29DC" w:rsidRPr="00EC3A60" w:rsidRDefault="003D29DC" w:rsidP="00D812C9">
            <w:pPr>
              <w:spacing w:before="0" w:after="0"/>
              <w:rPr>
                <w:color w:val="000000"/>
              </w:rPr>
            </w:pPr>
            <w:r w:rsidRPr="00EC3A60">
              <w:rPr>
                <w:i/>
                <w:color w:val="000000"/>
              </w:rPr>
              <w:t>GCYC</w:t>
            </w:r>
            <w:r w:rsidRPr="00EC3A60">
              <w:rPr>
                <w:color w:val="000000"/>
              </w:rPr>
              <w:t xml:space="preserve"> duplicates</w:t>
            </w:r>
          </w:p>
        </w:tc>
        <w:tc>
          <w:tcPr>
            <w:tcW w:w="1885" w:type="dxa"/>
            <w:tcBorders>
              <w:top w:val="single" w:sz="12" w:space="0" w:color="auto"/>
              <w:bottom w:val="single" w:sz="4" w:space="0" w:color="auto"/>
            </w:tcBorders>
            <w:vAlign w:val="center"/>
          </w:tcPr>
          <w:p w:rsidR="003D29DC" w:rsidRPr="00EC3A60" w:rsidRDefault="003D29DC" w:rsidP="00D812C9">
            <w:pPr>
              <w:spacing w:before="0" w:after="0"/>
              <w:rPr>
                <w:color w:val="000000"/>
              </w:rPr>
            </w:pPr>
            <w:r w:rsidRPr="00EC3A60">
              <w:rPr>
                <w:color w:val="000000"/>
              </w:rPr>
              <w:t>NCBI Accession Number</w:t>
            </w:r>
          </w:p>
        </w:tc>
      </w:tr>
      <w:tr w:rsidR="003D29DC" w:rsidRPr="00EC3A60" w:rsidTr="00CF46E9">
        <w:trPr>
          <w:trHeight w:val="240"/>
        </w:trPr>
        <w:tc>
          <w:tcPr>
            <w:tcW w:w="1705" w:type="dxa"/>
            <w:tcBorders>
              <w:top w:val="single" w:sz="4" w:space="0" w:color="auto"/>
            </w:tcBorders>
            <w:vAlign w:val="bottom"/>
          </w:tcPr>
          <w:p w:rsidR="003D29DC" w:rsidRPr="00EC3A60" w:rsidRDefault="003D29DC" w:rsidP="00D812C9">
            <w:pPr>
              <w:spacing w:before="0" w:after="0"/>
              <w:rPr>
                <w:color w:val="000000"/>
              </w:rPr>
            </w:pPr>
            <w:proofErr w:type="spellStart"/>
            <w:r w:rsidRPr="00EC3A60">
              <w:rPr>
                <w:color w:val="000000"/>
              </w:rPr>
              <w:t>Gesneriaceae</w:t>
            </w:r>
            <w:proofErr w:type="spellEnd"/>
          </w:p>
        </w:tc>
        <w:tc>
          <w:tcPr>
            <w:tcW w:w="1170" w:type="dxa"/>
            <w:tcBorders>
              <w:top w:val="single" w:sz="4" w:space="0" w:color="auto"/>
            </w:tcBorders>
            <w:vAlign w:val="bottom"/>
          </w:tcPr>
          <w:p w:rsidR="003D29DC" w:rsidRPr="00EC3A60" w:rsidRDefault="003D29DC" w:rsidP="00D812C9">
            <w:pPr>
              <w:spacing w:before="0" w:after="0"/>
              <w:rPr>
                <w:color w:val="000000"/>
              </w:rPr>
            </w:pPr>
            <w:r w:rsidRPr="00EC3A60">
              <w:rPr>
                <w:color w:val="000000"/>
              </w:rPr>
              <w:t>African</w:t>
            </w:r>
          </w:p>
        </w:tc>
        <w:tc>
          <w:tcPr>
            <w:tcW w:w="2970" w:type="dxa"/>
            <w:tcBorders>
              <w:top w:val="single" w:sz="4" w:space="0" w:color="auto"/>
            </w:tcBorders>
            <w:vAlign w:val="bottom"/>
          </w:tcPr>
          <w:p w:rsidR="003D29DC" w:rsidRPr="00EC3A60" w:rsidRDefault="003D29DC" w:rsidP="00D812C9">
            <w:pPr>
              <w:spacing w:before="0" w:after="0"/>
              <w:rPr>
                <w:i/>
                <w:color w:val="000000"/>
              </w:rPr>
            </w:pPr>
            <w:proofErr w:type="spellStart"/>
            <w:r w:rsidRPr="00EC3A60">
              <w:rPr>
                <w:i/>
                <w:color w:val="000000"/>
              </w:rPr>
              <w:t>Saintpaulia</w:t>
            </w:r>
            <w:proofErr w:type="spellEnd"/>
            <w:r w:rsidRPr="00EC3A60">
              <w:rPr>
                <w:i/>
                <w:color w:val="000000"/>
              </w:rPr>
              <w:t xml:space="preserve"> </w:t>
            </w:r>
            <w:proofErr w:type="spellStart"/>
            <w:r w:rsidRPr="00EC3A60">
              <w:rPr>
                <w:i/>
                <w:color w:val="000000"/>
              </w:rPr>
              <w:t>ionantha</w:t>
            </w:r>
            <w:proofErr w:type="spellEnd"/>
          </w:p>
        </w:tc>
        <w:tc>
          <w:tcPr>
            <w:tcW w:w="1620" w:type="dxa"/>
            <w:tcBorders>
              <w:top w:val="single" w:sz="4" w:space="0" w:color="auto"/>
            </w:tcBorders>
            <w:vAlign w:val="bottom"/>
          </w:tcPr>
          <w:p w:rsidR="003D29DC" w:rsidRPr="00EC3A60" w:rsidRDefault="003D29DC" w:rsidP="00D812C9">
            <w:pPr>
              <w:spacing w:before="0" w:after="0"/>
              <w:rPr>
                <w:i/>
                <w:color w:val="000000"/>
              </w:rPr>
            </w:pPr>
            <w:r w:rsidRPr="00EC3A60">
              <w:rPr>
                <w:i/>
                <w:color w:val="000000"/>
              </w:rPr>
              <w:t>SiCYC1A</w:t>
            </w:r>
          </w:p>
        </w:tc>
        <w:tc>
          <w:tcPr>
            <w:tcW w:w="1885" w:type="dxa"/>
            <w:tcBorders>
              <w:top w:val="single" w:sz="4" w:space="0" w:color="auto"/>
            </w:tcBorders>
            <w:vAlign w:val="bottom"/>
          </w:tcPr>
          <w:p w:rsidR="003D29DC" w:rsidRPr="00EC3A60" w:rsidRDefault="003D29DC" w:rsidP="00D812C9">
            <w:pPr>
              <w:widowControl w:val="0"/>
              <w:spacing w:before="0" w:after="0"/>
              <w:rPr>
                <w:color w:val="000000"/>
              </w:rPr>
            </w:pPr>
            <w:r w:rsidRPr="00EC3A60">
              <w:rPr>
                <w:color w:val="000000"/>
              </w:rPr>
              <w:t>MG989467</w:t>
            </w:r>
          </w:p>
        </w:tc>
      </w:tr>
      <w:tr w:rsidR="003D29DC" w:rsidRPr="00EC3A60" w:rsidTr="00CF46E9">
        <w:trPr>
          <w:trHeight w:val="240"/>
        </w:trPr>
        <w:tc>
          <w:tcPr>
            <w:tcW w:w="1705" w:type="dxa"/>
            <w:vAlign w:val="bottom"/>
          </w:tcPr>
          <w:p w:rsidR="003D29DC" w:rsidRPr="00EC3A60" w:rsidRDefault="003D29DC" w:rsidP="00D812C9">
            <w:pPr>
              <w:spacing w:before="0" w:after="0"/>
              <w:rPr>
                <w:color w:val="000000"/>
              </w:rPr>
            </w:pPr>
          </w:p>
        </w:tc>
        <w:tc>
          <w:tcPr>
            <w:tcW w:w="1170" w:type="dxa"/>
            <w:vAlign w:val="bottom"/>
          </w:tcPr>
          <w:p w:rsidR="003D29DC" w:rsidRPr="00EC3A60" w:rsidRDefault="003D29DC" w:rsidP="00D812C9">
            <w:pPr>
              <w:spacing w:before="0" w:after="0"/>
              <w:rPr>
                <w:color w:val="000000"/>
              </w:rPr>
            </w:pPr>
          </w:p>
        </w:tc>
        <w:tc>
          <w:tcPr>
            <w:tcW w:w="2970" w:type="dxa"/>
            <w:vAlign w:val="bottom"/>
          </w:tcPr>
          <w:p w:rsidR="003D29DC" w:rsidRPr="00EC3A60" w:rsidRDefault="003D29DC" w:rsidP="00D812C9">
            <w:pPr>
              <w:spacing w:before="0" w:after="0"/>
              <w:rPr>
                <w:i/>
                <w:color w:val="000000"/>
              </w:rPr>
            </w:pPr>
            <w:proofErr w:type="spellStart"/>
            <w:r w:rsidRPr="00EC3A60">
              <w:rPr>
                <w:i/>
                <w:color w:val="000000"/>
              </w:rPr>
              <w:t>Saintpaulia</w:t>
            </w:r>
            <w:proofErr w:type="spellEnd"/>
            <w:r w:rsidRPr="00EC3A60">
              <w:rPr>
                <w:i/>
                <w:color w:val="000000"/>
              </w:rPr>
              <w:t xml:space="preserve"> </w:t>
            </w:r>
            <w:proofErr w:type="spellStart"/>
            <w:r w:rsidRPr="00EC3A60">
              <w:rPr>
                <w:i/>
                <w:color w:val="000000"/>
              </w:rPr>
              <w:t>ionantha</w:t>
            </w:r>
            <w:proofErr w:type="spellEnd"/>
          </w:p>
        </w:tc>
        <w:tc>
          <w:tcPr>
            <w:tcW w:w="1620" w:type="dxa"/>
            <w:vAlign w:val="bottom"/>
          </w:tcPr>
          <w:p w:rsidR="003D29DC" w:rsidRPr="00EC3A60" w:rsidRDefault="003D29DC" w:rsidP="00D812C9">
            <w:pPr>
              <w:spacing w:before="0" w:after="0"/>
              <w:rPr>
                <w:i/>
                <w:color w:val="000000"/>
              </w:rPr>
            </w:pPr>
            <w:r w:rsidRPr="00EC3A60">
              <w:rPr>
                <w:i/>
                <w:color w:val="000000"/>
              </w:rPr>
              <w:t>SiCYC1B</w:t>
            </w:r>
          </w:p>
        </w:tc>
        <w:tc>
          <w:tcPr>
            <w:tcW w:w="1885" w:type="dxa"/>
            <w:vAlign w:val="bottom"/>
          </w:tcPr>
          <w:p w:rsidR="003D29DC" w:rsidRPr="00EC3A60" w:rsidRDefault="003D29DC" w:rsidP="00D812C9">
            <w:pPr>
              <w:widowControl w:val="0"/>
              <w:spacing w:before="0" w:after="0"/>
              <w:rPr>
                <w:color w:val="000000"/>
              </w:rPr>
            </w:pPr>
            <w:r w:rsidRPr="00EC3A60">
              <w:rPr>
                <w:color w:val="000000"/>
              </w:rPr>
              <w:t>MG989468</w:t>
            </w:r>
          </w:p>
        </w:tc>
      </w:tr>
      <w:tr w:rsidR="003D29DC" w:rsidRPr="00EC3A60" w:rsidTr="00CF46E9">
        <w:trPr>
          <w:trHeight w:val="240"/>
        </w:trPr>
        <w:tc>
          <w:tcPr>
            <w:tcW w:w="1705" w:type="dxa"/>
            <w:vAlign w:val="bottom"/>
          </w:tcPr>
          <w:p w:rsidR="003D29DC" w:rsidRPr="00EC3A60" w:rsidRDefault="003D29DC" w:rsidP="00D812C9">
            <w:pPr>
              <w:spacing w:before="0" w:after="0"/>
              <w:rPr>
                <w:color w:val="000000"/>
              </w:rPr>
            </w:pPr>
          </w:p>
        </w:tc>
        <w:tc>
          <w:tcPr>
            <w:tcW w:w="1170" w:type="dxa"/>
            <w:vAlign w:val="bottom"/>
          </w:tcPr>
          <w:p w:rsidR="003D29DC" w:rsidRPr="00EC3A60" w:rsidRDefault="003D29DC" w:rsidP="00D812C9">
            <w:pPr>
              <w:spacing w:before="0" w:after="0"/>
              <w:rPr>
                <w:color w:val="000000"/>
              </w:rPr>
            </w:pPr>
          </w:p>
        </w:tc>
        <w:tc>
          <w:tcPr>
            <w:tcW w:w="2970" w:type="dxa"/>
            <w:vAlign w:val="bottom"/>
          </w:tcPr>
          <w:p w:rsidR="003D29DC" w:rsidRPr="00EC3A60" w:rsidRDefault="003D29DC" w:rsidP="00D812C9">
            <w:pPr>
              <w:spacing w:before="0" w:after="0"/>
              <w:rPr>
                <w:i/>
                <w:color w:val="000000"/>
              </w:rPr>
            </w:pPr>
            <w:proofErr w:type="spellStart"/>
            <w:r w:rsidRPr="00EC3A60">
              <w:rPr>
                <w:i/>
                <w:color w:val="000000"/>
              </w:rPr>
              <w:t>Saintpaulia</w:t>
            </w:r>
            <w:proofErr w:type="spellEnd"/>
            <w:r w:rsidRPr="00EC3A60">
              <w:rPr>
                <w:i/>
                <w:color w:val="000000"/>
              </w:rPr>
              <w:t xml:space="preserve"> </w:t>
            </w:r>
            <w:proofErr w:type="spellStart"/>
            <w:r w:rsidRPr="00EC3A60">
              <w:rPr>
                <w:i/>
                <w:color w:val="000000"/>
              </w:rPr>
              <w:t>velutina</w:t>
            </w:r>
            <w:proofErr w:type="spellEnd"/>
          </w:p>
        </w:tc>
        <w:tc>
          <w:tcPr>
            <w:tcW w:w="1620" w:type="dxa"/>
            <w:vAlign w:val="bottom"/>
          </w:tcPr>
          <w:p w:rsidR="003D29DC" w:rsidRPr="00EC3A60" w:rsidRDefault="003D29DC" w:rsidP="00D812C9">
            <w:pPr>
              <w:spacing w:before="0" w:after="0"/>
              <w:rPr>
                <w:i/>
                <w:color w:val="000000"/>
              </w:rPr>
            </w:pPr>
            <w:r w:rsidRPr="00EC3A60">
              <w:rPr>
                <w:i/>
                <w:color w:val="000000"/>
              </w:rPr>
              <w:t>SvCYC1A</w:t>
            </w:r>
          </w:p>
        </w:tc>
        <w:tc>
          <w:tcPr>
            <w:tcW w:w="1885" w:type="dxa"/>
            <w:vAlign w:val="bottom"/>
          </w:tcPr>
          <w:p w:rsidR="003D29DC" w:rsidRPr="00EC3A60" w:rsidRDefault="003D29DC" w:rsidP="00D812C9">
            <w:pPr>
              <w:spacing w:before="0" w:after="0"/>
              <w:rPr>
                <w:color w:val="000000"/>
              </w:rPr>
            </w:pPr>
            <w:r w:rsidRPr="00EC3A60">
              <w:rPr>
                <w:color w:val="000000"/>
              </w:rPr>
              <w:t>EF127811</w:t>
            </w:r>
          </w:p>
        </w:tc>
      </w:tr>
      <w:tr w:rsidR="003D29DC" w:rsidRPr="00EC3A60" w:rsidTr="00CF46E9">
        <w:trPr>
          <w:trHeight w:val="240"/>
        </w:trPr>
        <w:tc>
          <w:tcPr>
            <w:tcW w:w="1705" w:type="dxa"/>
            <w:vAlign w:val="bottom"/>
          </w:tcPr>
          <w:p w:rsidR="003D29DC" w:rsidRPr="00EC3A60" w:rsidRDefault="003D29DC" w:rsidP="00D812C9">
            <w:pPr>
              <w:spacing w:before="0" w:after="0"/>
              <w:rPr>
                <w:color w:val="000000"/>
              </w:rPr>
            </w:pPr>
          </w:p>
        </w:tc>
        <w:tc>
          <w:tcPr>
            <w:tcW w:w="1170" w:type="dxa"/>
            <w:vAlign w:val="bottom"/>
          </w:tcPr>
          <w:p w:rsidR="003D29DC" w:rsidRPr="00EC3A60" w:rsidRDefault="003D29DC" w:rsidP="00D812C9">
            <w:pPr>
              <w:spacing w:before="0" w:after="0"/>
              <w:rPr>
                <w:color w:val="000000"/>
              </w:rPr>
            </w:pPr>
          </w:p>
        </w:tc>
        <w:tc>
          <w:tcPr>
            <w:tcW w:w="2970" w:type="dxa"/>
            <w:vAlign w:val="bottom"/>
          </w:tcPr>
          <w:p w:rsidR="003D29DC" w:rsidRPr="00EC3A60" w:rsidRDefault="003D29DC" w:rsidP="00D812C9">
            <w:pPr>
              <w:spacing w:before="0" w:after="0"/>
              <w:rPr>
                <w:i/>
                <w:color w:val="000000"/>
              </w:rPr>
            </w:pPr>
            <w:proofErr w:type="spellStart"/>
            <w:r w:rsidRPr="00EC3A60">
              <w:rPr>
                <w:i/>
                <w:color w:val="000000"/>
              </w:rPr>
              <w:t>Saintpaulia</w:t>
            </w:r>
            <w:proofErr w:type="spellEnd"/>
            <w:r w:rsidRPr="00EC3A60">
              <w:rPr>
                <w:i/>
                <w:color w:val="000000"/>
              </w:rPr>
              <w:t xml:space="preserve"> </w:t>
            </w:r>
            <w:proofErr w:type="spellStart"/>
            <w:r w:rsidRPr="00EC3A60">
              <w:rPr>
                <w:i/>
                <w:color w:val="000000"/>
              </w:rPr>
              <w:t>velutina</w:t>
            </w:r>
            <w:proofErr w:type="spellEnd"/>
          </w:p>
        </w:tc>
        <w:tc>
          <w:tcPr>
            <w:tcW w:w="1620" w:type="dxa"/>
            <w:vAlign w:val="bottom"/>
          </w:tcPr>
          <w:p w:rsidR="003D29DC" w:rsidRPr="00EC3A60" w:rsidRDefault="003D29DC" w:rsidP="00D812C9">
            <w:pPr>
              <w:spacing w:before="0" w:after="0"/>
              <w:rPr>
                <w:i/>
                <w:color w:val="000000"/>
              </w:rPr>
            </w:pPr>
            <w:r w:rsidRPr="00EC3A60">
              <w:rPr>
                <w:i/>
                <w:color w:val="000000"/>
              </w:rPr>
              <w:t>SvCYC1B</w:t>
            </w:r>
          </w:p>
        </w:tc>
        <w:tc>
          <w:tcPr>
            <w:tcW w:w="1885" w:type="dxa"/>
            <w:vAlign w:val="bottom"/>
          </w:tcPr>
          <w:p w:rsidR="003D29DC" w:rsidRPr="00EC3A60" w:rsidRDefault="003D29DC" w:rsidP="00D812C9">
            <w:pPr>
              <w:spacing w:before="0" w:after="0"/>
              <w:rPr>
                <w:color w:val="000000"/>
              </w:rPr>
            </w:pPr>
            <w:r w:rsidRPr="00EC3A60">
              <w:rPr>
                <w:color w:val="000000"/>
              </w:rPr>
              <w:t>EF127812</w:t>
            </w:r>
          </w:p>
        </w:tc>
      </w:tr>
      <w:tr w:rsidR="003D29DC" w:rsidRPr="00EC3A60" w:rsidTr="00CF46E9">
        <w:trPr>
          <w:trHeight w:val="240"/>
        </w:trPr>
        <w:tc>
          <w:tcPr>
            <w:tcW w:w="1705" w:type="dxa"/>
            <w:vAlign w:val="bottom"/>
          </w:tcPr>
          <w:p w:rsidR="003D29DC" w:rsidRPr="00EC3A60" w:rsidRDefault="003D29DC" w:rsidP="00D812C9">
            <w:pPr>
              <w:spacing w:before="0" w:after="0"/>
              <w:rPr>
                <w:color w:val="000000"/>
              </w:rPr>
            </w:pPr>
          </w:p>
        </w:tc>
        <w:tc>
          <w:tcPr>
            <w:tcW w:w="1170" w:type="dxa"/>
            <w:vAlign w:val="bottom"/>
          </w:tcPr>
          <w:p w:rsidR="003D29DC" w:rsidRPr="00EC3A60" w:rsidRDefault="003D29DC" w:rsidP="00D812C9">
            <w:pPr>
              <w:spacing w:before="0" w:after="0"/>
              <w:rPr>
                <w:color w:val="000000"/>
              </w:rPr>
            </w:pPr>
          </w:p>
        </w:tc>
        <w:tc>
          <w:tcPr>
            <w:tcW w:w="2970" w:type="dxa"/>
            <w:vAlign w:val="bottom"/>
          </w:tcPr>
          <w:p w:rsidR="003D29DC" w:rsidRPr="00EC3A60" w:rsidRDefault="003D29DC" w:rsidP="00D812C9">
            <w:pPr>
              <w:spacing w:before="0" w:after="0"/>
              <w:rPr>
                <w:i/>
                <w:color w:val="000000"/>
              </w:rPr>
            </w:pPr>
            <w:proofErr w:type="spellStart"/>
            <w:r w:rsidRPr="00EC3A60">
              <w:rPr>
                <w:i/>
                <w:color w:val="000000"/>
              </w:rPr>
              <w:t>Streptocarpus</w:t>
            </w:r>
            <w:proofErr w:type="spellEnd"/>
            <w:r w:rsidRPr="00EC3A60">
              <w:rPr>
                <w:i/>
                <w:color w:val="000000"/>
              </w:rPr>
              <w:t xml:space="preserve"> </w:t>
            </w:r>
            <w:proofErr w:type="spellStart"/>
            <w:r w:rsidRPr="00EC3A60">
              <w:rPr>
                <w:i/>
                <w:color w:val="000000"/>
              </w:rPr>
              <w:t>dunnii</w:t>
            </w:r>
            <w:proofErr w:type="spellEnd"/>
          </w:p>
        </w:tc>
        <w:tc>
          <w:tcPr>
            <w:tcW w:w="1620" w:type="dxa"/>
            <w:vAlign w:val="bottom"/>
          </w:tcPr>
          <w:p w:rsidR="003D29DC" w:rsidRPr="00EC3A60" w:rsidRDefault="003D29DC" w:rsidP="00D812C9">
            <w:pPr>
              <w:spacing w:before="0" w:after="0"/>
              <w:rPr>
                <w:i/>
                <w:color w:val="000000"/>
              </w:rPr>
            </w:pPr>
            <w:r w:rsidRPr="00EC3A60">
              <w:rPr>
                <w:i/>
                <w:color w:val="000000"/>
              </w:rPr>
              <w:t>SdCYC1A</w:t>
            </w:r>
          </w:p>
        </w:tc>
        <w:tc>
          <w:tcPr>
            <w:tcW w:w="1885" w:type="dxa"/>
            <w:vAlign w:val="bottom"/>
          </w:tcPr>
          <w:p w:rsidR="003D29DC" w:rsidRPr="00EC3A60" w:rsidRDefault="003D29DC" w:rsidP="00D812C9">
            <w:pPr>
              <w:spacing w:before="0" w:after="0"/>
              <w:rPr>
                <w:color w:val="000000"/>
              </w:rPr>
            </w:pPr>
            <w:r w:rsidRPr="00EC3A60">
              <w:rPr>
                <w:color w:val="000000"/>
              </w:rPr>
              <w:t>AF208339</w:t>
            </w:r>
          </w:p>
        </w:tc>
      </w:tr>
      <w:tr w:rsidR="003D29DC" w:rsidRPr="00EC3A60" w:rsidTr="00CF46E9">
        <w:trPr>
          <w:trHeight w:val="240"/>
        </w:trPr>
        <w:tc>
          <w:tcPr>
            <w:tcW w:w="1705" w:type="dxa"/>
            <w:vAlign w:val="bottom"/>
          </w:tcPr>
          <w:p w:rsidR="003D29DC" w:rsidRPr="00EC3A60" w:rsidRDefault="003D29DC" w:rsidP="00D812C9">
            <w:pPr>
              <w:spacing w:before="0" w:after="0"/>
              <w:rPr>
                <w:color w:val="000000"/>
              </w:rPr>
            </w:pPr>
          </w:p>
        </w:tc>
        <w:tc>
          <w:tcPr>
            <w:tcW w:w="1170" w:type="dxa"/>
            <w:vAlign w:val="bottom"/>
          </w:tcPr>
          <w:p w:rsidR="003D29DC" w:rsidRPr="00EC3A60" w:rsidRDefault="003D29DC" w:rsidP="00D812C9">
            <w:pPr>
              <w:spacing w:before="0" w:after="0"/>
              <w:rPr>
                <w:color w:val="000000"/>
              </w:rPr>
            </w:pPr>
          </w:p>
        </w:tc>
        <w:tc>
          <w:tcPr>
            <w:tcW w:w="2970" w:type="dxa"/>
            <w:vAlign w:val="bottom"/>
          </w:tcPr>
          <w:p w:rsidR="003D29DC" w:rsidRPr="00EC3A60" w:rsidRDefault="003D29DC" w:rsidP="00D812C9">
            <w:pPr>
              <w:spacing w:before="0" w:after="0"/>
              <w:rPr>
                <w:i/>
                <w:color w:val="000000"/>
              </w:rPr>
            </w:pPr>
            <w:proofErr w:type="spellStart"/>
            <w:r w:rsidRPr="00EC3A60">
              <w:rPr>
                <w:i/>
                <w:color w:val="000000"/>
              </w:rPr>
              <w:t>Streptocarpus</w:t>
            </w:r>
            <w:proofErr w:type="spellEnd"/>
            <w:r w:rsidRPr="00EC3A60">
              <w:rPr>
                <w:i/>
                <w:color w:val="000000"/>
              </w:rPr>
              <w:t xml:space="preserve"> </w:t>
            </w:r>
            <w:proofErr w:type="spellStart"/>
            <w:r w:rsidRPr="00EC3A60">
              <w:rPr>
                <w:i/>
                <w:color w:val="000000"/>
              </w:rPr>
              <w:t>dunnii</w:t>
            </w:r>
            <w:proofErr w:type="spellEnd"/>
          </w:p>
        </w:tc>
        <w:tc>
          <w:tcPr>
            <w:tcW w:w="1620" w:type="dxa"/>
            <w:vAlign w:val="bottom"/>
          </w:tcPr>
          <w:p w:rsidR="003D29DC" w:rsidRPr="00EC3A60" w:rsidRDefault="003D29DC" w:rsidP="00D812C9">
            <w:pPr>
              <w:spacing w:before="0" w:after="0"/>
              <w:rPr>
                <w:i/>
                <w:color w:val="000000"/>
              </w:rPr>
            </w:pPr>
            <w:r w:rsidRPr="00EC3A60">
              <w:rPr>
                <w:i/>
                <w:color w:val="000000"/>
              </w:rPr>
              <w:t>SdCYC1B</w:t>
            </w:r>
          </w:p>
        </w:tc>
        <w:tc>
          <w:tcPr>
            <w:tcW w:w="1885" w:type="dxa"/>
            <w:vAlign w:val="bottom"/>
          </w:tcPr>
          <w:p w:rsidR="003D29DC" w:rsidRPr="00EC3A60" w:rsidRDefault="003D29DC" w:rsidP="00D812C9">
            <w:pPr>
              <w:spacing w:before="0" w:after="0"/>
              <w:rPr>
                <w:color w:val="000000"/>
              </w:rPr>
            </w:pPr>
            <w:r w:rsidRPr="00EC3A60">
              <w:rPr>
                <w:color w:val="000000"/>
              </w:rPr>
              <w:t>AF208335</w:t>
            </w:r>
          </w:p>
        </w:tc>
      </w:tr>
      <w:tr w:rsidR="003D29DC" w:rsidRPr="00EC3A60" w:rsidTr="00CF46E9">
        <w:trPr>
          <w:trHeight w:val="240"/>
        </w:trPr>
        <w:tc>
          <w:tcPr>
            <w:tcW w:w="1705" w:type="dxa"/>
            <w:vAlign w:val="bottom"/>
          </w:tcPr>
          <w:p w:rsidR="003D29DC" w:rsidRPr="00EC3A60" w:rsidRDefault="003D29DC" w:rsidP="00D812C9">
            <w:pPr>
              <w:spacing w:before="0" w:after="0"/>
              <w:rPr>
                <w:color w:val="000000"/>
              </w:rPr>
            </w:pPr>
          </w:p>
        </w:tc>
        <w:tc>
          <w:tcPr>
            <w:tcW w:w="1170" w:type="dxa"/>
            <w:vAlign w:val="bottom"/>
          </w:tcPr>
          <w:p w:rsidR="003D29DC" w:rsidRPr="00EC3A60" w:rsidRDefault="003D29DC" w:rsidP="00D812C9">
            <w:pPr>
              <w:spacing w:before="0" w:after="0"/>
              <w:rPr>
                <w:color w:val="000000"/>
              </w:rPr>
            </w:pPr>
          </w:p>
        </w:tc>
        <w:tc>
          <w:tcPr>
            <w:tcW w:w="2970" w:type="dxa"/>
            <w:vAlign w:val="bottom"/>
          </w:tcPr>
          <w:p w:rsidR="003D29DC" w:rsidRPr="00EC3A60" w:rsidRDefault="003D29DC" w:rsidP="00D812C9">
            <w:pPr>
              <w:spacing w:before="0" w:after="0"/>
              <w:rPr>
                <w:i/>
                <w:color w:val="000000"/>
              </w:rPr>
            </w:pPr>
            <w:proofErr w:type="spellStart"/>
            <w:r w:rsidRPr="00EC3A60">
              <w:rPr>
                <w:i/>
                <w:color w:val="000000"/>
              </w:rPr>
              <w:t>Streptocarpus</w:t>
            </w:r>
            <w:proofErr w:type="spellEnd"/>
            <w:r w:rsidRPr="00EC3A60">
              <w:rPr>
                <w:i/>
                <w:color w:val="000000"/>
              </w:rPr>
              <w:t xml:space="preserve"> </w:t>
            </w:r>
            <w:proofErr w:type="spellStart"/>
            <w:r w:rsidRPr="00EC3A60">
              <w:rPr>
                <w:i/>
                <w:color w:val="000000"/>
              </w:rPr>
              <w:t>primulifolius</w:t>
            </w:r>
            <w:proofErr w:type="spellEnd"/>
          </w:p>
        </w:tc>
        <w:tc>
          <w:tcPr>
            <w:tcW w:w="1620" w:type="dxa"/>
            <w:vAlign w:val="bottom"/>
          </w:tcPr>
          <w:p w:rsidR="003D29DC" w:rsidRPr="00EC3A60" w:rsidRDefault="003D29DC" w:rsidP="00D812C9">
            <w:pPr>
              <w:spacing w:before="0" w:after="0"/>
              <w:rPr>
                <w:i/>
                <w:color w:val="000000"/>
              </w:rPr>
            </w:pPr>
            <w:r w:rsidRPr="00EC3A60">
              <w:rPr>
                <w:i/>
                <w:color w:val="000000"/>
              </w:rPr>
              <w:t>SpCYC1A</w:t>
            </w:r>
          </w:p>
        </w:tc>
        <w:tc>
          <w:tcPr>
            <w:tcW w:w="1885" w:type="dxa"/>
            <w:vAlign w:val="bottom"/>
          </w:tcPr>
          <w:p w:rsidR="003D29DC" w:rsidRPr="00EC3A60" w:rsidRDefault="003D29DC" w:rsidP="00D812C9">
            <w:pPr>
              <w:spacing w:before="0" w:after="0"/>
              <w:rPr>
                <w:color w:val="000000"/>
              </w:rPr>
            </w:pPr>
            <w:r w:rsidRPr="00EC3A60">
              <w:rPr>
                <w:color w:val="000000"/>
              </w:rPr>
              <w:t>AF208340</w:t>
            </w:r>
          </w:p>
        </w:tc>
      </w:tr>
      <w:tr w:rsidR="003D29DC" w:rsidRPr="00EC3A60" w:rsidTr="00CF46E9">
        <w:trPr>
          <w:trHeight w:val="240"/>
        </w:trPr>
        <w:tc>
          <w:tcPr>
            <w:tcW w:w="1705" w:type="dxa"/>
            <w:vAlign w:val="bottom"/>
          </w:tcPr>
          <w:p w:rsidR="003D29DC" w:rsidRPr="00EC3A60" w:rsidRDefault="003D29DC" w:rsidP="00D812C9">
            <w:pPr>
              <w:spacing w:before="0" w:after="0"/>
              <w:rPr>
                <w:color w:val="000000"/>
              </w:rPr>
            </w:pPr>
          </w:p>
        </w:tc>
        <w:tc>
          <w:tcPr>
            <w:tcW w:w="1170" w:type="dxa"/>
            <w:vAlign w:val="bottom"/>
          </w:tcPr>
          <w:p w:rsidR="003D29DC" w:rsidRPr="00EC3A60" w:rsidRDefault="003D29DC" w:rsidP="00D812C9">
            <w:pPr>
              <w:spacing w:before="0" w:after="0"/>
              <w:rPr>
                <w:color w:val="000000"/>
              </w:rPr>
            </w:pPr>
          </w:p>
        </w:tc>
        <w:tc>
          <w:tcPr>
            <w:tcW w:w="2970" w:type="dxa"/>
            <w:vAlign w:val="bottom"/>
          </w:tcPr>
          <w:p w:rsidR="003D29DC" w:rsidRPr="00EC3A60" w:rsidRDefault="003D29DC" w:rsidP="00D812C9">
            <w:pPr>
              <w:spacing w:before="0" w:after="0"/>
              <w:rPr>
                <w:i/>
                <w:color w:val="000000"/>
              </w:rPr>
            </w:pPr>
            <w:proofErr w:type="spellStart"/>
            <w:r w:rsidRPr="00EC3A60">
              <w:rPr>
                <w:i/>
                <w:color w:val="000000"/>
              </w:rPr>
              <w:t>Streptocarpus</w:t>
            </w:r>
            <w:proofErr w:type="spellEnd"/>
            <w:r w:rsidRPr="00EC3A60">
              <w:rPr>
                <w:i/>
                <w:color w:val="000000"/>
              </w:rPr>
              <w:t xml:space="preserve"> </w:t>
            </w:r>
            <w:proofErr w:type="spellStart"/>
            <w:r w:rsidRPr="00EC3A60">
              <w:rPr>
                <w:i/>
                <w:color w:val="000000"/>
              </w:rPr>
              <w:t>primulifolius</w:t>
            </w:r>
            <w:proofErr w:type="spellEnd"/>
          </w:p>
        </w:tc>
        <w:tc>
          <w:tcPr>
            <w:tcW w:w="1620" w:type="dxa"/>
            <w:vAlign w:val="bottom"/>
          </w:tcPr>
          <w:p w:rsidR="003D29DC" w:rsidRPr="00EC3A60" w:rsidRDefault="003D29DC" w:rsidP="00D812C9">
            <w:pPr>
              <w:spacing w:before="0" w:after="0"/>
              <w:rPr>
                <w:i/>
                <w:color w:val="000000"/>
              </w:rPr>
            </w:pPr>
            <w:r w:rsidRPr="00EC3A60">
              <w:rPr>
                <w:i/>
                <w:color w:val="000000"/>
              </w:rPr>
              <w:t>SpCYC1B</w:t>
            </w:r>
          </w:p>
        </w:tc>
        <w:tc>
          <w:tcPr>
            <w:tcW w:w="1885" w:type="dxa"/>
            <w:vAlign w:val="bottom"/>
          </w:tcPr>
          <w:p w:rsidR="003D29DC" w:rsidRPr="00EC3A60" w:rsidRDefault="003D29DC" w:rsidP="00D812C9">
            <w:pPr>
              <w:spacing w:before="0" w:after="0"/>
              <w:rPr>
                <w:color w:val="000000"/>
              </w:rPr>
            </w:pPr>
            <w:r w:rsidRPr="00EC3A60">
              <w:rPr>
                <w:color w:val="000000"/>
              </w:rPr>
              <w:t>AF208336</w:t>
            </w:r>
          </w:p>
        </w:tc>
      </w:tr>
      <w:tr w:rsidR="003D29DC" w:rsidRPr="00EC3A60" w:rsidTr="00CF46E9">
        <w:trPr>
          <w:trHeight w:val="240"/>
        </w:trPr>
        <w:tc>
          <w:tcPr>
            <w:tcW w:w="1705" w:type="dxa"/>
            <w:vAlign w:val="bottom"/>
          </w:tcPr>
          <w:p w:rsidR="003D29DC" w:rsidRPr="00EC3A60" w:rsidRDefault="003D29DC" w:rsidP="00D812C9">
            <w:pPr>
              <w:spacing w:before="0" w:after="0"/>
              <w:rPr>
                <w:color w:val="000000"/>
              </w:rPr>
            </w:pPr>
          </w:p>
        </w:tc>
        <w:tc>
          <w:tcPr>
            <w:tcW w:w="1170" w:type="dxa"/>
            <w:vAlign w:val="bottom"/>
          </w:tcPr>
          <w:p w:rsidR="003D29DC" w:rsidRPr="00EC3A60" w:rsidRDefault="003D29DC" w:rsidP="00D812C9">
            <w:pPr>
              <w:spacing w:before="0" w:after="0"/>
              <w:rPr>
                <w:color w:val="000000"/>
              </w:rPr>
            </w:pPr>
          </w:p>
        </w:tc>
        <w:tc>
          <w:tcPr>
            <w:tcW w:w="2970" w:type="dxa"/>
            <w:vAlign w:val="bottom"/>
          </w:tcPr>
          <w:p w:rsidR="003D29DC" w:rsidRPr="00EC3A60" w:rsidRDefault="003D29DC" w:rsidP="00D812C9">
            <w:pPr>
              <w:spacing w:before="0" w:after="0"/>
              <w:rPr>
                <w:i/>
                <w:color w:val="000000"/>
              </w:rPr>
            </w:pPr>
            <w:proofErr w:type="spellStart"/>
            <w:r w:rsidRPr="00EC3A60">
              <w:rPr>
                <w:i/>
                <w:color w:val="000000"/>
              </w:rPr>
              <w:t>Streptocarpus</w:t>
            </w:r>
            <w:proofErr w:type="spellEnd"/>
            <w:r w:rsidRPr="00EC3A60">
              <w:rPr>
                <w:i/>
                <w:color w:val="000000"/>
              </w:rPr>
              <w:t xml:space="preserve"> </w:t>
            </w:r>
            <w:proofErr w:type="spellStart"/>
            <w:r w:rsidRPr="00EC3A60">
              <w:rPr>
                <w:i/>
                <w:color w:val="000000"/>
              </w:rPr>
              <w:t>rexii</w:t>
            </w:r>
            <w:proofErr w:type="spellEnd"/>
          </w:p>
        </w:tc>
        <w:tc>
          <w:tcPr>
            <w:tcW w:w="1620" w:type="dxa"/>
            <w:vAlign w:val="bottom"/>
          </w:tcPr>
          <w:p w:rsidR="003D29DC" w:rsidRPr="00EC3A60" w:rsidRDefault="003D29DC" w:rsidP="00D812C9">
            <w:pPr>
              <w:spacing w:before="0" w:after="0"/>
              <w:rPr>
                <w:i/>
                <w:color w:val="000000"/>
              </w:rPr>
            </w:pPr>
            <w:r w:rsidRPr="00EC3A60">
              <w:rPr>
                <w:i/>
                <w:color w:val="000000"/>
              </w:rPr>
              <w:t>SrCYC1A</w:t>
            </w:r>
          </w:p>
        </w:tc>
        <w:tc>
          <w:tcPr>
            <w:tcW w:w="1885" w:type="dxa"/>
            <w:vAlign w:val="bottom"/>
          </w:tcPr>
          <w:p w:rsidR="003D29DC" w:rsidRPr="00EC3A60" w:rsidRDefault="003D29DC" w:rsidP="00D812C9">
            <w:pPr>
              <w:widowControl w:val="0"/>
              <w:spacing w:before="0" w:after="0"/>
              <w:rPr>
                <w:color w:val="000000"/>
              </w:rPr>
            </w:pPr>
            <w:r w:rsidRPr="00EC3A60">
              <w:rPr>
                <w:color w:val="000000"/>
              </w:rPr>
              <w:t>MG989469</w:t>
            </w:r>
          </w:p>
        </w:tc>
      </w:tr>
      <w:tr w:rsidR="003D29DC" w:rsidRPr="00EC3A60" w:rsidTr="00CF46E9">
        <w:trPr>
          <w:trHeight w:val="240"/>
        </w:trPr>
        <w:tc>
          <w:tcPr>
            <w:tcW w:w="1705" w:type="dxa"/>
            <w:vAlign w:val="bottom"/>
          </w:tcPr>
          <w:p w:rsidR="003D29DC" w:rsidRPr="00EC3A60" w:rsidRDefault="003D29DC" w:rsidP="00D812C9">
            <w:pPr>
              <w:spacing w:before="0" w:after="0"/>
              <w:rPr>
                <w:color w:val="000000"/>
              </w:rPr>
            </w:pPr>
          </w:p>
        </w:tc>
        <w:tc>
          <w:tcPr>
            <w:tcW w:w="1170" w:type="dxa"/>
            <w:vAlign w:val="bottom"/>
          </w:tcPr>
          <w:p w:rsidR="003D29DC" w:rsidRPr="00EC3A60" w:rsidRDefault="003D29DC" w:rsidP="00D812C9">
            <w:pPr>
              <w:spacing w:before="0" w:after="0"/>
              <w:rPr>
                <w:color w:val="000000"/>
              </w:rPr>
            </w:pPr>
          </w:p>
        </w:tc>
        <w:tc>
          <w:tcPr>
            <w:tcW w:w="2970" w:type="dxa"/>
            <w:vAlign w:val="bottom"/>
          </w:tcPr>
          <w:p w:rsidR="003D29DC" w:rsidRPr="00EC3A60" w:rsidRDefault="003D29DC" w:rsidP="00D812C9">
            <w:pPr>
              <w:spacing w:before="0" w:after="0"/>
              <w:rPr>
                <w:i/>
                <w:color w:val="000000"/>
              </w:rPr>
            </w:pPr>
            <w:proofErr w:type="spellStart"/>
            <w:r w:rsidRPr="00EC3A60">
              <w:rPr>
                <w:i/>
                <w:color w:val="000000"/>
              </w:rPr>
              <w:t>Streptocarpus</w:t>
            </w:r>
            <w:proofErr w:type="spellEnd"/>
            <w:r w:rsidRPr="00EC3A60">
              <w:rPr>
                <w:i/>
                <w:color w:val="000000"/>
              </w:rPr>
              <w:t xml:space="preserve"> </w:t>
            </w:r>
            <w:proofErr w:type="spellStart"/>
            <w:r w:rsidRPr="00EC3A60">
              <w:rPr>
                <w:i/>
                <w:color w:val="000000"/>
              </w:rPr>
              <w:t>rexii</w:t>
            </w:r>
            <w:proofErr w:type="spellEnd"/>
          </w:p>
        </w:tc>
        <w:tc>
          <w:tcPr>
            <w:tcW w:w="1620" w:type="dxa"/>
            <w:vAlign w:val="bottom"/>
          </w:tcPr>
          <w:p w:rsidR="003D29DC" w:rsidRPr="00EC3A60" w:rsidRDefault="003D29DC" w:rsidP="00D812C9">
            <w:pPr>
              <w:spacing w:before="0" w:after="0"/>
              <w:rPr>
                <w:i/>
                <w:color w:val="000000"/>
              </w:rPr>
            </w:pPr>
            <w:r w:rsidRPr="00EC3A60">
              <w:rPr>
                <w:i/>
                <w:color w:val="000000"/>
              </w:rPr>
              <w:t>SrCYC1B</w:t>
            </w:r>
          </w:p>
        </w:tc>
        <w:tc>
          <w:tcPr>
            <w:tcW w:w="1885" w:type="dxa"/>
            <w:vAlign w:val="bottom"/>
          </w:tcPr>
          <w:p w:rsidR="003D29DC" w:rsidRPr="00EC3A60" w:rsidRDefault="003D29DC" w:rsidP="00D812C9">
            <w:pPr>
              <w:widowControl w:val="0"/>
              <w:spacing w:before="0" w:after="0"/>
              <w:rPr>
                <w:color w:val="000000"/>
              </w:rPr>
            </w:pPr>
            <w:r w:rsidRPr="00EC3A60">
              <w:rPr>
                <w:color w:val="000000"/>
              </w:rPr>
              <w:t>MG989470</w:t>
            </w:r>
          </w:p>
        </w:tc>
      </w:tr>
      <w:tr w:rsidR="003D29DC" w:rsidRPr="00EC3A60" w:rsidTr="00B65292">
        <w:trPr>
          <w:trHeight w:val="240"/>
        </w:trPr>
        <w:tc>
          <w:tcPr>
            <w:tcW w:w="1705" w:type="dxa"/>
            <w:vAlign w:val="bottom"/>
          </w:tcPr>
          <w:p w:rsidR="003D29DC" w:rsidRPr="00EC3A60" w:rsidRDefault="003D29DC" w:rsidP="00D812C9">
            <w:pPr>
              <w:spacing w:before="0" w:after="0"/>
              <w:rPr>
                <w:color w:val="000000"/>
              </w:rPr>
            </w:pPr>
          </w:p>
        </w:tc>
        <w:tc>
          <w:tcPr>
            <w:tcW w:w="1170" w:type="dxa"/>
            <w:vAlign w:val="bottom"/>
          </w:tcPr>
          <w:p w:rsidR="003D29DC" w:rsidRPr="00EC3A60" w:rsidRDefault="003D29DC" w:rsidP="00D812C9">
            <w:pPr>
              <w:spacing w:before="0" w:after="0"/>
              <w:rPr>
                <w:color w:val="000000"/>
              </w:rPr>
            </w:pPr>
            <w:r w:rsidRPr="00EC3A60">
              <w:rPr>
                <w:color w:val="000000"/>
              </w:rPr>
              <w:t>Advanced Asiatic</w:t>
            </w:r>
          </w:p>
        </w:tc>
        <w:tc>
          <w:tcPr>
            <w:tcW w:w="2970" w:type="dxa"/>
            <w:vAlign w:val="bottom"/>
          </w:tcPr>
          <w:p w:rsidR="003D29DC" w:rsidRPr="00EC3A60" w:rsidRDefault="003D29DC" w:rsidP="00B65292">
            <w:pPr>
              <w:spacing w:before="0" w:after="0"/>
              <w:jc w:val="both"/>
              <w:rPr>
                <w:i/>
                <w:color w:val="000000"/>
              </w:rPr>
            </w:pPr>
            <w:proofErr w:type="spellStart"/>
            <w:r w:rsidRPr="00EC3A60">
              <w:rPr>
                <w:i/>
                <w:color w:val="000000"/>
              </w:rPr>
              <w:t>Bournea</w:t>
            </w:r>
            <w:proofErr w:type="spellEnd"/>
            <w:r w:rsidRPr="00EC3A60">
              <w:rPr>
                <w:i/>
                <w:color w:val="000000"/>
              </w:rPr>
              <w:t xml:space="preserve"> </w:t>
            </w:r>
            <w:proofErr w:type="spellStart"/>
            <w:r w:rsidRPr="00EC3A60">
              <w:rPr>
                <w:i/>
                <w:color w:val="000000"/>
              </w:rPr>
              <w:t>leiophylla</w:t>
            </w:r>
            <w:proofErr w:type="spellEnd"/>
          </w:p>
        </w:tc>
        <w:tc>
          <w:tcPr>
            <w:tcW w:w="1620" w:type="dxa"/>
            <w:vAlign w:val="bottom"/>
          </w:tcPr>
          <w:p w:rsidR="003D29DC" w:rsidRPr="00EC3A60" w:rsidRDefault="003D29DC" w:rsidP="00B65292">
            <w:pPr>
              <w:spacing w:before="0" w:after="0"/>
              <w:jc w:val="both"/>
              <w:rPr>
                <w:i/>
                <w:color w:val="000000"/>
              </w:rPr>
            </w:pPr>
            <w:r w:rsidRPr="00EC3A60">
              <w:rPr>
                <w:i/>
                <w:color w:val="000000"/>
              </w:rPr>
              <w:t>BlCYC1</w:t>
            </w:r>
          </w:p>
        </w:tc>
        <w:tc>
          <w:tcPr>
            <w:tcW w:w="1885" w:type="dxa"/>
            <w:vAlign w:val="bottom"/>
          </w:tcPr>
          <w:p w:rsidR="003D29DC" w:rsidRPr="00EC3A60" w:rsidRDefault="003D29DC" w:rsidP="00B65292">
            <w:pPr>
              <w:spacing w:before="0" w:after="0"/>
              <w:jc w:val="both"/>
              <w:rPr>
                <w:color w:val="000000"/>
              </w:rPr>
            </w:pPr>
            <w:r w:rsidRPr="00EC3A60">
              <w:rPr>
                <w:color w:val="000000"/>
              </w:rPr>
              <w:t>EF486283</w:t>
            </w:r>
          </w:p>
        </w:tc>
      </w:tr>
      <w:tr w:rsidR="003D29DC" w:rsidRPr="00EC3A60" w:rsidTr="00CF46E9">
        <w:trPr>
          <w:trHeight w:val="240"/>
        </w:trPr>
        <w:tc>
          <w:tcPr>
            <w:tcW w:w="1705" w:type="dxa"/>
            <w:vAlign w:val="bottom"/>
          </w:tcPr>
          <w:p w:rsidR="003D29DC" w:rsidRPr="00EC3A60" w:rsidRDefault="003D29DC" w:rsidP="00D812C9">
            <w:pPr>
              <w:spacing w:before="0" w:after="0"/>
              <w:rPr>
                <w:color w:val="000000"/>
              </w:rPr>
            </w:pPr>
          </w:p>
        </w:tc>
        <w:tc>
          <w:tcPr>
            <w:tcW w:w="1170" w:type="dxa"/>
            <w:vAlign w:val="bottom"/>
          </w:tcPr>
          <w:p w:rsidR="003D29DC" w:rsidRPr="00EC3A60" w:rsidRDefault="003D29DC" w:rsidP="00D812C9">
            <w:pPr>
              <w:spacing w:before="0" w:after="0"/>
              <w:rPr>
                <w:color w:val="000000"/>
              </w:rPr>
            </w:pPr>
          </w:p>
        </w:tc>
        <w:tc>
          <w:tcPr>
            <w:tcW w:w="2970" w:type="dxa"/>
            <w:vAlign w:val="bottom"/>
          </w:tcPr>
          <w:p w:rsidR="003D29DC" w:rsidRPr="00EC3A60" w:rsidRDefault="003D29DC" w:rsidP="00D812C9">
            <w:pPr>
              <w:spacing w:before="0" w:after="0"/>
              <w:rPr>
                <w:i/>
                <w:color w:val="000000"/>
              </w:rPr>
            </w:pPr>
            <w:proofErr w:type="spellStart"/>
            <w:r w:rsidRPr="00EC3A60">
              <w:rPr>
                <w:i/>
                <w:color w:val="000000"/>
              </w:rPr>
              <w:t>Conandron</w:t>
            </w:r>
            <w:proofErr w:type="spellEnd"/>
            <w:r w:rsidRPr="00EC3A60">
              <w:rPr>
                <w:i/>
                <w:color w:val="000000"/>
              </w:rPr>
              <w:t xml:space="preserve"> </w:t>
            </w:r>
            <w:proofErr w:type="spellStart"/>
            <w:r w:rsidRPr="00EC3A60">
              <w:rPr>
                <w:i/>
                <w:color w:val="000000"/>
              </w:rPr>
              <w:t>ramondioides</w:t>
            </w:r>
            <w:proofErr w:type="spellEnd"/>
          </w:p>
        </w:tc>
        <w:tc>
          <w:tcPr>
            <w:tcW w:w="1620" w:type="dxa"/>
            <w:vAlign w:val="bottom"/>
          </w:tcPr>
          <w:p w:rsidR="003D29DC" w:rsidRPr="00EC3A60" w:rsidRDefault="003D29DC" w:rsidP="00D812C9">
            <w:pPr>
              <w:spacing w:before="0" w:after="0"/>
              <w:rPr>
                <w:i/>
                <w:color w:val="000000"/>
              </w:rPr>
            </w:pPr>
            <w:r w:rsidRPr="00EC3A60">
              <w:rPr>
                <w:i/>
                <w:color w:val="000000"/>
              </w:rPr>
              <w:t>CrCYC1C</w:t>
            </w:r>
          </w:p>
        </w:tc>
        <w:tc>
          <w:tcPr>
            <w:tcW w:w="1885" w:type="dxa"/>
            <w:vAlign w:val="bottom"/>
          </w:tcPr>
          <w:p w:rsidR="003D29DC" w:rsidRPr="00EC3A60" w:rsidRDefault="003D29DC" w:rsidP="00D812C9">
            <w:pPr>
              <w:widowControl w:val="0"/>
              <w:spacing w:before="0" w:after="0"/>
              <w:rPr>
                <w:color w:val="000000"/>
              </w:rPr>
            </w:pPr>
            <w:r w:rsidRPr="00EC3A60">
              <w:rPr>
                <w:color w:val="000000"/>
              </w:rPr>
              <w:t>MG989475</w:t>
            </w:r>
          </w:p>
        </w:tc>
      </w:tr>
      <w:tr w:rsidR="003D29DC" w:rsidRPr="00EC3A60" w:rsidTr="00CF46E9">
        <w:trPr>
          <w:trHeight w:val="240"/>
        </w:trPr>
        <w:tc>
          <w:tcPr>
            <w:tcW w:w="1705" w:type="dxa"/>
            <w:vAlign w:val="bottom"/>
          </w:tcPr>
          <w:p w:rsidR="003D29DC" w:rsidRPr="00EC3A60" w:rsidRDefault="003D29DC" w:rsidP="00D812C9">
            <w:pPr>
              <w:spacing w:before="0" w:after="0"/>
              <w:rPr>
                <w:color w:val="000000"/>
              </w:rPr>
            </w:pPr>
          </w:p>
        </w:tc>
        <w:tc>
          <w:tcPr>
            <w:tcW w:w="1170" w:type="dxa"/>
            <w:vAlign w:val="bottom"/>
          </w:tcPr>
          <w:p w:rsidR="003D29DC" w:rsidRPr="00EC3A60" w:rsidRDefault="003D29DC" w:rsidP="00D812C9">
            <w:pPr>
              <w:spacing w:before="0" w:after="0"/>
              <w:rPr>
                <w:color w:val="000000"/>
              </w:rPr>
            </w:pPr>
          </w:p>
        </w:tc>
        <w:tc>
          <w:tcPr>
            <w:tcW w:w="2970" w:type="dxa"/>
            <w:vAlign w:val="center"/>
          </w:tcPr>
          <w:p w:rsidR="003D29DC" w:rsidRPr="00EC3A60" w:rsidRDefault="003D29DC" w:rsidP="00D812C9">
            <w:pPr>
              <w:spacing w:before="0" w:after="0"/>
              <w:rPr>
                <w:i/>
                <w:color w:val="000000"/>
              </w:rPr>
            </w:pPr>
            <w:proofErr w:type="spellStart"/>
            <w:r w:rsidRPr="00EC3A60">
              <w:rPr>
                <w:i/>
                <w:color w:val="000000"/>
              </w:rPr>
              <w:t>Didymocarpus</w:t>
            </w:r>
            <w:proofErr w:type="spellEnd"/>
            <w:r w:rsidRPr="00EC3A60">
              <w:rPr>
                <w:i/>
                <w:color w:val="000000"/>
              </w:rPr>
              <w:t xml:space="preserve"> </w:t>
            </w:r>
            <w:proofErr w:type="spellStart"/>
            <w:r w:rsidRPr="00EC3A60">
              <w:rPr>
                <w:i/>
                <w:color w:val="000000"/>
              </w:rPr>
              <w:t>citrinus</w:t>
            </w:r>
            <w:proofErr w:type="spellEnd"/>
          </w:p>
        </w:tc>
        <w:tc>
          <w:tcPr>
            <w:tcW w:w="1620" w:type="dxa"/>
            <w:vAlign w:val="bottom"/>
          </w:tcPr>
          <w:p w:rsidR="003D29DC" w:rsidRPr="00EC3A60" w:rsidRDefault="003D29DC" w:rsidP="00D812C9">
            <w:pPr>
              <w:spacing w:before="0" w:after="0"/>
              <w:rPr>
                <w:i/>
                <w:color w:val="000000"/>
              </w:rPr>
            </w:pPr>
            <w:r w:rsidRPr="00EC3A60">
              <w:rPr>
                <w:i/>
                <w:color w:val="000000"/>
              </w:rPr>
              <w:t>DcCYC1C</w:t>
            </w:r>
          </w:p>
        </w:tc>
        <w:tc>
          <w:tcPr>
            <w:tcW w:w="1885" w:type="dxa"/>
            <w:vAlign w:val="bottom"/>
          </w:tcPr>
          <w:p w:rsidR="003D29DC" w:rsidRPr="00EC3A60" w:rsidRDefault="003D29DC" w:rsidP="00D812C9">
            <w:pPr>
              <w:spacing w:before="0" w:after="0"/>
              <w:rPr>
                <w:color w:val="000000"/>
              </w:rPr>
            </w:pPr>
            <w:r w:rsidRPr="00EC3A60">
              <w:rPr>
                <w:color w:val="000000"/>
              </w:rPr>
              <w:t>AY423158</w:t>
            </w:r>
          </w:p>
        </w:tc>
      </w:tr>
      <w:tr w:rsidR="003D29DC" w:rsidRPr="00EC3A60" w:rsidTr="00CF46E9">
        <w:trPr>
          <w:trHeight w:val="240"/>
        </w:trPr>
        <w:tc>
          <w:tcPr>
            <w:tcW w:w="1705" w:type="dxa"/>
            <w:vAlign w:val="bottom"/>
          </w:tcPr>
          <w:p w:rsidR="003D29DC" w:rsidRPr="00EC3A60" w:rsidRDefault="003D29DC" w:rsidP="00D812C9">
            <w:pPr>
              <w:spacing w:before="0" w:after="0"/>
              <w:rPr>
                <w:color w:val="000000"/>
              </w:rPr>
            </w:pPr>
          </w:p>
        </w:tc>
        <w:tc>
          <w:tcPr>
            <w:tcW w:w="1170" w:type="dxa"/>
            <w:vAlign w:val="bottom"/>
          </w:tcPr>
          <w:p w:rsidR="003D29DC" w:rsidRPr="00EC3A60" w:rsidRDefault="003D29DC" w:rsidP="00D812C9">
            <w:pPr>
              <w:spacing w:before="0" w:after="0"/>
              <w:rPr>
                <w:color w:val="000000"/>
              </w:rPr>
            </w:pPr>
          </w:p>
        </w:tc>
        <w:tc>
          <w:tcPr>
            <w:tcW w:w="2970" w:type="dxa"/>
            <w:vAlign w:val="center"/>
          </w:tcPr>
          <w:p w:rsidR="003D29DC" w:rsidRPr="00EC3A60" w:rsidRDefault="003D29DC" w:rsidP="00D812C9">
            <w:pPr>
              <w:spacing w:before="0" w:after="0"/>
              <w:rPr>
                <w:i/>
                <w:color w:val="000000"/>
              </w:rPr>
            </w:pPr>
            <w:proofErr w:type="spellStart"/>
            <w:r w:rsidRPr="00EC3A60">
              <w:rPr>
                <w:i/>
                <w:color w:val="000000"/>
              </w:rPr>
              <w:t>Hemiboea</w:t>
            </w:r>
            <w:proofErr w:type="spellEnd"/>
            <w:r w:rsidRPr="00EC3A60">
              <w:rPr>
                <w:i/>
                <w:color w:val="000000"/>
              </w:rPr>
              <w:t xml:space="preserve"> </w:t>
            </w:r>
            <w:proofErr w:type="spellStart"/>
            <w:r w:rsidRPr="00EC3A60">
              <w:rPr>
                <w:i/>
                <w:color w:val="000000"/>
              </w:rPr>
              <w:t>bicornuta</w:t>
            </w:r>
            <w:proofErr w:type="spellEnd"/>
          </w:p>
        </w:tc>
        <w:tc>
          <w:tcPr>
            <w:tcW w:w="1620" w:type="dxa"/>
            <w:vAlign w:val="bottom"/>
          </w:tcPr>
          <w:p w:rsidR="003D29DC" w:rsidRPr="00EC3A60" w:rsidRDefault="003D29DC" w:rsidP="00D812C9">
            <w:pPr>
              <w:spacing w:before="0" w:after="0"/>
              <w:rPr>
                <w:i/>
                <w:color w:val="000000"/>
              </w:rPr>
            </w:pPr>
            <w:r w:rsidRPr="00EC3A60">
              <w:rPr>
                <w:i/>
                <w:color w:val="000000"/>
              </w:rPr>
              <w:t>HbCYC1C</w:t>
            </w:r>
          </w:p>
        </w:tc>
        <w:tc>
          <w:tcPr>
            <w:tcW w:w="1885" w:type="dxa"/>
            <w:vAlign w:val="bottom"/>
          </w:tcPr>
          <w:p w:rsidR="003D29DC" w:rsidRPr="00EC3A60" w:rsidRDefault="003D29DC" w:rsidP="00D812C9">
            <w:pPr>
              <w:widowControl w:val="0"/>
              <w:spacing w:before="0" w:after="0"/>
              <w:rPr>
                <w:color w:val="000000"/>
              </w:rPr>
            </w:pPr>
            <w:r w:rsidRPr="00EC3A60">
              <w:rPr>
                <w:color w:val="000000"/>
              </w:rPr>
              <w:t>MG989478</w:t>
            </w:r>
          </w:p>
        </w:tc>
      </w:tr>
      <w:tr w:rsidR="003D29DC" w:rsidRPr="00EC3A60" w:rsidTr="00CF46E9">
        <w:trPr>
          <w:trHeight w:val="240"/>
        </w:trPr>
        <w:tc>
          <w:tcPr>
            <w:tcW w:w="1705" w:type="dxa"/>
            <w:vAlign w:val="bottom"/>
          </w:tcPr>
          <w:p w:rsidR="003D29DC" w:rsidRPr="00EC3A60" w:rsidRDefault="003D29DC" w:rsidP="00D812C9">
            <w:pPr>
              <w:spacing w:before="0" w:after="0"/>
              <w:rPr>
                <w:color w:val="000000"/>
              </w:rPr>
            </w:pPr>
          </w:p>
        </w:tc>
        <w:tc>
          <w:tcPr>
            <w:tcW w:w="1170" w:type="dxa"/>
            <w:vAlign w:val="bottom"/>
          </w:tcPr>
          <w:p w:rsidR="003D29DC" w:rsidRPr="00EC3A60" w:rsidRDefault="003D29DC" w:rsidP="00D812C9">
            <w:pPr>
              <w:spacing w:before="0" w:after="0"/>
              <w:rPr>
                <w:color w:val="000000"/>
              </w:rPr>
            </w:pPr>
          </w:p>
        </w:tc>
        <w:tc>
          <w:tcPr>
            <w:tcW w:w="2970" w:type="dxa"/>
            <w:vAlign w:val="center"/>
          </w:tcPr>
          <w:p w:rsidR="003D29DC" w:rsidRPr="00EC3A60" w:rsidRDefault="003D29DC" w:rsidP="00D812C9">
            <w:pPr>
              <w:spacing w:before="0" w:after="0"/>
              <w:rPr>
                <w:i/>
                <w:color w:val="000000"/>
              </w:rPr>
            </w:pPr>
            <w:proofErr w:type="spellStart"/>
            <w:r w:rsidRPr="00EC3A60">
              <w:rPr>
                <w:i/>
                <w:color w:val="000000"/>
              </w:rPr>
              <w:t>Loxostigma</w:t>
            </w:r>
            <w:proofErr w:type="spellEnd"/>
            <w:r w:rsidRPr="00EC3A60">
              <w:rPr>
                <w:i/>
                <w:color w:val="000000"/>
              </w:rPr>
              <w:t xml:space="preserve"> sp.</w:t>
            </w:r>
          </w:p>
        </w:tc>
        <w:tc>
          <w:tcPr>
            <w:tcW w:w="1620" w:type="dxa"/>
            <w:vAlign w:val="bottom"/>
          </w:tcPr>
          <w:p w:rsidR="003D29DC" w:rsidRPr="00EC3A60" w:rsidRDefault="003D29DC" w:rsidP="00D812C9">
            <w:pPr>
              <w:spacing w:before="0" w:after="0"/>
              <w:rPr>
                <w:i/>
                <w:color w:val="000000"/>
              </w:rPr>
            </w:pPr>
            <w:r w:rsidRPr="00EC3A60">
              <w:rPr>
                <w:i/>
                <w:color w:val="000000"/>
              </w:rPr>
              <w:t>LsCYC1C</w:t>
            </w:r>
          </w:p>
        </w:tc>
        <w:tc>
          <w:tcPr>
            <w:tcW w:w="1885" w:type="dxa"/>
            <w:vAlign w:val="bottom"/>
          </w:tcPr>
          <w:p w:rsidR="003D29DC" w:rsidRPr="00EC3A60" w:rsidRDefault="003D29DC" w:rsidP="00D812C9">
            <w:pPr>
              <w:spacing w:before="0" w:after="0"/>
              <w:rPr>
                <w:color w:val="000000"/>
              </w:rPr>
            </w:pPr>
            <w:r w:rsidRPr="00EC3A60">
              <w:rPr>
                <w:color w:val="000000"/>
              </w:rPr>
              <w:t>AY423161</w:t>
            </w:r>
          </w:p>
        </w:tc>
      </w:tr>
      <w:tr w:rsidR="003D29DC" w:rsidRPr="00EC3A60" w:rsidTr="00CF46E9">
        <w:trPr>
          <w:trHeight w:val="240"/>
        </w:trPr>
        <w:tc>
          <w:tcPr>
            <w:tcW w:w="1705" w:type="dxa"/>
            <w:vAlign w:val="bottom"/>
          </w:tcPr>
          <w:p w:rsidR="003D29DC" w:rsidRPr="00EC3A60" w:rsidRDefault="003D29DC" w:rsidP="00D812C9">
            <w:pPr>
              <w:spacing w:before="0" w:after="0"/>
              <w:rPr>
                <w:color w:val="000000"/>
              </w:rPr>
            </w:pPr>
          </w:p>
        </w:tc>
        <w:tc>
          <w:tcPr>
            <w:tcW w:w="1170" w:type="dxa"/>
            <w:vAlign w:val="bottom"/>
          </w:tcPr>
          <w:p w:rsidR="003D29DC" w:rsidRPr="00EC3A60" w:rsidRDefault="003D29DC" w:rsidP="00D812C9">
            <w:pPr>
              <w:spacing w:before="0" w:after="0"/>
              <w:rPr>
                <w:color w:val="000000"/>
              </w:rPr>
            </w:pPr>
          </w:p>
        </w:tc>
        <w:tc>
          <w:tcPr>
            <w:tcW w:w="2970" w:type="dxa"/>
            <w:vAlign w:val="center"/>
          </w:tcPr>
          <w:p w:rsidR="003D29DC" w:rsidRPr="00EC3A60" w:rsidRDefault="003D29DC" w:rsidP="00D812C9">
            <w:pPr>
              <w:spacing w:before="0" w:after="0"/>
              <w:rPr>
                <w:i/>
                <w:color w:val="000000"/>
              </w:rPr>
            </w:pPr>
            <w:proofErr w:type="spellStart"/>
            <w:r w:rsidRPr="00EC3A60">
              <w:rPr>
                <w:i/>
                <w:color w:val="000000"/>
              </w:rPr>
              <w:t>Lysionotus</w:t>
            </w:r>
            <w:proofErr w:type="spellEnd"/>
            <w:r w:rsidRPr="00EC3A60">
              <w:rPr>
                <w:i/>
                <w:color w:val="000000"/>
              </w:rPr>
              <w:t xml:space="preserve"> </w:t>
            </w:r>
            <w:proofErr w:type="spellStart"/>
            <w:r w:rsidRPr="00EC3A60">
              <w:rPr>
                <w:i/>
                <w:color w:val="000000"/>
              </w:rPr>
              <w:t>pauciflorus</w:t>
            </w:r>
            <w:proofErr w:type="spellEnd"/>
          </w:p>
        </w:tc>
        <w:tc>
          <w:tcPr>
            <w:tcW w:w="1620" w:type="dxa"/>
            <w:vAlign w:val="bottom"/>
          </w:tcPr>
          <w:p w:rsidR="003D29DC" w:rsidRPr="00EC3A60" w:rsidRDefault="003D29DC" w:rsidP="00D812C9">
            <w:pPr>
              <w:spacing w:before="0" w:after="0"/>
              <w:rPr>
                <w:i/>
                <w:color w:val="000000"/>
              </w:rPr>
            </w:pPr>
            <w:r w:rsidRPr="00EC3A60">
              <w:rPr>
                <w:i/>
                <w:color w:val="000000"/>
              </w:rPr>
              <w:t>LpCYC1C</w:t>
            </w:r>
          </w:p>
        </w:tc>
        <w:tc>
          <w:tcPr>
            <w:tcW w:w="1885" w:type="dxa"/>
            <w:vAlign w:val="bottom"/>
          </w:tcPr>
          <w:p w:rsidR="003D29DC" w:rsidRPr="00EC3A60" w:rsidRDefault="003D29DC" w:rsidP="00D812C9">
            <w:pPr>
              <w:spacing w:before="0" w:after="0"/>
              <w:rPr>
                <w:color w:val="000000"/>
              </w:rPr>
            </w:pPr>
            <w:r w:rsidRPr="00EC3A60">
              <w:rPr>
                <w:color w:val="000000"/>
              </w:rPr>
              <w:t>MG989482</w:t>
            </w:r>
          </w:p>
        </w:tc>
      </w:tr>
      <w:tr w:rsidR="003D29DC" w:rsidRPr="00EC3A60" w:rsidTr="00CF46E9">
        <w:trPr>
          <w:trHeight w:val="240"/>
        </w:trPr>
        <w:tc>
          <w:tcPr>
            <w:tcW w:w="1705" w:type="dxa"/>
            <w:vAlign w:val="bottom"/>
          </w:tcPr>
          <w:p w:rsidR="003D29DC" w:rsidRPr="00EC3A60" w:rsidRDefault="003D29DC" w:rsidP="00D812C9">
            <w:pPr>
              <w:spacing w:before="0" w:after="0"/>
              <w:rPr>
                <w:color w:val="000000"/>
              </w:rPr>
            </w:pPr>
          </w:p>
        </w:tc>
        <w:tc>
          <w:tcPr>
            <w:tcW w:w="1170" w:type="dxa"/>
            <w:vAlign w:val="bottom"/>
          </w:tcPr>
          <w:p w:rsidR="003D29DC" w:rsidRPr="00EC3A60" w:rsidRDefault="003D29DC" w:rsidP="00D812C9">
            <w:pPr>
              <w:spacing w:before="0" w:after="0"/>
              <w:rPr>
                <w:color w:val="000000"/>
              </w:rPr>
            </w:pPr>
          </w:p>
        </w:tc>
        <w:tc>
          <w:tcPr>
            <w:tcW w:w="2970" w:type="dxa"/>
            <w:vAlign w:val="bottom"/>
          </w:tcPr>
          <w:p w:rsidR="003D29DC" w:rsidRPr="00EC3A60" w:rsidRDefault="003D29DC" w:rsidP="00D812C9">
            <w:pPr>
              <w:spacing w:before="0" w:after="0"/>
              <w:rPr>
                <w:i/>
                <w:color w:val="000000"/>
              </w:rPr>
            </w:pPr>
            <w:proofErr w:type="spellStart"/>
            <w:r w:rsidRPr="00EC3A60">
              <w:rPr>
                <w:i/>
                <w:color w:val="000000"/>
              </w:rPr>
              <w:t>Opithandra</w:t>
            </w:r>
            <w:proofErr w:type="spellEnd"/>
            <w:r w:rsidRPr="00EC3A60">
              <w:rPr>
                <w:i/>
                <w:color w:val="000000"/>
              </w:rPr>
              <w:t xml:space="preserve"> </w:t>
            </w:r>
            <w:proofErr w:type="spellStart"/>
            <w:r w:rsidRPr="00EC3A60">
              <w:rPr>
                <w:i/>
                <w:color w:val="000000"/>
              </w:rPr>
              <w:t>dinghushanensis</w:t>
            </w:r>
            <w:proofErr w:type="spellEnd"/>
          </w:p>
        </w:tc>
        <w:tc>
          <w:tcPr>
            <w:tcW w:w="1620" w:type="dxa"/>
            <w:vAlign w:val="bottom"/>
          </w:tcPr>
          <w:p w:rsidR="003D29DC" w:rsidRPr="00EC3A60" w:rsidRDefault="003D29DC" w:rsidP="00D812C9">
            <w:pPr>
              <w:spacing w:before="0" w:after="0"/>
              <w:rPr>
                <w:i/>
                <w:color w:val="000000"/>
              </w:rPr>
            </w:pPr>
            <w:r w:rsidRPr="00EC3A60">
              <w:rPr>
                <w:i/>
                <w:color w:val="000000"/>
              </w:rPr>
              <w:t>OdCYC1C</w:t>
            </w:r>
          </w:p>
        </w:tc>
        <w:tc>
          <w:tcPr>
            <w:tcW w:w="1885" w:type="dxa"/>
            <w:vAlign w:val="bottom"/>
          </w:tcPr>
          <w:p w:rsidR="003D29DC" w:rsidRPr="00EC3A60" w:rsidRDefault="003D29DC" w:rsidP="00D812C9">
            <w:pPr>
              <w:spacing w:before="0" w:after="0"/>
              <w:rPr>
                <w:color w:val="000000"/>
              </w:rPr>
            </w:pPr>
            <w:r w:rsidRPr="00EC3A60">
              <w:rPr>
                <w:color w:val="000000"/>
              </w:rPr>
              <w:t>FJ710518</w:t>
            </w:r>
          </w:p>
        </w:tc>
      </w:tr>
      <w:tr w:rsidR="003D29DC" w:rsidRPr="00EC3A60" w:rsidTr="00CF46E9">
        <w:trPr>
          <w:trHeight w:val="240"/>
        </w:trPr>
        <w:tc>
          <w:tcPr>
            <w:tcW w:w="1705" w:type="dxa"/>
            <w:vAlign w:val="bottom"/>
          </w:tcPr>
          <w:p w:rsidR="003D29DC" w:rsidRPr="00EC3A60" w:rsidRDefault="003D29DC" w:rsidP="00D812C9">
            <w:pPr>
              <w:spacing w:before="0" w:after="0"/>
              <w:rPr>
                <w:color w:val="000000"/>
              </w:rPr>
            </w:pPr>
          </w:p>
        </w:tc>
        <w:tc>
          <w:tcPr>
            <w:tcW w:w="1170" w:type="dxa"/>
            <w:vAlign w:val="bottom"/>
          </w:tcPr>
          <w:p w:rsidR="003D29DC" w:rsidRPr="00EC3A60" w:rsidRDefault="003D29DC" w:rsidP="00D812C9">
            <w:pPr>
              <w:spacing w:before="0" w:after="0"/>
              <w:rPr>
                <w:color w:val="000000"/>
              </w:rPr>
            </w:pPr>
          </w:p>
        </w:tc>
        <w:tc>
          <w:tcPr>
            <w:tcW w:w="2970" w:type="dxa"/>
            <w:vAlign w:val="center"/>
          </w:tcPr>
          <w:p w:rsidR="003D29DC" w:rsidRPr="00EC3A60" w:rsidRDefault="003D29DC" w:rsidP="00D812C9">
            <w:pPr>
              <w:spacing w:before="0" w:after="0"/>
              <w:rPr>
                <w:i/>
                <w:color w:val="000000"/>
              </w:rPr>
            </w:pPr>
            <w:proofErr w:type="spellStart"/>
            <w:r w:rsidRPr="00EC3A60">
              <w:rPr>
                <w:i/>
                <w:color w:val="000000"/>
              </w:rPr>
              <w:t>Oreocharis</w:t>
            </w:r>
            <w:proofErr w:type="spellEnd"/>
            <w:r w:rsidRPr="00EC3A60">
              <w:rPr>
                <w:i/>
                <w:color w:val="000000"/>
              </w:rPr>
              <w:t xml:space="preserve"> </w:t>
            </w:r>
            <w:proofErr w:type="spellStart"/>
            <w:r w:rsidRPr="00EC3A60">
              <w:rPr>
                <w:i/>
                <w:color w:val="000000"/>
              </w:rPr>
              <w:t>benthamii</w:t>
            </w:r>
            <w:proofErr w:type="spellEnd"/>
          </w:p>
        </w:tc>
        <w:tc>
          <w:tcPr>
            <w:tcW w:w="1620" w:type="dxa"/>
            <w:vAlign w:val="bottom"/>
          </w:tcPr>
          <w:p w:rsidR="003D29DC" w:rsidRPr="00EC3A60" w:rsidRDefault="003D29DC" w:rsidP="00D812C9">
            <w:pPr>
              <w:spacing w:before="0" w:after="0"/>
              <w:rPr>
                <w:i/>
                <w:color w:val="000000"/>
              </w:rPr>
            </w:pPr>
            <w:r w:rsidRPr="00EC3A60">
              <w:rPr>
                <w:i/>
                <w:color w:val="000000"/>
              </w:rPr>
              <w:t>ObCYC1</w:t>
            </w:r>
          </w:p>
        </w:tc>
        <w:tc>
          <w:tcPr>
            <w:tcW w:w="1885" w:type="dxa"/>
            <w:vAlign w:val="bottom"/>
          </w:tcPr>
          <w:p w:rsidR="003D29DC" w:rsidRPr="00EC3A60" w:rsidRDefault="003D29DC" w:rsidP="00D812C9">
            <w:pPr>
              <w:spacing w:before="0" w:after="0"/>
              <w:rPr>
                <w:color w:val="000000"/>
              </w:rPr>
            </w:pPr>
            <w:r w:rsidRPr="00EC3A60">
              <w:rPr>
                <w:color w:val="000000"/>
              </w:rPr>
              <w:t>FJ710517</w:t>
            </w:r>
          </w:p>
        </w:tc>
      </w:tr>
      <w:tr w:rsidR="003D29DC" w:rsidRPr="00EC3A60" w:rsidTr="00CF46E9">
        <w:trPr>
          <w:trHeight w:val="240"/>
        </w:trPr>
        <w:tc>
          <w:tcPr>
            <w:tcW w:w="1705" w:type="dxa"/>
            <w:vAlign w:val="bottom"/>
          </w:tcPr>
          <w:p w:rsidR="003D29DC" w:rsidRPr="00EC3A60" w:rsidRDefault="003D29DC" w:rsidP="00D812C9">
            <w:pPr>
              <w:spacing w:before="0" w:after="0"/>
              <w:rPr>
                <w:color w:val="000000"/>
              </w:rPr>
            </w:pPr>
          </w:p>
        </w:tc>
        <w:tc>
          <w:tcPr>
            <w:tcW w:w="1170" w:type="dxa"/>
            <w:vAlign w:val="bottom"/>
          </w:tcPr>
          <w:p w:rsidR="003D29DC" w:rsidRPr="00EC3A60" w:rsidRDefault="003D29DC" w:rsidP="00D812C9">
            <w:pPr>
              <w:spacing w:before="0" w:after="0"/>
              <w:rPr>
                <w:color w:val="000000"/>
              </w:rPr>
            </w:pPr>
          </w:p>
        </w:tc>
        <w:tc>
          <w:tcPr>
            <w:tcW w:w="2970" w:type="dxa"/>
            <w:vAlign w:val="bottom"/>
          </w:tcPr>
          <w:p w:rsidR="003D29DC" w:rsidRPr="00EC3A60" w:rsidRDefault="003D29DC" w:rsidP="00D812C9">
            <w:pPr>
              <w:spacing w:before="0" w:after="0"/>
              <w:rPr>
                <w:i/>
                <w:color w:val="000000"/>
              </w:rPr>
            </w:pPr>
            <w:proofErr w:type="spellStart"/>
            <w:r w:rsidRPr="00EC3A60">
              <w:rPr>
                <w:i/>
                <w:color w:val="000000"/>
              </w:rPr>
              <w:t>Primulina</w:t>
            </w:r>
            <w:proofErr w:type="spellEnd"/>
            <w:r w:rsidRPr="00EC3A60">
              <w:rPr>
                <w:i/>
                <w:color w:val="000000"/>
              </w:rPr>
              <w:t xml:space="preserve"> </w:t>
            </w:r>
            <w:proofErr w:type="spellStart"/>
            <w:r w:rsidRPr="00EC3A60">
              <w:rPr>
                <w:i/>
                <w:color w:val="000000"/>
              </w:rPr>
              <w:t>heterotricha</w:t>
            </w:r>
            <w:proofErr w:type="spellEnd"/>
            <w:r w:rsidRPr="00EC3A60">
              <w:rPr>
                <w:i/>
                <w:color w:val="000000"/>
              </w:rPr>
              <w:t xml:space="preserve"> </w:t>
            </w:r>
          </w:p>
        </w:tc>
        <w:tc>
          <w:tcPr>
            <w:tcW w:w="1620" w:type="dxa"/>
            <w:vAlign w:val="bottom"/>
          </w:tcPr>
          <w:p w:rsidR="003D29DC" w:rsidRPr="00EC3A60" w:rsidRDefault="003D29DC" w:rsidP="00D812C9">
            <w:pPr>
              <w:spacing w:before="0" w:after="0"/>
              <w:rPr>
                <w:i/>
                <w:color w:val="000000"/>
              </w:rPr>
            </w:pPr>
            <w:r w:rsidRPr="00EC3A60">
              <w:rPr>
                <w:i/>
                <w:color w:val="000000"/>
              </w:rPr>
              <w:t>PhCYC1C</w:t>
            </w:r>
          </w:p>
        </w:tc>
        <w:tc>
          <w:tcPr>
            <w:tcW w:w="1885" w:type="dxa"/>
            <w:vAlign w:val="bottom"/>
          </w:tcPr>
          <w:p w:rsidR="003D29DC" w:rsidRPr="00EC3A60" w:rsidRDefault="003D29DC" w:rsidP="00D812C9">
            <w:pPr>
              <w:spacing w:before="0" w:after="0"/>
              <w:rPr>
                <w:color w:val="000000"/>
              </w:rPr>
            </w:pPr>
            <w:r w:rsidRPr="00EC3A60">
              <w:rPr>
                <w:color w:val="000000"/>
              </w:rPr>
              <w:t>JX020500</w:t>
            </w:r>
          </w:p>
        </w:tc>
      </w:tr>
      <w:tr w:rsidR="003D29DC" w:rsidRPr="00EC3A60" w:rsidTr="00CF46E9">
        <w:trPr>
          <w:trHeight w:val="240"/>
        </w:trPr>
        <w:tc>
          <w:tcPr>
            <w:tcW w:w="1705" w:type="dxa"/>
            <w:tcBorders>
              <w:bottom w:val="single" w:sz="12" w:space="0" w:color="auto"/>
            </w:tcBorders>
            <w:vAlign w:val="bottom"/>
          </w:tcPr>
          <w:p w:rsidR="003D29DC" w:rsidRPr="00EC3A60" w:rsidRDefault="003D29DC" w:rsidP="00D812C9">
            <w:pPr>
              <w:spacing w:before="0" w:after="0"/>
              <w:rPr>
                <w:color w:val="000000"/>
              </w:rPr>
            </w:pPr>
          </w:p>
        </w:tc>
        <w:tc>
          <w:tcPr>
            <w:tcW w:w="1170" w:type="dxa"/>
            <w:tcBorders>
              <w:bottom w:val="single" w:sz="12" w:space="0" w:color="auto"/>
            </w:tcBorders>
            <w:vAlign w:val="bottom"/>
          </w:tcPr>
          <w:p w:rsidR="003D29DC" w:rsidRPr="00EC3A60" w:rsidRDefault="003D29DC" w:rsidP="00D812C9">
            <w:pPr>
              <w:spacing w:before="0" w:after="0"/>
              <w:rPr>
                <w:color w:val="000000"/>
              </w:rPr>
            </w:pPr>
          </w:p>
        </w:tc>
        <w:tc>
          <w:tcPr>
            <w:tcW w:w="2970" w:type="dxa"/>
            <w:tcBorders>
              <w:bottom w:val="single" w:sz="12" w:space="0" w:color="auto"/>
            </w:tcBorders>
            <w:vAlign w:val="center"/>
          </w:tcPr>
          <w:p w:rsidR="003D29DC" w:rsidRPr="00EC3A60" w:rsidRDefault="003D29DC" w:rsidP="00D812C9">
            <w:pPr>
              <w:spacing w:before="0" w:after="0"/>
              <w:rPr>
                <w:i/>
                <w:color w:val="000000"/>
              </w:rPr>
            </w:pPr>
            <w:proofErr w:type="spellStart"/>
            <w:r w:rsidRPr="00EC3A60">
              <w:rPr>
                <w:i/>
                <w:color w:val="000000"/>
              </w:rPr>
              <w:t>Primulina</w:t>
            </w:r>
            <w:proofErr w:type="spellEnd"/>
            <w:r w:rsidRPr="00EC3A60">
              <w:rPr>
                <w:i/>
                <w:color w:val="000000"/>
              </w:rPr>
              <w:t xml:space="preserve"> tabacum</w:t>
            </w:r>
          </w:p>
        </w:tc>
        <w:tc>
          <w:tcPr>
            <w:tcW w:w="1620" w:type="dxa"/>
            <w:tcBorders>
              <w:bottom w:val="single" w:sz="12" w:space="0" w:color="auto"/>
            </w:tcBorders>
            <w:vAlign w:val="bottom"/>
          </w:tcPr>
          <w:p w:rsidR="003D29DC" w:rsidRPr="00EC3A60" w:rsidRDefault="003D29DC" w:rsidP="00D812C9">
            <w:pPr>
              <w:spacing w:before="0" w:after="0"/>
              <w:rPr>
                <w:i/>
                <w:color w:val="000000"/>
              </w:rPr>
            </w:pPr>
            <w:r w:rsidRPr="00EC3A60">
              <w:rPr>
                <w:i/>
                <w:color w:val="000000"/>
              </w:rPr>
              <w:t>PtCYC1</w:t>
            </w:r>
          </w:p>
        </w:tc>
        <w:tc>
          <w:tcPr>
            <w:tcW w:w="1885" w:type="dxa"/>
            <w:tcBorders>
              <w:bottom w:val="single" w:sz="12" w:space="0" w:color="auto"/>
            </w:tcBorders>
            <w:vAlign w:val="bottom"/>
          </w:tcPr>
          <w:p w:rsidR="003D29DC" w:rsidRPr="00EC3A60" w:rsidRDefault="003D29DC" w:rsidP="00D812C9">
            <w:pPr>
              <w:spacing w:before="0" w:after="0"/>
              <w:rPr>
                <w:color w:val="000000"/>
              </w:rPr>
            </w:pPr>
            <w:r w:rsidRPr="00EC3A60">
              <w:rPr>
                <w:color w:val="000000"/>
              </w:rPr>
              <w:t>AF208328</w:t>
            </w:r>
          </w:p>
        </w:tc>
      </w:tr>
    </w:tbl>
    <w:p w:rsidR="003D29DC" w:rsidRDefault="003D29DC" w:rsidP="00B65292">
      <w:pPr>
        <w:spacing w:before="0" w:after="0"/>
        <w:rPr>
          <w:color w:val="000000"/>
          <w:lang w:eastAsia="zh-TW"/>
        </w:rPr>
      </w:pPr>
      <w:bookmarkStart w:id="3" w:name="_q1nkwirqkl1v" w:colFirst="0" w:colLast="0"/>
      <w:bookmarkEnd w:id="3"/>
    </w:p>
    <w:p w:rsidR="003D29DC" w:rsidRDefault="003D29DC">
      <w:pPr>
        <w:spacing w:before="0" w:after="0"/>
        <w:rPr>
          <w:b/>
          <w:color w:val="000000"/>
        </w:rPr>
      </w:pPr>
      <w:r>
        <w:rPr>
          <w:b/>
          <w:color w:val="000000"/>
        </w:rPr>
        <w:br w:type="page"/>
      </w:r>
    </w:p>
    <w:p w:rsidR="003D29DC" w:rsidRPr="00EC3A60" w:rsidRDefault="003D29DC" w:rsidP="005936C8">
      <w:pPr>
        <w:widowControl w:val="0"/>
        <w:spacing w:before="0" w:after="0"/>
        <w:rPr>
          <w:b/>
          <w:color w:val="000000"/>
        </w:rPr>
      </w:pPr>
      <w:r w:rsidRPr="00EC3A60">
        <w:rPr>
          <w:b/>
          <w:color w:val="000000"/>
        </w:rPr>
        <w:lastRenderedPageBreak/>
        <w:t xml:space="preserve">Supplementary Table </w:t>
      </w:r>
      <w:r>
        <w:rPr>
          <w:b/>
          <w:color w:val="000000"/>
        </w:rPr>
        <w:t>5</w:t>
      </w:r>
      <w:r w:rsidRPr="00EC3A60">
        <w:rPr>
          <w:b/>
          <w:color w:val="000000"/>
          <w:szCs w:val="24"/>
        </w:rPr>
        <w:t>|</w:t>
      </w:r>
      <w:r w:rsidRPr="00EC3A60">
        <w:rPr>
          <w:b/>
          <w:color w:val="000000"/>
        </w:rPr>
        <w:t xml:space="preserve"> The petal area and cell size comparison between African violet cultivars</w:t>
      </w:r>
    </w:p>
    <w:tbl>
      <w:tblPr>
        <w:tblW w:w="10050" w:type="dxa"/>
        <w:tblLayout w:type="fixed"/>
        <w:tblLook w:val="0000" w:firstRow="0" w:lastRow="0" w:firstColumn="0" w:lastColumn="0" w:noHBand="0" w:noVBand="0"/>
      </w:tblPr>
      <w:tblGrid>
        <w:gridCol w:w="1365"/>
        <w:gridCol w:w="1185"/>
        <w:gridCol w:w="2985"/>
        <w:gridCol w:w="1365"/>
        <w:gridCol w:w="3150"/>
      </w:tblGrid>
      <w:tr w:rsidR="003D29DC" w:rsidRPr="00EC3A60" w:rsidTr="00976257">
        <w:trPr>
          <w:trHeight w:val="400"/>
        </w:trPr>
        <w:tc>
          <w:tcPr>
            <w:tcW w:w="1365" w:type="dxa"/>
            <w:tcBorders>
              <w:top w:val="single" w:sz="12" w:space="0" w:color="000000"/>
              <w:bottom w:val="single" w:sz="4" w:space="0" w:color="auto"/>
            </w:tcBorders>
            <w:vAlign w:val="center"/>
          </w:tcPr>
          <w:p w:rsidR="003D29DC" w:rsidRPr="00EC3A60" w:rsidRDefault="003D29DC" w:rsidP="00976257">
            <w:pPr>
              <w:spacing w:before="0" w:after="0"/>
              <w:jc w:val="center"/>
              <w:rPr>
                <w:color w:val="000000"/>
              </w:rPr>
            </w:pPr>
            <w:r w:rsidRPr="00EC3A60">
              <w:rPr>
                <w:color w:val="000000"/>
              </w:rPr>
              <w:t>Ratio (V/D)</w:t>
            </w:r>
          </w:p>
        </w:tc>
        <w:tc>
          <w:tcPr>
            <w:tcW w:w="1185" w:type="dxa"/>
            <w:tcBorders>
              <w:top w:val="single" w:sz="12" w:space="0" w:color="000000"/>
              <w:bottom w:val="single" w:sz="4" w:space="0" w:color="auto"/>
            </w:tcBorders>
            <w:vAlign w:val="center"/>
          </w:tcPr>
          <w:p w:rsidR="003D29DC" w:rsidRPr="00EC3A60" w:rsidRDefault="003D29DC" w:rsidP="00976257">
            <w:pPr>
              <w:widowControl w:val="0"/>
              <w:spacing w:before="0" w:after="0"/>
              <w:jc w:val="center"/>
              <w:rPr>
                <w:color w:val="000000"/>
                <w:sz w:val="22"/>
              </w:rPr>
            </w:pPr>
            <w:r w:rsidRPr="00EC3A60">
              <w:rPr>
                <w:color w:val="000000"/>
                <w:sz w:val="22"/>
              </w:rPr>
              <w:t>Petal part</w:t>
            </w:r>
          </w:p>
        </w:tc>
        <w:tc>
          <w:tcPr>
            <w:tcW w:w="2985" w:type="dxa"/>
            <w:tcBorders>
              <w:top w:val="single" w:sz="12" w:space="0" w:color="000000"/>
              <w:bottom w:val="single" w:sz="4" w:space="0" w:color="auto"/>
            </w:tcBorders>
            <w:vAlign w:val="center"/>
          </w:tcPr>
          <w:p w:rsidR="003D29DC" w:rsidRPr="00EC3A60" w:rsidRDefault="003D29DC" w:rsidP="00976257">
            <w:pPr>
              <w:widowControl w:val="0"/>
              <w:spacing w:before="0" w:after="0"/>
              <w:jc w:val="center"/>
              <w:rPr>
                <w:color w:val="000000"/>
                <w:vertAlign w:val="superscript"/>
              </w:rPr>
            </w:pPr>
            <w:proofErr w:type="spellStart"/>
            <w:r w:rsidRPr="00EC3A60">
              <w:rPr>
                <w:color w:val="000000"/>
              </w:rPr>
              <w:t>Dorsalized</w:t>
            </w:r>
            <w:proofErr w:type="spellEnd"/>
            <w:r w:rsidRPr="00EC3A60">
              <w:rPr>
                <w:color w:val="000000"/>
              </w:rPr>
              <w:t xml:space="preserve"> actinomorphy</w:t>
            </w:r>
          </w:p>
        </w:tc>
        <w:tc>
          <w:tcPr>
            <w:tcW w:w="1365" w:type="dxa"/>
            <w:tcBorders>
              <w:top w:val="single" w:sz="12" w:space="0" w:color="000000"/>
              <w:bottom w:val="single" w:sz="4" w:space="0" w:color="auto"/>
            </w:tcBorders>
            <w:vAlign w:val="center"/>
          </w:tcPr>
          <w:p w:rsidR="003D29DC" w:rsidRPr="00EC3A60" w:rsidRDefault="003D29DC" w:rsidP="00976257">
            <w:pPr>
              <w:spacing w:before="0" w:after="0"/>
              <w:jc w:val="center"/>
              <w:rPr>
                <w:color w:val="000000"/>
                <w:vertAlign w:val="superscript"/>
              </w:rPr>
            </w:pPr>
            <w:r w:rsidRPr="00EC3A60">
              <w:rPr>
                <w:color w:val="000000"/>
              </w:rPr>
              <w:t xml:space="preserve">Wild type </w:t>
            </w:r>
          </w:p>
        </w:tc>
        <w:tc>
          <w:tcPr>
            <w:tcW w:w="3150" w:type="dxa"/>
            <w:tcBorders>
              <w:top w:val="single" w:sz="12" w:space="0" w:color="000000"/>
              <w:bottom w:val="single" w:sz="4" w:space="0" w:color="auto"/>
            </w:tcBorders>
            <w:vAlign w:val="center"/>
          </w:tcPr>
          <w:p w:rsidR="003D29DC" w:rsidRPr="00EC3A60" w:rsidRDefault="003D29DC" w:rsidP="00976257">
            <w:pPr>
              <w:spacing w:before="0" w:after="0"/>
              <w:jc w:val="center"/>
              <w:rPr>
                <w:color w:val="000000"/>
                <w:vertAlign w:val="superscript"/>
              </w:rPr>
            </w:pPr>
            <w:proofErr w:type="spellStart"/>
            <w:r w:rsidRPr="00EC3A60">
              <w:rPr>
                <w:color w:val="000000"/>
              </w:rPr>
              <w:t>Ventralized</w:t>
            </w:r>
            <w:proofErr w:type="spellEnd"/>
            <w:r w:rsidRPr="00EC3A60">
              <w:rPr>
                <w:color w:val="000000"/>
              </w:rPr>
              <w:t xml:space="preserve"> actinomorphy</w:t>
            </w:r>
          </w:p>
        </w:tc>
      </w:tr>
      <w:tr w:rsidR="003D29DC" w:rsidRPr="00EC3A60" w:rsidTr="00976257">
        <w:trPr>
          <w:trHeight w:val="460"/>
        </w:trPr>
        <w:tc>
          <w:tcPr>
            <w:tcW w:w="1365" w:type="dxa"/>
            <w:tcBorders>
              <w:top w:val="single" w:sz="4" w:space="0" w:color="auto"/>
            </w:tcBorders>
            <w:vAlign w:val="center"/>
          </w:tcPr>
          <w:p w:rsidR="003D29DC" w:rsidRPr="00EC3A60" w:rsidRDefault="003D29DC" w:rsidP="00976257">
            <w:pPr>
              <w:spacing w:before="0" w:after="0"/>
              <w:jc w:val="center"/>
              <w:rPr>
                <w:color w:val="000000"/>
              </w:rPr>
            </w:pPr>
            <w:r w:rsidRPr="00EC3A60">
              <w:rPr>
                <w:color w:val="000000"/>
              </w:rPr>
              <w:t>Petal area</w:t>
            </w:r>
          </w:p>
        </w:tc>
        <w:tc>
          <w:tcPr>
            <w:tcW w:w="1185" w:type="dxa"/>
            <w:tcBorders>
              <w:top w:val="single" w:sz="4" w:space="0" w:color="auto"/>
            </w:tcBorders>
            <w:vAlign w:val="center"/>
          </w:tcPr>
          <w:p w:rsidR="003D29DC" w:rsidRPr="00EC3A60" w:rsidRDefault="003D29DC" w:rsidP="00976257">
            <w:pPr>
              <w:widowControl w:val="0"/>
              <w:spacing w:before="0" w:after="0"/>
              <w:jc w:val="center"/>
              <w:rPr>
                <w:color w:val="000000"/>
              </w:rPr>
            </w:pPr>
          </w:p>
        </w:tc>
        <w:tc>
          <w:tcPr>
            <w:tcW w:w="2985" w:type="dxa"/>
            <w:tcBorders>
              <w:top w:val="single" w:sz="4" w:space="0" w:color="auto"/>
            </w:tcBorders>
          </w:tcPr>
          <w:p w:rsidR="003D29DC" w:rsidRPr="00EC3A60" w:rsidRDefault="003D29DC" w:rsidP="00976257">
            <w:pPr>
              <w:spacing w:before="0" w:after="0"/>
              <w:jc w:val="center"/>
              <w:rPr>
                <w:color w:val="000000"/>
              </w:rPr>
            </w:pPr>
            <w:r w:rsidRPr="00EC3A60">
              <w:rPr>
                <w:color w:val="000000"/>
              </w:rPr>
              <w:t>1.07</w:t>
            </w:r>
          </w:p>
        </w:tc>
        <w:tc>
          <w:tcPr>
            <w:tcW w:w="1365" w:type="dxa"/>
            <w:tcBorders>
              <w:top w:val="single" w:sz="4" w:space="0" w:color="auto"/>
            </w:tcBorders>
          </w:tcPr>
          <w:p w:rsidR="003D29DC" w:rsidRPr="00EC3A60" w:rsidRDefault="003D29DC" w:rsidP="00F65B0C">
            <w:pPr>
              <w:spacing w:before="0" w:after="0"/>
              <w:jc w:val="center"/>
              <w:rPr>
                <w:color w:val="000000"/>
              </w:rPr>
            </w:pPr>
            <w:r w:rsidRPr="00EC3A60">
              <w:rPr>
                <w:color w:val="000000"/>
              </w:rPr>
              <w:t>2.16</w:t>
            </w:r>
            <w:r w:rsidR="00F65B0C" w:rsidRPr="00F65B0C">
              <w:rPr>
                <w:rFonts w:ascii="PMingLiU" w:hAnsi="PMingLiU" w:hint="eastAsia"/>
                <w:color w:val="000000"/>
                <w:vertAlign w:val="superscript"/>
              </w:rPr>
              <w:t>＃</w:t>
            </w:r>
          </w:p>
        </w:tc>
        <w:tc>
          <w:tcPr>
            <w:tcW w:w="3150" w:type="dxa"/>
            <w:tcBorders>
              <w:top w:val="single" w:sz="4" w:space="0" w:color="auto"/>
            </w:tcBorders>
          </w:tcPr>
          <w:p w:rsidR="003D29DC" w:rsidRPr="00EC3A60" w:rsidRDefault="003D29DC" w:rsidP="00976257">
            <w:pPr>
              <w:spacing w:before="0" w:after="0"/>
              <w:jc w:val="center"/>
              <w:rPr>
                <w:color w:val="000000"/>
              </w:rPr>
            </w:pPr>
            <w:r w:rsidRPr="00EC3A60">
              <w:rPr>
                <w:color w:val="000000"/>
              </w:rPr>
              <w:t>1.11</w:t>
            </w:r>
          </w:p>
        </w:tc>
      </w:tr>
      <w:tr w:rsidR="003D29DC" w:rsidRPr="00EC3A60" w:rsidTr="00976257">
        <w:trPr>
          <w:trHeight w:val="460"/>
        </w:trPr>
        <w:tc>
          <w:tcPr>
            <w:tcW w:w="1365" w:type="dxa"/>
            <w:vAlign w:val="center"/>
          </w:tcPr>
          <w:p w:rsidR="003D29DC" w:rsidRPr="00EC3A60" w:rsidRDefault="003D29DC" w:rsidP="00976257">
            <w:pPr>
              <w:spacing w:before="0" w:after="0"/>
              <w:jc w:val="center"/>
              <w:rPr>
                <w:color w:val="000000"/>
              </w:rPr>
            </w:pPr>
            <w:r w:rsidRPr="00EC3A60">
              <w:rPr>
                <w:color w:val="000000"/>
              </w:rPr>
              <w:t>Cell size</w:t>
            </w:r>
          </w:p>
        </w:tc>
        <w:tc>
          <w:tcPr>
            <w:tcW w:w="1185" w:type="dxa"/>
            <w:vAlign w:val="center"/>
          </w:tcPr>
          <w:p w:rsidR="003D29DC" w:rsidRPr="00EC3A60" w:rsidRDefault="003D29DC" w:rsidP="00976257">
            <w:pPr>
              <w:widowControl w:val="0"/>
              <w:spacing w:before="0" w:after="0"/>
              <w:jc w:val="center"/>
              <w:rPr>
                <w:color w:val="000000"/>
              </w:rPr>
            </w:pPr>
            <w:r w:rsidRPr="00EC3A60">
              <w:rPr>
                <w:color w:val="000000"/>
              </w:rPr>
              <w:t>Distal</w:t>
            </w:r>
          </w:p>
        </w:tc>
        <w:tc>
          <w:tcPr>
            <w:tcW w:w="2985" w:type="dxa"/>
          </w:tcPr>
          <w:p w:rsidR="003D29DC" w:rsidRPr="00EC3A60" w:rsidRDefault="003D29DC" w:rsidP="00976257">
            <w:pPr>
              <w:spacing w:before="0" w:after="0"/>
              <w:jc w:val="center"/>
              <w:rPr>
                <w:color w:val="000000"/>
              </w:rPr>
            </w:pPr>
            <w:r w:rsidRPr="00EC3A60">
              <w:rPr>
                <w:color w:val="000000"/>
              </w:rPr>
              <w:t>1.17</w:t>
            </w:r>
          </w:p>
        </w:tc>
        <w:tc>
          <w:tcPr>
            <w:tcW w:w="1365" w:type="dxa"/>
          </w:tcPr>
          <w:p w:rsidR="003D29DC" w:rsidRPr="00EC3A60" w:rsidRDefault="003D29DC" w:rsidP="00976257">
            <w:pPr>
              <w:spacing w:before="0" w:after="0"/>
              <w:jc w:val="center"/>
              <w:rPr>
                <w:color w:val="000000"/>
              </w:rPr>
            </w:pPr>
            <w:r w:rsidRPr="00EC3A60">
              <w:rPr>
                <w:color w:val="000000"/>
              </w:rPr>
              <w:t>1.17</w:t>
            </w:r>
          </w:p>
        </w:tc>
        <w:tc>
          <w:tcPr>
            <w:tcW w:w="3150" w:type="dxa"/>
          </w:tcPr>
          <w:p w:rsidR="003D29DC" w:rsidRPr="00EC3A60" w:rsidRDefault="003D29DC" w:rsidP="00976257">
            <w:pPr>
              <w:spacing w:before="0" w:after="0"/>
              <w:jc w:val="center"/>
              <w:rPr>
                <w:color w:val="000000"/>
              </w:rPr>
            </w:pPr>
            <w:r w:rsidRPr="00EC3A60">
              <w:rPr>
                <w:color w:val="000000"/>
              </w:rPr>
              <w:t>0.87</w:t>
            </w:r>
          </w:p>
        </w:tc>
      </w:tr>
      <w:tr w:rsidR="003D29DC" w:rsidRPr="00EC3A60" w:rsidTr="00976257">
        <w:trPr>
          <w:trHeight w:val="400"/>
        </w:trPr>
        <w:tc>
          <w:tcPr>
            <w:tcW w:w="1365" w:type="dxa"/>
            <w:tcBorders>
              <w:bottom w:val="single" w:sz="12" w:space="0" w:color="000000"/>
            </w:tcBorders>
            <w:vAlign w:val="center"/>
          </w:tcPr>
          <w:p w:rsidR="003D29DC" w:rsidRPr="00EC3A60" w:rsidRDefault="003D29DC" w:rsidP="00976257">
            <w:pPr>
              <w:spacing w:before="0" w:after="0"/>
              <w:jc w:val="center"/>
              <w:rPr>
                <w:i/>
                <w:color w:val="000000"/>
              </w:rPr>
            </w:pPr>
          </w:p>
        </w:tc>
        <w:tc>
          <w:tcPr>
            <w:tcW w:w="1185" w:type="dxa"/>
            <w:tcBorders>
              <w:bottom w:val="single" w:sz="12" w:space="0" w:color="000000"/>
            </w:tcBorders>
            <w:vAlign w:val="center"/>
          </w:tcPr>
          <w:p w:rsidR="003D29DC" w:rsidRPr="00EC3A60" w:rsidRDefault="003D29DC" w:rsidP="00976257">
            <w:pPr>
              <w:widowControl w:val="0"/>
              <w:spacing w:before="0" w:after="0"/>
              <w:jc w:val="center"/>
              <w:rPr>
                <w:color w:val="000000"/>
              </w:rPr>
            </w:pPr>
            <w:r w:rsidRPr="00EC3A60">
              <w:rPr>
                <w:color w:val="000000"/>
              </w:rPr>
              <w:t>Proximal</w:t>
            </w:r>
          </w:p>
        </w:tc>
        <w:tc>
          <w:tcPr>
            <w:tcW w:w="2985" w:type="dxa"/>
            <w:tcBorders>
              <w:bottom w:val="single" w:sz="12" w:space="0" w:color="000000"/>
            </w:tcBorders>
          </w:tcPr>
          <w:p w:rsidR="003D29DC" w:rsidRPr="00EC3A60" w:rsidRDefault="003D29DC" w:rsidP="00976257">
            <w:pPr>
              <w:spacing w:before="0" w:after="0"/>
              <w:jc w:val="center"/>
              <w:rPr>
                <w:color w:val="000000"/>
              </w:rPr>
            </w:pPr>
            <w:r w:rsidRPr="00EC3A60">
              <w:rPr>
                <w:color w:val="000000"/>
              </w:rPr>
              <w:t>1.00</w:t>
            </w:r>
          </w:p>
        </w:tc>
        <w:tc>
          <w:tcPr>
            <w:tcW w:w="1365" w:type="dxa"/>
            <w:tcBorders>
              <w:bottom w:val="single" w:sz="12" w:space="0" w:color="000000"/>
            </w:tcBorders>
          </w:tcPr>
          <w:p w:rsidR="003D29DC" w:rsidRPr="00EC3A60" w:rsidRDefault="003D29DC" w:rsidP="00976257">
            <w:pPr>
              <w:spacing w:before="0" w:after="0"/>
              <w:jc w:val="center"/>
              <w:rPr>
                <w:color w:val="000000"/>
              </w:rPr>
            </w:pPr>
            <w:r w:rsidRPr="00EC3A60">
              <w:rPr>
                <w:color w:val="000000"/>
              </w:rPr>
              <w:t>0.89</w:t>
            </w:r>
          </w:p>
        </w:tc>
        <w:tc>
          <w:tcPr>
            <w:tcW w:w="3150" w:type="dxa"/>
            <w:tcBorders>
              <w:bottom w:val="single" w:sz="12" w:space="0" w:color="000000"/>
            </w:tcBorders>
          </w:tcPr>
          <w:p w:rsidR="003D29DC" w:rsidRPr="00EC3A60" w:rsidRDefault="003D29DC" w:rsidP="00976257">
            <w:pPr>
              <w:spacing w:before="0" w:after="0"/>
              <w:jc w:val="center"/>
              <w:rPr>
                <w:color w:val="000000"/>
              </w:rPr>
            </w:pPr>
            <w:r w:rsidRPr="00EC3A60">
              <w:rPr>
                <w:color w:val="000000"/>
              </w:rPr>
              <w:t>0.90</w:t>
            </w:r>
          </w:p>
        </w:tc>
      </w:tr>
      <w:tr w:rsidR="003D29DC" w:rsidRPr="00EC3A60" w:rsidTr="00976257">
        <w:trPr>
          <w:trHeight w:val="400"/>
        </w:trPr>
        <w:tc>
          <w:tcPr>
            <w:tcW w:w="10050" w:type="dxa"/>
            <w:gridSpan w:val="5"/>
            <w:tcBorders>
              <w:bottom w:val="single" w:sz="12" w:space="0" w:color="000000"/>
            </w:tcBorders>
            <w:vAlign w:val="center"/>
          </w:tcPr>
          <w:p w:rsidR="003D29DC" w:rsidRPr="00EC3A60" w:rsidRDefault="00F65B0C" w:rsidP="00390E91">
            <w:pPr>
              <w:spacing w:before="0" w:after="0"/>
              <w:rPr>
                <w:color w:val="000000"/>
              </w:rPr>
            </w:pPr>
            <w:r>
              <w:rPr>
                <w:rFonts w:hint="eastAsia"/>
                <w:lang w:eastAsia="zh-TW"/>
              </w:rPr>
              <w:t xml:space="preserve">The </w:t>
            </w:r>
            <w:r>
              <w:t>cell size</w:t>
            </w:r>
            <w:r w:rsidRPr="00F65B0C">
              <w:rPr>
                <w:szCs w:val="24"/>
              </w:rPr>
              <w:t xml:space="preserve"> (including distal and proximal regions) were calculated by dividing petal area to cell numbers averaged from 5 flowers of each cultivar.</w:t>
            </w:r>
            <w:r>
              <w:rPr>
                <w:szCs w:val="24"/>
              </w:rPr>
              <w:t xml:space="preserve"> </w:t>
            </w:r>
            <w:r w:rsidR="003D29DC" w:rsidRPr="00EC3A60">
              <w:rPr>
                <w:color w:val="000000"/>
              </w:rPr>
              <w:t xml:space="preserve">The </w:t>
            </w:r>
            <w:r>
              <w:rPr>
                <w:color w:val="000000"/>
              </w:rPr>
              <w:t xml:space="preserve">petal </w:t>
            </w:r>
            <w:r w:rsidR="003D29DC" w:rsidRPr="00EC3A60">
              <w:rPr>
                <w:color w:val="000000"/>
              </w:rPr>
              <w:t>area (mm</w:t>
            </w:r>
            <w:r w:rsidR="003D29DC" w:rsidRPr="00EC3A60">
              <w:rPr>
                <w:color w:val="000000"/>
                <w:vertAlign w:val="superscript"/>
              </w:rPr>
              <w:t>2</w:t>
            </w:r>
            <w:r w:rsidR="003D29DC" w:rsidRPr="00EC3A60">
              <w:rPr>
                <w:color w:val="000000"/>
              </w:rPr>
              <w:t xml:space="preserve">) and </w:t>
            </w:r>
            <w:r w:rsidR="00390E91">
              <w:rPr>
                <w:color w:val="000000"/>
              </w:rPr>
              <w:t xml:space="preserve">cell </w:t>
            </w:r>
            <w:r w:rsidR="003D29DC" w:rsidRPr="00EC3A60">
              <w:rPr>
                <w:color w:val="000000"/>
              </w:rPr>
              <w:t>size (um</w:t>
            </w:r>
            <w:r w:rsidR="003D29DC" w:rsidRPr="00EC3A60">
              <w:rPr>
                <w:color w:val="000000"/>
                <w:vertAlign w:val="superscript"/>
              </w:rPr>
              <w:t>2</w:t>
            </w:r>
            <w:r w:rsidR="003D29DC" w:rsidRPr="00EC3A60">
              <w:rPr>
                <w:color w:val="000000"/>
              </w:rPr>
              <w:t xml:space="preserve">) of each cultivar were </w:t>
            </w:r>
            <w:r>
              <w:rPr>
                <w:color w:val="000000"/>
              </w:rPr>
              <w:t xml:space="preserve">further </w:t>
            </w:r>
            <w:r w:rsidR="003D29DC" w:rsidRPr="00EC3A60">
              <w:rPr>
                <w:color w:val="000000"/>
              </w:rPr>
              <w:t xml:space="preserve">converted into a ratio between ventral and dorsal petals. </w:t>
            </w:r>
            <w:r w:rsidRPr="00F65B0C">
              <w:rPr>
                <w:rFonts w:ascii="PMingLiU" w:hAnsi="PMingLiU" w:hint="eastAsia"/>
                <w:color w:val="000000"/>
                <w:vertAlign w:val="superscript"/>
              </w:rPr>
              <w:t>＃</w:t>
            </w:r>
            <w:r>
              <w:rPr>
                <w:color w:val="000000"/>
              </w:rPr>
              <w:t>The high</w:t>
            </w:r>
            <w:r w:rsidR="003D29DC" w:rsidRPr="00EC3A60">
              <w:rPr>
                <w:color w:val="000000"/>
              </w:rPr>
              <w:t xml:space="preserve"> ratio</w:t>
            </w:r>
            <w:r>
              <w:rPr>
                <w:color w:val="000000"/>
              </w:rPr>
              <w:t xml:space="preserve"> (&gt;2) in Wild type indicates</w:t>
            </w:r>
            <w:r w:rsidR="003D29DC" w:rsidRPr="00EC3A60">
              <w:rPr>
                <w:color w:val="000000"/>
              </w:rPr>
              <w:t xml:space="preserve"> </w:t>
            </w:r>
            <w:r>
              <w:rPr>
                <w:color w:val="000000"/>
              </w:rPr>
              <w:t>a</w:t>
            </w:r>
            <w:r w:rsidR="00135B3C">
              <w:rPr>
                <w:color w:val="000000"/>
              </w:rPr>
              <w:t xml:space="preserve"> two times</w:t>
            </w:r>
            <w:r>
              <w:rPr>
                <w:color w:val="000000"/>
              </w:rPr>
              <w:t xml:space="preserve"> </w:t>
            </w:r>
            <w:r w:rsidR="003D29DC" w:rsidRPr="00EC3A60">
              <w:rPr>
                <w:color w:val="000000"/>
              </w:rPr>
              <w:t xml:space="preserve">larger </w:t>
            </w:r>
            <w:r w:rsidR="00135B3C">
              <w:rPr>
                <w:color w:val="000000"/>
              </w:rPr>
              <w:t xml:space="preserve">the size of </w:t>
            </w:r>
            <w:r w:rsidRPr="00EC3A60">
              <w:rPr>
                <w:color w:val="000000"/>
              </w:rPr>
              <w:t xml:space="preserve">ventral </w:t>
            </w:r>
            <w:r w:rsidR="003D29DC" w:rsidRPr="00EC3A60">
              <w:rPr>
                <w:color w:val="000000"/>
              </w:rPr>
              <w:t xml:space="preserve">petal </w:t>
            </w:r>
            <w:r>
              <w:rPr>
                <w:color w:val="000000"/>
              </w:rPr>
              <w:t>area</w:t>
            </w:r>
            <w:r w:rsidR="003D29DC" w:rsidRPr="00EC3A60">
              <w:rPr>
                <w:color w:val="000000"/>
              </w:rPr>
              <w:t xml:space="preserve"> </w:t>
            </w:r>
            <w:r w:rsidR="00135B3C">
              <w:rPr>
                <w:color w:val="000000"/>
              </w:rPr>
              <w:t>than</w:t>
            </w:r>
            <w:r w:rsidR="003D29DC" w:rsidRPr="00EC3A60">
              <w:rPr>
                <w:color w:val="000000"/>
              </w:rPr>
              <w:t xml:space="preserve"> </w:t>
            </w:r>
            <w:r w:rsidR="00135B3C">
              <w:rPr>
                <w:color w:val="000000"/>
              </w:rPr>
              <w:t xml:space="preserve">that of </w:t>
            </w:r>
            <w:r w:rsidR="003D29DC" w:rsidRPr="00EC3A60">
              <w:rPr>
                <w:color w:val="000000"/>
              </w:rPr>
              <w:t>dorsal petal</w:t>
            </w:r>
            <w:r w:rsidR="00135B3C">
              <w:rPr>
                <w:color w:val="000000"/>
              </w:rPr>
              <w:t xml:space="preserve"> area</w:t>
            </w:r>
            <w:r w:rsidR="003D29DC" w:rsidRPr="00EC3A60">
              <w:rPr>
                <w:color w:val="000000"/>
              </w:rPr>
              <w:t>.</w:t>
            </w:r>
          </w:p>
        </w:tc>
      </w:tr>
    </w:tbl>
    <w:p w:rsidR="003D29DC" w:rsidRPr="00EC3A60" w:rsidRDefault="003D29DC" w:rsidP="00B65292">
      <w:pPr>
        <w:spacing w:before="0" w:after="0"/>
        <w:rPr>
          <w:color w:val="000000"/>
          <w:lang w:eastAsia="zh-TW"/>
        </w:rPr>
      </w:pPr>
    </w:p>
    <w:sectPr w:rsidR="003D29DC" w:rsidRPr="00EC3A60" w:rsidSect="00F554D9">
      <w:headerReference w:type="even" r:id="rId8"/>
      <w:footerReference w:type="even" r:id="rId9"/>
      <w:footerReference w:type="default" r:id="rId10"/>
      <w:headerReference w:type="first" r:id="rId11"/>
      <w:pgSz w:w="12240" w:h="15840" w:code="1"/>
      <w:pgMar w:top="1140" w:right="1041" w:bottom="1140" w:left="128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C42" w:rsidRDefault="00BF1C42" w:rsidP="00117666">
      <w:pPr>
        <w:spacing w:after="0"/>
      </w:pPr>
      <w:r>
        <w:separator/>
      </w:r>
    </w:p>
  </w:endnote>
  <w:endnote w:type="continuationSeparator" w:id="0">
    <w:p w:rsidR="00BF1C42" w:rsidRDefault="00BF1C42"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BA6" w:rsidRPr="00577C4C" w:rsidRDefault="00FB1BA6">
    <w:pPr>
      <w:rPr>
        <w:color w:val="C00000"/>
        <w:szCs w:val="24"/>
      </w:rPr>
    </w:pPr>
    <w:r>
      <w:rPr>
        <w:noProof/>
        <w:lang w:eastAsia="zh-TW"/>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ge">
                <wp:posOffset>9335770</wp:posOffset>
              </wp:positionV>
              <wp:extent cx="1508760" cy="4953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495300"/>
                      </a:xfrm>
                      <a:prstGeom prst="rect">
                        <a:avLst/>
                      </a:prstGeom>
                      <a:noFill/>
                      <a:ln w="6350">
                        <a:noFill/>
                      </a:ln>
                      <a:effectLst/>
                    </wps:spPr>
                    <wps:txbx>
                      <w:txbxContent>
                        <w:p w:rsidR="00FB1BA6" w:rsidRPr="00A7244C" w:rsidRDefault="00FB1BA6">
                          <w:pPr>
                            <w:jc w:val="right"/>
                            <w:rPr>
                              <w:color w:val="000000"/>
                              <w:szCs w:val="40"/>
                            </w:rPr>
                          </w:pPr>
                          <w:r w:rsidRPr="00A7244C">
                            <w:rPr>
                              <w:color w:val="000000"/>
                              <w:szCs w:val="40"/>
                            </w:rPr>
                            <w:fldChar w:fldCharType="begin"/>
                          </w:r>
                          <w:r w:rsidRPr="00A7244C">
                            <w:rPr>
                              <w:color w:val="000000"/>
                              <w:szCs w:val="40"/>
                            </w:rPr>
                            <w:instrText xml:space="preserve"> PAGE  \* Arabic  \* MERGEFORMAT </w:instrText>
                          </w:r>
                          <w:r w:rsidRPr="00A7244C">
                            <w:rPr>
                              <w:color w:val="000000"/>
                              <w:szCs w:val="40"/>
                            </w:rPr>
                            <w:fldChar w:fldCharType="separate"/>
                          </w:r>
                          <w:r w:rsidR="00104738">
                            <w:rPr>
                              <w:noProof/>
                              <w:color w:val="000000"/>
                              <w:szCs w:val="40"/>
                            </w:rPr>
                            <w:t>8</w:t>
                          </w:r>
                          <w:r w:rsidRPr="00A7244C">
                            <w:rPr>
                              <w:color w:val="00000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6pt;margin-top:735.1pt;width:118.8pt;height: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" filled="f" stroked="f" strokeweight=".5pt">
              <v:path arrowok="t"/>
              <v:textbox style="mso-fit-shape-to-text:t">
                <w:txbxContent>
                  <w:p w:rsidR="00FB1BA6" w:rsidRPr="00A7244C" w:rsidRDefault="00FB1BA6">
                    <w:pPr>
                      <w:jc w:val="right"/>
                      <w:rPr>
                        <w:color w:val="000000"/>
                        <w:szCs w:val="40"/>
                      </w:rPr>
                    </w:pPr>
                    <w:r w:rsidRPr="00A7244C">
                      <w:rPr>
                        <w:color w:val="000000"/>
                        <w:szCs w:val="40"/>
                      </w:rPr>
                      <w:fldChar w:fldCharType="begin"/>
                    </w:r>
                    <w:r w:rsidRPr="00A7244C">
                      <w:rPr>
                        <w:color w:val="000000"/>
                        <w:szCs w:val="40"/>
                      </w:rPr>
                      <w:instrText xml:space="preserve"> PAGE  \* Arabic  \* MERGEFORMAT </w:instrText>
                    </w:r>
                    <w:r w:rsidRPr="00A7244C">
                      <w:rPr>
                        <w:color w:val="000000"/>
                        <w:szCs w:val="40"/>
                      </w:rPr>
                      <w:fldChar w:fldCharType="separate"/>
                    </w:r>
                    <w:r w:rsidR="00104738">
                      <w:rPr>
                        <w:noProof/>
                        <w:color w:val="000000"/>
                        <w:szCs w:val="40"/>
                      </w:rPr>
                      <w:t>8</w:t>
                    </w:r>
                    <w:r w:rsidRPr="00A7244C">
                      <w:rPr>
                        <w:color w:val="000000"/>
                        <w:szCs w:val="40"/>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BA6" w:rsidRPr="00577C4C" w:rsidRDefault="00FB1BA6">
    <w:pPr>
      <w:rPr>
        <w:b/>
        <w:sz w:val="20"/>
        <w:szCs w:val="24"/>
      </w:rPr>
    </w:pPr>
    <w:r>
      <w:rPr>
        <w:noProof/>
        <w:lang w:eastAsia="zh-TW"/>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ge">
                <wp:posOffset>9335770</wp:posOffset>
              </wp:positionV>
              <wp:extent cx="1508760" cy="49530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495300"/>
                      </a:xfrm>
                      <a:prstGeom prst="rect">
                        <a:avLst/>
                      </a:prstGeom>
                      <a:noFill/>
                      <a:ln w="6350">
                        <a:noFill/>
                      </a:ln>
                      <a:effectLst/>
                    </wps:spPr>
                    <wps:txbx>
                      <w:txbxContent>
                        <w:p w:rsidR="00FB1BA6" w:rsidRPr="00A7244C" w:rsidRDefault="00FB1BA6">
                          <w:pPr>
                            <w:jc w:val="right"/>
                            <w:rPr>
                              <w:color w:val="000000"/>
                              <w:szCs w:val="40"/>
                            </w:rPr>
                          </w:pPr>
                          <w:r w:rsidRPr="00A7244C">
                            <w:rPr>
                              <w:color w:val="000000"/>
                              <w:szCs w:val="40"/>
                            </w:rPr>
                            <w:fldChar w:fldCharType="begin"/>
                          </w:r>
                          <w:r w:rsidRPr="00A7244C">
                            <w:rPr>
                              <w:color w:val="000000"/>
                              <w:szCs w:val="40"/>
                            </w:rPr>
                            <w:instrText xml:space="preserve"> PAGE  \* Arabic  \* MERGEFORMAT </w:instrText>
                          </w:r>
                          <w:r w:rsidRPr="00A7244C">
                            <w:rPr>
                              <w:color w:val="000000"/>
                              <w:szCs w:val="40"/>
                            </w:rPr>
                            <w:fldChar w:fldCharType="separate"/>
                          </w:r>
                          <w:r w:rsidR="00104738">
                            <w:rPr>
                              <w:noProof/>
                              <w:color w:val="000000"/>
                              <w:szCs w:val="40"/>
                            </w:rPr>
                            <w:t>9</w:t>
                          </w:r>
                          <w:r w:rsidRPr="00A7244C">
                            <w:rPr>
                              <w:color w:val="00000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67.6pt;margin-top:735.1pt;width:118.8pt;height:39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" filled="f" stroked="f" strokeweight=".5pt">
              <v:path arrowok="t"/>
              <v:textbox style="mso-fit-shape-to-text:t">
                <w:txbxContent>
                  <w:p w:rsidR="00FB1BA6" w:rsidRPr="00A7244C" w:rsidRDefault="00FB1BA6">
                    <w:pPr>
                      <w:jc w:val="right"/>
                      <w:rPr>
                        <w:color w:val="000000"/>
                        <w:szCs w:val="40"/>
                      </w:rPr>
                    </w:pPr>
                    <w:r w:rsidRPr="00A7244C">
                      <w:rPr>
                        <w:color w:val="000000"/>
                        <w:szCs w:val="40"/>
                      </w:rPr>
                      <w:fldChar w:fldCharType="begin"/>
                    </w:r>
                    <w:r w:rsidRPr="00A7244C">
                      <w:rPr>
                        <w:color w:val="000000"/>
                        <w:szCs w:val="40"/>
                      </w:rPr>
                      <w:instrText xml:space="preserve"> PAGE  \* Arabic  \* MERGEFORMAT </w:instrText>
                    </w:r>
                    <w:r w:rsidRPr="00A7244C">
                      <w:rPr>
                        <w:color w:val="000000"/>
                        <w:szCs w:val="40"/>
                      </w:rPr>
                      <w:fldChar w:fldCharType="separate"/>
                    </w:r>
                    <w:r w:rsidR="00104738">
                      <w:rPr>
                        <w:noProof/>
                        <w:color w:val="000000"/>
                        <w:szCs w:val="40"/>
                      </w:rPr>
                      <w:t>9</w:t>
                    </w:r>
                    <w:r w:rsidRPr="00A7244C">
                      <w:rPr>
                        <w:color w:val="000000"/>
                        <w:szCs w:val="40"/>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C42" w:rsidRDefault="00BF1C42" w:rsidP="00117666">
      <w:pPr>
        <w:spacing w:after="0"/>
      </w:pPr>
      <w:r>
        <w:separator/>
      </w:r>
    </w:p>
  </w:footnote>
  <w:footnote w:type="continuationSeparator" w:id="0">
    <w:p w:rsidR="00BF1C42" w:rsidRDefault="00BF1C42"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BA6" w:rsidRPr="009151AA" w:rsidRDefault="00FB1BA6" w:rsidP="00A7244C">
    <w:pPr>
      <w:jc w:val="right"/>
    </w:pPr>
    <w:r w:rsidRPr="009151AA">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BA6" w:rsidRDefault="00FB1BA6" w:rsidP="00A7244C">
    <w:pPr>
      <w:tabs>
        <w:tab w:val="center" w:pos="4888"/>
      </w:tabs>
    </w:pPr>
    <w:r>
      <w:rPr>
        <w:b/>
        <w:noProof/>
        <w:color w:val="A6A6A6"/>
        <w:lang w:eastAsia="zh-TW"/>
      </w:rPr>
      <w:drawing>
        <wp:inline distT="0" distB="0" distL="0" distR="0">
          <wp:extent cx="1316990" cy="45974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45974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0ABEAC"/>
    <w:lvl w:ilvl="0">
      <w:start w:val="1"/>
      <w:numFmt w:val="decimal"/>
      <w:lvlText w:val="%1."/>
      <w:lvlJc w:val="left"/>
      <w:pPr>
        <w:tabs>
          <w:tab w:val="num" w:pos="2281"/>
        </w:tabs>
        <w:ind w:left="2281" w:hanging="360"/>
      </w:pPr>
      <w:rPr>
        <w:rFonts w:cs="Times New Roman"/>
      </w:rPr>
    </w:lvl>
  </w:abstractNum>
  <w:abstractNum w:abstractNumId="1" w15:restartNumberingAfterBreak="0">
    <w:nsid w:val="FFFFFF7D"/>
    <w:multiLevelType w:val="singleLevel"/>
    <w:tmpl w:val="022249F4"/>
    <w:lvl w:ilvl="0">
      <w:start w:val="1"/>
      <w:numFmt w:val="decimal"/>
      <w:lvlText w:val="%1."/>
      <w:lvlJc w:val="left"/>
      <w:pPr>
        <w:tabs>
          <w:tab w:val="num" w:pos="1801"/>
        </w:tabs>
        <w:ind w:left="1801" w:hanging="360"/>
      </w:pPr>
      <w:rPr>
        <w:rFonts w:cs="Times New Roman"/>
      </w:rPr>
    </w:lvl>
  </w:abstractNum>
  <w:abstractNum w:abstractNumId="2" w15:restartNumberingAfterBreak="0">
    <w:nsid w:val="FFFFFF7E"/>
    <w:multiLevelType w:val="singleLevel"/>
    <w:tmpl w:val="552AC712"/>
    <w:lvl w:ilvl="0">
      <w:start w:val="1"/>
      <w:numFmt w:val="decimal"/>
      <w:lvlText w:val="%1."/>
      <w:lvlJc w:val="left"/>
      <w:pPr>
        <w:tabs>
          <w:tab w:val="num" w:pos="1321"/>
        </w:tabs>
        <w:ind w:left="1321" w:hanging="360"/>
      </w:pPr>
      <w:rPr>
        <w:rFonts w:cs="Times New Roman"/>
      </w:rPr>
    </w:lvl>
  </w:abstractNum>
  <w:abstractNum w:abstractNumId="3" w15:restartNumberingAfterBreak="0">
    <w:nsid w:val="FFFFFF7F"/>
    <w:multiLevelType w:val="singleLevel"/>
    <w:tmpl w:val="E402A1AA"/>
    <w:lvl w:ilvl="0">
      <w:start w:val="1"/>
      <w:numFmt w:val="decimal"/>
      <w:lvlText w:val="%1."/>
      <w:lvlJc w:val="left"/>
      <w:pPr>
        <w:tabs>
          <w:tab w:val="num" w:pos="841"/>
        </w:tabs>
        <w:ind w:left="841" w:hanging="360"/>
      </w:pPr>
      <w:rPr>
        <w:rFonts w:cs="Times New Roman"/>
      </w:rPr>
    </w:lvl>
  </w:abstractNum>
  <w:abstractNum w:abstractNumId="4" w15:restartNumberingAfterBreak="0">
    <w:nsid w:val="FFFFFF80"/>
    <w:multiLevelType w:val="singleLevel"/>
    <w:tmpl w:val="73E6C7C0"/>
    <w:lvl w:ilvl="0">
      <w:start w:val="1"/>
      <w:numFmt w:val="bullet"/>
      <w:lvlText w:val=""/>
      <w:lvlJc w:val="left"/>
      <w:pPr>
        <w:tabs>
          <w:tab w:val="num" w:pos="2281"/>
        </w:tabs>
        <w:ind w:left="2281" w:hanging="360"/>
      </w:pPr>
      <w:rPr>
        <w:rFonts w:ascii="Wingdings" w:hAnsi="Wingdings" w:hint="default"/>
      </w:rPr>
    </w:lvl>
  </w:abstractNum>
  <w:abstractNum w:abstractNumId="5" w15:restartNumberingAfterBreak="0">
    <w:nsid w:val="FFFFFF81"/>
    <w:multiLevelType w:val="singleLevel"/>
    <w:tmpl w:val="DB56F59A"/>
    <w:lvl w:ilvl="0">
      <w:start w:val="1"/>
      <w:numFmt w:val="bullet"/>
      <w:lvlText w:val=""/>
      <w:lvlJc w:val="left"/>
      <w:pPr>
        <w:tabs>
          <w:tab w:val="num" w:pos="1801"/>
        </w:tabs>
        <w:ind w:left="1801" w:hanging="360"/>
      </w:pPr>
      <w:rPr>
        <w:rFonts w:ascii="Wingdings" w:hAnsi="Wingdings" w:hint="default"/>
      </w:rPr>
    </w:lvl>
  </w:abstractNum>
  <w:abstractNum w:abstractNumId="6" w15:restartNumberingAfterBreak="0">
    <w:nsid w:val="FFFFFF82"/>
    <w:multiLevelType w:val="singleLevel"/>
    <w:tmpl w:val="D8640984"/>
    <w:lvl w:ilvl="0">
      <w:start w:val="1"/>
      <w:numFmt w:val="bullet"/>
      <w:lvlText w:val=""/>
      <w:lvlJc w:val="left"/>
      <w:pPr>
        <w:tabs>
          <w:tab w:val="num" w:pos="1321"/>
        </w:tabs>
        <w:ind w:left="1321" w:hanging="360"/>
      </w:pPr>
      <w:rPr>
        <w:rFonts w:ascii="Wingdings" w:hAnsi="Wingdings" w:hint="default"/>
      </w:rPr>
    </w:lvl>
  </w:abstractNum>
  <w:abstractNum w:abstractNumId="7" w15:restartNumberingAfterBreak="0">
    <w:nsid w:val="FFFFFF83"/>
    <w:multiLevelType w:val="singleLevel"/>
    <w:tmpl w:val="4C247376"/>
    <w:lvl w:ilvl="0">
      <w:start w:val="1"/>
      <w:numFmt w:val="bullet"/>
      <w:lvlText w:val=""/>
      <w:lvlJc w:val="left"/>
      <w:pPr>
        <w:tabs>
          <w:tab w:val="num" w:pos="841"/>
        </w:tabs>
        <w:ind w:left="841" w:hanging="360"/>
      </w:pPr>
      <w:rPr>
        <w:rFonts w:ascii="Wingdings" w:hAnsi="Wingdings" w:hint="default"/>
      </w:rPr>
    </w:lvl>
  </w:abstractNum>
  <w:abstractNum w:abstractNumId="8" w15:restartNumberingAfterBreak="0">
    <w:nsid w:val="FFFFFF88"/>
    <w:multiLevelType w:val="singleLevel"/>
    <w:tmpl w:val="980EF8CA"/>
    <w:lvl w:ilvl="0">
      <w:start w:val="1"/>
      <w:numFmt w:val="decimal"/>
      <w:lvlText w:val="%1."/>
      <w:lvlJc w:val="left"/>
      <w:pPr>
        <w:tabs>
          <w:tab w:val="num" w:pos="361"/>
        </w:tabs>
        <w:ind w:left="361" w:hanging="360"/>
      </w:pPr>
      <w:rPr>
        <w:rFonts w:cs="Times New Roman"/>
      </w:rPr>
    </w:lvl>
  </w:abstractNum>
  <w:abstractNum w:abstractNumId="9" w15:restartNumberingAfterBreak="0">
    <w:nsid w:val="FFFFFF89"/>
    <w:multiLevelType w:val="singleLevel"/>
    <w:tmpl w:val="A06E0786"/>
    <w:lvl w:ilvl="0">
      <w:start w:val="1"/>
      <w:numFmt w:val="bullet"/>
      <w:lvlText w:val=""/>
      <w:lvlJc w:val="left"/>
      <w:pPr>
        <w:tabs>
          <w:tab w:val="num" w:pos="361"/>
        </w:tabs>
        <w:ind w:left="361" w:hanging="360"/>
      </w:pPr>
      <w:rPr>
        <w:rFonts w:ascii="Wingdings" w:hAnsi="Wingdings" w:hint="default"/>
      </w:rPr>
    </w:lvl>
  </w:abstractNum>
  <w:abstractNum w:abstractNumId="10" w15:restartNumberingAfterBreak="0">
    <w:nsid w:val="021B7666"/>
    <w:multiLevelType w:val="multilevel"/>
    <w:tmpl w:val="615EAD26"/>
    <w:lvl w:ilvl="0">
      <w:start w:val="1"/>
      <w:numFmt w:val="decimal"/>
      <w:lvlText w:val="%1."/>
      <w:lvlJc w:val="left"/>
      <w:rPr>
        <w:rFonts w:cs="Times New Roman" w:hint="default"/>
        <w:b/>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ascii="Times New Roman" w:hAnsi="Times New Roman" w:cs="Times New Roman" w:hint="default"/>
        <w:b/>
        <w:i w:val="0"/>
        <w:sz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0C623BE3"/>
    <w:multiLevelType w:val="multilevel"/>
    <w:tmpl w:val="8BA6F470"/>
    <w:lvl w:ilvl="0">
      <w:start w:val="2"/>
      <w:numFmt w:val="decimal"/>
      <w:lvlText w:val="%1"/>
      <w:lvlJc w:val="left"/>
      <w:pPr>
        <w:ind w:left="360" w:hanging="360"/>
      </w:pPr>
      <w:rPr>
        <w:rFonts w:hint="default"/>
        <w:color w:val="auto"/>
      </w:rPr>
    </w:lvl>
    <w:lvl w:ilvl="1">
      <w:start w:val="3"/>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2"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C0601A"/>
    <w:multiLevelType w:val="multilevel"/>
    <w:tmpl w:val="2D740DBE"/>
    <w:styleLink w:val="Headings"/>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Heading3"/>
      <w:lvlText w:val="%1.%2.%3"/>
      <w:lvlJc w:val="left"/>
      <w:pPr>
        <w:tabs>
          <w:tab w:val="num" w:pos="567"/>
        </w:tabs>
        <w:ind w:left="567" w:hanging="567"/>
      </w:pPr>
      <w:rPr>
        <w:rFonts w:cs="Times New Roman" w:hint="default"/>
      </w:rPr>
    </w:lvl>
    <w:lvl w:ilvl="3">
      <w:start w:val="1"/>
      <w:numFmt w:val="decimal"/>
      <w:pStyle w:val="Heading4"/>
      <w:lvlText w:val="%1.%2.%3.%4"/>
      <w:lvlJc w:val="left"/>
      <w:pPr>
        <w:tabs>
          <w:tab w:val="num" w:pos="567"/>
        </w:tabs>
        <w:ind w:left="567" w:hanging="567"/>
      </w:pPr>
      <w:rPr>
        <w:rFonts w:cs="Times New Roman" w:hint="default"/>
      </w:rPr>
    </w:lvl>
    <w:lvl w:ilvl="4">
      <w:start w:val="1"/>
      <w:numFmt w:val="decimal"/>
      <w:pStyle w:val="Heading5"/>
      <w:lvlText w:val="%1.%2.%3.%4.%5"/>
      <w:lvlJc w:val="left"/>
      <w:pPr>
        <w:tabs>
          <w:tab w:val="num" w:pos="567"/>
        </w:tabs>
        <w:ind w:left="567" w:hanging="567"/>
      </w:pPr>
      <w:rPr>
        <w:rFonts w:cs="Times New Roman" w:hint="default"/>
      </w:rPr>
    </w:lvl>
    <w:lvl w:ilvl="5">
      <w:start w:val="1"/>
      <w:numFmt w:val="lowerRoman"/>
      <w:lvlText w:val="%6."/>
      <w:lvlJc w:val="right"/>
      <w:pPr>
        <w:tabs>
          <w:tab w:val="num" w:pos="567"/>
        </w:tabs>
        <w:ind w:left="567" w:hanging="567"/>
      </w:pPr>
      <w:rPr>
        <w:rFonts w:cs="Times New Roman" w:hint="default"/>
      </w:rPr>
    </w:lvl>
    <w:lvl w:ilvl="6">
      <w:start w:val="1"/>
      <w:numFmt w:val="decimal"/>
      <w:lvlText w:val="%7."/>
      <w:lvlJc w:val="left"/>
      <w:pPr>
        <w:tabs>
          <w:tab w:val="num" w:pos="567"/>
        </w:tabs>
        <w:ind w:left="567" w:hanging="567"/>
      </w:pPr>
      <w:rPr>
        <w:rFonts w:cs="Times New Roman" w:hint="default"/>
      </w:rPr>
    </w:lvl>
    <w:lvl w:ilvl="7">
      <w:start w:val="1"/>
      <w:numFmt w:val="lowerLetter"/>
      <w:lvlText w:val="%8."/>
      <w:lvlJc w:val="left"/>
      <w:pPr>
        <w:tabs>
          <w:tab w:val="num" w:pos="567"/>
        </w:tabs>
        <w:ind w:left="567" w:hanging="567"/>
      </w:pPr>
      <w:rPr>
        <w:rFonts w:cs="Times New Roman" w:hint="default"/>
      </w:rPr>
    </w:lvl>
    <w:lvl w:ilvl="8">
      <w:start w:val="1"/>
      <w:numFmt w:val="lowerRoman"/>
      <w:lvlText w:val="%9."/>
      <w:lvlJc w:val="right"/>
      <w:pPr>
        <w:tabs>
          <w:tab w:val="num" w:pos="567"/>
        </w:tabs>
        <w:ind w:left="567" w:hanging="567"/>
      </w:pPr>
      <w:rPr>
        <w:rFonts w:cs="Times New Roman" w:hint="default"/>
      </w:rPr>
    </w:lvl>
  </w:abstractNum>
  <w:abstractNum w:abstractNumId="14"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02A7CAC"/>
    <w:multiLevelType w:val="multilevel"/>
    <w:tmpl w:val="2D740DBE"/>
    <w:numStyleLink w:val="Headings"/>
  </w:abstractNum>
  <w:abstractNum w:abstractNumId="16" w15:restartNumberingAfterBreak="0">
    <w:nsid w:val="476408B9"/>
    <w:multiLevelType w:val="multilevel"/>
    <w:tmpl w:val="1E808192"/>
    <w:lvl w:ilvl="0">
      <w:start w:val="2"/>
      <w:numFmt w:val="decimal"/>
      <w:lvlText w:val="%1"/>
      <w:lvlJc w:val="left"/>
      <w:pPr>
        <w:ind w:left="360" w:hanging="360"/>
      </w:pPr>
      <w:rPr>
        <w:rFonts w:cs="Times New Roman" w:hint="default"/>
      </w:rPr>
    </w:lvl>
    <w:lvl w:ilvl="1">
      <w:start w:val="4"/>
      <w:numFmt w:val="decimal"/>
      <w:isLgl/>
      <w:lvlText w:val="%1.%2"/>
      <w:lvlJc w:val="left"/>
      <w:pPr>
        <w:ind w:left="360" w:hanging="360"/>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17" w15:restartNumberingAfterBreak="0">
    <w:nsid w:val="549F1D82"/>
    <w:multiLevelType w:val="hybridMultilevel"/>
    <w:tmpl w:val="734A7706"/>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683E6C4F"/>
    <w:multiLevelType w:val="hybridMultilevel"/>
    <w:tmpl w:val="E39A393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A173C1D"/>
    <w:multiLevelType w:val="multilevel"/>
    <w:tmpl w:val="61DCC3B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567"/>
        </w:tabs>
        <w:ind w:left="567" w:hanging="567"/>
      </w:pPr>
      <w:rPr>
        <w:rFonts w:cs="Times New Roman" w:hint="default"/>
      </w:rPr>
    </w:lvl>
    <w:lvl w:ilvl="4">
      <w:start w:val="1"/>
      <w:numFmt w:val="decimal"/>
      <w:lvlText w:val="%1.%2.%3.%4.%5"/>
      <w:lvlJc w:val="left"/>
      <w:pPr>
        <w:tabs>
          <w:tab w:val="num" w:pos="567"/>
        </w:tabs>
        <w:ind w:left="567" w:hanging="567"/>
      </w:pPr>
      <w:rPr>
        <w:rFonts w:cs="Times New Roman" w:hint="default"/>
      </w:rPr>
    </w:lvl>
    <w:lvl w:ilvl="5">
      <w:start w:val="1"/>
      <w:numFmt w:val="lowerRoman"/>
      <w:lvlText w:val="%6."/>
      <w:lvlJc w:val="right"/>
      <w:pPr>
        <w:tabs>
          <w:tab w:val="num" w:pos="567"/>
        </w:tabs>
        <w:ind w:left="567" w:hanging="567"/>
      </w:pPr>
      <w:rPr>
        <w:rFonts w:cs="Times New Roman" w:hint="default"/>
      </w:rPr>
    </w:lvl>
    <w:lvl w:ilvl="6">
      <w:start w:val="1"/>
      <w:numFmt w:val="decimal"/>
      <w:lvlText w:val="%7."/>
      <w:lvlJc w:val="left"/>
      <w:pPr>
        <w:tabs>
          <w:tab w:val="num" w:pos="567"/>
        </w:tabs>
        <w:ind w:left="567" w:hanging="567"/>
      </w:pPr>
      <w:rPr>
        <w:rFonts w:cs="Times New Roman" w:hint="default"/>
      </w:rPr>
    </w:lvl>
    <w:lvl w:ilvl="7">
      <w:start w:val="1"/>
      <w:numFmt w:val="lowerLetter"/>
      <w:lvlText w:val="%8."/>
      <w:lvlJc w:val="left"/>
      <w:pPr>
        <w:tabs>
          <w:tab w:val="num" w:pos="567"/>
        </w:tabs>
        <w:ind w:left="567" w:hanging="567"/>
      </w:pPr>
      <w:rPr>
        <w:rFonts w:cs="Times New Roman" w:hint="default"/>
      </w:rPr>
    </w:lvl>
    <w:lvl w:ilvl="8">
      <w:start w:val="1"/>
      <w:numFmt w:val="lowerRoman"/>
      <w:lvlText w:val="%9."/>
      <w:lvlJc w:val="right"/>
      <w:pPr>
        <w:tabs>
          <w:tab w:val="num" w:pos="567"/>
        </w:tabs>
        <w:ind w:left="567" w:hanging="567"/>
      </w:pPr>
      <w:rPr>
        <w:rFonts w:cs="Times New Roman" w:hint="default"/>
      </w:rPr>
    </w:lvl>
  </w:abstractNum>
  <w:abstractNum w:abstractNumId="20" w15:restartNumberingAfterBreak="0">
    <w:nsid w:val="700C4F18"/>
    <w:multiLevelType w:val="multilevel"/>
    <w:tmpl w:val="DFFC4764"/>
    <w:lvl w:ilvl="0">
      <w:start w:val="3"/>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10"/>
  </w:num>
  <w:num w:numId="2">
    <w:abstractNumId w:val="17"/>
  </w:num>
  <w:num w:numId="3">
    <w:abstractNumId w:val="12"/>
  </w:num>
  <w:num w:numId="4">
    <w:abstractNumId w:val="1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4"/>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13"/>
    <w:lvlOverride w:ilvl="0">
      <w:lvl w:ilvl="0">
        <w:start w:val="1"/>
        <w:numFmt w:val="decimal"/>
        <w:lvlText w:val="%1"/>
        <w:lvlJc w:val="left"/>
        <w:pPr>
          <w:tabs>
            <w:tab w:val="num" w:pos="567"/>
          </w:tabs>
          <w:ind w:left="567" w:hanging="567"/>
        </w:pPr>
        <w:rPr>
          <w:rFonts w:cs="Times New Roman" w:hint="default"/>
        </w:rPr>
      </w:lvl>
    </w:lvlOverride>
    <w:lvlOverride w:ilvl="1">
      <w:lvl w:ilvl="1">
        <w:start w:val="1"/>
        <w:numFmt w:val="decimal"/>
        <w:lvlText w:val="%1.%2"/>
        <w:lvlJc w:val="left"/>
        <w:pPr>
          <w:tabs>
            <w:tab w:val="num" w:pos="567"/>
          </w:tabs>
          <w:ind w:left="567" w:hanging="567"/>
        </w:pPr>
        <w:rPr>
          <w:rFonts w:cs="Times New Roman" w:hint="default"/>
          <w:color w:val="auto"/>
        </w:rPr>
      </w:lvl>
    </w:lvlOverride>
  </w:num>
  <w:num w:numId="31">
    <w:abstractNumId w:val="15"/>
  </w:num>
  <w:num w:numId="32">
    <w:abstractNumId w:val="16"/>
  </w:num>
  <w:num w:numId="33">
    <w:abstractNumId w:val="2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attachedTemplate r:id="rId1"/>
  <w:defaultTabStop w:val="720"/>
  <w:evenAndOddHeaders/>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4F6"/>
    <w:rsid w:val="0001436A"/>
    <w:rsid w:val="00030A94"/>
    <w:rsid w:val="00034304"/>
    <w:rsid w:val="00035434"/>
    <w:rsid w:val="000406BA"/>
    <w:rsid w:val="00052A14"/>
    <w:rsid w:val="00055E16"/>
    <w:rsid w:val="00074FBE"/>
    <w:rsid w:val="00077D53"/>
    <w:rsid w:val="00084888"/>
    <w:rsid w:val="000A77CF"/>
    <w:rsid w:val="000C5039"/>
    <w:rsid w:val="000C5D26"/>
    <w:rsid w:val="00104738"/>
    <w:rsid w:val="00105FD9"/>
    <w:rsid w:val="00117666"/>
    <w:rsid w:val="00133532"/>
    <w:rsid w:val="00135B3C"/>
    <w:rsid w:val="00142DBB"/>
    <w:rsid w:val="00150572"/>
    <w:rsid w:val="00152FE2"/>
    <w:rsid w:val="001549D3"/>
    <w:rsid w:val="00160065"/>
    <w:rsid w:val="00160148"/>
    <w:rsid w:val="00177D84"/>
    <w:rsid w:val="001B2BE7"/>
    <w:rsid w:val="001C5076"/>
    <w:rsid w:val="001D013F"/>
    <w:rsid w:val="001D0649"/>
    <w:rsid w:val="001F5C49"/>
    <w:rsid w:val="00203D43"/>
    <w:rsid w:val="00223576"/>
    <w:rsid w:val="0022643D"/>
    <w:rsid w:val="00245FDA"/>
    <w:rsid w:val="00247E1F"/>
    <w:rsid w:val="00267D18"/>
    <w:rsid w:val="00273CB6"/>
    <w:rsid w:val="002868E2"/>
    <w:rsid w:val="002869C3"/>
    <w:rsid w:val="002936E4"/>
    <w:rsid w:val="00294DA0"/>
    <w:rsid w:val="00296641"/>
    <w:rsid w:val="00297CDA"/>
    <w:rsid w:val="002A2CB6"/>
    <w:rsid w:val="002B4A57"/>
    <w:rsid w:val="002B555C"/>
    <w:rsid w:val="002C6FAE"/>
    <w:rsid w:val="002C74CA"/>
    <w:rsid w:val="002D0D26"/>
    <w:rsid w:val="002D65AA"/>
    <w:rsid w:val="002F280F"/>
    <w:rsid w:val="003107C1"/>
    <w:rsid w:val="00327BBD"/>
    <w:rsid w:val="003544FB"/>
    <w:rsid w:val="00363A15"/>
    <w:rsid w:val="0036590D"/>
    <w:rsid w:val="00376CC5"/>
    <w:rsid w:val="00390E91"/>
    <w:rsid w:val="003945BB"/>
    <w:rsid w:val="003C155B"/>
    <w:rsid w:val="003D048A"/>
    <w:rsid w:val="003D29DC"/>
    <w:rsid w:val="003D2F2D"/>
    <w:rsid w:val="003D3748"/>
    <w:rsid w:val="003F2CD4"/>
    <w:rsid w:val="00401590"/>
    <w:rsid w:val="004045DE"/>
    <w:rsid w:val="00423FCD"/>
    <w:rsid w:val="00437763"/>
    <w:rsid w:val="00447801"/>
    <w:rsid w:val="00452E9C"/>
    <w:rsid w:val="00453995"/>
    <w:rsid w:val="00465019"/>
    <w:rsid w:val="004735C8"/>
    <w:rsid w:val="004961FF"/>
    <w:rsid w:val="004A6269"/>
    <w:rsid w:val="004C1A24"/>
    <w:rsid w:val="004D4EC5"/>
    <w:rsid w:val="00517A89"/>
    <w:rsid w:val="00524CB5"/>
    <w:rsid w:val="005250F2"/>
    <w:rsid w:val="0054444A"/>
    <w:rsid w:val="00557368"/>
    <w:rsid w:val="005575FE"/>
    <w:rsid w:val="00567476"/>
    <w:rsid w:val="0056756E"/>
    <w:rsid w:val="00577C4C"/>
    <w:rsid w:val="005820EE"/>
    <w:rsid w:val="005936C8"/>
    <w:rsid w:val="00593EEA"/>
    <w:rsid w:val="005973FB"/>
    <w:rsid w:val="005A5EEE"/>
    <w:rsid w:val="005B36E2"/>
    <w:rsid w:val="005D0EE9"/>
    <w:rsid w:val="005E45A1"/>
    <w:rsid w:val="00607B05"/>
    <w:rsid w:val="00627F03"/>
    <w:rsid w:val="006307F9"/>
    <w:rsid w:val="00630E62"/>
    <w:rsid w:val="006375C7"/>
    <w:rsid w:val="00637DA5"/>
    <w:rsid w:val="006501DC"/>
    <w:rsid w:val="00654E8F"/>
    <w:rsid w:val="00660D05"/>
    <w:rsid w:val="00661711"/>
    <w:rsid w:val="006820B1"/>
    <w:rsid w:val="006B7D14"/>
    <w:rsid w:val="006D10FE"/>
    <w:rsid w:val="00701727"/>
    <w:rsid w:val="0070566C"/>
    <w:rsid w:val="00714C50"/>
    <w:rsid w:val="00725A7D"/>
    <w:rsid w:val="007319A8"/>
    <w:rsid w:val="00735399"/>
    <w:rsid w:val="007501BE"/>
    <w:rsid w:val="00751E4F"/>
    <w:rsid w:val="007555A5"/>
    <w:rsid w:val="00781310"/>
    <w:rsid w:val="00786B44"/>
    <w:rsid w:val="00790BB3"/>
    <w:rsid w:val="007C206C"/>
    <w:rsid w:val="007C47E3"/>
    <w:rsid w:val="007E402C"/>
    <w:rsid w:val="00807C52"/>
    <w:rsid w:val="00817DD6"/>
    <w:rsid w:val="0083103E"/>
    <w:rsid w:val="008347CA"/>
    <w:rsid w:val="0084583C"/>
    <w:rsid w:val="008653BB"/>
    <w:rsid w:val="0087760C"/>
    <w:rsid w:val="00881001"/>
    <w:rsid w:val="00885156"/>
    <w:rsid w:val="008A6EDB"/>
    <w:rsid w:val="008A7678"/>
    <w:rsid w:val="008B1875"/>
    <w:rsid w:val="008B4765"/>
    <w:rsid w:val="008D1AFE"/>
    <w:rsid w:val="008E02B8"/>
    <w:rsid w:val="009151AA"/>
    <w:rsid w:val="00930BB8"/>
    <w:rsid w:val="0093429D"/>
    <w:rsid w:val="00943194"/>
    <w:rsid w:val="00943573"/>
    <w:rsid w:val="0094370B"/>
    <w:rsid w:val="009475F8"/>
    <w:rsid w:val="00950E87"/>
    <w:rsid w:val="00952D11"/>
    <w:rsid w:val="0096143A"/>
    <w:rsid w:val="00963BDA"/>
    <w:rsid w:val="00970F7D"/>
    <w:rsid w:val="00975018"/>
    <w:rsid w:val="00976257"/>
    <w:rsid w:val="00994A3D"/>
    <w:rsid w:val="00995B34"/>
    <w:rsid w:val="00995F6A"/>
    <w:rsid w:val="009B3EB9"/>
    <w:rsid w:val="009C2B12"/>
    <w:rsid w:val="009E73B0"/>
    <w:rsid w:val="009F3933"/>
    <w:rsid w:val="009F4734"/>
    <w:rsid w:val="009F6E37"/>
    <w:rsid w:val="00A107DA"/>
    <w:rsid w:val="00A174D9"/>
    <w:rsid w:val="00A200C3"/>
    <w:rsid w:val="00A306F0"/>
    <w:rsid w:val="00A3582F"/>
    <w:rsid w:val="00A511F5"/>
    <w:rsid w:val="00A545C6"/>
    <w:rsid w:val="00A7244C"/>
    <w:rsid w:val="00AA3A34"/>
    <w:rsid w:val="00AA5F4F"/>
    <w:rsid w:val="00AA710D"/>
    <w:rsid w:val="00AB6715"/>
    <w:rsid w:val="00B01D15"/>
    <w:rsid w:val="00B056BD"/>
    <w:rsid w:val="00B10341"/>
    <w:rsid w:val="00B1671E"/>
    <w:rsid w:val="00B25EB8"/>
    <w:rsid w:val="00B37F4D"/>
    <w:rsid w:val="00B65292"/>
    <w:rsid w:val="00B66873"/>
    <w:rsid w:val="00B70225"/>
    <w:rsid w:val="00B75B00"/>
    <w:rsid w:val="00B953DE"/>
    <w:rsid w:val="00BB2335"/>
    <w:rsid w:val="00BF1C42"/>
    <w:rsid w:val="00C07E83"/>
    <w:rsid w:val="00C353C7"/>
    <w:rsid w:val="00C52A7B"/>
    <w:rsid w:val="00C56BAF"/>
    <w:rsid w:val="00C679AA"/>
    <w:rsid w:val="00C7332F"/>
    <w:rsid w:val="00C75972"/>
    <w:rsid w:val="00C92FF8"/>
    <w:rsid w:val="00CA1E93"/>
    <w:rsid w:val="00CC179A"/>
    <w:rsid w:val="00CD066B"/>
    <w:rsid w:val="00CD329C"/>
    <w:rsid w:val="00CE2323"/>
    <w:rsid w:val="00CE4FEE"/>
    <w:rsid w:val="00CF46E9"/>
    <w:rsid w:val="00D20926"/>
    <w:rsid w:val="00D72E75"/>
    <w:rsid w:val="00D812C9"/>
    <w:rsid w:val="00D837FF"/>
    <w:rsid w:val="00DA58BB"/>
    <w:rsid w:val="00DB03A6"/>
    <w:rsid w:val="00DB24F6"/>
    <w:rsid w:val="00DB59C3"/>
    <w:rsid w:val="00DB6FC5"/>
    <w:rsid w:val="00DC259A"/>
    <w:rsid w:val="00DE23E8"/>
    <w:rsid w:val="00E16C1A"/>
    <w:rsid w:val="00E33E1D"/>
    <w:rsid w:val="00E342D4"/>
    <w:rsid w:val="00E51F06"/>
    <w:rsid w:val="00E52377"/>
    <w:rsid w:val="00E64E17"/>
    <w:rsid w:val="00E77E98"/>
    <w:rsid w:val="00E862C9"/>
    <w:rsid w:val="00E866C9"/>
    <w:rsid w:val="00E925F7"/>
    <w:rsid w:val="00E958E1"/>
    <w:rsid w:val="00EA1C76"/>
    <w:rsid w:val="00EA3D3C"/>
    <w:rsid w:val="00EB4ECF"/>
    <w:rsid w:val="00EC2B85"/>
    <w:rsid w:val="00EC3A60"/>
    <w:rsid w:val="00ED3D2E"/>
    <w:rsid w:val="00EF3742"/>
    <w:rsid w:val="00F24AD1"/>
    <w:rsid w:val="00F3592F"/>
    <w:rsid w:val="00F35E45"/>
    <w:rsid w:val="00F36BC9"/>
    <w:rsid w:val="00F46900"/>
    <w:rsid w:val="00F5080C"/>
    <w:rsid w:val="00F554D9"/>
    <w:rsid w:val="00F61D89"/>
    <w:rsid w:val="00F6309A"/>
    <w:rsid w:val="00F65B0C"/>
    <w:rsid w:val="00F70235"/>
    <w:rsid w:val="00F96587"/>
    <w:rsid w:val="00FA4438"/>
    <w:rsid w:val="00FB00A7"/>
    <w:rsid w:val="00FB1BA6"/>
    <w:rsid w:val="00FF6D8E"/>
    <w:rsid w:val="00FF71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hmetcnv"/>
  <w:shapeDefaults>
    <o:shapedefaults v:ext="edit" spidmax="2049"/>
    <o:shapelayout v:ext="edit">
      <o:idmap v:ext="edit" data="1"/>
    </o:shapelayout>
  </w:shapeDefaults>
  <w:decimalSymbol w:val="."/>
  <w:listSeparator w:val=","/>
  <w15:docId w15:val="{0A9B3FA2-68A6-427A-BA21-70BF7930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715"/>
    <w:pPr>
      <w:spacing w:before="120" w:after="240"/>
    </w:pPr>
    <w:rPr>
      <w:rFonts w:ascii="Times New Roman" w:hAnsi="Times New Roman"/>
      <w:kern w:val="0"/>
      <w:lang w:eastAsia="en-US"/>
    </w:rPr>
  </w:style>
  <w:style w:type="paragraph" w:styleId="Heading1">
    <w:name w:val="heading 1"/>
    <w:basedOn w:val="ListParagraph"/>
    <w:next w:val="Normal"/>
    <w:link w:val="Heading1Char"/>
    <w:uiPriority w:val="99"/>
    <w:qFormat/>
    <w:rsid w:val="002F280F"/>
    <w:pPr>
      <w:numPr>
        <w:numId w:val="0"/>
      </w:numPr>
      <w:spacing w:before="240"/>
      <w:contextualSpacing w:val="0"/>
      <w:outlineLvl w:val="0"/>
    </w:pPr>
    <w:rPr>
      <w:rFonts w:eastAsia="Times New Roman"/>
      <w:b/>
      <w:lang w:eastAsia="zh-TW"/>
    </w:rPr>
  </w:style>
  <w:style w:type="paragraph" w:styleId="Heading2">
    <w:name w:val="heading 2"/>
    <w:basedOn w:val="Heading1"/>
    <w:next w:val="Normal"/>
    <w:link w:val="Heading2Char"/>
    <w:uiPriority w:val="99"/>
    <w:qFormat/>
    <w:rsid w:val="00AB6715"/>
    <w:pPr>
      <w:numPr>
        <w:ilvl w:val="1"/>
      </w:numPr>
      <w:spacing w:after="200"/>
      <w:outlineLvl w:val="1"/>
    </w:pPr>
  </w:style>
  <w:style w:type="paragraph" w:styleId="Heading3">
    <w:name w:val="heading 3"/>
    <w:basedOn w:val="Normal"/>
    <w:next w:val="Normal"/>
    <w:link w:val="Heading3Char"/>
    <w:uiPriority w:val="99"/>
    <w:qFormat/>
    <w:rsid w:val="00AB6715"/>
    <w:pPr>
      <w:keepNext/>
      <w:keepLines/>
      <w:numPr>
        <w:ilvl w:val="2"/>
        <w:numId w:val="19"/>
      </w:numPr>
      <w:spacing w:before="40" w:after="120"/>
      <w:outlineLvl w:val="2"/>
    </w:pPr>
    <w:rPr>
      <w:b/>
      <w:szCs w:val="24"/>
      <w:lang w:eastAsia="zh-TW"/>
    </w:rPr>
  </w:style>
  <w:style w:type="paragraph" w:styleId="Heading4">
    <w:name w:val="heading 4"/>
    <w:basedOn w:val="Heading3"/>
    <w:next w:val="Normal"/>
    <w:link w:val="Heading4Char"/>
    <w:uiPriority w:val="99"/>
    <w:qFormat/>
    <w:rsid w:val="00AB6715"/>
    <w:pPr>
      <w:numPr>
        <w:ilvl w:val="3"/>
      </w:numPr>
      <w:outlineLvl w:val="3"/>
    </w:pPr>
    <w:rPr>
      <w:iCs/>
    </w:rPr>
  </w:style>
  <w:style w:type="paragraph" w:styleId="Heading5">
    <w:name w:val="heading 5"/>
    <w:basedOn w:val="Heading4"/>
    <w:next w:val="Normal"/>
    <w:link w:val="Heading5Char"/>
    <w:uiPriority w:val="99"/>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280F"/>
    <w:rPr>
      <w:rFonts w:ascii="Times New Roman" w:eastAsia="Times New Roman" w:hAnsi="Times New Roman"/>
      <w:b/>
      <w:kern w:val="0"/>
      <w:szCs w:val="24"/>
    </w:rPr>
  </w:style>
  <w:style w:type="character" w:customStyle="1" w:styleId="Heading2Char">
    <w:name w:val="Heading 2 Char"/>
    <w:basedOn w:val="DefaultParagraphFont"/>
    <w:link w:val="Heading2"/>
    <w:uiPriority w:val="99"/>
    <w:locked/>
    <w:rsid w:val="00AB6715"/>
    <w:rPr>
      <w:rFonts w:ascii="Times New Roman" w:hAnsi="Times New Roman" w:cs="Times New Roman"/>
      <w:b/>
      <w:sz w:val="24"/>
    </w:rPr>
  </w:style>
  <w:style w:type="character" w:customStyle="1" w:styleId="Heading3Char">
    <w:name w:val="Heading 3 Char"/>
    <w:basedOn w:val="DefaultParagraphFont"/>
    <w:link w:val="Heading3"/>
    <w:uiPriority w:val="99"/>
    <w:locked/>
    <w:rsid w:val="00AB6715"/>
    <w:rPr>
      <w:rFonts w:ascii="Times New Roman" w:eastAsia="PMingLiU" w:hAnsi="Times New Roman" w:cs="Times New Roman"/>
      <w:b/>
      <w:sz w:val="24"/>
    </w:rPr>
  </w:style>
  <w:style w:type="character" w:customStyle="1" w:styleId="Heading4Char">
    <w:name w:val="Heading 4 Char"/>
    <w:basedOn w:val="DefaultParagraphFont"/>
    <w:link w:val="Heading4"/>
    <w:uiPriority w:val="99"/>
    <w:locked/>
    <w:rsid w:val="00AB6715"/>
    <w:rPr>
      <w:rFonts w:ascii="Times New Roman" w:eastAsia="PMingLiU" w:hAnsi="Times New Roman" w:cs="Times New Roman"/>
      <w:b/>
      <w:sz w:val="24"/>
    </w:rPr>
  </w:style>
  <w:style w:type="character" w:customStyle="1" w:styleId="Heading5Char">
    <w:name w:val="Heading 5 Char"/>
    <w:basedOn w:val="DefaultParagraphFont"/>
    <w:link w:val="Heading5"/>
    <w:uiPriority w:val="99"/>
    <w:locked/>
    <w:rsid w:val="00AB6715"/>
    <w:rPr>
      <w:rFonts w:ascii="Times New Roman" w:eastAsia="PMingLiU" w:hAnsi="Times New Roman" w:cs="Times New Roman"/>
      <w:b/>
      <w:sz w:val="24"/>
    </w:rPr>
  </w:style>
  <w:style w:type="paragraph" w:styleId="Subtitle">
    <w:name w:val="Subtitle"/>
    <w:basedOn w:val="Normal"/>
    <w:next w:val="Normal"/>
    <w:link w:val="SubtitleChar"/>
    <w:uiPriority w:val="99"/>
    <w:qFormat/>
    <w:rsid w:val="00AB6715"/>
    <w:pPr>
      <w:spacing w:before="240"/>
    </w:pPr>
    <w:rPr>
      <w:b/>
      <w:szCs w:val="24"/>
      <w:lang w:eastAsia="zh-TW"/>
    </w:rPr>
  </w:style>
  <w:style w:type="character" w:customStyle="1" w:styleId="SubtitleChar">
    <w:name w:val="Subtitle Char"/>
    <w:basedOn w:val="DefaultParagraphFont"/>
    <w:link w:val="Subtitle"/>
    <w:uiPriority w:val="99"/>
    <w:locked/>
    <w:rsid w:val="00AB6715"/>
    <w:rPr>
      <w:rFonts w:ascii="Times New Roman" w:hAnsi="Times New Roman" w:cs="Times New Roman"/>
      <w:b/>
      <w:sz w:val="24"/>
    </w:rPr>
  </w:style>
  <w:style w:type="paragraph" w:customStyle="1" w:styleId="AuthorList">
    <w:name w:val="Author List"/>
    <w:aliases w:val="Keywords,Abstract"/>
    <w:basedOn w:val="Subtitle"/>
    <w:next w:val="Normal"/>
    <w:uiPriority w:val="99"/>
    <w:rsid w:val="00AB6715"/>
  </w:style>
  <w:style w:type="paragraph" w:styleId="BalloonText">
    <w:name w:val="Balloon Text"/>
    <w:basedOn w:val="Normal"/>
    <w:link w:val="BalloonTextChar"/>
    <w:uiPriority w:val="99"/>
    <w:semiHidden/>
    <w:rsid w:val="00AB6715"/>
    <w:pPr>
      <w:spacing w:after="0"/>
    </w:pPr>
    <w:rPr>
      <w:rFonts w:ascii="Tahoma" w:hAnsi="Tahoma"/>
      <w:sz w:val="16"/>
      <w:szCs w:val="16"/>
      <w:lang w:eastAsia="zh-TW"/>
    </w:rPr>
  </w:style>
  <w:style w:type="character" w:customStyle="1" w:styleId="BalloonTextChar">
    <w:name w:val="Balloon Text Char"/>
    <w:basedOn w:val="DefaultParagraphFont"/>
    <w:link w:val="BalloonText"/>
    <w:uiPriority w:val="99"/>
    <w:semiHidden/>
    <w:locked/>
    <w:rsid w:val="00AB6715"/>
    <w:rPr>
      <w:rFonts w:ascii="Tahoma" w:hAnsi="Tahoma" w:cs="Times New Roman"/>
      <w:sz w:val="16"/>
    </w:rPr>
  </w:style>
  <w:style w:type="character" w:styleId="BookTitle">
    <w:name w:val="Book Title"/>
    <w:basedOn w:val="DefaultParagraphFont"/>
    <w:uiPriority w:val="99"/>
    <w:qFormat/>
    <w:rsid w:val="00AB6715"/>
    <w:rPr>
      <w:rFonts w:ascii="Times New Roman" w:hAnsi="Times New Roman" w:cs="Times New Roman"/>
      <w:b/>
      <w:i/>
      <w:spacing w:val="5"/>
    </w:rPr>
  </w:style>
  <w:style w:type="paragraph" w:styleId="Caption">
    <w:name w:val="caption"/>
    <w:basedOn w:val="Normal"/>
    <w:next w:val="NoSpacing"/>
    <w:uiPriority w:val="99"/>
    <w:qFormat/>
    <w:rsid w:val="00AB6715"/>
    <w:pPr>
      <w:keepNext/>
    </w:pPr>
    <w:rPr>
      <w:b/>
      <w:bCs/>
      <w:szCs w:val="24"/>
    </w:rPr>
  </w:style>
  <w:style w:type="paragraph" w:styleId="NoSpacing">
    <w:name w:val="No Spacing"/>
    <w:uiPriority w:val="99"/>
    <w:qFormat/>
    <w:rsid w:val="00AB6715"/>
    <w:rPr>
      <w:rFonts w:ascii="Times New Roman" w:hAnsi="Times New Roman"/>
      <w:kern w:val="0"/>
      <w:lang w:eastAsia="en-US"/>
    </w:rPr>
  </w:style>
  <w:style w:type="character" w:styleId="CommentReference">
    <w:name w:val="annotation reference"/>
    <w:basedOn w:val="DefaultParagraphFont"/>
    <w:uiPriority w:val="99"/>
    <w:semiHidden/>
    <w:rsid w:val="00AB6715"/>
    <w:rPr>
      <w:rFonts w:cs="Times New Roman"/>
      <w:sz w:val="16"/>
    </w:rPr>
  </w:style>
  <w:style w:type="paragraph" w:styleId="CommentText">
    <w:name w:val="annotation text"/>
    <w:basedOn w:val="Normal"/>
    <w:link w:val="CommentTextChar"/>
    <w:uiPriority w:val="99"/>
    <w:semiHidden/>
    <w:rsid w:val="00AB6715"/>
    <w:rPr>
      <w:sz w:val="20"/>
      <w:szCs w:val="20"/>
      <w:lang w:eastAsia="zh-TW"/>
    </w:rPr>
  </w:style>
  <w:style w:type="character" w:customStyle="1" w:styleId="CommentTextChar">
    <w:name w:val="Comment Text Char"/>
    <w:basedOn w:val="DefaultParagraphFont"/>
    <w:link w:val="CommentText"/>
    <w:uiPriority w:val="99"/>
    <w:semiHidden/>
    <w:locked/>
    <w:rsid w:val="00AB6715"/>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AB6715"/>
    <w:rPr>
      <w:b/>
      <w:bCs/>
    </w:rPr>
  </w:style>
  <w:style w:type="character" w:customStyle="1" w:styleId="CommentSubjectChar">
    <w:name w:val="Comment Subject Char"/>
    <w:basedOn w:val="CommentTextChar"/>
    <w:link w:val="CommentSubject"/>
    <w:uiPriority w:val="99"/>
    <w:semiHidden/>
    <w:locked/>
    <w:rsid w:val="00AB6715"/>
    <w:rPr>
      <w:rFonts w:ascii="Times New Roman" w:hAnsi="Times New Roman" w:cs="Times New Roman"/>
      <w:b/>
      <w:sz w:val="20"/>
    </w:rPr>
  </w:style>
  <w:style w:type="character" w:styleId="Emphasis">
    <w:name w:val="Emphasis"/>
    <w:basedOn w:val="DefaultParagraphFont"/>
    <w:uiPriority w:val="99"/>
    <w:qFormat/>
    <w:rsid w:val="00AB6715"/>
    <w:rPr>
      <w:rFonts w:ascii="Times New Roman" w:hAnsi="Times New Roman" w:cs="Times New Roman"/>
      <w:i/>
    </w:rPr>
  </w:style>
  <w:style w:type="character" w:styleId="EndnoteReference">
    <w:name w:val="endnote reference"/>
    <w:basedOn w:val="DefaultParagraphFont"/>
    <w:uiPriority w:val="99"/>
    <w:semiHidden/>
    <w:rsid w:val="00AB6715"/>
    <w:rPr>
      <w:rFonts w:cs="Times New Roman"/>
      <w:vertAlign w:val="superscript"/>
    </w:rPr>
  </w:style>
  <w:style w:type="paragraph" w:styleId="EndnoteText">
    <w:name w:val="endnote text"/>
    <w:basedOn w:val="Normal"/>
    <w:link w:val="EndnoteTextChar"/>
    <w:uiPriority w:val="99"/>
    <w:semiHidden/>
    <w:rsid w:val="00AB6715"/>
    <w:pPr>
      <w:spacing w:after="0"/>
    </w:pPr>
    <w:rPr>
      <w:sz w:val="20"/>
      <w:szCs w:val="20"/>
      <w:lang w:eastAsia="zh-TW"/>
    </w:rPr>
  </w:style>
  <w:style w:type="character" w:customStyle="1" w:styleId="EndnoteTextChar">
    <w:name w:val="Endnote Text Char"/>
    <w:basedOn w:val="DefaultParagraphFont"/>
    <w:link w:val="EndnoteText"/>
    <w:uiPriority w:val="99"/>
    <w:semiHidden/>
    <w:locked/>
    <w:rsid w:val="00AB6715"/>
    <w:rPr>
      <w:rFonts w:ascii="Times New Roman" w:hAnsi="Times New Roman" w:cs="Times New Roman"/>
      <w:sz w:val="20"/>
    </w:rPr>
  </w:style>
  <w:style w:type="character" w:styleId="FollowedHyperlink">
    <w:name w:val="FollowedHyperlink"/>
    <w:basedOn w:val="DefaultParagraphFont"/>
    <w:uiPriority w:val="99"/>
    <w:semiHidden/>
    <w:rsid w:val="00AB6715"/>
    <w:rPr>
      <w:rFonts w:cs="Times New Roman"/>
      <w:color w:val="800080"/>
      <w:u w:val="single"/>
    </w:rPr>
  </w:style>
  <w:style w:type="paragraph" w:styleId="Footer">
    <w:name w:val="footer"/>
    <w:basedOn w:val="Normal"/>
    <w:link w:val="FooterChar"/>
    <w:uiPriority w:val="99"/>
    <w:rsid w:val="00AB6715"/>
    <w:pPr>
      <w:tabs>
        <w:tab w:val="center" w:pos="4844"/>
        <w:tab w:val="right" w:pos="9689"/>
      </w:tabs>
      <w:spacing w:after="0"/>
    </w:pPr>
    <w:rPr>
      <w:szCs w:val="20"/>
      <w:lang w:eastAsia="zh-TW"/>
    </w:rPr>
  </w:style>
  <w:style w:type="character" w:customStyle="1" w:styleId="FooterChar">
    <w:name w:val="Footer Char"/>
    <w:basedOn w:val="DefaultParagraphFont"/>
    <w:link w:val="Footer"/>
    <w:uiPriority w:val="99"/>
    <w:locked/>
    <w:rsid w:val="00AB6715"/>
    <w:rPr>
      <w:rFonts w:ascii="Times New Roman" w:hAnsi="Times New Roman" w:cs="Times New Roman"/>
      <w:sz w:val="24"/>
    </w:rPr>
  </w:style>
  <w:style w:type="character" w:styleId="FootnoteReference">
    <w:name w:val="footnote reference"/>
    <w:basedOn w:val="DefaultParagraphFont"/>
    <w:uiPriority w:val="99"/>
    <w:semiHidden/>
    <w:rsid w:val="00AB6715"/>
    <w:rPr>
      <w:rFonts w:cs="Times New Roman"/>
      <w:vertAlign w:val="superscript"/>
    </w:rPr>
  </w:style>
  <w:style w:type="paragraph" w:styleId="FootnoteText">
    <w:name w:val="footnote text"/>
    <w:basedOn w:val="Normal"/>
    <w:link w:val="FootnoteTextChar"/>
    <w:uiPriority w:val="99"/>
    <w:semiHidden/>
    <w:rsid w:val="00AB6715"/>
    <w:pPr>
      <w:spacing w:after="0"/>
    </w:pPr>
    <w:rPr>
      <w:sz w:val="20"/>
      <w:szCs w:val="20"/>
      <w:lang w:eastAsia="zh-TW"/>
    </w:rPr>
  </w:style>
  <w:style w:type="character" w:customStyle="1" w:styleId="FootnoteTextChar">
    <w:name w:val="Footnote Text Char"/>
    <w:basedOn w:val="DefaultParagraphFont"/>
    <w:link w:val="FootnoteText"/>
    <w:uiPriority w:val="99"/>
    <w:semiHidden/>
    <w:locked/>
    <w:rsid w:val="00AB6715"/>
    <w:rPr>
      <w:rFonts w:ascii="Times New Roman" w:hAnsi="Times New Roman" w:cs="Times New Roman"/>
      <w:sz w:val="20"/>
    </w:rPr>
  </w:style>
  <w:style w:type="paragraph" w:styleId="Header">
    <w:name w:val="header"/>
    <w:basedOn w:val="Normal"/>
    <w:link w:val="HeaderChar"/>
    <w:uiPriority w:val="99"/>
    <w:rsid w:val="00AB6715"/>
    <w:pPr>
      <w:tabs>
        <w:tab w:val="center" w:pos="4844"/>
        <w:tab w:val="right" w:pos="9689"/>
      </w:tabs>
    </w:pPr>
    <w:rPr>
      <w:b/>
      <w:szCs w:val="20"/>
      <w:lang w:eastAsia="zh-TW"/>
    </w:rPr>
  </w:style>
  <w:style w:type="character" w:customStyle="1" w:styleId="HeaderChar">
    <w:name w:val="Header Char"/>
    <w:basedOn w:val="DefaultParagraphFont"/>
    <w:link w:val="Header"/>
    <w:uiPriority w:val="99"/>
    <w:locked/>
    <w:rsid w:val="00AB6715"/>
    <w:rPr>
      <w:rFonts w:ascii="Times New Roman" w:hAnsi="Times New Roman" w:cs="Times New Roman"/>
      <w:b/>
      <w:sz w:val="24"/>
    </w:rPr>
  </w:style>
  <w:style w:type="paragraph" w:styleId="ListParagraph">
    <w:name w:val="List Paragraph"/>
    <w:basedOn w:val="Normal"/>
    <w:uiPriority w:val="99"/>
    <w:qFormat/>
    <w:rsid w:val="00AB6715"/>
    <w:pPr>
      <w:numPr>
        <w:numId w:val="13"/>
      </w:numPr>
      <w:contextualSpacing/>
    </w:pPr>
    <w:rPr>
      <w:szCs w:val="24"/>
    </w:rPr>
  </w:style>
  <w:style w:type="character" w:styleId="Hyperlink">
    <w:name w:val="Hyperlink"/>
    <w:basedOn w:val="DefaultParagraphFont"/>
    <w:uiPriority w:val="99"/>
    <w:rsid w:val="00AB6715"/>
    <w:rPr>
      <w:rFonts w:cs="Times New Roman"/>
      <w:color w:val="0000FF"/>
      <w:u w:val="single"/>
    </w:rPr>
  </w:style>
  <w:style w:type="character" w:styleId="IntenseEmphasis">
    <w:name w:val="Intense Emphasis"/>
    <w:basedOn w:val="DefaultParagraphFont"/>
    <w:uiPriority w:val="99"/>
    <w:qFormat/>
    <w:rsid w:val="00AB6715"/>
    <w:rPr>
      <w:rFonts w:ascii="Times New Roman" w:hAnsi="Times New Roman" w:cs="Times New Roman"/>
      <w:i/>
      <w:color w:val="auto"/>
    </w:rPr>
  </w:style>
  <w:style w:type="character" w:styleId="IntenseReference">
    <w:name w:val="Intense Reference"/>
    <w:basedOn w:val="DefaultParagraphFont"/>
    <w:uiPriority w:val="99"/>
    <w:qFormat/>
    <w:rsid w:val="00AB6715"/>
    <w:rPr>
      <w:rFonts w:cs="Times New Roman"/>
      <w:b/>
      <w:smallCaps/>
      <w:color w:val="auto"/>
      <w:spacing w:val="5"/>
    </w:rPr>
  </w:style>
  <w:style w:type="character" w:styleId="LineNumber">
    <w:name w:val="line number"/>
    <w:basedOn w:val="DefaultParagraphFont"/>
    <w:uiPriority w:val="99"/>
    <w:semiHidden/>
    <w:rsid w:val="00AB6715"/>
    <w:rPr>
      <w:rFonts w:cs="Times New Roman"/>
    </w:rPr>
  </w:style>
  <w:style w:type="paragraph" w:styleId="NormalWeb">
    <w:name w:val="Normal (Web)"/>
    <w:basedOn w:val="Normal"/>
    <w:uiPriority w:val="99"/>
    <w:rsid w:val="00AB6715"/>
    <w:pPr>
      <w:spacing w:before="100" w:beforeAutospacing="1" w:after="100" w:afterAutospacing="1"/>
    </w:pPr>
    <w:rPr>
      <w:szCs w:val="24"/>
    </w:rPr>
  </w:style>
  <w:style w:type="paragraph" w:styleId="Quote">
    <w:name w:val="Quote"/>
    <w:basedOn w:val="Normal"/>
    <w:next w:val="Normal"/>
    <w:link w:val="QuoteChar"/>
    <w:uiPriority w:val="99"/>
    <w:qFormat/>
    <w:rsid w:val="00AB6715"/>
    <w:pPr>
      <w:spacing w:before="200" w:after="160"/>
      <w:ind w:left="864" w:right="864"/>
      <w:jc w:val="center"/>
    </w:pPr>
    <w:rPr>
      <w:i/>
      <w:iCs/>
      <w:color w:val="404040"/>
      <w:szCs w:val="20"/>
      <w:lang w:eastAsia="zh-TW"/>
    </w:rPr>
  </w:style>
  <w:style w:type="character" w:customStyle="1" w:styleId="QuoteChar">
    <w:name w:val="Quote Char"/>
    <w:basedOn w:val="DefaultParagraphFont"/>
    <w:link w:val="Quote"/>
    <w:uiPriority w:val="99"/>
    <w:locked/>
    <w:rsid w:val="00AB6715"/>
    <w:rPr>
      <w:rFonts w:ascii="Times New Roman" w:hAnsi="Times New Roman" w:cs="Times New Roman"/>
      <w:i/>
      <w:color w:val="404040"/>
      <w:sz w:val="24"/>
    </w:rPr>
  </w:style>
  <w:style w:type="character" w:styleId="Strong">
    <w:name w:val="Strong"/>
    <w:basedOn w:val="DefaultParagraphFont"/>
    <w:uiPriority w:val="99"/>
    <w:qFormat/>
    <w:rsid w:val="00AB6715"/>
    <w:rPr>
      <w:rFonts w:ascii="Times New Roman" w:hAnsi="Times New Roman" w:cs="Times New Roman"/>
      <w:b/>
    </w:rPr>
  </w:style>
  <w:style w:type="character" w:styleId="SubtleEmphasis">
    <w:name w:val="Subtle Emphasis"/>
    <w:basedOn w:val="DefaultParagraphFont"/>
    <w:uiPriority w:val="99"/>
    <w:qFormat/>
    <w:rsid w:val="00AB6715"/>
    <w:rPr>
      <w:rFonts w:ascii="Times New Roman" w:hAnsi="Times New Roman" w:cs="Times New Roman"/>
      <w:i/>
      <w:color w:val="404040"/>
    </w:rPr>
  </w:style>
  <w:style w:type="table" w:styleId="TableGrid">
    <w:name w:val="Table Grid"/>
    <w:basedOn w:val="TableNormal"/>
    <w:uiPriority w:val="99"/>
    <w:rsid w:val="00AB6715"/>
    <w:rPr>
      <w:rFonts w:ascii="Cambria" w:hAnsi="Cambri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AB6715"/>
    <w:pPr>
      <w:suppressLineNumbers/>
      <w:spacing w:before="240" w:after="360"/>
      <w:jc w:val="center"/>
    </w:pPr>
    <w:rPr>
      <w:b/>
      <w:sz w:val="32"/>
      <w:szCs w:val="32"/>
      <w:lang w:eastAsia="zh-TW"/>
    </w:rPr>
  </w:style>
  <w:style w:type="character" w:customStyle="1" w:styleId="TitleChar">
    <w:name w:val="Title Char"/>
    <w:basedOn w:val="DefaultParagraphFont"/>
    <w:link w:val="Title"/>
    <w:uiPriority w:val="99"/>
    <w:locked/>
    <w:rsid w:val="00AB6715"/>
    <w:rPr>
      <w:rFonts w:ascii="Times New Roman" w:hAnsi="Times New Roman" w:cs="Times New Roman"/>
      <w:b/>
      <w:sz w:val="32"/>
    </w:rPr>
  </w:style>
  <w:style w:type="paragraph" w:customStyle="1" w:styleId="SupplementaryMaterial">
    <w:name w:val="Supplementary Material"/>
    <w:basedOn w:val="Title"/>
    <w:next w:val="Title"/>
    <w:uiPriority w:val="99"/>
    <w:rsid w:val="0001436A"/>
    <w:pPr>
      <w:spacing w:after="120"/>
    </w:pPr>
    <w:rPr>
      <w:i/>
    </w:rPr>
  </w:style>
  <w:style w:type="paragraph" w:customStyle="1" w:styleId="EndNoteBibliography">
    <w:name w:val="EndNote Bibliography"/>
    <w:basedOn w:val="Normal"/>
    <w:link w:val="EndNoteBibliography0"/>
    <w:uiPriority w:val="99"/>
    <w:rsid w:val="0087760C"/>
    <w:rPr>
      <w:rFonts w:ascii="Cambria" w:hAnsi="Cambria"/>
      <w:noProof/>
      <w:sz w:val="22"/>
      <w:szCs w:val="20"/>
    </w:rPr>
  </w:style>
  <w:style w:type="character" w:customStyle="1" w:styleId="EndNoteBibliography0">
    <w:name w:val="EndNote Bibliography 字元"/>
    <w:link w:val="EndNoteBibliography"/>
    <w:uiPriority w:val="99"/>
    <w:locked/>
    <w:rsid w:val="0087760C"/>
    <w:rPr>
      <w:rFonts w:ascii="Cambria" w:eastAsia="PMingLiU" w:hAnsi="Cambria"/>
      <w:noProof/>
      <w:sz w:val="22"/>
      <w:lang w:val="en-US" w:eastAsia="en-US"/>
    </w:rPr>
  </w:style>
  <w:style w:type="numbering" w:customStyle="1" w:styleId="Headings">
    <w:name w:val="Headings"/>
    <w:rsid w:val="00AB21C7"/>
    <w:pPr>
      <w:numPr>
        <w:numId w:val="14"/>
      </w:numPr>
    </w:pPr>
  </w:style>
  <w:style w:type="paragraph" w:styleId="Revision">
    <w:name w:val="Revision"/>
    <w:hidden/>
    <w:uiPriority w:val="99"/>
    <w:semiHidden/>
    <w:rsid w:val="00390E91"/>
    <w:rPr>
      <w:rFonts w:ascii="Times New Roman" w:hAnsi="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780084">
      <w:marLeft w:val="0"/>
      <w:marRight w:val="0"/>
      <w:marTop w:val="0"/>
      <w:marBottom w:val="0"/>
      <w:divBdr>
        <w:top w:val="none" w:sz="0" w:space="0" w:color="auto"/>
        <w:left w:val="none" w:sz="0" w:space="0" w:color="auto"/>
        <w:bottom w:val="none" w:sz="0" w:space="0" w:color="auto"/>
        <w:right w:val="none" w:sz="0" w:space="0" w:color="auto"/>
      </w:divBdr>
    </w:div>
    <w:div w:id="3567800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fft.cbrc.jp/alignment/serv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hsi\AppData\Local\Temp\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Supplementary_Material</Template>
  <TotalTime>0</TotalTime>
  <Pages>9</Pages>
  <Words>2860</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聞喜郭</dc:creator>
  <cp:keywords/>
  <dc:description/>
  <cp:lastModifiedBy>Sidra Amiri</cp:lastModifiedBy>
  <cp:revision>2</cp:revision>
  <cp:lastPrinted>2018-06-03T07:07:00Z</cp:lastPrinted>
  <dcterms:created xsi:type="dcterms:W3CDTF">2018-07-04T11:52:00Z</dcterms:created>
  <dcterms:modified xsi:type="dcterms:W3CDTF">2018-07-04T11:52:00Z</dcterms:modified>
</cp:coreProperties>
</file>