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8D" w:rsidRPr="001549D3" w:rsidRDefault="00E4548D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E4548D" w:rsidRPr="008773BB" w:rsidRDefault="00E4548D" w:rsidP="000B31AC">
      <w:pPr>
        <w:pStyle w:val="Titel"/>
      </w:pPr>
      <w:r w:rsidRPr="008773BB">
        <w:t>Non-specific low back pain and motor control during gait - A systematic review</w:t>
      </w:r>
    </w:p>
    <w:p w:rsidR="00E4548D" w:rsidRPr="00994A3D" w:rsidRDefault="00E4548D" w:rsidP="0001436A">
      <w:pPr>
        <w:pStyle w:val="AuthorList"/>
      </w:pPr>
      <w:r>
        <w:t>Cathrin Koch</w:t>
      </w:r>
      <w:r w:rsidRPr="00994A3D">
        <w:t xml:space="preserve">*, </w:t>
      </w:r>
      <w:r>
        <w:t>Frank Hänsel</w:t>
      </w:r>
    </w:p>
    <w:p w:rsidR="00E4548D" w:rsidRDefault="00E4548D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>
        <w:rPr>
          <w:rFonts w:cs="Times New Roman"/>
        </w:rPr>
        <w:t>Cathrin Koch</w:t>
      </w:r>
      <w:r w:rsidRPr="00994A3D">
        <w:rPr>
          <w:rFonts w:cs="Times New Roman"/>
        </w:rPr>
        <w:t xml:space="preserve">: </w:t>
      </w:r>
      <w:hyperlink r:id="rId7" w:history="1">
        <w:r w:rsidRPr="00EC17B8">
          <w:rPr>
            <w:rStyle w:val="Hyperlink"/>
            <w:rFonts w:cs="Times New Roman"/>
          </w:rPr>
          <w:t>koch@sport.tu-darmstadt.de</w:t>
        </w:r>
      </w:hyperlink>
    </w:p>
    <w:p w:rsidR="00E4548D" w:rsidRPr="00994A3D" w:rsidRDefault="00E4548D" w:rsidP="00994A3D">
      <w:pPr>
        <w:spacing w:before="240" w:after="0"/>
        <w:rPr>
          <w:rFonts w:cs="Times New Roman"/>
        </w:rPr>
      </w:pPr>
    </w:p>
    <w:p w:rsidR="00E4548D" w:rsidRPr="008A1CD5" w:rsidRDefault="00E4548D" w:rsidP="008A1CD5">
      <w:pPr>
        <w:rPr>
          <w:rFonts w:cs="Times New Roman"/>
          <w:b/>
          <w:color w:val="000000"/>
          <w:szCs w:val="24"/>
        </w:rPr>
      </w:pPr>
      <w:r w:rsidRPr="008A1CD5">
        <w:rPr>
          <w:b/>
        </w:rPr>
        <w:t>Table 2: Quality assessment of included studies</w:t>
      </w:r>
    </w:p>
    <w:tbl>
      <w:tblPr>
        <w:tblStyle w:val="Tabellenraster"/>
        <w:tblW w:w="5012" w:type="pct"/>
        <w:tblLook w:val="04A0" w:firstRow="1" w:lastRow="0" w:firstColumn="1" w:lastColumn="0" w:noHBand="0" w:noVBand="1"/>
      </w:tblPr>
      <w:tblGrid>
        <w:gridCol w:w="3342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589"/>
        <w:gridCol w:w="1212"/>
      </w:tblGrid>
      <w:tr w:rsidR="00E4548D" w:rsidRPr="003678BA" w:rsidTr="001D251B">
        <w:trPr>
          <w:trHeight w:val="296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Study</w:t>
            </w:r>
          </w:p>
        </w:tc>
        <w:tc>
          <w:tcPr>
            <w:tcW w:w="241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241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241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241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241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241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241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324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667" w:type="pct"/>
            <w:noWrap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color w:val="000000"/>
                <w:szCs w:val="24"/>
                <w:lang w:eastAsia="de-DE"/>
              </w:rPr>
              <w:t>Score</w:t>
            </w:r>
          </w:p>
        </w:tc>
      </w:tr>
      <w:tr w:rsidR="00E4548D" w:rsidRPr="003678BA" w:rsidTr="001D251B">
        <w:trPr>
          <w:trHeight w:val="296"/>
        </w:trPr>
        <w:tc>
          <w:tcPr>
            <w:tcW w:w="1840" w:type="pct"/>
            <w:noWrap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Christe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[31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7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E4548D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Crosbie</w:t>
            </w:r>
            <w:r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 </w:t>
            </w:r>
            <w:r w:rsidRPr="00E4548D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[34]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5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</w:tcPr>
          <w:p w:rsidR="00E4548D" w:rsidRPr="003678BA" w:rsidRDefault="00E4548D" w:rsidP="00E4548D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Ebrahimi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[2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2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9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E4548D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Gombatto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[2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3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8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Hamacher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[35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5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Hamacher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[41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5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Hanada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[17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5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Kim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[32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6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Lamoth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[36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5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Lamoth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[26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7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Lamoth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[25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6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Lee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[27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6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Manciopi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[42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5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Müller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[37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5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lastRenderedPageBreak/>
              <w:t>Newell and van der Laan [30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6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Pakzad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[33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7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Poosapadi Arjunan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[15]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6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Prins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[20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6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Seay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[38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5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Seay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[28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6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Seay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[39]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5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</w:tcPr>
          <w:p w:rsidR="00E4548D" w:rsidRPr="003678BA" w:rsidRDefault="00E4548D" w:rsidP="00E4548D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Selles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[29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6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8773BB">
              <w:rPr>
                <w:rFonts w:eastAsia="Times New Roman" w:cs="Times New Roman"/>
                <w:noProof/>
                <w:color w:val="000000"/>
                <w:szCs w:val="24"/>
                <w:lang w:val="de-DE" w:eastAsia="de-DE"/>
              </w:rPr>
              <w:t>van den Hoorn</w:t>
            </w:r>
            <w:r w:rsidRPr="008773BB">
              <w:rPr>
                <w:rFonts w:eastAsia="Times New Roman" w:cs="Times New Roman"/>
                <w:i/>
                <w:noProof/>
                <w:color w:val="000000"/>
                <w:szCs w:val="24"/>
                <w:lang w:val="de-DE" w:eastAsia="de-DE"/>
              </w:rPr>
              <w:t xml:space="preserve"> et al.</w:t>
            </w:r>
            <w:r w:rsidRPr="008773BB">
              <w:rPr>
                <w:rFonts w:eastAsia="Times New Roman" w:cs="Times New Roman"/>
                <w:noProof/>
                <w:color w:val="000000"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[40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5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8773BB">
              <w:rPr>
                <w:rFonts w:eastAsia="Times New Roman" w:cs="Times New Roman"/>
                <w:noProof/>
                <w:color w:val="000000"/>
                <w:szCs w:val="24"/>
                <w:lang w:val="de-DE" w:eastAsia="de-DE"/>
              </w:rPr>
              <w:t>van der Hulst</w:t>
            </w:r>
            <w:r w:rsidRPr="008773BB">
              <w:rPr>
                <w:rFonts w:eastAsia="Times New Roman" w:cs="Times New Roman"/>
                <w:i/>
                <w:noProof/>
                <w:color w:val="000000"/>
                <w:szCs w:val="24"/>
                <w:lang w:val="de-DE" w:eastAsia="de-DE"/>
              </w:rPr>
              <w:t xml:space="preserve"> et al.</w:t>
            </w:r>
            <w:r w:rsidRPr="008773BB">
              <w:rPr>
                <w:rFonts w:eastAsia="Times New Roman" w:cs="Times New Roman"/>
                <w:noProof/>
                <w:color w:val="000000"/>
                <w:szCs w:val="24"/>
                <w:lang w:val="de-DE" w:eastAsia="de-DE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[21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9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8773BB">
              <w:rPr>
                <w:rFonts w:eastAsia="Times New Roman" w:cs="Times New Roman"/>
                <w:noProof/>
                <w:color w:val="000000"/>
                <w:szCs w:val="24"/>
                <w:lang w:val="de-DE" w:eastAsia="de-DE"/>
              </w:rPr>
              <w:t>van der Hulst</w:t>
            </w:r>
            <w:r w:rsidRPr="008773BB">
              <w:rPr>
                <w:rFonts w:eastAsia="Times New Roman" w:cs="Times New Roman"/>
                <w:i/>
                <w:noProof/>
                <w:color w:val="000000"/>
                <w:szCs w:val="24"/>
                <w:lang w:val="de-DE" w:eastAsia="de-DE"/>
              </w:rPr>
              <w:t xml:space="preserve"> et al.</w:t>
            </w:r>
            <w:r w:rsidRPr="008773BB">
              <w:rPr>
                <w:rFonts w:eastAsia="Times New Roman" w:cs="Times New Roman"/>
                <w:noProof/>
                <w:color w:val="000000"/>
                <w:szCs w:val="24"/>
                <w:lang w:val="de-DE" w:eastAsia="de-DE"/>
              </w:rPr>
              <w:t xml:space="preserve"> 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[16]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9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Vogt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[19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6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Vogt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[24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8</w:t>
            </w:r>
          </w:p>
        </w:tc>
      </w:tr>
      <w:tr w:rsidR="00E4548D" w:rsidRPr="003678BA" w:rsidTr="001D251B">
        <w:trPr>
          <w:trHeight w:val="308"/>
        </w:trPr>
        <w:tc>
          <w:tcPr>
            <w:tcW w:w="1840" w:type="pct"/>
            <w:noWrap/>
            <w:hideMark/>
          </w:tcPr>
          <w:p w:rsidR="00E4548D" w:rsidRPr="003678BA" w:rsidRDefault="00E4548D" w:rsidP="00B24AE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Zahraee</w:t>
            </w:r>
            <w:r w:rsidRPr="003678BA">
              <w:rPr>
                <w:rFonts w:eastAsia="Times New Roman" w:cs="Times New Roman"/>
                <w:i/>
                <w:noProof/>
                <w:color w:val="000000"/>
                <w:szCs w:val="24"/>
                <w:lang w:eastAsia="de-DE"/>
              </w:rPr>
              <w:t xml:space="preserve"> et al.</w:t>
            </w:r>
            <w:r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 xml:space="preserve"> [18</w:t>
            </w:r>
            <w:r w:rsidRPr="003678BA">
              <w:rPr>
                <w:rFonts w:eastAsia="Times New Roman" w:cs="Times New Roman"/>
                <w:noProof/>
                <w:color w:val="000000"/>
                <w:szCs w:val="24"/>
                <w:lang w:eastAsia="de-DE"/>
              </w:rPr>
              <w:t>]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241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324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k</w:t>
            </w:r>
          </w:p>
        </w:tc>
        <w:tc>
          <w:tcPr>
            <w:tcW w:w="667" w:type="pct"/>
            <w:hideMark/>
          </w:tcPr>
          <w:p w:rsidR="00E4548D" w:rsidRPr="003678BA" w:rsidRDefault="00E4548D" w:rsidP="00B24AE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3678B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8</w:t>
            </w:r>
          </w:p>
        </w:tc>
      </w:tr>
    </w:tbl>
    <w:p w:rsidR="00E4548D" w:rsidRPr="003678BA" w:rsidRDefault="00E4548D" w:rsidP="00A34932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4"/>
        </w:rPr>
      </w:pPr>
      <w:r w:rsidRPr="003678BA">
        <w:rPr>
          <w:rFonts w:cs="Times New Roman"/>
          <w:color w:val="000000"/>
          <w:szCs w:val="24"/>
        </w:rPr>
        <w:t>Questions:</w:t>
      </w:r>
      <w:r w:rsidR="000C0A1E">
        <w:rPr>
          <w:rFonts w:cs="Times New Roman"/>
          <w:color w:val="000000"/>
          <w:szCs w:val="24"/>
        </w:rPr>
        <w:t xml:space="preserve"> 1 adequate case definition; 2 r</w:t>
      </w:r>
      <w:r w:rsidRPr="003678BA">
        <w:rPr>
          <w:rFonts w:cs="Times New Roman"/>
          <w:color w:val="000000"/>
          <w:szCs w:val="24"/>
        </w:rPr>
        <w:t>epr</w:t>
      </w:r>
      <w:r w:rsidR="000C0A1E">
        <w:rPr>
          <w:rFonts w:cs="Times New Roman"/>
          <w:color w:val="000000"/>
          <w:szCs w:val="24"/>
        </w:rPr>
        <w:t>esentativeness of the cases; 3 s</w:t>
      </w:r>
      <w:r w:rsidRPr="003678BA">
        <w:rPr>
          <w:rFonts w:cs="Times New Roman"/>
          <w:color w:val="000000"/>
          <w:szCs w:val="24"/>
        </w:rPr>
        <w:t>election of control</w:t>
      </w:r>
      <w:r w:rsidR="000C0A1E">
        <w:rPr>
          <w:rFonts w:cs="Times New Roman"/>
          <w:color w:val="000000"/>
          <w:szCs w:val="24"/>
        </w:rPr>
        <w:t>s; 4 definition of controls; 5 c</w:t>
      </w:r>
      <w:r w:rsidRPr="003678BA">
        <w:rPr>
          <w:rFonts w:cs="Times New Roman"/>
          <w:color w:val="000000"/>
          <w:szCs w:val="24"/>
        </w:rPr>
        <w:t xml:space="preserve">omparability of cases and controls; 6 valid data acquisition; 7 reliable data acquisition; 8 blinding of </w:t>
      </w:r>
      <w:r w:rsidR="000C0A1E">
        <w:rPr>
          <w:rFonts w:cs="Times New Roman"/>
          <w:color w:val="000000"/>
          <w:szCs w:val="24"/>
        </w:rPr>
        <w:t>investigators; 9 s</w:t>
      </w:r>
      <w:bookmarkStart w:id="0" w:name="_GoBack"/>
      <w:bookmarkEnd w:id="0"/>
      <w:r w:rsidRPr="003678BA">
        <w:rPr>
          <w:rFonts w:cs="Times New Roman"/>
          <w:color w:val="000000"/>
          <w:szCs w:val="24"/>
        </w:rPr>
        <w:t>ame method of ascertainment for cases and controls; 10 reporting of non-response rate; Evaluation: 1 “Yes”; 0 “No”; k not reported; 2 more than just standard; * Definition of control group is given, but in the analysis considered as one of six clusters</w:t>
      </w:r>
    </w:p>
    <w:p w:rsidR="00E4548D" w:rsidRPr="002B4A57" w:rsidRDefault="00E4548D" w:rsidP="00A34932">
      <w:pPr>
        <w:keepNext/>
        <w:rPr>
          <w:rFonts w:cs="Times New Roman"/>
          <w:b/>
          <w:szCs w:val="24"/>
        </w:rPr>
      </w:pPr>
      <w:r w:rsidRPr="003678BA">
        <w:rPr>
          <w:rFonts w:cs="Times New Roman"/>
          <w:color w:val="000000"/>
          <w:szCs w:val="24"/>
        </w:rPr>
        <w:br w:type="page"/>
      </w:r>
    </w:p>
    <w:p w:rsidR="00E4548D" w:rsidRPr="001549D3" w:rsidRDefault="00E4548D" w:rsidP="00654E8F">
      <w:pPr>
        <w:spacing w:before="240"/>
      </w:pPr>
    </w:p>
    <w:p w:rsidR="00536741" w:rsidRDefault="00F65074"/>
    <w:sectPr w:rsidR="00536741" w:rsidSect="00FE1B89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74" w:rsidRDefault="00F65074">
      <w:pPr>
        <w:spacing w:before="0" w:after="0"/>
      </w:pPr>
      <w:r>
        <w:separator/>
      </w:r>
    </w:p>
  </w:endnote>
  <w:endnote w:type="continuationSeparator" w:id="0">
    <w:p w:rsidR="00F65074" w:rsidRDefault="00F650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E4548D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E4548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E4548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E4548D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E4548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C0A1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E4548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C0A1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74" w:rsidRDefault="00F65074">
      <w:pPr>
        <w:spacing w:before="0" w:after="0"/>
      </w:pPr>
      <w:r>
        <w:separator/>
      </w:r>
    </w:p>
  </w:footnote>
  <w:footnote w:type="continuationSeparator" w:id="0">
    <w:p w:rsidR="00F65074" w:rsidRDefault="00F650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E4548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E4548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AC1CE8"/>
    <w:multiLevelType w:val="hybridMultilevel"/>
    <w:tmpl w:val="524A6FE2"/>
    <w:lvl w:ilvl="0" w:tplc="4FCE1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22C13"/>
    <w:multiLevelType w:val="hybridMultilevel"/>
    <w:tmpl w:val="F6663ABE"/>
    <w:lvl w:ilvl="0" w:tplc="EF0E9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237D"/>
    <w:multiLevelType w:val="hybridMultilevel"/>
    <w:tmpl w:val="35D80E66"/>
    <w:lvl w:ilvl="0" w:tplc="9FDC6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E0CB4"/>
    <w:multiLevelType w:val="hybridMultilevel"/>
    <w:tmpl w:val="B0CAD3AE"/>
    <w:lvl w:ilvl="0" w:tplc="CCCAF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44AC9"/>
    <w:multiLevelType w:val="hybridMultilevel"/>
    <w:tmpl w:val="C75C8910"/>
    <w:lvl w:ilvl="0" w:tplc="FBE06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D5B43"/>
    <w:multiLevelType w:val="hybridMultilevel"/>
    <w:tmpl w:val="CF7C8028"/>
    <w:lvl w:ilvl="0" w:tplc="49A26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634A8"/>
    <w:multiLevelType w:val="hybridMultilevel"/>
    <w:tmpl w:val="317024C6"/>
    <w:lvl w:ilvl="0" w:tplc="B78E7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7E1C"/>
    <w:multiLevelType w:val="hybridMultilevel"/>
    <w:tmpl w:val="04A6C3B0"/>
    <w:lvl w:ilvl="0" w:tplc="4FA49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6BFA2301"/>
    <w:multiLevelType w:val="hybridMultilevel"/>
    <w:tmpl w:val="28F48806"/>
    <w:lvl w:ilvl="0" w:tplc="F88E0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147EF"/>
    <w:multiLevelType w:val="hybridMultilevel"/>
    <w:tmpl w:val="E0AEF8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A76DB"/>
    <w:multiLevelType w:val="hybridMultilevel"/>
    <w:tmpl w:val="4B44C18A"/>
    <w:lvl w:ilvl="0" w:tplc="86642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5"/>
  </w:num>
  <w:num w:numId="9">
    <w:abstractNumId w:val="16"/>
  </w:num>
  <w:num w:numId="10">
    <w:abstractNumId w:val="1"/>
  </w:num>
  <w:num w:numId="11">
    <w:abstractNumId w:val="10"/>
  </w:num>
  <w:num w:numId="12">
    <w:abstractNumId w:val="7"/>
  </w:num>
  <w:num w:numId="13">
    <w:abstractNumId w:val="17"/>
  </w:num>
  <w:num w:numId="14">
    <w:abstractNumId w:val="9"/>
  </w:num>
  <w:num w:numId="15">
    <w:abstractNumId w:val="15"/>
  </w:num>
  <w:num w:numId="16">
    <w:abstractNumId w:val="4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4548D"/>
    <w:rsid w:val="000C0A1E"/>
    <w:rsid w:val="002F44F3"/>
    <w:rsid w:val="004839E5"/>
    <w:rsid w:val="009314E1"/>
    <w:rsid w:val="009D3542"/>
    <w:rsid w:val="00E4548D"/>
    <w:rsid w:val="00F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0A9"/>
  <w15:chartTrackingRefBased/>
  <w15:docId w15:val="{26F0F608-28A6-4CC3-8300-34BBF33F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48D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E4548D"/>
    <w:pPr>
      <w:numPr>
        <w:numId w:val="0"/>
      </w:numPr>
      <w:tabs>
        <w:tab w:val="num" w:pos="567"/>
      </w:tabs>
      <w:spacing w:before="240"/>
      <w:ind w:left="567" w:hanging="567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E4548D"/>
    <w:p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E4548D"/>
    <w:pPr>
      <w:keepNext/>
      <w:keepLines/>
      <w:tabs>
        <w:tab w:val="num" w:pos="567"/>
      </w:tabs>
      <w:spacing w:before="40" w:after="12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E4548D"/>
    <w:p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E4548D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E4548D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E4548D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E4548D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E4548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E4548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E4548D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E4548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E454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48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48D"/>
    <w:rPr>
      <w:rFonts w:ascii="Tahoma" w:hAnsi="Tahoma" w:cs="Tahoma"/>
      <w:sz w:val="16"/>
      <w:szCs w:val="16"/>
      <w:lang w:val="en-US"/>
    </w:rPr>
  </w:style>
  <w:style w:type="character" w:styleId="Buchtitel">
    <w:name w:val="Book Title"/>
    <w:basedOn w:val="Absatz-Standardschriftart"/>
    <w:uiPriority w:val="33"/>
    <w:qFormat/>
    <w:rsid w:val="00E4548D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E4548D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E4548D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54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54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548D"/>
    <w:rPr>
      <w:rFonts w:ascii="Times New Roman" w:hAnsi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48D"/>
    <w:rPr>
      <w:rFonts w:ascii="Times New Roman" w:hAnsi="Times New Roman"/>
      <w:b/>
      <w:bCs/>
      <w:sz w:val="20"/>
      <w:szCs w:val="20"/>
      <w:lang w:val="en-US"/>
    </w:rPr>
  </w:style>
  <w:style w:type="character" w:styleId="Hervorhebung">
    <w:name w:val="Emphasis"/>
    <w:basedOn w:val="Absatz-Standardschriftart"/>
    <w:uiPriority w:val="20"/>
    <w:qFormat/>
    <w:rsid w:val="00E4548D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E4548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4548D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4548D"/>
    <w:rPr>
      <w:rFonts w:ascii="Times New Roman" w:hAnsi="Times New Roman"/>
      <w:sz w:val="20"/>
      <w:szCs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4548D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4548D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4548D"/>
    <w:rPr>
      <w:rFonts w:ascii="Times New Roman" w:hAnsi="Times New Roman"/>
      <w:sz w:val="24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4548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548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548D"/>
    <w:rPr>
      <w:rFonts w:ascii="Times New Roman" w:hAnsi="Times New Roman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4548D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E4548D"/>
    <w:rPr>
      <w:rFonts w:ascii="Times New Roman" w:hAnsi="Times New Roman"/>
      <w:b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E4548D"/>
    <w:pPr>
      <w:numPr>
        <w:numId w:val="6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E4548D"/>
    <w:pPr>
      <w:numPr>
        <w:numId w:val="8"/>
      </w:numPr>
    </w:pPr>
  </w:style>
  <w:style w:type="character" w:styleId="Hyperlink">
    <w:name w:val="Hyperlink"/>
    <w:basedOn w:val="Absatz-Standardschriftart"/>
    <w:uiPriority w:val="99"/>
    <w:unhideWhenUsed/>
    <w:rsid w:val="00E4548D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E4548D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E4548D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E4548D"/>
  </w:style>
  <w:style w:type="paragraph" w:styleId="StandardWeb">
    <w:name w:val="Normal (Web)"/>
    <w:basedOn w:val="Standard"/>
    <w:uiPriority w:val="99"/>
    <w:unhideWhenUsed/>
    <w:rsid w:val="00E454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E454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4548D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Fett">
    <w:name w:val="Strong"/>
    <w:basedOn w:val="Absatz-Standardschriftart"/>
    <w:uiPriority w:val="22"/>
    <w:qFormat/>
    <w:rsid w:val="00E4548D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E4548D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E4548D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4548D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4548D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SupplementaryMaterial">
    <w:name w:val="Supplementary Material"/>
    <w:basedOn w:val="Titel"/>
    <w:next w:val="Titel"/>
    <w:qFormat/>
    <w:rsid w:val="00E4548D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ch@sport.tu-darmstad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Koch</dc:creator>
  <cp:keywords/>
  <dc:description/>
  <cp:lastModifiedBy>Cathrin Koch</cp:lastModifiedBy>
  <cp:revision>2</cp:revision>
  <dcterms:created xsi:type="dcterms:W3CDTF">2018-11-14T08:38:00Z</dcterms:created>
  <dcterms:modified xsi:type="dcterms:W3CDTF">2018-11-14T08:38:00Z</dcterms:modified>
</cp:coreProperties>
</file>