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0B31AC" w:rsidRPr="008773BB" w:rsidRDefault="000B31AC" w:rsidP="000B31AC">
      <w:pPr>
        <w:pStyle w:val="Titel"/>
      </w:pPr>
      <w:r w:rsidRPr="008773BB">
        <w:t>Non-specific low back pain and motor control during gait - A systematic review</w:t>
      </w:r>
    </w:p>
    <w:p w:rsidR="002868E2" w:rsidRPr="00994A3D" w:rsidRDefault="007D6A51" w:rsidP="0001436A">
      <w:pPr>
        <w:pStyle w:val="AuthorList"/>
      </w:pPr>
      <w:r>
        <w:t>Cathrin Koch</w:t>
      </w:r>
      <w:r w:rsidR="002868E2" w:rsidRPr="00994A3D">
        <w:t xml:space="preserve">*, </w:t>
      </w:r>
      <w:r>
        <w:t>Frank Hänsel</w:t>
      </w:r>
    </w:p>
    <w:p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7D6A51">
        <w:rPr>
          <w:rFonts w:cs="Times New Roman"/>
        </w:rPr>
        <w:t>Cathrin Koch</w:t>
      </w:r>
      <w:r w:rsidR="00994A3D" w:rsidRPr="00994A3D">
        <w:rPr>
          <w:rFonts w:cs="Times New Roman"/>
        </w:rPr>
        <w:t xml:space="preserve">: </w:t>
      </w:r>
      <w:r w:rsidR="007D6A51">
        <w:rPr>
          <w:rFonts w:cs="Times New Roman"/>
        </w:rPr>
        <w:t>koch@sport</w:t>
      </w:r>
      <w:r w:rsidRPr="00994A3D">
        <w:rPr>
          <w:rFonts w:cs="Times New Roman"/>
        </w:rPr>
        <w:t>.</w:t>
      </w:r>
      <w:r w:rsidR="007D6A51">
        <w:rPr>
          <w:rFonts w:cs="Times New Roman"/>
        </w:rPr>
        <w:t>tu-darmstadt.de</w:t>
      </w:r>
    </w:p>
    <w:p w:rsidR="00EA3D3C" w:rsidRPr="00994A3D" w:rsidRDefault="00654E8F" w:rsidP="0001436A">
      <w:pPr>
        <w:pStyle w:val="berschrift1"/>
      </w:pPr>
      <w:r w:rsidRPr="00994A3D">
        <w:t>Supplementary Data</w:t>
      </w:r>
    </w:p>
    <w:p w:rsidR="007D6A51" w:rsidRPr="003678BA" w:rsidRDefault="007D6A51" w:rsidP="007D6A51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Cs w:val="24"/>
        </w:rPr>
      </w:pPr>
      <w:r w:rsidRPr="003678BA">
        <w:rPr>
          <w:rFonts w:cs="Times New Roman"/>
          <w:b/>
          <w:color w:val="000000"/>
          <w:szCs w:val="24"/>
        </w:rPr>
        <w:t>Quality assessment score</w:t>
      </w:r>
    </w:p>
    <w:p w:rsidR="007D6A51" w:rsidRPr="003678BA" w:rsidRDefault="007D6A51" w:rsidP="007D6A51">
      <w:pPr>
        <w:rPr>
          <w:rFonts w:cs="Times New Roman"/>
          <w:szCs w:val="24"/>
        </w:rPr>
      </w:pPr>
      <w:r w:rsidRPr="003678BA">
        <w:rPr>
          <w:rFonts w:cs="Times New Roman"/>
          <w:szCs w:val="24"/>
        </w:rPr>
        <w:t>Selection</w:t>
      </w: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>Is case definition adequate? (Max. 2 points)</w:t>
      </w:r>
    </w:p>
    <w:p w:rsidR="007D6A51" w:rsidRPr="003678BA" w:rsidRDefault="007D6A51" w:rsidP="007D6A51">
      <w:pPr>
        <w:pStyle w:val="Listenabsatz"/>
        <w:numPr>
          <w:ilvl w:val="0"/>
          <w:numId w:val="21"/>
        </w:numPr>
        <w:spacing w:before="0" w:after="200"/>
      </w:pPr>
      <w:r w:rsidRPr="003678BA">
        <w:t>Yes, defined by inclusion and exclusion criteria (1)</w:t>
      </w:r>
    </w:p>
    <w:p w:rsidR="007D6A51" w:rsidRPr="003678BA" w:rsidRDefault="007D6A51" w:rsidP="007D6A51">
      <w:pPr>
        <w:pStyle w:val="Listenabsatz"/>
        <w:numPr>
          <w:ilvl w:val="0"/>
          <w:numId w:val="21"/>
        </w:numPr>
        <w:spacing w:before="0" w:after="200"/>
      </w:pPr>
      <w:r w:rsidRPr="003678BA">
        <w:t>Yes, defined inclusion and exclusion criteria are measured with standardized and objective means (1)</w:t>
      </w:r>
    </w:p>
    <w:p w:rsidR="007D6A51" w:rsidRPr="003678BA" w:rsidRDefault="007D6A51" w:rsidP="007D6A51">
      <w:pPr>
        <w:pStyle w:val="Listenabsatz"/>
        <w:numPr>
          <w:ilvl w:val="0"/>
          <w:numId w:val="21"/>
        </w:numPr>
        <w:spacing w:before="0" w:after="200"/>
      </w:pPr>
      <w:r w:rsidRPr="003678BA">
        <w:t>Only based on self-reports (0)</w:t>
      </w:r>
    </w:p>
    <w:p w:rsidR="007D6A51" w:rsidRPr="003678BA" w:rsidRDefault="007D6A51" w:rsidP="007D6A51">
      <w:pPr>
        <w:pStyle w:val="Listenabsatz"/>
        <w:numPr>
          <w:ilvl w:val="0"/>
          <w:numId w:val="21"/>
        </w:numPr>
        <w:spacing w:before="0" w:after="200"/>
      </w:pPr>
      <w:r w:rsidRPr="003678BA">
        <w:t>No description (k)</w:t>
      </w:r>
    </w:p>
    <w:p w:rsidR="007D6A51" w:rsidRPr="003678BA" w:rsidRDefault="007D6A51" w:rsidP="00030486">
      <w:pPr>
        <w:pStyle w:val="Listenabsatz"/>
        <w:numPr>
          <w:ilvl w:val="0"/>
          <w:numId w:val="0"/>
        </w:numPr>
        <w:ind w:left="1080"/>
      </w:pP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>Representativeness of the cases (Max. 1 point)</w:t>
      </w:r>
    </w:p>
    <w:p w:rsidR="007D6A51" w:rsidRPr="003678BA" w:rsidRDefault="007D6A51" w:rsidP="007D6A51">
      <w:pPr>
        <w:pStyle w:val="Listenabsatz"/>
        <w:numPr>
          <w:ilvl w:val="0"/>
          <w:numId w:val="22"/>
        </w:numPr>
        <w:spacing w:before="0" w:after="200"/>
      </w:pPr>
      <w:r w:rsidRPr="003678BA">
        <w:t>Consecutive or obviously representative series of cases (1)</w:t>
      </w:r>
    </w:p>
    <w:p w:rsidR="007D6A51" w:rsidRPr="003678BA" w:rsidRDefault="007D6A51" w:rsidP="007D6A51">
      <w:pPr>
        <w:pStyle w:val="Listenabsatz"/>
        <w:numPr>
          <w:ilvl w:val="0"/>
          <w:numId w:val="22"/>
        </w:numPr>
        <w:spacing w:before="0" w:after="200"/>
      </w:pPr>
      <w:r w:rsidRPr="003678BA">
        <w:t>Potential for selection biases or not stated (0)</w:t>
      </w:r>
    </w:p>
    <w:p w:rsidR="007D6A51" w:rsidRPr="003678BA" w:rsidRDefault="007D6A51" w:rsidP="007D6A51">
      <w:pPr>
        <w:pStyle w:val="Listenabsatz"/>
        <w:numPr>
          <w:ilvl w:val="0"/>
          <w:numId w:val="22"/>
        </w:numPr>
        <w:spacing w:before="0" w:after="200"/>
      </w:pPr>
      <w:r w:rsidRPr="003678BA">
        <w:t>No description (k)</w:t>
      </w:r>
    </w:p>
    <w:p w:rsidR="007D6A51" w:rsidRPr="003678BA" w:rsidRDefault="007D6A51" w:rsidP="00030486">
      <w:pPr>
        <w:pStyle w:val="Listenabsatz"/>
        <w:numPr>
          <w:ilvl w:val="0"/>
          <w:numId w:val="0"/>
        </w:numPr>
        <w:ind w:left="1080"/>
      </w:pP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>Selection of controls (Max. 1 point)</w:t>
      </w:r>
    </w:p>
    <w:p w:rsidR="007D6A51" w:rsidRPr="003678BA" w:rsidRDefault="007D6A51" w:rsidP="007D6A51">
      <w:pPr>
        <w:pStyle w:val="Listenabsatz"/>
        <w:numPr>
          <w:ilvl w:val="0"/>
          <w:numId w:val="23"/>
        </w:numPr>
        <w:spacing w:before="0" w:after="200"/>
      </w:pPr>
      <w:r w:rsidRPr="003678BA">
        <w:t>Community controls (1)</w:t>
      </w:r>
    </w:p>
    <w:p w:rsidR="007D6A51" w:rsidRPr="003678BA" w:rsidRDefault="007D6A51" w:rsidP="007D6A51">
      <w:pPr>
        <w:pStyle w:val="Listenabsatz"/>
        <w:numPr>
          <w:ilvl w:val="0"/>
          <w:numId w:val="23"/>
        </w:numPr>
        <w:spacing w:before="0" w:after="200"/>
      </w:pPr>
      <w:r w:rsidRPr="003678BA">
        <w:t>Controls with another common characteristic (e.g. hospital controls) (0)</w:t>
      </w:r>
    </w:p>
    <w:p w:rsidR="007D6A51" w:rsidRPr="003678BA" w:rsidRDefault="007D6A51" w:rsidP="007D6A51">
      <w:pPr>
        <w:pStyle w:val="Listenabsatz"/>
        <w:numPr>
          <w:ilvl w:val="0"/>
          <w:numId w:val="23"/>
        </w:numPr>
        <w:spacing w:before="0" w:after="200"/>
      </w:pPr>
      <w:r w:rsidRPr="003678BA">
        <w:t>No description (k)</w:t>
      </w:r>
    </w:p>
    <w:p w:rsidR="007D6A51" w:rsidRPr="003678BA" w:rsidRDefault="007D6A51" w:rsidP="00030486">
      <w:pPr>
        <w:pStyle w:val="Listenabsatz"/>
        <w:numPr>
          <w:ilvl w:val="0"/>
          <w:numId w:val="0"/>
        </w:numPr>
        <w:ind w:left="1080"/>
      </w:pP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>Definition of controls (Max. 1 point)</w:t>
      </w:r>
    </w:p>
    <w:p w:rsidR="007D6A51" w:rsidRPr="003678BA" w:rsidRDefault="007D6A51" w:rsidP="007D6A51">
      <w:pPr>
        <w:pStyle w:val="Listenabsatz"/>
        <w:numPr>
          <w:ilvl w:val="0"/>
          <w:numId w:val="24"/>
        </w:numPr>
        <w:spacing w:before="0" w:after="200"/>
      </w:pPr>
      <w:r w:rsidRPr="003678BA">
        <w:t>No visit to the doctor or sick day due to LBP (1)</w:t>
      </w:r>
    </w:p>
    <w:p w:rsidR="007D6A51" w:rsidRPr="003678BA" w:rsidRDefault="007D6A51" w:rsidP="007D6A51">
      <w:pPr>
        <w:pStyle w:val="Listenabsatz"/>
        <w:numPr>
          <w:ilvl w:val="0"/>
          <w:numId w:val="24"/>
        </w:numPr>
        <w:spacing w:before="0" w:after="200"/>
      </w:pPr>
      <w:r w:rsidRPr="003678BA">
        <w:t>Other than described in a) (0)</w:t>
      </w:r>
    </w:p>
    <w:p w:rsidR="007D6A51" w:rsidRPr="003678BA" w:rsidRDefault="007D6A51" w:rsidP="007D6A51">
      <w:pPr>
        <w:pStyle w:val="Listenabsatz"/>
        <w:numPr>
          <w:ilvl w:val="0"/>
          <w:numId w:val="24"/>
        </w:numPr>
        <w:spacing w:before="0" w:after="200"/>
      </w:pPr>
      <w:r w:rsidRPr="003678BA">
        <w:t>No description (k)</w:t>
      </w:r>
    </w:p>
    <w:p w:rsidR="007D6A51" w:rsidRPr="003678BA" w:rsidRDefault="00712FD6" w:rsidP="007D6A51">
      <w:pPr>
        <w:rPr>
          <w:rFonts w:cs="Times New Roman"/>
          <w:szCs w:val="24"/>
        </w:rPr>
      </w:pPr>
      <w:r>
        <w:rPr>
          <w:rFonts w:cs="Times New Roman"/>
          <w:szCs w:val="24"/>
        </w:rPr>
        <w:t>Comparability</w:t>
      </w: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>Comparability of cases and controls on the basis of the design or analysis (Max. 2 points)</w:t>
      </w:r>
    </w:p>
    <w:p w:rsidR="007D6A51" w:rsidRPr="003678BA" w:rsidRDefault="007D6A51" w:rsidP="007D6A51">
      <w:pPr>
        <w:pStyle w:val="Listenabsatz"/>
        <w:numPr>
          <w:ilvl w:val="0"/>
          <w:numId w:val="25"/>
        </w:numPr>
        <w:spacing w:before="0" w:after="200"/>
      </w:pPr>
      <w:r w:rsidRPr="003678BA">
        <w:t>Study controls for age (through matching) (1)</w:t>
      </w:r>
    </w:p>
    <w:p w:rsidR="007D6A51" w:rsidRPr="003678BA" w:rsidRDefault="007D6A51" w:rsidP="007D6A51">
      <w:pPr>
        <w:pStyle w:val="Listenabsatz"/>
        <w:numPr>
          <w:ilvl w:val="0"/>
          <w:numId w:val="25"/>
        </w:numPr>
        <w:spacing w:before="0" w:after="200"/>
      </w:pPr>
      <w:r w:rsidRPr="003678BA">
        <w:t>Study controls for an additional factor like sex, height, weight (1)</w:t>
      </w:r>
    </w:p>
    <w:p w:rsidR="007D6A51" w:rsidRPr="003678BA" w:rsidRDefault="007D6A51" w:rsidP="007D6A51">
      <w:pPr>
        <w:pStyle w:val="Listenabsatz"/>
        <w:numPr>
          <w:ilvl w:val="0"/>
          <w:numId w:val="25"/>
        </w:numPr>
        <w:spacing w:before="0" w:after="200"/>
      </w:pPr>
      <w:r w:rsidRPr="003678BA">
        <w:t>No matching (0)</w:t>
      </w:r>
    </w:p>
    <w:p w:rsidR="007D6A51" w:rsidRDefault="007D6A51" w:rsidP="007D6A51">
      <w:pPr>
        <w:pStyle w:val="Listenabsatz"/>
        <w:numPr>
          <w:ilvl w:val="0"/>
          <w:numId w:val="25"/>
        </w:numPr>
        <w:spacing w:before="0" w:after="200"/>
      </w:pPr>
      <w:r w:rsidRPr="003678BA">
        <w:t>No description (k)</w:t>
      </w:r>
    </w:p>
    <w:p w:rsidR="00712FD6" w:rsidRPr="003678BA" w:rsidRDefault="00712FD6" w:rsidP="00712FD6">
      <w:pPr>
        <w:pStyle w:val="Listenabsatz"/>
        <w:numPr>
          <w:ilvl w:val="0"/>
          <w:numId w:val="0"/>
        </w:numPr>
        <w:spacing w:before="0" w:after="200"/>
        <w:ind w:left="1080"/>
      </w:pPr>
      <w:bookmarkStart w:id="0" w:name="_GoBack"/>
      <w:bookmarkEnd w:id="0"/>
    </w:p>
    <w:p w:rsidR="007D6A51" w:rsidRPr="003678BA" w:rsidRDefault="007D6A51" w:rsidP="007D6A51">
      <w:pPr>
        <w:rPr>
          <w:rFonts w:cs="Times New Roman"/>
          <w:szCs w:val="24"/>
        </w:rPr>
      </w:pPr>
      <w:r w:rsidRPr="003678BA">
        <w:rPr>
          <w:rFonts w:cs="Times New Roman"/>
          <w:szCs w:val="24"/>
        </w:rPr>
        <w:lastRenderedPageBreak/>
        <w:t>Acquisition</w:t>
      </w: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>Is the method of data acquisition valid? (Max. 1 point)</w:t>
      </w:r>
    </w:p>
    <w:p w:rsidR="007D6A51" w:rsidRPr="003678BA" w:rsidRDefault="007D6A51" w:rsidP="007D6A51">
      <w:pPr>
        <w:pStyle w:val="Listenabsatz"/>
        <w:numPr>
          <w:ilvl w:val="0"/>
          <w:numId w:val="26"/>
        </w:numPr>
        <w:spacing w:before="0" w:after="200"/>
      </w:pPr>
      <w:r w:rsidRPr="003678BA">
        <w:t>Yes (1)</w:t>
      </w:r>
    </w:p>
    <w:p w:rsidR="007D6A51" w:rsidRPr="003678BA" w:rsidRDefault="007D6A51" w:rsidP="007D6A51">
      <w:pPr>
        <w:pStyle w:val="Listenabsatz"/>
        <w:numPr>
          <w:ilvl w:val="0"/>
          <w:numId w:val="26"/>
        </w:numPr>
        <w:spacing w:before="0" w:after="200"/>
      </w:pPr>
      <w:r w:rsidRPr="003678BA">
        <w:t>No (0)</w:t>
      </w:r>
    </w:p>
    <w:p w:rsidR="007D6A51" w:rsidRPr="003678BA" w:rsidRDefault="007D6A51" w:rsidP="007D6A51">
      <w:pPr>
        <w:pStyle w:val="Listenabsatz"/>
        <w:numPr>
          <w:ilvl w:val="0"/>
          <w:numId w:val="26"/>
        </w:numPr>
        <w:spacing w:before="0" w:after="200"/>
      </w:pPr>
      <w:r w:rsidRPr="003678BA">
        <w:t>Is not known (k)</w:t>
      </w:r>
    </w:p>
    <w:p w:rsidR="007D6A51" w:rsidRPr="003678BA" w:rsidRDefault="007D6A51" w:rsidP="00030486">
      <w:pPr>
        <w:pStyle w:val="Listenabsatz"/>
        <w:numPr>
          <w:ilvl w:val="0"/>
          <w:numId w:val="0"/>
        </w:numPr>
        <w:ind w:left="1080"/>
      </w:pP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 xml:space="preserve"> Is the method of data acquisition reliable? (Max. 1 point)</w:t>
      </w:r>
    </w:p>
    <w:p w:rsidR="007D6A51" w:rsidRPr="003678BA" w:rsidRDefault="007D6A51" w:rsidP="007D6A51">
      <w:pPr>
        <w:pStyle w:val="Listenabsatz"/>
        <w:numPr>
          <w:ilvl w:val="0"/>
          <w:numId w:val="27"/>
        </w:numPr>
        <w:spacing w:before="0" w:after="200"/>
      </w:pPr>
      <w:r w:rsidRPr="003678BA">
        <w:t>Yes (1)</w:t>
      </w:r>
    </w:p>
    <w:p w:rsidR="007D6A51" w:rsidRPr="003678BA" w:rsidRDefault="007D6A51" w:rsidP="007D6A51">
      <w:pPr>
        <w:pStyle w:val="Listenabsatz"/>
        <w:numPr>
          <w:ilvl w:val="0"/>
          <w:numId w:val="27"/>
        </w:numPr>
        <w:spacing w:before="0" w:after="200"/>
      </w:pPr>
      <w:r w:rsidRPr="003678BA">
        <w:t>No (0)</w:t>
      </w:r>
    </w:p>
    <w:p w:rsidR="007D6A51" w:rsidRPr="003678BA" w:rsidRDefault="007D6A51" w:rsidP="007D6A51">
      <w:pPr>
        <w:pStyle w:val="Listenabsatz"/>
        <w:numPr>
          <w:ilvl w:val="0"/>
          <w:numId w:val="27"/>
        </w:numPr>
        <w:spacing w:before="0" w:after="200"/>
      </w:pPr>
      <w:r w:rsidRPr="003678BA">
        <w:t xml:space="preserve">Is not known (k) </w:t>
      </w:r>
    </w:p>
    <w:p w:rsidR="007D6A51" w:rsidRPr="003678BA" w:rsidRDefault="007D6A51" w:rsidP="007D6A51">
      <w:pPr>
        <w:rPr>
          <w:rFonts w:cs="Times New Roman"/>
          <w:szCs w:val="24"/>
        </w:rPr>
      </w:pPr>
      <w:r w:rsidRPr="003678BA">
        <w:rPr>
          <w:rFonts w:cs="Times New Roman"/>
          <w:szCs w:val="24"/>
        </w:rPr>
        <w:t>Exposure</w:t>
      </w: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 xml:space="preserve">Was (were) the outcome assessor(s) aware of the exposure status of participants? (Max. 1 point) </w:t>
      </w:r>
    </w:p>
    <w:p w:rsidR="007D6A51" w:rsidRPr="003678BA" w:rsidRDefault="007D6A51" w:rsidP="007D6A51">
      <w:pPr>
        <w:pStyle w:val="Listenabsatz"/>
        <w:numPr>
          <w:ilvl w:val="0"/>
          <w:numId w:val="28"/>
        </w:numPr>
        <w:spacing w:before="0" w:after="200"/>
      </w:pPr>
      <w:r w:rsidRPr="003678BA">
        <w:t>Yes (1)</w:t>
      </w:r>
    </w:p>
    <w:p w:rsidR="007D6A51" w:rsidRPr="003678BA" w:rsidRDefault="007D6A51" w:rsidP="007D6A51">
      <w:pPr>
        <w:pStyle w:val="Listenabsatz"/>
        <w:numPr>
          <w:ilvl w:val="0"/>
          <w:numId w:val="28"/>
        </w:numPr>
        <w:spacing w:before="0" w:after="200"/>
      </w:pPr>
      <w:r w:rsidRPr="003678BA">
        <w:t>No (0)</w:t>
      </w:r>
    </w:p>
    <w:p w:rsidR="007D6A51" w:rsidRPr="003678BA" w:rsidRDefault="007D6A51" w:rsidP="007D6A51">
      <w:pPr>
        <w:pStyle w:val="Listenabsatz"/>
        <w:numPr>
          <w:ilvl w:val="0"/>
          <w:numId w:val="28"/>
        </w:numPr>
        <w:spacing w:before="0" w:after="200"/>
      </w:pPr>
      <w:r w:rsidRPr="003678BA">
        <w:t>No description (k)</w:t>
      </w:r>
    </w:p>
    <w:p w:rsidR="007D6A51" w:rsidRPr="003678BA" w:rsidRDefault="007D6A51" w:rsidP="00030486">
      <w:pPr>
        <w:pStyle w:val="Listenabsatz"/>
        <w:numPr>
          <w:ilvl w:val="0"/>
          <w:numId w:val="0"/>
        </w:numPr>
        <w:ind w:left="1080"/>
      </w:pP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>Same method of ascertainment for cases and controls (Max. 1 point)</w:t>
      </w:r>
    </w:p>
    <w:p w:rsidR="007D6A51" w:rsidRPr="003678BA" w:rsidRDefault="007D6A51" w:rsidP="007D6A51">
      <w:pPr>
        <w:pStyle w:val="Listenabsatz"/>
        <w:numPr>
          <w:ilvl w:val="0"/>
          <w:numId w:val="29"/>
        </w:numPr>
        <w:spacing w:before="0" w:after="200"/>
      </w:pPr>
      <w:r w:rsidRPr="003678BA">
        <w:t>Yes (1)</w:t>
      </w:r>
    </w:p>
    <w:p w:rsidR="007D6A51" w:rsidRPr="003678BA" w:rsidRDefault="007D6A51" w:rsidP="007D6A51">
      <w:pPr>
        <w:pStyle w:val="Listenabsatz"/>
        <w:numPr>
          <w:ilvl w:val="0"/>
          <w:numId w:val="29"/>
        </w:numPr>
        <w:spacing w:before="0" w:after="200"/>
      </w:pPr>
      <w:r w:rsidRPr="003678BA">
        <w:t>No (0)</w:t>
      </w:r>
    </w:p>
    <w:p w:rsidR="007D6A51" w:rsidRPr="003678BA" w:rsidRDefault="007D6A51" w:rsidP="007D6A51">
      <w:pPr>
        <w:pStyle w:val="Listenabsatz"/>
        <w:numPr>
          <w:ilvl w:val="0"/>
          <w:numId w:val="29"/>
        </w:numPr>
        <w:spacing w:before="0" w:after="200"/>
      </w:pPr>
      <w:r w:rsidRPr="003678BA">
        <w:t>No description (k)</w:t>
      </w:r>
    </w:p>
    <w:p w:rsidR="007D6A51" w:rsidRPr="003678BA" w:rsidRDefault="007D6A51" w:rsidP="00030486">
      <w:pPr>
        <w:pStyle w:val="Listenabsatz"/>
        <w:numPr>
          <w:ilvl w:val="0"/>
          <w:numId w:val="0"/>
        </w:numPr>
        <w:ind w:left="1080"/>
      </w:pPr>
    </w:p>
    <w:p w:rsidR="007D6A51" w:rsidRPr="003678BA" w:rsidRDefault="007D6A51" w:rsidP="007D6A51">
      <w:pPr>
        <w:pStyle w:val="Listenabsatz"/>
        <w:numPr>
          <w:ilvl w:val="0"/>
          <w:numId w:val="20"/>
        </w:numPr>
        <w:spacing w:before="0" w:after="200"/>
      </w:pPr>
      <w:r w:rsidRPr="003678BA">
        <w:t>Non response rate (Max. 1 point)</w:t>
      </w:r>
    </w:p>
    <w:p w:rsidR="007D6A51" w:rsidRPr="003678BA" w:rsidRDefault="007D6A51" w:rsidP="007D6A51">
      <w:pPr>
        <w:pStyle w:val="Listenabsatz"/>
        <w:numPr>
          <w:ilvl w:val="0"/>
          <w:numId w:val="30"/>
        </w:numPr>
        <w:spacing w:before="0" w:after="200"/>
      </w:pPr>
      <w:r w:rsidRPr="003678BA">
        <w:t>Same rate for both groups (1)</w:t>
      </w:r>
    </w:p>
    <w:p w:rsidR="007D6A51" w:rsidRPr="003678BA" w:rsidRDefault="007D6A51" w:rsidP="007D6A51">
      <w:pPr>
        <w:pStyle w:val="Listenabsatz"/>
        <w:numPr>
          <w:ilvl w:val="0"/>
          <w:numId w:val="30"/>
        </w:numPr>
        <w:spacing w:before="0" w:after="200"/>
      </w:pPr>
      <w:r w:rsidRPr="003678BA">
        <w:t>Different rates (0)</w:t>
      </w:r>
    </w:p>
    <w:p w:rsidR="007D6A51" w:rsidRPr="003678BA" w:rsidRDefault="007D6A51" w:rsidP="007D6A51">
      <w:pPr>
        <w:pStyle w:val="Listenabsatz"/>
        <w:numPr>
          <w:ilvl w:val="0"/>
          <w:numId w:val="30"/>
        </w:numPr>
        <w:spacing w:before="0" w:after="200"/>
      </w:pPr>
      <w:r w:rsidRPr="003678BA">
        <w:t>No description (k)</w:t>
      </w:r>
    </w:p>
    <w:p w:rsidR="007D6A51" w:rsidRPr="003678BA" w:rsidRDefault="007D6A51" w:rsidP="007D6A51">
      <w:pPr>
        <w:rPr>
          <w:rFonts w:cs="Times New Roman"/>
          <w:b/>
          <w:color w:val="000000"/>
          <w:szCs w:val="24"/>
        </w:rPr>
      </w:pPr>
      <w:r w:rsidRPr="003678BA">
        <w:rPr>
          <w:rFonts w:cs="Times New Roman"/>
          <w:b/>
          <w:color w:val="000000"/>
          <w:szCs w:val="24"/>
        </w:rPr>
        <w:br w:type="page"/>
      </w:r>
    </w:p>
    <w:sectPr w:rsidR="007D6A51" w:rsidRPr="003678BA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36" w:rsidRDefault="000B1836" w:rsidP="00117666">
      <w:pPr>
        <w:spacing w:after="0"/>
      </w:pPr>
      <w:r>
        <w:separator/>
      </w:r>
    </w:p>
  </w:endnote>
  <w:endnote w:type="continuationSeparator" w:id="0">
    <w:p w:rsidR="000B1836" w:rsidRDefault="000B183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12FD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12FD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12FD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12FD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36" w:rsidRDefault="000B1836" w:rsidP="00117666">
      <w:pPr>
        <w:spacing w:after="0"/>
      </w:pPr>
      <w:r>
        <w:separator/>
      </w:r>
    </w:p>
  </w:footnote>
  <w:footnote w:type="continuationSeparator" w:id="0">
    <w:p w:rsidR="000B1836" w:rsidRDefault="000B183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AC1CE8"/>
    <w:multiLevelType w:val="hybridMultilevel"/>
    <w:tmpl w:val="524A6FE2"/>
    <w:lvl w:ilvl="0" w:tplc="4FCE1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22C13"/>
    <w:multiLevelType w:val="hybridMultilevel"/>
    <w:tmpl w:val="F6663ABE"/>
    <w:lvl w:ilvl="0" w:tplc="EF0E9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237D"/>
    <w:multiLevelType w:val="hybridMultilevel"/>
    <w:tmpl w:val="35D80E66"/>
    <w:lvl w:ilvl="0" w:tplc="9FDC6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E0CB4"/>
    <w:multiLevelType w:val="hybridMultilevel"/>
    <w:tmpl w:val="B0CAD3AE"/>
    <w:lvl w:ilvl="0" w:tplc="CCCAF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44AC9"/>
    <w:multiLevelType w:val="hybridMultilevel"/>
    <w:tmpl w:val="C75C8910"/>
    <w:lvl w:ilvl="0" w:tplc="FBE06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D5B43"/>
    <w:multiLevelType w:val="hybridMultilevel"/>
    <w:tmpl w:val="CF7C8028"/>
    <w:lvl w:ilvl="0" w:tplc="49A26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634A8"/>
    <w:multiLevelType w:val="hybridMultilevel"/>
    <w:tmpl w:val="317024C6"/>
    <w:lvl w:ilvl="0" w:tplc="B78E7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7E1C"/>
    <w:multiLevelType w:val="hybridMultilevel"/>
    <w:tmpl w:val="04A6C3B0"/>
    <w:lvl w:ilvl="0" w:tplc="4FA49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6BFA2301"/>
    <w:multiLevelType w:val="hybridMultilevel"/>
    <w:tmpl w:val="28F48806"/>
    <w:lvl w:ilvl="0" w:tplc="F88E0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147EF"/>
    <w:multiLevelType w:val="hybridMultilevel"/>
    <w:tmpl w:val="E0AEF8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A76DB"/>
    <w:multiLevelType w:val="hybridMultilevel"/>
    <w:tmpl w:val="4B44C18A"/>
    <w:lvl w:ilvl="0" w:tplc="86642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6"/>
  </w:num>
  <w:num w:numId="21">
    <w:abstractNumId w:val="1"/>
  </w:num>
  <w:num w:numId="22">
    <w:abstractNumId w:val="10"/>
  </w:num>
  <w:num w:numId="23">
    <w:abstractNumId w:val="7"/>
  </w:num>
  <w:num w:numId="24">
    <w:abstractNumId w:val="17"/>
  </w:num>
  <w:num w:numId="25">
    <w:abstractNumId w:val="9"/>
  </w:num>
  <w:num w:numId="26">
    <w:abstractNumId w:val="15"/>
  </w:num>
  <w:num w:numId="27">
    <w:abstractNumId w:val="4"/>
  </w:num>
  <w:num w:numId="28">
    <w:abstractNumId w:val="2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51"/>
    <w:rsid w:val="0001436A"/>
    <w:rsid w:val="00030486"/>
    <w:rsid w:val="00034304"/>
    <w:rsid w:val="00035434"/>
    <w:rsid w:val="00052A14"/>
    <w:rsid w:val="00077D53"/>
    <w:rsid w:val="000B1836"/>
    <w:rsid w:val="000B31AC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D470B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2FD6"/>
    <w:rsid w:val="00714C50"/>
    <w:rsid w:val="00725A7D"/>
    <w:rsid w:val="007501BE"/>
    <w:rsid w:val="00790BB3"/>
    <w:rsid w:val="007C206C"/>
    <w:rsid w:val="007D6A51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34932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F5953"/>
    <w:rsid w:val="00F46900"/>
    <w:rsid w:val="00F61D89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7054"/>
  <w15:docId w15:val="{24E89573-0987-4E6A-848B-3E7FFB3F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rin\AppData\Local\Temp\Temp1_Frontiers_Word_Templates.zip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88FDAA-BDBC-4DE7-84CF-636CEA90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240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 Koch</dc:creator>
  <cp:lastModifiedBy>Cathrin Koch</cp:lastModifiedBy>
  <cp:revision>2</cp:revision>
  <cp:lastPrinted>2013-10-03T12:51:00Z</cp:lastPrinted>
  <dcterms:created xsi:type="dcterms:W3CDTF">2018-11-14T08:39:00Z</dcterms:created>
  <dcterms:modified xsi:type="dcterms:W3CDTF">2018-11-14T08:39:00Z</dcterms:modified>
</cp:coreProperties>
</file>