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2781480E" w:rsidR="00817DD6" w:rsidRPr="001549D3" w:rsidRDefault="00480E25" w:rsidP="00480E25">
      <w:pPr>
        <w:pStyle w:val="aff3"/>
      </w:pPr>
      <w:r w:rsidRPr="00BF048B">
        <w:t>A descending circuit derived from the superior colliculu</w:t>
      </w:r>
      <w:r w:rsidR="009B2341">
        <w:t>s modulates vibrissal movements</w:t>
      </w:r>
    </w:p>
    <w:p w14:paraId="00E92DC7" w14:textId="28DEB3C1" w:rsidR="002868E2" w:rsidRPr="00994A3D" w:rsidRDefault="00480E25" w:rsidP="0001436A">
      <w:pPr>
        <w:pStyle w:val="AuthorList"/>
      </w:pPr>
      <w:r w:rsidRPr="00BF048B">
        <w:rPr>
          <w:rFonts w:eastAsia="ＭＳ 明朝"/>
        </w:rPr>
        <w:t>Miki Kaneshige</w:t>
      </w:r>
      <w:r w:rsidRPr="00BF048B">
        <w:t xml:space="preserve">, </w:t>
      </w:r>
      <w:r w:rsidRPr="00BF048B">
        <w:rPr>
          <w:rFonts w:eastAsia="ＭＳ 明朝"/>
        </w:rPr>
        <w:t>Ken-ichi Shibata</w:t>
      </w:r>
      <w:r w:rsidRPr="00BF048B">
        <w:t xml:space="preserve">, </w:t>
      </w:r>
      <w:r w:rsidRPr="00BF048B">
        <w:rPr>
          <w:rFonts w:eastAsia="ＭＳ 明朝"/>
        </w:rPr>
        <w:t>Jun Matsubayashi</w:t>
      </w:r>
      <w:r w:rsidRPr="00BF048B">
        <w:t>,</w:t>
      </w:r>
      <w:r w:rsidRPr="00BF048B">
        <w:rPr>
          <w:lang w:eastAsia="ja-JP"/>
        </w:rPr>
        <w:t xml:space="preserve"> </w:t>
      </w:r>
      <w:r w:rsidRPr="00BF048B">
        <w:rPr>
          <w:rFonts w:eastAsia="ＭＳ 明朝"/>
        </w:rPr>
        <w:t>Akira Mitani, Takahiro Furuta</w:t>
      </w:r>
    </w:p>
    <w:p w14:paraId="0C8DED4F" w14:textId="59706DDD" w:rsidR="002868E2" w:rsidRDefault="002868E2" w:rsidP="00994A3D">
      <w:pPr>
        <w:spacing w:before="240" w:after="0"/>
        <w:rPr>
          <w:rFonts w:eastAsia="ＭＳ ゴシック" w:cs="Times New Roman"/>
          <w:szCs w:val="24"/>
          <w:lang w:val="fr-FR"/>
        </w:rPr>
      </w:pPr>
      <w:r w:rsidRPr="00994A3D">
        <w:rPr>
          <w:rFonts w:cs="Times New Roman"/>
          <w:b/>
        </w:rPr>
        <w:t xml:space="preserve">* Correspondence: </w:t>
      </w:r>
      <w:r w:rsidR="00480E25">
        <w:rPr>
          <w:rFonts w:cs="Times New Roman"/>
          <w:szCs w:val="24"/>
        </w:rPr>
        <w:t>Takahiro Furuta</w:t>
      </w:r>
      <w:r w:rsidR="00480E25">
        <w:rPr>
          <w:rFonts w:cs="Times New Roman"/>
          <w:szCs w:val="24"/>
          <w:lang w:eastAsia="ja-JP"/>
        </w:rPr>
        <w:t xml:space="preserve">: </w:t>
      </w:r>
      <w:hyperlink r:id="rId8" w:history="1">
        <w:r w:rsidR="009B2341" w:rsidRPr="009B2341">
          <w:rPr>
            <w:rStyle w:val="afc"/>
            <w:rFonts w:eastAsia="ＭＳ ゴシック" w:cs="Times New Roman"/>
            <w:color w:val="auto"/>
            <w:szCs w:val="24"/>
            <w:u w:val="none"/>
            <w:lang w:val="fr-FR"/>
          </w:rPr>
          <w:t>furuta@dent.osaka-u.ac.jp</w:t>
        </w:r>
      </w:hyperlink>
    </w:p>
    <w:p w14:paraId="7B22ADA3" w14:textId="77777777" w:rsidR="009B2341" w:rsidRPr="00994A3D" w:rsidRDefault="009B2341" w:rsidP="00994A3D">
      <w:pPr>
        <w:spacing w:before="240" w:after="0"/>
        <w:rPr>
          <w:rFonts w:cs="Times New Roman"/>
        </w:rPr>
      </w:pPr>
    </w:p>
    <w:p w14:paraId="388DE596" w14:textId="77777777" w:rsidR="00D13635" w:rsidRDefault="00654E8F" w:rsidP="00D13635">
      <w:pPr>
        <w:pStyle w:val="1"/>
        <w:numPr>
          <w:ilvl w:val="0"/>
          <w:numId w:val="19"/>
        </w:numPr>
      </w:pPr>
      <w:r w:rsidRPr="00994A3D">
        <w:t xml:space="preserve">Supplementary </w:t>
      </w:r>
      <w:r w:rsidR="00D13635" w:rsidRPr="00994A3D">
        <w:t>Figure</w:t>
      </w:r>
    </w:p>
    <w:p w14:paraId="59A60818" w14:textId="2A015DB4" w:rsidR="00D13635" w:rsidRDefault="000378DA" w:rsidP="00D13635">
      <w:pPr>
        <w:pStyle w:val="1"/>
      </w:pPr>
      <w:bookmarkStart w:id="0" w:name="_GoBack"/>
      <w:r>
        <w:rPr>
          <w:noProof/>
          <w:lang w:eastAsia="ja-JP"/>
        </w:rPr>
        <w:drawing>
          <wp:inline distT="0" distB="0" distL="0" distR="0" wp14:anchorId="11748827" wp14:editId="5C3F6A69">
            <wp:extent cx="3008376" cy="3331464"/>
            <wp:effectExtent l="0" t="0" r="1905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33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F470EB" w14:textId="5F654A81" w:rsidR="006B7EAF" w:rsidRPr="00BF048B" w:rsidRDefault="00994A3D" w:rsidP="006B7EAF">
      <w:pPr>
        <w:autoSpaceDE w:val="0"/>
        <w:autoSpaceDN w:val="0"/>
        <w:adjustRightInd w:val="0"/>
        <w:rPr>
          <w:rFonts w:eastAsia="ＭＳ 明朝" w:cs="Times New Roman"/>
        </w:rPr>
      </w:pPr>
      <w:r w:rsidRPr="00511C30">
        <w:rPr>
          <w:b/>
        </w:rPr>
        <w:t xml:space="preserve">Supplementary Figure </w:t>
      </w:r>
      <w:r w:rsidR="009F5408" w:rsidRPr="00511C30">
        <w:rPr>
          <w:b/>
        </w:rPr>
        <w:fldChar w:fldCharType="begin"/>
      </w:r>
      <w:r w:rsidR="009F5408" w:rsidRPr="00511C30">
        <w:rPr>
          <w:b/>
        </w:rPr>
        <w:instrText xml:space="preserve"> SEQ Figure \* ARABIC </w:instrText>
      </w:r>
      <w:r w:rsidR="009F5408" w:rsidRPr="00511C30">
        <w:rPr>
          <w:b/>
        </w:rPr>
        <w:fldChar w:fldCharType="separate"/>
      </w:r>
      <w:r w:rsidR="00ED20B5" w:rsidRPr="00511C30">
        <w:rPr>
          <w:b/>
          <w:noProof/>
        </w:rPr>
        <w:t>1</w:t>
      </w:r>
      <w:r w:rsidR="009F5408" w:rsidRPr="00511C30">
        <w:rPr>
          <w:b/>
          <w:noProof/>
        </w:rPr>
        <w:fldChar w:fldCharType="end"/>
      </w:r>
      <w:r w:rsidRPr="00511C30">
        <w:rPr>
          <w:b/>
        </w:rPr>
        <w:t xml:space="preserve">. </w:t>
      </w:r>
      <w:r w:rsidR="006527CF" w:rsidRPr="00511C30">
        <w:rPr>
          <w:b/>
        </w:rPr>
        <w:t xml:space="preserve">Axon fibers projected from the SC to the </w:t>
      </w:r>
      <w:r w:rsidR="00E7589E">
        <w:rPr>
          <w:b/>
        </w:rPr>
        <w:t>oculomotor-associat</w:t>
      </w:r>
      <w:r w:rsidR="006527CF" w:rsidRPr="00511C30">
        <w:rPr>
          <w:b/>
        </w:rPr>
        <w:t xml:space="preserve">ed </w:t>
      </w:r>
      <w:r w:rsidR="002966CE">
        <w:rPr>
          <w:rFonts w:hint="eastAsia"/>
          <w:b/>
          <w:lang w:eastAsia="ja-JP"/>
        </w:rPr>
        <w:t>regions</w:t>
      </w:r>
      <w:r w:rsidR="006527CF" w:rsidRPr="00511C30">
        <w:rPr>
          <w:b/>
        </w:rPr>
        <w:t>.</w:t>
      </w:r>
      <w:r w:rsidR="00511C30">
        <w:rPr>
          <w:rFonts w:asciiTheme="minorEastAsia" w:hAnsiTheme="minorEastAsia"/>
          <w:b/>
          <w:lang w:eastAsia="ja-JP"/>
        </w:rPr>
        <w:t xml:space="preserve"> </w:t>
      </w:r>
      <w:r w:rsidR="006527CF" w:rsidRPr="00511C30">
        <w:rPr>
          <w:b/>
        </w:rPr>
        <w:t>(A)</w:t>
      </w:r>
      <w:r w:rsidR="00806B4D">
        <w:t xml:space="preserve"> </w:t>
      </w:r>
      <w:r w:rsidR="00782308" w:rsidRPr="00511C30">
        <w:rPr>
          <w:rFonts w:cs="Times New Roman"/>
        </w:rPr>
        <w:t>Coron</w:t>
      </w:r>
      <w:r w:rsidR="00782308" w:rsidRPr="00511C30">
        <w:t>al sections at the level of the</w:t>
      </w:r>
      <w:r w:rsidR="00806B4D" w:rsidRPr="00511C30">
        <w:rPr>
          <w:rFonts w:eastAsia="ＭＳ Ｐゴシック" w:cs="Times New Roman"/>
          <w:szCs w:val="24"/>
        </w:rPr>
        <w:t xml:space="preserve"> paramedian pontine reticular formation</w:t>
      </w:r>
      <w:r w:rsidR="00782308" w:rsidRPr="00511C30">
        <w:rPr>
          <w:rFonts w:eastAsia="ＭＳ Ｐゴシック"/>
        </w:rPr>
        <w:t>.</w:t>
      </w:r>
      <w:r w:rsidR="00806B4D" w:rsidRPr="00511C30">
        <w:rPr>
          <w:rFonts w:eastAsia="ＭＳ Ｐゴシック" w:cs="Times New Roman"/>
          <w:szCs w:val="24"/>
        </w:rPr>
        <w:t xml:space="preserve"> </w:t>
      </w:r>
      <w:r w:rsidR="00511C30" w:rsidRPr="00511C30">
        <w:rPr>
          <w:rFonts w:eastAsia="ＭＳ Ｐゴシック"/>
        </w:rPr>
        <w:t>Substantial</w:t>
      </w:r>
      <w:r w:rsidR="00782308" w:rsidRPr="00511C30">
        <w:rPr>
          <w:rFonts w:eastAsia="ＭＳ Ｐゴシック"/>
        </w:rPr>
        <w:t xml:space="preserve"> </w:t>
      </w:r>
      <w:r w:rsidR="00511C30" w:rsidRPr="00511C30">
        <w:rPr>
          <w:rFonts w:eastAsia="ＭＳ Ｐゴシック"/>
        </w:rPr>
        <w:t>axonal projections</w:t>
      </w:r>
      <w:r w:rsidR="00782308" w:rsidRPr="00511C30">
        <w:rPr>
          <w:rFonts w:eastAsia="ＭＳ Ｐゴシック"/>
        </w:rPr>
        <w:t xml:space="preserve"> were observed in </w:t>
      </w:r>
      <w:r w:rsidR="00806B4D" w:rsidRPr="00511C30">
        <w:t>the</w:t>
      </w:r>
      <w:r w:rsidR="00782308" w:rsidRPr="00511C30">
        <w:t xml:space="preserve"> side </w:t>
      </w:r>
      <w:r w:rsidR="00806B4D" w:rsidRPr="00511C30">
        <w:rPr>
          <w:rFonts w:cs="Times New Roman"/>
        </w:rPr>
        <w:t xml:space="preserve">contralateral </w:t>
      </w:r>
      <w:r w:rsidR="00806B4D" w:rsidRPr="00511C30">
        <w:t>to the injection</w:t>
      </w:r>
      <w:r w:rsidR="00782308" w:rsidRPr="00511C30">
        <w:t>,</w:t>
      </w:r>
      <w:r w:rsidR="00511C30" w:rsidRPr="00511C30">
        <w:t xml:space="preserve"> whereas </w:t>
      </w:r>
      <w:r w:rsidR="00511C30" w:rsidRPr="00511C30">
        <w:rPr>
          <w:rFonts w:eastAsia="ＭＳ Ｐゴシック"/>
        </w:rPr>
        <w:t>sparse axonal projections</w:t>
      </w:r>
      <w:r w:rsidR="00782308" w:rsidRPr="00511C30">
        <w:t xml:space="preserve"> </w:t>
      </w:r>
      <w:r w:rsidR="006B7EAF" w:rsidRPr="00511C30">
        <w:t xml:space="preserve">were </w:t>
      </w:r>
      <w:r w:rsidR="00511C30" w:rsidRPr="00511C30">
        <w:t>distributed</w:t>
      </w:r>
      <w:r w:rsidR="00782308" w:rsidRPr="00511C30">
        <w:t xml:space="preserve"> in the ipsilateral side</w:t>
      </w:r>
      <w:r w:rsidR="00782308" w:rsidRPr="00511C30">
        <w:rPr>
          <w:rFonts w:eastAsia="ＭＳ Ｐゴシック"/>
        </w:rPr>
        <w:t>.</w:t>
      </w:r>
      <w:r w:rsidR="00806B4D" w:rsidRPr="00511C30">
        <w:rPr>
          <w:b/>
        </w:rPr>
        <w:t xml:space="preserve"> (B)</w:t>
      </w:r>
      <w:r w:rsidR="00782308" w:rsidRPr="00782308">
        <w:t xml:space="preserve"> </w:t>
      </w:r>
      <w:r w:rsidR="00782308" w:rsidRPr="006B7EAF">
        <w:rPr>
          <w:rFonts w:cs="Times New Roman"/>
        </w:rPr>
        <w:t>Coron</w:t>
      </w:r>
      <w:r w:rsidR="00782308" w:rsidRPr="006B7EAF">
        <w:t>al sections at the level of the</w:t>
      </w:r>
      <w:r w:rsidR="00782308" w:rsidRPr="006B7EAF">
        <w:rPr>
          <w:rFonts w:eastAsia="ＭＳ Ｐゴシック" w:cs="Times New Roman"/>
          <w:szCs w:val="24"/>
        </w:rPr>
        <w:t xml:space="preserve"> </w:t>
      </w:r>
      <w:r w:rsidR="00B027D3" w:rsidRPr="006B7EAF">
        <w:rPr>
          <w:rFonts w:eastAsia="ＭＳ Ｐゴシック"/>
        </w:rPr>
        <w:t>Abducens nucleus</w:t>
      </w:r>
      <w:r w:rsidR="00782308" w:rsidRPr="006B7EAF">
        <w:rPr>
          <w:rFonts w:eastAsia="ＭＳ Ｐゴシック"/>
        </w:rPr>
        <w:t>.</w:t>
      </w:r>
      <w:r w:rsidR="00782308" w:rsidRPr="006B7EAF">
        <w:rPr>
          <w:rFonts w:eastAsia="ＭＳ Ｐゴシック" w:cs="Times New Roman"/>
          <w:szCs w:val="24"/>
        </w:rPr>
        <w:t xml:space="preserve"> </w:t>
      </w:r>
      <w:r w:rsidR="00C060F9" w:rsidRPr="006B7EAF">
        <w:rPr>
          <w:rFonts w:eastAsia="ＭＳ Ｐゴシック"/>
        </w:rPr>
        <w:t xml:space="preserve">No </w:t>
      </w:r>
      <w:r w:rsidR="008D7689" w:rsidRPr="006B7EAF">
        <w:rPr>
          <w:rFonts w:eastAsia="ＭＳ Ｐゴシック"/>
        </w:rPr>
        <w:t>and</w:t>
      </w:r>
      <w:r w:rsidR="00C060F9" w:rsidRPr="006B7EAF">
        <w:rPr>
          <w:rFonts w:eastAsia="ＭＳ Ｐゴシック"/>
        </w:rPr>
        <w:t xml:space="preserve"> few axon fibers were observed in the</w:t>
      </w:r>
      <w:r w:rsidR="00C060F9" w:rsidRPr="006B7EAF">
        <w:rPr>
          <w:rFonts w:cs="Times New Roman"/>
        </w:rPr>
        <w:t xml:space="preserve"> </w:t>
      </w:r>
      <w:r w:rsidR="00C060F9" w:rsidRPr="006B7EAF">
        <w:t xml:space="preserve">side </w:t>
      </w:r>
      <w:r w:rsidR="00C060F9" w:rsidRPr="006B7EAF">
        <w:rPr>
          <w:rFonts w:cs="Times New Roman"/>
        </w:rPr>
        <w:t>ips</w:t>
      </w:r>
      <w:r w:rsidR="00C060F9" w:rsidRPr="006B7EAF">
        <w:t>ilateral and contralateral to the injection, respectively.</w:t>
      </w:r>
      <w:r w:rsidR="00B027D3" w:rsidRPr="006B7EAF">
        <w:rPr>
          <w:rFonts w:eastAsia="ＭＳ Ｐゴシック"/>
        </w:rPr>
        <w:t xml:space="preserve"> </w:t>
      </w:r>
      <w:r w:rsidR="00B027D3" w:rsidRPr="006B7EAF">
        <w:rPr>
          <w:rFonts w:cs="Times New Roman"/>
        </w:rPr>
        <w:t>The two photomicrographs in each row</w:t>
      </w:r>
      <w:r w:rsidR="00B027D3" w:rsidRPr="006B7EAF">
        <w:rPr>
          <w:rFonts w:cs="Times New Roman"/>
          <w:bCs/>
          <w:iCs/>
        </w:rPr>
        <w:t xml:space="preserve"> are from the same rat. </w:t>
      </w:r>
      <w:r w:rsidR="006B7EAF" w:rsidRPr="00BF048B">
        <w:rPr>
          <w:rFonts w:cs="Times New Roman"/>
        </w:rPr>
        <w:t xml:space="preserve">Abbreviations: </w:t>
      </w:r>
      <w:r w:rsidR="00350D3C">
        <w:rPr>
          <w:rFonts w:cs="Times New Roman"/>
        </w:rPr>
        <w:t>AN,</w:t>
      </w:r>
      <w:r w:rsidR="00350D3C" w:rsidRPr="009D7F1C">
        <w:rPr>
          <w:rFonts w:eastAsia="ＭＳ Ｐゴシック" w:cs="Times New Roman"/>
          <w:szCs w:val="24"/>
        </w:rPr>
        <w:t xml:space="preserve"> </w:t>
      </w:r>
      <w:r w:rsidR="00350D3C" w:rsidRPr="009D7F1C">
        <w:rPr>
          <w:rFonts w:eastAsia="ＭＳ Ｐゴシック" w:cs="Times New Roman"/>
          <w:bCs/>
          <w:szCs w:val="24"/>
          <w:shd w:val="clear" w:color="auto" w:fill="FFFFFF"/>
        </w:rPr>
        <w:t>abducens nucleus</w:t>
      </w:r>
      <w:r w:rsidR="00350D3C">
        <w:rPr>
          <w:rFonts w:eastAsia="ＭＳ Ｐゴシック" w:cs="Times New Roman"/>
          <w:bCs/>
          <w:szCs w:val="24"/>
          <w:shd w:val="clear" w:color="auto" w:fill="FFFFFF"/>
        </w:rPr>
        <w:t>;</w:t>
      </w:r>
      <w:r w:rsidR="00350D3C">
        <w:rPr>
          <w:rFonts w:cs="Times New Roman"/>
        </w:rPr>
        <w:t xml:space="preserve"> </w:t>
      </w:r>
      <w:r w:rsidR="006B7EAF" w:rsidRPr="00BF048B">
        <w:rPr>
          <w:rFonts w:eastAsia="AdvP8585" w:cs="Times New Roman"/>
        </w:rPr>
        <w:t>contra, side contralateral to the lesion;</w:t>
      </w:r>
      <w:r w:rsidR="006B7EAF" w:rsidRPr="00BF048B">
        <w:rPr>
          <w:rFonts w:cs="Times New Roman"/>
        </w:rPr>
        <w:t xml:space="preserve"> </w:t>
      </w:r>
      <w:r w:rsidR="006B7EAF" w:rsidRPr="00BF048B">
        <w:rPr>
          <w:rFonts w:eastAsia="AdvP8585" w:cs="Times New Roman"/>
        </w:rPr>
        <w:t>ipsi,</w:t>
      </w:r>
      <w:r w:rsidR="00350D3C">
        <w:rPr>
          <w:rFonts w:eastAsia="AdvP8585" w:cs="Times New Roman"/>
        </w:rPr>
        <w:t xml:space="preserve"> side ipsilateral to the lesion; </w:t>
      </w:r>
      <w:r w:rsidR="00350D3C">
        <w:rPr>
          <w:rFonts w:eastAsia="ＭＳ Ｐゴシック" w:cs="Times New Roman"/>
          <w:szCs w:val="24"/>
        </w:rPr>
        <w:t xml:space="preserve">PPRF, </w:t>
      </w:r>
      <w:r w:rsidR="00350D3C" w:rsidRPr="009D7F1C">
        <w:rPr>
          <w:rFonts w:eastAsia="ＭＳ Ｐゴシック" w:cs="Times New Roman"/>
          <w:szCs w:val="24"/>
        </w:rPr>
        <w:t>paramedian pontine reticular formation</w:t>
      </w:r>
      <w:r w:rsidR="00350D3C">
        <w:rPr>
          <w:rFonts w:eastAsia="ＭＳ Ｐゴシック" w:cs="Times New Roman"/>
          <w:szCs w:val="24"/>
        </w:rPr>
        <w:t>.</w:t>
      </w:r>
    </w:p>
    <w:p w14:paraId="21AD395C" w14:textId="2F176DF2" w:rsidR="00B027D3" w:rsidRPr="006B7EAF" w:rsidRDefault="00B027D3" w:rsidP="006527CF">
      <w:pPr>
        <w:pStyle w:val="1"/>
        <w:rPr>
          <w:b w:val="0"/>
        </w:rPr>
      </w:pPr>
    </w:p>
    <w:p w14:paraId="7B65BC41" w14:textId="77777777" w:rsidR="00DE23E8" w:rsidRPr="006B7EAF" w:rsidRDefault="00DE23E8" w:rsidP="00654E8F">
      <w:pPr>
        <w:spacing w:before="240"/>
      </w:pPr>
    </w:p>
    <w:sectPr w:rsidR="00DE23E8" w:rsidRPr="006B7EAF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215E35" w14:textId="77777777" w:rsidR="00746C7F" w:rsidRDefault="00746C7F" w:rsidP="00117666">
      <w:pPr>
        <w:spacing w:after="0"/>
      </w:pPr>
      <w:r>
        <w:separator/>
      </w:r>
    </w:p>
  </w:endnote>
  <w:endnote w:type="continuationSeparator" w:id="0">
    <w:p w14:paraId="35975B25" w14:textId="77777777" w:rsidR="00746C7F" w:rsidRDefault="00746C7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dvP8585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B234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B234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A3264" w14:textId="77777777" w:rsidR="00746C7F" w:rsidRDefault="00746C7F" w:rsidP="00117666">
      <w:pPr>
        <w:spacing w:after="0"/>
      </w:pPr>
      <w:r>
        <w:separator/>
      </w:r>
    </w:p>
  </w:footnote>
  <w:footnote w:type="continuationSeparator" w:id="0">
    <w:p w14:paraId="6DA31184" w14:textId="77777777" w:rsidR="00746C7F" w:rsidRDefault="00746C7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0409001F"/>
    <w:styleLink w:val="Headings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378DA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966CE"/>
    <w:rsid w:val="002B4A57"/>
    <w:rsid w:val="002C74CA"/>
    <w:rsid w:val="00350D3C"/>
    <w:rsid w:val="003544FB"/>
    <w:rsid w:val="003A506F"/>
    <w:rsid w:val="003D2F2D"/>
    <w:rsid w:val="00401590"/>
    <w:rsid w:val="00401CF0"/>
    <w:rsid w:val="00414777"/>
    <w:rsid w:val="00447801"/>
    <w:rsid w:val="00452E9C"/>
    <w:rsid w:val="004735C8"/>
    <w:rsid w:val="00480E25"/>
    <w:rsid w:val="004947A6"/>
    <w:rsid w:val="004961FF"/>
    <w:rsid w:val="00511C30"/>
    <w:rsid w:val="00517A89"/>
    <w:rsid w:val="005250F2"/>
    <w:rsid w:val="00593EEA"/>
    <w:rsid w:val="005A5EEE"/>
    <w:rsid w:val="005C4814"/>
    <w:rsid w:val="006375C7"/>
    <w:rsid w:val="006527CF"/>
    <w:rsid w:val="00654E8F"/>
    <w:rsid w:val="006572E4"/>
    <w:rsid w:val="00660D05"/>
    <w:rsid w:val="006820B1"/>
    <w:rsid w:val="006B7D14"/>
    <w:rsid w:val="006B7EAF"/>
    <w:rsid w:val="00701727"/>
    <w:rsid w:val="0070566C"/>
    <w:rsid w:val="00714C50"/>
    <w:rsid w:val="00725A7D"/>
    <w:rsid w:val="00736A65"/>
    <w:rsid w:val="00746C7F"/>
    <w:rsid w:val="007501BE"/>
    <w:rsid w:val="007713C5"/>
    <w:rsid w:val="00782308"/>
    <w:rsid w:val="00790BB3"/>
    <w:rsid w:val="007C206C"/>
    <w:rsid w:val="00806B4D"/>
    <w:rsid w:val="00817DD6"/>
    <w:rsid w:val="0083759F"/>
    <w:rsid w:val="008543B4"/>
    <w:rsid w:val="00885156"/>
    <w:rsid w:val="008D7689"/>
    <w:rsid w:val="009151AA"/>
    <w:rsid w:val="0093429D"/>
    <w:rsid w:val="00943573"/>
    <w:rsid w:val="00946509"/>
    <w:rsid w:val="00970F7D"/>
    <w:rsid w:val="00994A3D"/>
    <w:rsid w:val="009B2341"/>
    <w:rsid w:val="009C2B12"/>
    <w:rsid w:val="009F5408"/>
    <w:rsid w:val="00A174D9"/>
    <w:rsid w:val="00A463D8"/>
    <w:rsid w:val="00AA4D24"/>
    <w:rsid w:val="00AB6715"/>
    <w:rsid w:val="00B027D3"/>
    <w:rsid w:val="00B1671E"/>
    <w:rsid w:val="00B25EB8"/>
    <w:rsid w:val="00B37F4D"/>
    <w:rsid w:val="00C060F9"/>
    <w:rsid w:val="00C22ADF"/>
    <w:rsid w:val="00C52A7B"/>
    <w:rsid w:val="00C56BAF"/>
    <w:rsid w:val="00C679AA"/>
    <w:rsid w:val="00C75972"/>
    <w:rsid w:val="00CD066B"/>
    <w:rsid w:val="00CE4FEE"/>
    <w:rsid w:val="00D13635"/>
    <w:rsid w:val="00D3065A"/>
    <w:rsid w:val="00D950A7"/>
    <w:rsid w:val="00DB59C3"/>
    <w:rsid w:val="00DC259A"/>
    <w:rsid w:val="00DE23E8"/>
    <w:rsid w:val="00E52377"/>
    <w:rsid w:val="00E64E17"/>
    <w:rsid w:val="00E7589E"/>
    <w:rsid w:val="00E866C9"/>
    <w:rsid w:val="00EA3D3C"/>
    <w:rsid w:val="00EC090A"/>
    <w:rsid w:val="00ED20B5"/>
    <w:rsid w:val="00EE11A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0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ruta@dent.osaka-u.ac.jp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BE2E816-616D-49D3-9579-F12ACA24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115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兼重 美希</dc:creator>
  <cp:lastModifiedBy>兼重 美希</cp:lastModifiedBy>
  <cp:revision>14</cp:revision>
  <cp:lastPrinted>2013-10-03T12:51:00Z</cp:lastPrinted>
  <dcterms:created xsi:type="dcterms:W3CDTF">2018-09-23T08:30:00Z</dcterms:created>
  <dcterms:modified xsi:type="dcterms:W3CDTF">2018-09-29T04:41:00Z</dcterms:modified>
</cp:coreProperties>
</file>