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771EA8" w:rsidRDefault="00654E8F" w:rsidP="00BE21F4">
      <w:pPr>
        <w:pStyle w:val="SupplementaryMaterial"/>
        <w:spacing w:before="0" w:after="0"/>
      </w:pPr>
      <w:r w:rsidRPr="00771EA8">
        <w:t>Supplementary Material</w:t>
      </w:r>
    </w:p>
    <w:p w:rsidR="00AD3B49" w:rsidRPr="00771EA8" w:rsidRDefault="00AD3B49" w:rsidP="00BE21F4">
      <w:pPr>
        <w:pStyle w:val="Ttulo"/>
        <w:spacing w:before="0" w:after="0"/>
      </w:pPr>
    </w:p>
    <w:p w:rsidR="008D2948" w:rsidRPr="00771EA8" w:rsidRDefault="00B65669" w:rsidP="00BE21F4">
      <w:pPr>
        <w:spacing w:before="0" w:after="0"/>
        <w:jc w:val="center"/>
        <w:rPr>
          <w:sz w:val="32"/>
          <w:szCs w:val="32"/>
          <w:lang w:val="en-GB"/>
        </w:rPr>
      </w:pPr>
      <w:proofErr w:type="spellStart"/>
      <w:r w:rsidRPr="00771EA8">
        <w:rPr>
          <w:sz w:val="32"/>
          <w:szCs w:val="32"/>
          <w:lang w:val="en-GB"/>
        </w:rPr>
        <w:t>Inducibility</w:t>
      </w:r>
      <w:proofErr w:type="spellEnd"/>
      <w:r w:rsidRPr="00771EA8">
        <w:rPr>
          <w:sz w:val="32"/>
          <w:szCs w:val="32"/>
          <w:lang w:val="en-GB"/>
        </w:rPr>
        <w:t xml:space="preserve"> of plant secondary metabolites</w:t>
      </w:r>
      <w:r w:rsidR="00315419" w:rsidRPr="00771EA8">
        <w:rPr>
          <w:sz w:val="32"/>
          <w:szCs w:val="32"/>
          <w:lang w:val="en-GB"/>
        </w:rPr>
        <w:t xml:space="preserve"> in the stem</w:t>
      </w:r>
      <w:r w:rsidRPr="00771EA8">
        <w:rPr>
          <w:sz w:val="32"/>
          <w:szCs w:val="32"/>
          <w:lang w:val="en-GB"/>
        </w:rPr>
        <w:t xml:space="preserve"> predicts genetic variation in resistance against a key insect herbivore in maritime pine</w:t>
      </w:r>
    </w:p>
    <w:p w:rsidR="008D2948" w:rsidRPr="00771EA8" w:rsidRDefault="008D2948" w:rsidP="00BE21F4">
      <w:pPr>
        <w:spacing w:before="0" w:after="0"/>
        <w:jc w:val="center"/>
        <w:rPr>
          <w:szCs w:val="24"/>
          <w:lang w:val="en-GB"/>
        </w:rPr>
      </w:pPr>
    </w:p>
    <w:p w:rsidR="00D61C47" w:rsidRPr="00771EA8" w:rsidRDefault="00D61C47" w:rsidP="00BE21F4">
      <w:pPr>
        <w:spacing w:before="0" w:after="0"/>
        <w:rPr>
          <w:b/>
          <w:szCs w:val="24"/>
          <w:lang w:val="en-GB"/>
        </w:rPr>
      </w:pPr>
      <w:r w:rsidRPr="00771EA8">
        <w:rPr>
          <w:b/>
          <w:szCs w:val="24"/>
          <w:lang w:val="en-GB"/>
        </w:rPr>
        <w:t xml:space="preserve">Xosé López-Goldar*, </w:t>
      </w:r>
      <w:proofErr w:type="spellStart"/>
      <w:r w:rsidRPr="00771EA8">
        <w:rPr>
          <w:b/>
          <w:szCs w:val="24"/>
          <w:lang w:val="en-GB"/>
        </w:rPr>
        <w:t>Caterina</w:t>
      </w:r>
      <w:proofErr w:type="spellEnd"/>
      <w:r w:rsidRPr="00771EA8">
        <w:rPr>
          <w:b/>
          <w:szCs w:val="24"/>
          <w:lang w:val="en-GB"/>
        </w:rPr>
        <w:t xml:space="preserve"> </w:t>
      </w:r>
      <w:proofErr w:type="spellStart"/>
      <w:r w:rsidRPr="00771EA8">
        <w:rPr>
          <w:b/>
          <w:szCs w:val="24"/>
          <w:lang w:val="en-GB"/>
        </w:rPr>
        <w:t>Villari</w:t>
      </w:r>
      <w:proofErr w:type="spellEnd"/>
      <w:r w:rsidRPr="00771EA8">
        <w:rPr>
          <w:b/>
          <w:szCs w:val="24"/>
          <w:lang w:val="en-GB"/>
        </w:rPr>
        <w:t xml:space="preserve">, </w:t>
      </w:r>
      <w:proofErr w:type="spellStart"/>
      <w:r w:rsidRPr="00771EA8">
        <w:rPr>
          <w:b/>
          <w:szCs w:val="24"/>
          <w:lang w:val="en-GB"/>
        </w:rPr>
        <w:t>Pierluigi</w:t>
      </w:r>
      <w:proofErr w:type="spellEnd"/>
      <w:r w:rsidRPr="00771EA8">
        <w:rPr>
          <w:b/>
          <w:szCs w:val="24"/>
          <w:lang w:val="en-GB"/>
        </w:rPr>
        <w:t xml:space="preserve"> </w:t>
      </w:r>
      <w:proofErr w:type="spellStart"/>
      <w:r w:rsidRPr="00771EA8">
        <w:rPr>
          <w:b/>
          <w:szCs w:val="24"/>
          <w:lang w:val="en-GB"/>
        </w:rPr>
        <w:t>Bonello</w:t>
      </w:r>
      <w:proofErr w:type="spellEnd"/>
      <w:r w:rsidRPr="00771EA8">
        <w:rPr>
          <w:b/>
          <w:szCs w:val="24"/>
          <w:lang w:val="en-GB"/>
        </w:rPr>
        <w:t>, Anna Karin Borg-</w:t>
      </w:r>
      <w:proofErr w:type="spellStart"/>
      <w:r w:rsidRPr="00771EA8">
        <w:rPr>
          <w:b/>
          <w:szCs w:val="24"/>
          <w:lang w:val="en-GB"/>
        </w:rPr>
        <w:t>Karlson</w:t>
      </w:r>
      <w:proofErr w:type="spellEnd"/>
      <w:r w:rsidRPr="00771EA8">
        <w:rPr>
          <w:b/>
          <w:szCs w:val="24"/>
          <w:lang w:val="en-GB"/>
        </w:rPr>
        <w:t xml:space="preserve">, </w:t>
      </w:r>
      <w:proofErr w:type="spellStart"/>
      <w:r w:rsidRPr="00771EA8">
        <w:rPr>
          <w:b/>
          <w:szCs w:val="24"/>
          <w:lang w:val="en-GB"/>
        </w:rPr>
        <w:t>Delphine</w:t>
      </w:r>
      <w:proofErr w:type="spellEnd"/>
      <w:r w:rsidRPr="00771EA8">
        <w:rPr>
          <w:b/>
          <w:szCs w:val="24"/>
          <w:lang w:val="en-GB"/>
        </w:rPr>
        <w:t xml:space="preserve"> Grivet, Rafael </w:t>
      </w:r>
      <w:proofErr w:type="spellStart"/>
      <w:r w:rsidRPr="00771EA8">
        <w:rPr>
          <w:b/>
          <w:szCs w:val="24"/>
          <w:lang w:val="en-GB"/>
        </w:rPr>
        <w:t>Zas</w:t>
      </w:r>
      <w:proofErr w:type="spellEnd"/>
      <w:r w:rsidRPr="00771EA8">
        <w:rPr>
          <w:b/>
          <w:szCs w:val="24"/>
          <w:lang w:val="en-GB"/>
        </w:rPr>
        <w:t xml:space="preserve">, </w:t>
      </w:r>
      <w:proofErr w:type="spellStart"/>
      <w:r w:rsidRPr="00771EA8">
        <w:rPr>
          <w:b/>
          <w:szCs w:val="24"/>
          <w:lang w:val="en-GB"/>
        </w:rPr>
        <w:t>Luís</w:t>
      </w:r>
      <w:proofErr w:type="spellEnd"/>
      <w:r w:rsidRPr="00771EA8">
        <w:rPr>
          <w:b/>
          <w:szCs w:val="24"/>
          <w:lang w:val="en-GB"/>
        </w:rPr>
        <w:t xml:space="preserve"> </w:t>
      </w:r>
      <w:proofErr w:type="spellStart"/>
      <w:r w:rsidRPr="00771EA8">
        <w:rPr>
          <w:b/>
          <w:szCs w:val="24"/>
          <w:lang w:val="en-GB"/>
        </w:rPr>
        <w:t>Sampedro</w:t>
      </w:r>
      <w:proofErr w:type="spellEnd"/>
      <w:r w:rsidRPr="00771EA8">
        <w:rPr>
          <w:b/>
          <w:szCs w:val="24"/>
          <w:lang w:val="en-GB"/>
        </w:rPr>
        <w:t>.</w:t>
      </w:r>
    </w:p>
    <w:p w:rsidR="00D61C47" w:rsidRPr="00771EA8" w:rsidRDefault="00D61C47" w:rsidP="00BE21F4">
      <w:pPr>
        <w:spacing w:before="0" w:after="0"/>
        <w:rPr>
          <w:rFonts w:cs="Times New Roman"/>
          <w:b/>
        </w:rPr>
      </w:pPr>
    </w:p>
    <w:p w:rsidR="002868E2" w:rsidRPr="00771EA8" w:rsidRDefault="002868E2" w:rsidP="00BE21F4">
      <w:pPr>
        <w:spacing w:before="0" w:after="0"/>
        <w:rPr>
          <w:rFonts w:cs="Times New Roman"/>
        </w:rPr>
      </w:pPr>
      <w:r w:rsidRPr="00771EA8">
        <w:rPr>
          <w:rFonts w:cs="Times New Roman"/>
          <w:b/>
        </w:rPr>
        <w:t xml:space="preserve">* Correspondence: </w:t>
      </w:r>
      <w:r w:rsidRPr="00771EA8">
        <w:rPr>
          <w:rFonts w:cs="Times New Roman"/>
        </w:rPr>
        <w:t>Corresponding Author</w:t>
      </w:r>
      <w:r w:rsidR="00994A3D" w:rsidRPr="00771EA8">
        <w:rPr>
          <w:rFonts w:cs="Times New Roman"/>
        </w:rPr>
        <w:t xml:space="preserve">: </w:t>
      </w:r>
      <w:r w:rsidR="00D61C47" w:rsidRPr="00771EA8">
        <w:rPr>
          <w:rFonts w:cs="Times New Roman"/>
          <w:u w:val="single"/>
        </w:rPr>
        <w:t>xlgoldar</w:t>
      </w:r>
      <w:r w:rsidRPr="00771EA8">
        <w:rPr>
          <w:rFonts w:cs="Times New Roman"/>
          <w:u w:val="single"/>
        </w:rPr>
        <w:t>@</w:t>
      </w:r>
      <w:r w:rsidR="00D61C47" w:rsidRPr="00771EA8">
        <w:rPr>
          <w:rFonts w:cs="Times New Roman"/>
          <w:u w:val="single"/>
        </w:rPr>
        <w:t>mbg</w:t>
      </w:r>
      <w:r w:rsidRPr="00771EA8">
        <w:rPr>
          <w:rFonts w:cs="Times New Roman"/>
          <w:u w:val="single"/>
        </w:rPr>
        <w:t>.</w:t>
      </w:r>
      <w:r w:rsidR="00D61C47" w:rsidRPr="00771EA8">
        <w:rPr>
          <w:rFonts w:cs="Times New Roman"/>
          <w:u w:val="single"/>
        </w:rPr>
        <w:t>csic.es</w:t>
      </w:r>
    </w:p>
    <w:p w:rsidR="00D61C47" w:rsidRPr="00771EA8" w:rsidRDefault="00D61C47" w:rsidP="00BE21F4">
      <w:pPr>
        <w:spacing w:before="0" w:after="0"/>
        <w:rPr>
          <w:rFonts w:cs="Times New Roman"/>
        </w:rPr>
      </w:pPr>
    </w:p>
    <w:p w:rsidR="00D61C47" w:rsidRPr="00771EA8" w:rsidRDefault="00D61C47" w:rsidP="00BE21F4">
      <w:pPr>
        <w:spacing w:before="0" w:after="0"/>
        <w:rPr>
          <w:rFonts w:cs="Times New Roman"/>
        </w:rPr>
      </w:pPr>
      <w:r w:rsidRPr="00771EA8">
        <w:rPr>
          <w:rFonts w:cs="Times New Roman"/>
        </w:rPr>
        <w:t>The following Supplementary Material is available for this article:</w:t>
      </w:r>
    </w:p>
    <w:p w:rsidR="00D61C47" w:rsidRPr="00771EA8" w:rsidRDefault="00D61C47" w:rsidP="00BE21F4">
      <w:pPr>
        <w:spacing w:before="0" w:after="0"/>
        <w:rPr>
          <w:rFonts w:cs="Times New Roman"/>
        </w:rPr>
      </w:pPr>
    </w:p>
    <w:p w:rsidR="00AD3B49" w:rsidRPr="00771EA8" w:rsidRDefault="00AD3B49" w:rsidP="00BE21F4">
      <w:pPr>
        <w:widowControl w:val="0"/>
        <w:spacing w:before="0" w:after="0"/>
        <w:jc w:val="both"/>
        <w:rPr>
          <w:rFonts w:eastAsia="SimSun"/>
          <w:b/>
        </w:rPr>
      </w:pPr>
      <w:r w:rsidRPr="00771EA8">
        <w:rPr>
          <w:rFonts w:eastAsia="SimSun"/>
          <w:b/>
        </w:rPr>
        <w:t>1. Supplementary Data:</w:t>
      </w:r>
    </w:p>
    <w:p w:rsidR="00AD3B49" w:rsidRPr="00771EA8" w:rsidRDefault="00AD3B49" w:rsidP="00BE21F4">
      <w:pPr>
        <w:widowControl w:val="0"/>
        <w:spacing w:before="0" w:after="0"/>
        <w:jc w:val="both"/>
        <w:rPr>
          <w:rFonts w:eastAsia="SimSun"/>
          <w:b/>
        </w:rPr>
      </w:pPr>
    </w:p>
    <w:p w:rsidR="008D2948" w:rsidRPr="00771EA8" w:rsidRDefault="008D2948" w:rsidP="006C4B70">
      <w:pPr>
        <w:widowControl w:val="0"/>
        <w:spacing w:before="0" w:after="0"/>
        <w:jc w:val="both"/>
        <w:rPr>
          <w:rFonts w:eastAsia="SimSun"/>
        </w:rPr>
      </w:pPr>
      <w:r w:rsidRPr="00771EA8">
        <w:rPr>
          <w:rFonts w:eastAsia="SimSun"/>
          <w:b/>
          <w:bCs/>
        </w:rPr>
        <w:t>Methods S</w:t>
      </w:r>
      <w:r w:rsidR="00352DEC" w:rsidRPr="00771EA8">
        <w:rPr>
          <w:rFonts w:eastAsia="SimSun"/>
          <w:b/>
          <w:bCs/>
        </w:rPr>
        <w:t>M</w:t>
      </w:r>
      <w:r w:rsidR="005D3215" w:rsidRPr="00771EA8">
        <w:rPr>
          <w:rFonts w:eastAsia="SimSun"/>
          <w:b/>
          <w:bCs/>
        </w:rPr>
        <w:t>1</w:t>
      </w:r>
      <w:r w:rsidRPr="00771EA8">
        <w:rPr>
          <w:rFonts w:eastAsia="SimSun"/>
          <w:b/>
          <w:bCs/>
        </w:rPr>
        <w:t>.</w:t>
      </w:r>
      <w:r w:rsidRPr="00771EA8">
        <w:rPr>
          <w:rFonts w:eastAsia="SimSun"/>
        </w:rPr>
        <w:t xml:space="preserve"> Extraction, identification and quantification, and data processing of plant secondary metabolites (PSM).</w:t>
      </w:r>
    </w:p>
    <w:p w:rsidR="006C4B70" w:rsidRPr="00771EA8" w:rsidRDefault="006C4B70" w:rsidP="006C4B70">
      <w:pPr>
        <w:widowControl w:val="0"/>
        <w:spacing w:before="0" w:after="0"/>
        <w:jc w:val="both"/>
        <w:rPr>
          <w:rFonts w:eastAsia="SimSun"/>
        </w:rPr>
      </w:pPr>
    </w:p>
    <w:p w:rsidR="008D2948" w:rsidRPr="00771EA8" w:rsidRDefault="008D2948" w:rsidP="00BE21F4">
      <w:pPr>
        <w:widowControl w:val="0"/>
        <w:spacing w:before="0" w:after="0"/>
        <w:jc w:val="both"/>
        <w:rPr>
          <w:rFonts w:eastAsia="SimSun"/>
          <w:bCs/>
        </w:rPr>
      </w:pPr>
      <w:r w:rsidRPr="00771EA8">
        <w:rPr>
          <w:rFonts w:eastAsia="SimSun"/>
          <w:b/>
          <w:bCs/>
        </w:rPr>
        <w:t>Methods S</w:t>
      </w:r>
      <w:r w:rsidR="00352DEC" w:rsidRPr="00771EA8">
        <w:rPr>
          <w:rFonts w:eastAsia="SimSun"/>
          <w:b/>
          <w:bCs/>
        </w:rPr>
        <w:t>M</w:t>
      </w:r>
      <w:r w:rsidR="006C4B70" w:rsidRPr="00771EA8">
        <w:rPr>
          <w:rFonts w:eastAsia="SimSun"/>
          <w:b/>
          <w:bCs/>
        </w:rPr>
        <w:t>2</w:t>
      </w:r>
      <w:r w:rsidRPr="00771EA8">
        <w:rPr>
          <w:rFonts w:eastAsia="SimSun"/>
          <w:b/>
          <w:bCs/>
        </w:rPr>
        <w:t xml:space="preserve">. </w:t>
      </w:r>
      <w:r w:rsidR="006C4B70" w:rsidRPr="00771EA8">
        <w:rPr>
          <w:rFonts w:eastAsia="SimSun"/>
          <w:bCs/>
        </w:rPr>
        <w:t>Genotyping, c</w:t>
      </w:r>
      <w:r w:rsidRPr="00771EA8">
        <w:rPr>
          <w:rFonts w:eastAsia="SimSun"/>
          <w:bCs/>
        </w:rPr>
        <w:t>onstruction and implementation of population structure (</w:t>
      </w:r>
      <w:r w:rsidRPr="00771EA8">
        <w:rPr>
          <w:rFonts w:eastAsia="SimSun"/>
          <w:bCs/>
          <w:i/>
        </w:rPr>
        <w:t>Q</w:t>
      </w:r>
      <w:r w:rsidRPr="00771EA8">
        <w:rPr>
          <w:rFonts w:eastAsia="SimSun"/>
          <w:bCs/>
        </w:rPr>
        <w:t>) and kinship (</w:t>
      </w:r>
      <w:r w:rsidRPr="00771EA8">
        <w:rPr>
          <w:rFonts w:eastAsia="SimSun"/>
          <w:bCs/>
          <w:i/>
        </w:rPr>
        <w:t>K</w:t>
      </w:r>
      <w:r w:rsidRPr="00771EA8">
        <w:rPr>
          <w:rFonts w:eastAsia="SimSun"/>
          <w:bCs/>
        </w:rPr>
        <w:t>) matrices in the mixed models using SNP data.</w:t>
      </w:r>
    </w:p>
    <w:p w:rsidR="00AD3B49" w:rsidRPr="00771EA8" w:rsidRDefault="00AD3B49" w:rsidP="00BE21F4">
      <w:pPr>
        <w:widowControl w:val="0"/>
        <w:spacing w:before="0" w:after="0"/>
        <w:jc w:val="both"/>
        <w:rPr>
          <w:rFonts w:eastAsia="SimSun"/>
          <w:bCs/>
        </w:rPr>
      </w:pPr>
    </w:p>
    <w:p w:rsidR="00AD3B49" w:rsidRPr="00771EA8" w:rsidRDefault="00AD3B49" w:rsidP="00BE21F4">
      <w:pPr>
        <w:widowControl w:val="0"/>
        <w:spacing w:before="0" w:after="0"/>
        <w:jc w:val="both"/>
        <w:rPr>
          <w:rFonts w:eastAsia="SimSun"/>
          <w:b/>
          <w:bCs/>
        </w:rPr>
      </w:pPr>
      <w:r w:rsidRPr="00771EA8">
        <w:rPr>
          <w:rFonts w:eastAsia="SimSun"/>
          <w:b/>
          <w:bCs/>
        </w:rPr>
        <w:t>2. Supplementary Tables:</w:t>
      </w:r>
    </w:p>
    <w:p w:rsidR="00AD3B49" w:rsidRPr="00771EA8" w:rsidRDefault="00AD3B49" w:rsidP="00BE21F4">
      <w:pPr>
        <w:widowControl w:val="0"/>
        <w:spacing w:before="0" w:after="0"/>
        <w:jc w:val="both"/>
        <w:rPr>
          <w:rFonts w:eastAsia="SimSun"/>
          <w:b/>
          <w:bCs/>
        </w:rPr>
      </w:pPr>
    </w:p>
    <w:p w:rsidR="008D2948" w:rsidRPr="00771EA8" w:rsidRDefault="008D2948" w:rsidP="00BE21F4">
      <w:pPr>
        <w:widowControl w:val="0"/>
        <w:spacing w:before="0" w:after="0"/>
        <w:jc w:val="both"/>
        <w:rPr>
          <w:rFonts w:eastAsia="SimSun"/>
          <w:lang w:val="en-GB"/>
        </w:rPr>
      </w:pPr>
      <w:r w:rsidRPr="00771EA8">
        <w:rPr>
          <w:rFonts w:eastAsia="SimSun"/>
          <w:b/>
          <w:bCs/>
        </w:rPr>
        <w:t xml:space="preserve">Table SM1. </w:t>
      </w:r>
      <w:r w:rsidRPr="00771EA8">
        <w:rPr>
          <w:rFonts w:eastAsia="SimSun"/>
          <w:lang w:val="en-GB"/>
        </w:rPr>
        <w:t xml:space="preserve">Identity of the 93 </w:t>
      </w:r>
      <w:proofErr w:type="spellStart"/>
      <w:r w:rsidRPr="00771EA8">
        <w:rPr>
          <w:rFonts w:eastAsia="SimSun"/>
          <w:lang w:val="en-GB"/>
        </w:rPr>
        <w:t>terpenoid</w:t>
      </w:r>
      <w:proofErr w:type="spellEnd"/>
      <w:r w:rsidRPr="00771EA8">
        <w:rPr>
          <w:rFonts w:eastAsia="SimSun"/>
          <w:lang w:val="en-GB"/>
        </w:rPr>
        <w:t xml:space="preserve"> compounds found in the bark of two years-old pine juveniles from ten natural populations of maritime pine by GC-MS analysis.</w:t>
      </w:r>
    </w:p>
    <w:p w:rsidR="006C4B70" w:rsidRPr="00771EA8" w:rsidRDefault="006C4B70" w:rsidP="00BE21F4">
      <w:pPr>
        <w:widowControl w:val="0"/>
        <w:spacing w:before="0" w:after="0"/>
        <w:jc w:val="both"/>
        <w:rPr>
          <w:rFonts w:eastAsia="SimSun"/>
          <w:lang w:val="en-GB"/>
        </w:rPr>
      </w:pPr>
    </w:p>
    <w:p w:rsidR="00331F39" w:rsidRPr="00771EA8" w:rsidRDefault="008D2948" w:rsidP="00BE21F4">
      <w:pPr>
        <w:widowControl w:val="0"/>
        <w:spacing w:before="0" w:after="0"/>
        <w:jc w:val="both"/>
        <w:rPr>
          <w:rFonts w:eastAsia="SimSun"/>
          <w:lang w:val="en-GB"/>
        </w:rPr>
      </w:pPr>
      <w:r w:rsidRPr="00771EA8">
        <w:rPr>
          <w:rFonts w:eastAsia="SimSun"/>
          <w:b/>
          <w:lang w:val="en-GB"/>
        </w:rPr>
        <w:t xml:space="preserve">Table SM2. </w:t>
      </w:r>
      <w:r w:rsidRPr="00771EA8">
        <w:rPr>
          <w:rFonts w:eastAsia="SimSun"/>
          <w:lang w:val="en-GB"/>
        </w:rPr>
        <w:t>Identity of the 25 phenolic compounds found in the bark of ten natural populations of 2-years old maritime pine juveniles by UHPLC-DAD-MS analysis.</w:t>
      </w:r>
    </w:p>
    <w:p w:rsidR="006C4B70" w:rsidRPr="00771EA8" w:rsidRDefault="006C4B70" w:rsidP="00BE21F4">
      <w:pPr>
        <w:widowControl w:val="0"/>
        <w:spacing w:before="0" w:after="0"/>
        <w:jc w:val="both"/>
        <w:rPr>
          <w:rFonts w:eastAsia="SimSun"/>
          <w:lang w:val="en-GB"/>
        </w:rPr>
      </w:pPr>
    </w:p>
    <w:p w:rsidR="008D2948" w:rsidRPr="00771EA8" w:rsidRDefault="008D2948" w:rsidP="00BE21F4">
      <w:pPr>
        <w:widowControl w:val="0"/>
        <w:spacing w:before="0" w:after="0"/>
        <w:jc w:val="both"/>
        <w:rPr>
          <w:szCs w:val="24"/>
          <w:lang w:val="en-GB"/>
        </w:rPr>
      </w:pPr>
      <w:r w:rsidRPr="00771EA8">
        <w:rPr>
          <w:rFonts w:eastAsia="SimSun"/>
          <w:b/>
          <w:lang w:val="en-GB"/>
        </w:rPr>
        <w:t xml:space="preserve">Table SM3. </w:t>
      </w:r>
      <w:r w:rsidR="00331F39" w:rsidRPr="00771EA8">
        <w:rPr>
          <w:szCs w:val="24"/>
          <w:lang w:val="en-GB"/>
        </w:rPr>
        <w:t>Pearson correlations between damage by the pine weevil and the constitutive concentration of individual plant secondary metabolites (PSM) and their inducibility in the stem phloem of 102 genotypes from ten populations representing the main distribution range of maritime pine.</w:t>
      </w:r>
    </w:p>
    <w:p w:rsidR="003915E3" w:rsidRPr="00771EA8" w:rsidRDefault="003915E3" w:rsidP="00BE21F4">
      <w:pPr>
        <w:widowControl w:val="0"/>
        <w:spacing w:before="0" w:after="0"/>
        <w:jc w:val="both"/>
        <w:rPr>
          <w:szCs w:val="24"/>
          <w:lang w:val="en-GB"/>
        </w:rPr>
      </w:pPr>
    </w:p>
    <w:p w:rsidR="003915E3" w:rsidRPr="00771EA8" w:rsidRDefault="003915E3" w:rsidP="00BE21F4">
      <w:pPr>
        <w:widowControl w:val="0"/>
        <w:spacing w:before="0" w:after="0"/>
        <w:jc w:val="both"/>
        <w:rPr>
          <w:b/>
          <w:szCs w:val="24"/>
          <w:lang w:val="en-GB"/>
        </w:rPr>
      </w:pPr>
      <w:r w:rsidRPr="00771EA8">
        <w:rPr>
          <w:b/>
          <w:szCs w:val="24"/>
          <w:lang w:val="en-GB"/>
        </w:rPr>
        <w:t>3. Supplementary Figures:</w:t>
      </w:r>
    </w:p>
    <w:p w:rsidR="003915E3" w:rsidRPr="00771EA8" w:rsidRDefault="003915E3" w:rsidP="00BE21F4">
      <w:pPr>
        <w:widowControl w:val="0"/>
        <w:spacing w:before="0" w:after="0"/>
        <w:jc w:val="both"/>
        <w:rPr>
          <w:szCs w:val="24"/>
          <w:lang w:val="en-GB"/>
        </w:rPr>
      </w:pPr>
    </w:p>
    <w:p w:rsidR="003915E3" w:rsidRPr="00771EA8" w:rsidRDefault="003915E3" w:rsidP="00BE21F4">
      <w:pPr>
        <w:widowControl w:val="0"/>
        <w:spacing w:before="0" w:after="0"/>
        <w:jc w:val="both"/>
        <w:rPr>
          <w:rFonts w:eastAsia="SimSun"/>
          <w:lang w:val="en-GB"/>
        </w:rPr>
      </w:pPr>
      <w:r w:rsidRPr="00771EA8">
        <w:rPr>
          <w:b/>
          <w:szCs w:val="24"/>
          <w:lang w:val="en-GB"/>
        </w:rPr>
        <w:t>Figure SM1.</w:t>
      </w:r>
      <w:r w:rsidRPr="00771EA8">
        <w:rPr>
          <w:szCs w:val="24"/>
          <w:lang w:val="en-GB"/>
        </w:rPr>
        <w:t xml:space="preserve"> </w:t>
      </w:r>
      <w:r w:rsidR="00F058C8" w:rsidRPr="00771EA8">
        <w:rPr>
          <w:szCs w:val="24"/>
          <w:lang w:val="en-GB"/>
        </w:rPr>
        <w:t>Graphical s</w:t>
      </w:r>
      <w:r w:rsidRPr="00771EA8">
        <w:rPr>
          <w:szCs w:val="24"/>
          <w:lang w:val="en-GB"/>
        </w:rPr>
        <w:t>cheme of the experimental design.</w:t>
      </w:r>
    </w:p>
    <w:p w:rsidR="00D61C47" w:rsidRPr="00771EA8" w:rsidRDefault="00D61C47" w:rsidP="00BE21F4">
      <w:pPr>
        <w:spacing w:before="0" w:after="0"/>
        <w:rPr>
          <w:rFonts w:cs="Times New Roman"/>
        </w:rPr>
      </w:pPr>
      <w:r w:rsidRPr="00771EA8">
        <w:rPr>
          <w:rFonts w:cs="Times New Roman"/>
        </w:rPr>
        <w:br w:type="page"/>
      </w:r>
    </w:p>
    <w:p w:rsidR="00D61C47" w:rsidRPr="00771EA8" w:rsidRDefault="006C4B70" w:rsidP="00BE21F4">
      <w:pPr>
        <w:spacing w:before="0" w:after="0"/>
        <w:rPr>
          <w:rFonts w:cs="Times New Roman"/>
          <w:b/>
        </w:rPr>
      </w:pPr>
      <w:r w:rsidRPr="00771EA8">
        <w:rPr>
          <w:rFonts w:cs="Times New Roman"/>
          <w:b/>
        </w:rPr>
        <w:lastRenderedPageBreak/>
        <w:t xml:space="preserve">1. </w:t>
      </w:r>
      <w:r w:rsidR="00AD3B49" w:rsidRPr="00771EA8">
        <w:rPr>
          <w:rFonts w:cs="Times New Roman"/>
          <w:b/>
        </w:rPr>
        <w:t>Supplementary Data</w:t>
      </w:r>
    </w:p>
    <w:p w:rsidR="00352DEC" w:rsidRPr="00771EA8" w:rsidRDefault="00352DEC" w:rsidP="00BE21F4">
      <w:pPr>
        <w:widowControl w:val="0"/>
        <w:spacing w:before="0" w:after="0"/>
        <w:jc w:val="both"/>
        <w:rPr>
          <w:rFonts w:eastAsia="SimSun"/>
          <w:b/>
          <w:szCs w:val="24"/>
        </w:rPr>
      </w:pPr>
    </w:p>
    <w:p w:rsidR="00471375" w:rsidRPr="00771EA8" w:rsidRDefault="00471375" w:rsidP="00BE21F4">
      <w:pPr>
        <w:spacing w:before="0" w:after="0"/>
        <w:jc w:val="both"/>
        <w:rPr>
          <w:b/>
          <w:szCs w:val="24"/>
          <w:lang w:val="en-GB"/>
        </w:rPr>
      </w:pPr>
      <w:r w:rsidRPr="00771EA8">
        <w:rPr>
          <w:b/>
          <w:szCs w:val="24"/>
          <w:lang w:val="en-GB"/>
        </w:rPr>
        <w:t>Methods S</w:t>
      </w:r>
      <w:r w:rsidR="00352DEC" w:rsidRPr="00771EA8">
        <w:rPr>
          <w:b/>
          <w:szCs w:val="24"/>
          <w:lang w:val="en-GB"/>
        </w:rPr>
        <w:t>M</w:t>
      </w:r>
      <w:r w:rsidR="005D3215" w:rsidRPr="00771EA8">
        <w:rPr>
          <w:b/>
          <w:szCs w:val="24"/>
          <w:lang w:val="en-GB"/>
        </w:rPr>
        <w:t>1</w:t>
      </w:r>
      <w:r w:rsidRPr="00771EA8">
        <w:rPr>
          <w:b/>
          <w:szCs w:val="24"/>
          <w:lang w:val="en-GB"/>
        </w:rPr>
        <w:t xml:space="preserve">. </w:t>
      </w:r>
      <w:r w:rsidR="008D2948" w:rsidRPr="00771EA8">
        <w:rPr>
          <w:rFonts w:eastAsia="SimSun"/>
          <w:b/>
        </w:rPr>
        <w:t>Extraction, identification and quantification, and data processing of plant secondary metabolites (PSM).</w:t>
      </w:r>
    </w:p>
    <w:p w:rsidR="00471375" w:rsidRPr="00771EA8" w:rsidRDefault="00471375"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Only 3 out of 5 blocks (260 plants) were used for the chemical analysis</w:t>
      </w:r>
      <w:r w:rsidR="000706D9" w:rsidRPr="00771EA8">
        <w:rPr>
          <w:szCs w:val="24"/>
          <w:lang w:val="en-GB"/>
        </w:rPr>
        <w:t>.</w:t>
      </w:r>
    </w:p>
    <w:p w:rsidR="000706D9" w:rsidRPr="00771EA8" w:rsidRDefault="000706D9"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 xml:space="preserve">One of the two flash-frozen stem subsamples from each individual plant was used for terpene analyses by gas chromatography-mass spectrometry (GC-MS) and gas chromatography-flame ionization detection (GC-FID), while the other stem subsample was utilized for </w:t>
      </w:r>
      <w:proofErr w:type="spellStart"/>
      <w:r w:rsidRPr="00771EA8">
        <w:rPr>
          <w:szCs w:val="24"/>
          <w:lang w:val="en-GB"/>
        </w:rPr>
        <w:t>phenolic</w:t>
      </w:r>
      <w:proofErr w:type="spellEnd"/>
      <w:r w:rsidRPr="00771EA8">
        <w:rPr>
          <w:szCs w:val="24"/>
          <w:lang w:val="en-GB"/>
        </w:rPr>
        <w:t xml:space="preserve"> analyses by ultra high performance liquid chromatography-mass spectrometry (UHPLC-MS) and UHPLC-diode array detection (UHPLC-DAD). Phloem was separated from the xylem by hand with a surgical knife on ice, cut into small pieces and ground in liquid nitrogen using mortar and pestle.</w:t>
      </w:r>
    </w:p>
    <w:p w:rsidR="00D61C47" w:rsidRPr="00771EA8" w:rsidRDefault="00D61C47"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ab/>
        <w:t xml:space="preserve">Extraction of terpenes was performed following </w:t>
      </w:r>
      <w:r w:rsidR="00CE78DE" w:rsidRPr="00771EA8">
        <w:rPr>
          <w:szCs w:val="24"/>
          <w:lang w:val="en-GB"/>
        </w:rPr>
        <w:fldChar w:fldCharType="begin"/>
      </w:r>
      <w:r w:rsidRPr="00771EA8">
        <w:rPr>
          <w:szCs w:val="24"/>
          <w:lang w:val="en-GB"/>
        </w:rPr>
        <w:instrText xml:space="preserve"> ADDIN EN.CITE &lt;EndNote&gt;&lt;Cite AuthorYear="1"&gt;&lt;Author&gt;Sampedro&lt;/Author&gt;&lt;Year&gt;2010&lt;/Year&gt;&lt;RecNum&gt;1209&lt;/RecNum&gt;&lt;DisplayText&gt;Sampedro et al. (2010)&lt;/DisplayText&gt;&lt;record&gt;&lt;rec-number&gt;1209&lt;/rec-number&gt;&lt;foreign-keys&gt;&lt;key app="EN" db-id="xszx5w0dftes97e0vz15zaxtfv5zd2w9xzr5" timestamp="1399631306"&gt;1209&lt;/key&gt;&lt;/foreign-keys&gt;&lt;ref-type name="Journal Article"&gt;17&lt;/ref-type&gt;&lt;contributors&gt;&lt;authors&gt;&lt;author&gt;Sampedro, Luis&lt;/author&gt;&lt;author&gt;Moreira, Xoaquin&lt;/author&gt;&lt;author&gt;Llusia, Joan&lt;/author&gt;&lt;author&gt;Penuelas, Josep&lt;/author&gt;&lt;author&gt;Zas, Rafael&lt;/author&gt;&lt;/authors&gt;&lt;/contributors&gt;&lt;titles&gt;&lt;title&gt;Genetics, phosphorus availability, and herbivore-derived induction as sources of phenotypic variation of leaf volatile terpenes in a pine species&lt;/title&gt;&lt;secondary-title&gt;Journal of Experimental Botany&lt;/secondary-title&gt;&lt;/titles&gt;&lt;periodical&gt;&lt;full-title&gt;Journal of Experimental Botany&lt;/full-title&gt;&lt;/periodical&gt;&lt;pages&gt;4437-4447&lt;/pages&gt;&lt;volume&gt;61&lt;/volume&gt;&lt;number&gt;15&lt;/number&gt;&lt;dates&gt;&lt;year&gt;2010&lt;/year&gt;&lt;pub-dates&gt;&lt;date&gt;Oct&lt;/date&gt;&lt;/pub-dates&gt;&lt;/dates&gt;&lt;isbn&gt;0022-0957&lt;/isbn&gt;&lt;accession-num&gt;WOS:000283130300026&lt;/accession-num&gt;&lt;urls&gt;&lt;related-urls&gt;&lt;url&gt;&amp;lt;Go to ISI&amp;gt;://WOS:000283130300026&lt;/url&gt;&lt;/related-urls&gt;&lt;/urls&gt;&lt;electronic-resource-num&gt;10.1093/jxb/erq246&lt;/electronic-resource-num&gt;&lt;/record&gt;&lt;/Cite&gt;&lt;/EndNote&gt;</w:instrText>
      </w:r>
      <w:r w:rsidR="00CE78DE" w:rsidRPr="00771EA8">
        <w:rPr>
          <w:szCs w:val="24"/>
          <w:lang w:val="en-GB"/>
        </w:rPr>
        <w:fldChar w:fldCharType="separate"/>
      </w:r>
      <w:r w:rsidRPr="00771EA8">
        <w:rPr>
          <w:noProof/>
          <w:szCs w:val="24"/>
          <w:lang w:val="en-GB"/>
        </w:rPr>
        <w:t>Sampedro et al. (2010)</w:t>
      </w:r>
      <w:r w:rsidR="00CE78DE" w:rsidRPr="00771EA8">
        <w:rPr>
          <w:szCs w:val="24"/>
          <w:lang w:val="en-GB"/>
        </w:rPr>
        <w:fldChar w:fldCharType="end"/>
      </w:r>
      <w:r w:rsidRPr="00771EA8">
        <w:rPr>
          <w:szCs w:val="24"/>
          <w:lang w:val="en-GB"/>
        </w:rPr>
        <w:t xml:space="preserve"> with modifications. Briefly, ca. 300 mg (fresh weight) of the ground tissue was extracted for 24 h in 1 ml hexane (</w:t>
      </w:r>
      <w:proofErr w:type="spellStart"/>
      <w:r w:rsidRPr="00771EA8">
        <w:rPr>
          <w:szCs w:val="24"/>
          <w:lang w:val="en-GB"/>
        </w:rPr>
        <w:t>HiperSolv</w:t>
      </w:r>
      <w:proofErr w:type="spellEnd"/>
      <w:r w:rsidRPr="00771EA8">
        <w:rPr>
          <w:szCs w:val="24"/>
          <w:lang w:val="en-GB"/>
        </w:rPr>
        <w:t xml:space="preserve"> </w:t>
      </w:r>
      <w:proofErr w:type="spellStart"/>
      <w:r w:rsidRPr="00771EA8">
        <w:rPr>
          <w:szCs w:val="24"/>
          <w:lang w:val="en-GB"/>
        </w:rPr>
        <w:t>Chromanorm</w:t>
      </w:r>
      <w:proofErr w:type="spellEnd"/>
      <w:r w:rsidRPr="00771EA8">
        <w:rPr>
          <w:szCs w:val="24"/>
          <w:lang w:val="en-GB"/>
        </w:rPr>
        <w:t xml:space="preserve"> #83992.320) in an ultrasonic bath at 25ºC, using </w:t>
      </w:r>
      <w:proofErr w:type="spellStart"/>
      <w:r w:rsidRPr="00771EA8">
        <w:rPr>
          <w:szCs w:val="24"/>
          <w:lang w:val="en-GB"/>
        </w:rPr>
        <w:t>pentadecane</w:t>
      </w:r>
      <w:proofErr w:type="spellEnd"/>
      <w:r w:rsidRPr="00771EA8">
        <w:rPr>
          <w:szCs w:val="24"/>
          <w:lang w:val="en-GB"/>
        </w:rPr>
        <w:t xml:space="preserve"> (Sigma-Aldrich, #76510) as internal standard. The extract was then split into two vials, one of which was used directly for analysis of volatile </w:t>
      </w:r>
      <w:proofErr w:type="spellStart"/>
      <w:r w:rsidRPr="00771EA8">
        <w:rPr>
          <w:szCs w:val="24"/>
          <w:lang w:val="en-GB"/>
        </w:rPr>
        <w:t>terpenes</w:t>
      </w:r>
      <w:proofErr w:type="spellEnd"/>
      <w:r w:rsidRPr="00771EA8">
        <w:rPr>
          <w:szCs w:val="24"/>
          <w:lang w:val="en-GB"/>
        </w:rPr>
        <w:t xml:space="preserve"> (mono and </w:t>
      </w:r>
      <w:proofErr w:type="spellStart"/>
      <w:r w:rsidRPr="00771EA8">
        <w:rPr>
          <w:szCs w:val="24"/>
          <w:lang w:val="en-GB"/>
        </w:rPr>
        <w:t>sesquiterpenes</w:t>
      </w:r>
      <w:proofErr w:type="spellEnd"/>
      <w:r w:rsidRPr="00771EA8">
        <w:rPr>
          <w:szCs w:val="24"/>
          <w:lang w:val="en-GB"/>
        </w:rPr>
        <w:t>) whereas the other was dried under a flow of N</w:t>
      </w:r>
      <w:r w:rsidRPr="00771EA8">
        <w:rPr>
          <w:szCs w:val="24"/>
          <w:vertAlign w:val="subscript"/>
          <w:lang w:val="en-GB"/>
        </w:rPr>
        <w:t>2</w:t>
      </w:r>
      <w:r w:rsidRPr="00771EA8">
        <w:rPr>
          <w:szCs w:val="24"/>
          <w:lang w:val="en-GB"/>
        </w:rPr>
        <w:t xml:space="preserve"> for the analysis of </w:t>
      </w:r>
      <w:proofErr w:type="spellStart"/>
      <w:r w:rsidRPr="00771EA8">
        <w:rPr>
          <w:szCs w:val="24"/>
          <w:lang w:val="en-GB"/>
        </w:rPr>
        <w:t>diterpene</w:t>
      </w:r>
      <w:proofErr w:type="spellEnd"/>
      <w:r w:rsidRPr="00771EA8">
        <w:rPr>
          <w:szCs w:val="24"/>
          <w:lang w:val="en-GB"/>
        </w:rPr>
        <w:t xml:space="preserve"> resin acids (hereafter 'resin acids'). The dried extract was diluted in methanol with </w:t>
      </w:r>
      <w:proofErr w:type="spellStart"/>
      <w:r w:rsidRPr="00771EA8">
        <w:rPr>
          <w:szCs w:val="24"/>
          <w:lang w:val="en-GB"/>
        </w:rPr>
        <w:t>heptadecanoic</w:t>
      </w:r>
      <w:proofErr w:type="spellEnd"/>
      <w:r w:rsidRPr="00771EA8">
        <w:rPr>
          <w:szCs w:val="24"/>
          <w:lang w:val="en-GB"/>
        </w:rPr>
        <w:t xml:space="preserve"> acid (Sigma-Aldrich, #H3500) as internal standard and </w:t>
      </w:r>
      <w:proofErr w:type="spellStart"/>
      <w:r w:rsidRPr="00771EA8">
        <w:rPr>
          <w:szCs w:val="24"/>
          <w:lang w:val="en-GB"/>
        </w:rPr>
        <w:t>tetramethylammonium</w:t>
      </w:r>
      <w:proofErr w:type="spellEnd"/>
      <w:r w:rsidRPr="00771EA8">
        <w:rPr>
          <w:szCs w:val="24"/>
          <w:lang w:val="en-GB"/>
        </w:rPr>
        <w:t xml:space="preserve"> hydroxide (TMAH, Sigma-Aldrich, #334901) was added as methylation agent in a proportion of 1:10 (</w:t>
      </w:r>
      <w:proofErr w:type="spellStart"/>
      <w:r w:rsidRPr="00771EA8">
        <w:rPr>
          <w:szCs w:val="24"/>
          <w:lang w:val="en-GB"/>
        </w:rPr>
        <w:t>TMAH:methanol</w:t>
      </w:r>
      <w:proofErr w:type="spellEnd"/>
      <w:r w:rsidRPr="00771EA8">
        <w:rPr>
          <w:szCs w:val="24"/>
          <w:lang w:val="en-GB"/>
        </w:rPr>
        <w:t xml:space="preserve">, </w:t>
      </w:r>
      <w:proofErr w:type="spellStart"/>
      <w:r w:rsidRPr="00771EA8">
        <w:rPr>
          <w:szCs w:val="24"/>
          <w:lang w:val="en-GB"/>
        </w:rPr>
        <w:t>vol:vol</w:t>
      </w:r>
      <w:proofErr w:type="spellEnd"/>
      <w:r w:rsidRPr="00771EA8">
        <w:rPr>
          <w:szCs w:val="24"/>
          <w:lang w:val="en-GB"/>
        </w:rPr>
        <w:t>). Volatile terpenes were identified and quantified by GC-MS, whereas resin acids (as their methyl esters) were identified by GC-MS and quantified by GC-FID. The pellet in the extraction vial was oven-dried and weighed, and results expressed in a dry weight basis.</w:t>
      </w:r>
    </w:p>
    <w:p w:rsidR="00D61C47" w:rsidRPr="00771EA8" w:rsidRDefault="00D61C47"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ab/>
        <w:t xml:space="preserve">Extraction of </w:t>
      </w:r>
      <w:proofErr w:type="spellStart"/>
      <w:r w:rsidRPr="00771EA8">
        <w:rPr>
          <w:szCs w:val="24"/>
          <w:lang w:val="en-GB"/>
        </w:rPr>
        <w:t>phenolics</w:t>
      </w:r>
      <w:proofErr w:type="spellEnd"/>
      <w:r w:rsidRPr="00771EA8">
        <w:rPr>
          <w:szCs w:val="24"/>
          <w:lang w:val="en-GB"/>
        </w:rPr>
        <w:t xml:space="preserve"> was performed as described in </w:t>
      </w:r>
      <w:r w:rsidR="00CE78DE" w:rsidRPr="00771EA8">
        <w:rPr>
          <w:szCs w:val="24"/>
          <w:lang w:val="en-GB"/>
        </w:rPr>
        <w:fldChar w:fldCharType="begin"/>
      </w:r>
      <w:r w:rsidRPr="00771EA8">
        <w:rPr>
          <w:szCs w:val="24"/>
          <w:lang w:val="en-GB"/>
        </w:rPr>
        <w:instrText xml:space="preserve"> ADDIN EN.CITE &lt;EndNote&gt;&lt;Cite AuthorYear="1"&gt;&lt;Author&gt;Villari&lt;/Author&gt;&lt;Year&gt;2012&lt;/Year&gt;&lt;RecNum&gt;2220&lt;/RecNum&gt;&lt;DisplayText&gt;Villari et al. (2012)&lt;/DisplayText&gt;&lt;record&gt;&lt;rec-number&gt;2220&lt;/rec-number&gt;&lt;foreign-keys&gt;&lt;key app="EN" db-id="xszx5w0dftes97e0vz15zaxtfv5zd2w9xzr5" timestamp="1484918983"&gt;2220&lt;/key&gt;&lt;key app="ENWeb" db-id=""&gt;0&lt;/key&gt;&lt;/foreign-keys&gt;&lt;ref-type name="Journal Article"&gt;17&lt;/ref-type&gt;&lt;contributors&gt;&lt;authors&gt;&lt;author&gt;Villari, C.&lt;/author&gt;&lt;author&gt;Battisti, A.&lt;/author&gt;&lt;author&gt;Chakraborty, S.&lt;/author&gt;&lt;author&gt;Michelozzi, M.&lt;/author&gt;&lt;author&gt;Bonello, P.&lt;/author&gt;&lt;author&gt;Faccoli, M.&lt;/author&gt;&lt;/authors&gt;&lt;/contributors&gt;&lt;auth-address&gt;Universita degli Studi di Padova, DAFNAE - Entomologia, Agripolis, Legnaro PD 35020, Italy. caterina.villari@unipd.it&lt;/auth-address&gt;&lt;titles&gt;&lt;title&gt;Nutritional and pathogenic fungi associated with the pine engraver beetle trigger comparable defenses in Scots pine&lt;/title&gt;&lt;secondary-title&gt;Tree Physiol&lt;/secondary-title&gt;&lt;/titles&gt;&lt;periodical&gt;&lt;abbr-1&gt;Tree Physiol&lt;/abbr-1&gt;&lt;/periodical&gt;&lt;pages&gt;867-79&lt;/pages&gt;&lt;volume&gt;32&lt;/volume&gt;&lt;number&gt;7&lt;/number&gt;&lt;keywords&gt;&lt;keyword&gt;Animals&lt;/keyword&gt;&lt;keyword&gt;Ascomycota/*physiology&lt;/keyword&gt;&lt;keyword&gt;Beetles/*microbiology&lt;/keyword&gt;&lt;keyword&gt;Lignin/metabolism&lt;/keyword&gt;&lt;keyword&gt;Linear Models&lt;/keyword&gt;&lt;keyword&gt;Ophiostoma/physiology&lt;/keyword&gt;&lt;keyword&gt;Phenols/metabolism&lt;/keyword&gt;&lt;keyword&gt;Phloem/metabolism&lt;/keyword&gt;&lt;keyword&gt;Pinus sylvestris/growth &amp;amp; development/*immunology/*microbiology/parasitology&lt;/keyword&gt;&lt;keyword&gt;Plant Bark/metabolism/microbiology&lt;/keyword&gt;&lt;keyword&gt;Resins, Plant/metabolism&lt;/keyword&gt;&lt;keyword&gt;Terpenes/metabolism&lt;/keyword&gt;&lt;/keywords&gt;&lt;dates&gt;&lt;year&gt;2012&lt;/year&gt;&lt;pub-dates&gt;&lt;date&gt;Jul&lt;/date&gt;&lt;/pub-dates&gt;&lt;/dates&gt;&lt;isbn&gt;1758-4469 (Electronic)&amp;#xD;0829-318X (Linking)&lt;/isbn&gt;&lt;accession-num&gt;22718525&lt;/accession-num&gt;&lt;urls&gt;&lt;related-urls&gt;&lt;url&gt;http://www.ncbi.nlm.nih.gov/pubmed/22718525&lt;/url&gt;&lt;/related-urls&gt;&lt;/urls&gt;&lt;electronic-resource-num&gt;10.1093/treephys/tps056&lt;/electronic-resource-num&gt;&lt;/record&gt;&lt;/Cite&gt;&lt;/EndNote&gt;</w:instrText>
      </w:r>
      <w:r w:rsidR="00CE78DE" w:rsidRPr="00771EA8">
        <w:rPr>
          <w:szCs w:val="24"/>
          <w:lang w:val="en-GB"/>
        </w:rPr>
        <w:fldChar w:fldCharType="separate"/>
      </w:r>
      <w:r w:rsidRPr="00771EA8">
        <w:rPr>
          <w:noProof/>
          <w:szCs w:val="24"/>
          <w:lang w:val="en-GB"/>
        </w:rPr>
        <w:t>Villari et al. (2012)</w:t>
      </w:r>
      <w:r w:rsidR="00CE78DE" w:rsidRPr="00771EA8">
        <w:rPr>
          <w:szCs w:val="24"/>
          <w:lang w:val="en-GB"/>
        </w:rPr>
        <w:fldChar w:fldCharType="end"/>
      </w:r>
      <w:r w:rsidRPr="00771EA8">
        <w:rPr>
          <w:szCs w:val="24"/>
          <w:lang w:val="en-GB"/>
        </w:rPr>
        <w:t>, with modifications. Briefly, 100 mg fresh weight (</w:t>
      </w:r>
      <w:proofErr w:type="spellStart"/>
      <w:r w:rsidRPr="00771EA8">
        <w:rPr>
          <w:szCs w:val="24"/>
          <w:lang w:val="en-GB"/>
        </w:rPr>
        <w:t>fw</w:t>
      </w:r>
      <w:proofErr w:type="spellEnd"/>
      <w:r w:rsidRPr="00771EA8">
        <w:rPr>
          <w:szCs w:val="24"/>
          <w:lang w:val="en-GB"/>
        </w:rPr>
        <w:t xml:space="preserve">) of the ground tissue was extracted twice (for 24 h each time) in 500 </w:t>
      </w:r>
      <w:proofErr w:type="spellStart"/>
      <w:r w:rsidRPr="00771EA8">
        <w:rPr>
          <w:szCs w:val="24"/>
          <w:lang w:val="en-GB"/>
        </w:rPr>
        <w:t>μL</w:t>
      </w:r>
      <w:proofErr w:type="spellEnd"/>
      <w:r w:rsidRPr="00771EA8">
        <w:rPr>
          <w:szCs w:val="24"/>
          <w:lang w:val="en-GB"/>
        </w:rPr>
        <w:t xml:space="preserve"> of methanol (</w:t>
      </w:r>
      <w:proofErr w:type="spellStart"/>
      <w:r w:rsidRPr="00771EA8">
        <w:rPr>
          <w:szCs w:val="24"/>
          <w:lang w:val="en-GB"/>
        </w:rPr>
        <w:t>HiperSolv</w:t>
      </w:r>
      <w:proofErr w:type="spellEnd"/>
      <w:r w:rsidRPr="00771EA8">
        <w:rPr>
          <w:szCs w:val="24"/>
          <w:lang w:val="en-GB"/>
        </w:rPr>
        <w:t xml:space="preserve"> </w:t>
      </w:r>
      <w:proofErr w:type="spellStart"/>
      <w:r w:rsidRPr="00771EA8">
        <w:rPr>
          <w:szCs w:val="24"/>
          <w:lang w:val="en-GB"/>
        </w:rPr>
        <w:t>Chromanorm</w:t>
      </w:r>
      <w:proofErr w:type="spellEnd"/>
      <w:r w:rsidRPr="00771EA8">
        <w:rPr>
          <w:szCs w:val="24"/>
          <w:lang w:val="en-GB"/>
        </w:rPr>
        <w:t xml:space="preserve"> #152506X) at 4 ºC in darkness, using resorcinol (Sigma-Aldrich, #398047) as internal standard. The extract was centrifuged at 16,000 </w:t>
      </w:r>
      <w:proofErr w:type="spellStart"/>
      <w:r w:rsidRPr="00771EA8">
        <w:rPr>
          <w:szCs w:val="24"/>
          <w:lang w:val="en-GB"/>
        </w:rPr>
        <w:t>rcf</w:t>
      </w:r>
      <w:proofErr w:type="spellEnd"/>
      <w:r w:rsidRPr="00771EA8">
        <w:rPr>
          <w:szCs w:val="24"/>
          <w:lang w:val="en-GB"/>
        </w:rPr>
        <w:t xml:space="preserve"> for 10 minutes between extraction steps, and the two supernatants were combined. The pellet in the extraction vial was oven-dried and weighed and results were expressed in a dry weight basis. The non-polar resins in the combined extract were precipitated by adding 500 </w:t>
      </w:r>
      <w:proofErr w:type="spellStart"/>
      <w:r w:rsidRPr="00771EA8">
        <w:rPr>
          <w:szCs w:val="24"/>
          <w:lang w:val="en-GB"/>
        </w:rPr>
        <w:t>μL</w:t>
      </w:r>
      <w:proofErr w:type="spellEnd"/>
      <w:r w:rsidRPr="00771EA8">
        <w:rPr>
          <w:szCs w:val="24"/>
          <w:lang w:val="en-GB"/>
        </w:rPr>
        <w:t xml:space="preserve"> of </w:t>
      </w:r>
      <w:proofErr w:type="spellStart"/>
      <w:r w:rsidRPr="00771EA8">
        <w:rPr>
          <w:szCs w:val="24"/>
          <w:lang w:val="en-GB"/>
        </w:rPr>
        <w:t>deionized</w:t>
      </w:r>
      <w:proofErr w:type="spellEnd"/>
      <w:r w:rsidRPr="00771EA8">
        <w:rPr>
          <w:szCs w:val="24"/>
          <w:lang w:val="en-GB"/>
        </w:rPr>
        <w:t xml:space="preserve"> water (</w:t>
      </w:r>
      <w:proofErr w:type="spellStart"/>
      <w:r w:rsidRPr="00771EA8">
        <w:rPr>
          <w:szCs w:val="24"/>
          <w:lang w:val="en-GB"/>
        </w:rPr>
        <w:t>Milli</w:t>
      </w:r>
      <w:proofErr w:type="spellEnd"/>
      <w:r w:rsidRPr="00771EA8">
        <w:rPr>
          <w:szCs w:val="24"/>
          <w:lang w:val="en-GB"/>
        </w:rPr>
        <w:t xml:space="preserve">-Q), followed by centrifugation at 16,000 </w:t>
      </w:r>
      <w:proofErr w:type="spellStart"/>
      <w:r w:rsidRPr="00771EA8">
        <w:rPr>
          <w:szCs w:val="24"/>
          <w:lang w:val="en-GB"/>
        </w:rPr>
        <w:t>rcf</w:t>
      </w:r>
      <w:proofErr w:type="spellEnd"/>
      <w:r w:rsidRPr="00771EA8">
        <w:rPr>
          <w:szCs w:val="24"/>
          <w:lang w:val="en-GB"/>
        </w:rPr>
        <w:t xml:space="preserve"> for 10 minutes. The supernatant was then transferred to another vial and the resin pellet was discarded. 800 </w:t>
      </w:r>
      <w:proofErr w:type="spellStart"/>
      <w:r w:rsidRPr="00771EA8">
        <w:rPr>
          <w:szCs w:val="24"/>
          <w:lang w:val="en-GB"/>
        </w:rPr>
        <w:t>μL</w:t>
      </w:r>
      <w:proofErr w:type="spellEnd"/>
      <w:r w:rsidRPr="00771EA8">
        <w:rPr>
          <w:szCs w:val="24"/>
          <w:lang w:val="en-GB"/>
        </w:rPr>
        <w:t xml:space="preserve"> of the clean extract were concentrated 8 times in a vacuum concentrator (Savant SPD2010 '</w:t>
      </w:r>
      <w:proofErr w:type="spellStart"/>
      <w:r w:rsidRPr="00771EA8">
        <w:rPr>
          <w:szCs w:val="24"/>
          <w:lang w:val="en-GB"/>
        </w:rPr>
        <w:t>Speedvac</w:t>
      </w:r>
      <w:proofErr w:type="spellEnd"/>
      <w:r w:rsidRPr="00771EA8">
        <w:rPr>
          <w:szCs w:val="24"/>
          <w:lang w:val="en-GB"/>
        </w:rPr>
        <w:t xml:space="preserve"> Concentrator', Thermo Scientific) and stored at -20 ºC until </w:t>
      </w:r>
      <w:r w:rsidR="00B926EC" w:rsidRPr="00771EA8">
        <w:rPr>
          <w:szCs w:val="24"/>
          <w:lang w:val="en-GB"/>
        </w:rPr>
        <w:t>analyze</w:t>
      </w:r>
      <w:r w:rsidRPr="00771EA8">
        <w:rPr>
          <w:szCs w:val="24"/>
          <w:lang w:val="en-GB"/>
        </w:rPr>
        <w:t>d.</w:t>
      </w:r>
    </w:p>
    <w:p w:rsidR="00471375" w:rsidRPr="00771EA8" w:rsidRDefault="00471375" w:rsidP="00BE21F4">
      <w:pPr>
        <w:spacing w:before="0" w:after="0"/>
        <w:jc w:val="both"/>
        <w:rPr>
          <w:szCs w:val="24"/>
          <w:lang w:val="en-GB"/>
        </w:rPr>
      </w:pPr>
    </w:p>
    <w:p w:rsidR="00471375" w:rsidRPr="00771EA8" w:rsidRDefault="00471375" w:rsidP="00BE21F4">
      <w:pPr>
        <w:spacing w:before="0" w:after="0"/>
        <w:jc w:val="both"/>
        <w:rPr>
          <w:szCs w:val="24"/>
          <w:u w:val="single"/>
          <w:lang w:val="en-GB"/>
        </w:rPr>
      </w:pPr>
      <w:r w:rsidRPr="00771EA8">
        <w:rPr>
          <w:szCs w:val="24"/>
          <w:u w:val="single"/>
          <w:lang w:val="en-GB"/>
        </w:rPr>
        <w:t>Identification and quantification of volatile terpenes and resin acids</w:t>
      </w:r>
    </w:p>
    <w:p w:rsidR="00471375" w:rsidRPr="00771EA8" w:rsidRDefault="00471375"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 xml:space="preserve">Identification and quantification of volatile terpenes were performed at KTH (Stockholm, Sweden) using a GC-MS in total ion count mode (TIC). The instrument used was a HP6890 GC equipped with a DB-5 capillary column (30 m, ID 0.25 mm, film thickness 0.25 </w:t>
      </w:r>
      <w:proofErr w:type="spellStart"/>
      <w:r w:rsidRPr="00771EA8">
        <w:rPr>
          <w:szCs w:val="24"/>
          <w:lang w:val="en-GB"/>
        </w:rPr>
        <w:t>μm</w:t>
      </w:r>
      <w:proofErr w:type="spellEnd"/>
      <w:r w:rsidRPr="00771EA8">
        <w:rPr>
          <w:szCs w:val="24"/>
          <w:lang w:val="en-GB"/>
        </w:rPr>
        <w:t xml:space="preserve">, Agilent Technologies, CA, USA), coupled to a HP5973 mass spectrometer (Agilent Technologies, CA, USA) and using the G1701EA MSD </w:t>
      </w:r>
      <w:proofErr w:type="spellStart"/>
      <w:r w:rsidRPr="00771EA8">
        <w:rPr>
          <w:szCs w:val="24"/>
          <w:lang w:val="en-GB"/>
        </w:rPr>
        <w:t>ChemStation</w:t>
      </w:r>
      <w:proofErr w:type="spellEnd"/>
      <w:r w:rsidRPr="00771EA8">
        <w:rPr>
          <w:szCs w:val="24"/>
          <w:lang w:val="en-GB"/>
        </w:rPr>
        <w:t xml:space="preserve"> software (Agilent Technologies, CA, USA). A volume of 1 </w:t>
      </w:r>
      <w:proofErr w:type="spellStart"/>
      <w:r w:rsidRPr="00771EA8">
        <w:rPr>
          <w:szCs w:val="24"/>
          <w:lang w:val="en-GB"/>
        </w:rPr>
        <w:t>μl</w:t>
      </w:r>
      <w:proofErr w:type="spellEnd"/>
      <w:r w:rsidRPr="00771EA8">
        <w:rPr>
          <w:szCs w:val="24"/>
          <w:lang w:val="en-GB"/>
        </w:rPr>
        <w:t xml:space="preserve"> of each sample was injected in </w:t>
      </w:r>
      <w:proofErr w:type="spellStart"/>
      <w:r w:rsidRPr="00771EA8">
        <w:rPr>
          <w:szCs w:val="24"/>
          <w:lang w:val="en-GB"/>
        </w:rPr>
        <w:t>splitless</w:t>
      </w:r>
      <w:proofErr w:type="spellEnd"/>
      <w:r w:rsidRPr="00771EA8">
        <w:rPr>
          <w:szCs w:val="24"/>
          <w:lang w:val="en-GB"/>
        </w:rPr>
        <w:t xml:space="preserve"> mode, using Helium as carrier gas. The oven temperature program </w:t>
      </w:r>
      <w:r w:rsidRPr="00771EA8">
        <w:rPr>
          <w:szCs w:val="24"/>
          <w:lang w:val="en-GB"/>
        </w:rPr>
        <w:lastRenderedPageBreak/>
        <w:t>was set at 40 ºC for 2 min, followed by a first temperature rise of 4 ºC·min</w:t>
      </w:r>
      <w:r w:rsidRPr="00771EA8">
        <w:rPr>
          <w:szCs w:val="24"/>
          <w:vertAlign w:val="superscript"/>
          <w:lang w:val="en-GB"/>
        </w:rPr>
        <w:t>-1</w:t>
      </w:r>
      <w:r w:rsidRPr="00771EA8">
        <w:rPr>
          <w:szCs w:val="24"/>
          <w:lang w:val="en-GB"/>
        </w:rPr>
        <w:t xml:space="preserve"> up to 200 ºC, then by a second temperature ramp of 10 ºC·min</w:t>
      </w:r>
      <w:r w:rsidRPr="00771EA8">
        <w:rPr>
          <w:szCs w:val="24"/>
          <w:vertAlign w:val="superscript"/>
          <w:lang w:val="en-GB"/>
        </w:rPr>
        <w:t>-1</w:t>
      </w:r>
      <w:r w:rsidRPr="00771EA8">
        <w:rPr>
          <w:szCs w:val="24"/>
          <w:lang w:val="en-GB"/>
        </w:rPr>
        <w:t xml:space="preserve"> up to 250 and maintained at this final temperature for 5 min. The injector temperature was set at 250 ºC.</w:t>
      </w:r>
    </w:p>
    <w:p w:rsidR="00D61C47" w:rsidRPr="00771EA8" w:rsidRDefault="00D61C47"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ab/>
        <w:t xml:space="preserve">The identification of each peak in the chromatogram was performed by comparing the retention times and mass spectra to that of available known standards (all from </w:t>
      </w:r>
      <w:proofErr w:type="spellStart"/>
      <w:r w:rsidRPr="00771EA8">
        <w:rPr>
          <w:szCs w:val="24"/>
          <w:lang w:val="en-GB"/>
        </w:rPr>
        <w:t>Fluka</w:t>
      </w:r>
      <w:proofErr w:type="spellEnd"/>
      <w:r w:rsidRPr="00771EA8">
        <w:rPr>
          <w:szCs w:val="24"/>
          <w:lang w:val="en-GB"/>
        </w:rPr>
        <w:t xml:space="preserve">, </w:t>
      </w:r>
      <w:proofErr w:type="spellStart"/>
      <w:r w:rsidRPr="00771EA8">
        <w:rPr>
          <w:szCs w:val="24"/>
          <w:lang w:val="en-GB"/>
        </w:rPr>
        <w:t>Chemie</w:t>
      </w:r>
      <w:proofErr w:type="spellEnd"/>
      <w:r w:rsidRPr="00771EA8">
        <w:rPr>
          <w:szCs w:val="24"/>
          <w:lang w:val="en-GB"/>
        </w:rPr>
        <w:t xml:space="preserve"> AG, </w:t>
      </w:r>
      <w:proofErr w:type="spellStart"/>
      <w:r w:rsidRPr="00771EA8">
        <w:rPr>
          <w:szCs w:val="24"/>
          <w:lang w:val="en-GB"/>
        </w:rPr>
        <w:t>Buchs</w:t>
      </w:r>
      <w:proofErr w:type="spellEnd"/>
      <w:r w:rsidRPr="00771EA8">
        <w:rPr>
          <w:szCs w:val="24"/>
          <w:lang w:val="en-GB"/>
        </w:rPr>
        <w:t xml:space="preserve">, Switzerland), to those in the NIST and Wiley Mass Spectral Libraries included in the analytical software, and from the correspondence between the calculated </w:t>
      </w:r>
      <w:proofErr w:type="spellStart"/>
      <w:r w:rsidRPr="00771EA8">
        <w:rPr>
          <w:szCs w:val="24"/>
          <w:lang w:val="en-GB"/>
        </w:rPr>
        <w:t>Kovat's</w:t>
      </w:r>
      <w:proofErr w:type="spellEnd"/>
      <w:r w:rsidRPr="00771EA8">
        <w:rPr>
          <w:szCs w:val="24"/>
          <w:lang w:val="en-GB"/>
        </w:rPr>
        <w:t xml:space="preserve"> Index (KI</w:t>
      </w:r>
      <w:r w:rsidRPr="00771EA8">
        <w:rPr>
          <w:szCs w:val="24"/>
          <w:vertAlign w:val="subscript"/>
          <w:lang w:val="en-GB"/>
        </w:rPr>
        <w:t>C</w:t>
      </w:r>
      <w:r w:rsidRPr="00771EA8">
        <w:rPr>
          <w:szCs w:val="24"/>
          <w:lang w:val="en-GB"/>
        </w:rPr>
        <w:t>) from alkane series with those published in the literature (Adams, 2007; KI</w:t>
      </w:r>
      <w:r w:rsidRPr="00771EA8">
        <w:rPr>
          <w:szCs w:val="24"/>
          <w:vertAlign w:val="subscript"/>
          <w:lang w:val="en-GB"/>
        </w:rPr>
        <w:t>L</w:t>
      </w:r>
      <w:r w:rsidRPr="00771EA8">
        <w:rPr>
          <w:szCs w:val="24"/>
          <w:lang w:val="en-GB"/>
        </w:rPr>
        <w:t>) using the same column type</w:t>
      </w:r>
      <w:r w:rsidR="00AD5655" w:rsidRPr="00771EA8">
        <w:rPr>
          <w:szCs w:val="24"/>
          <w:lang w:val="en-GB"/>
        </w:rPr>
        <w:t xml:space="preserve"> (Table SM1)</w:t>
      </w:r>
      <w:r w:rsidRPr="00771EA8">
        <w:rPr>
          <w:szCs w:val="24"/>
          <w:lang w:val="en-GB"/>
        </w:rPr>
        <w:t>.</w:t>
      </w:r>
    </w:p>
    <w:p w:rsidR="00D61C47" w:rsidRPr="00771EA8" w:rsidRDefault="00D61C47"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ab/>
        <w:t>Volatile compounds were quantified by using calibration curves prepared with seven available commercial authentic standards of those compounds present in the samples (Table S</w:t>
      </w:r>
      <w:r w:rsidR="00AD5655" w:rsidRPr="00771EA8">
        <w:rPr>
          <w:szCs w:val="24"/>
          <w:lang w:val="en-GB"/>
        </w:rPr>
        <w:t>M</w:t>
      </w:r>
      <w:r w:rsidRPr="00771EA8">
        <w:rPr>
          <w:szCs w:val="24"/>
          <w:lang w:val="en-GB"/>
        </w:rPr>
        <w:t>1). For those compounds whose standard was not available, relative quantification was done using the generated calibration curves from authentic standards of related compounds (Table S</w:t>
      </w:r>
      <w:r w:rsidR="00AD5655" w:rsidRPr="00771EA8">
        <w:rPr>
          <w:szCs w:val="24"/>
          <w:lang w:val="en-GB"/>
        </w:rPr>
        <w:t>M</w:t>
      </w:r>
      <w:r w:rsidRPr="00771EA8">
        <w:rPr>
          <w:szCs w:val="24"/>
          <w:lang w:val="en-GB"/>
        </w:rPr>
        <w:t>1). Internal standard was used instead if no related compounds were found. All calibration curves showed linear regressions with R</w:t>
      </w:r>
      <w:r w:rsidRPr="00771EA8">
        <w:rPr>
          <w:szCs w:val="24"/>
          <w:vertAlign w:val="superscript"/>
          <w:lang w:val="en-GB"/>
        </w:rPr>
        <w:t>2</w:t>
      </w:r>
      <w:r w:rsidRPr="00771EA8">
        <w:rPr>
          <w:szCs w:val="24"/>
          <w:lang w:val="en-GB"/>
        </w:rPr>
        <w:t xml:space="preserve">&gt;0.9999. Data handling for each chromatogram was performed as follows: peak integration was enabled between minutes 8 and 40, with a minimum detectable peak area of 500.000 area units, and peak width of 0.045 to avoid the integration of noise spikes or badly integrate narrow peaks. Instrument calibration and consistency were evaluated every 40 samples by injecting a known concentration (100 </w:t>
      </w:r>
      <w:proofErr w:type="spellStart"/>
      <w:r w:rsidRPr="00771EA8">
        <w:rPr>
          <w:szCs w:val="24"/>
          <w:lang w:val="en-GB"/>
        </w:rPr>
        <w:t>μg</w:t>
      </w:r>
      <w:proofErr w:type="spellEnd"/>
      <w:r w:rsidRPr="00771EA8">
        <w:rPr>
          <w:szCs w:val="24"/>
          <w:lang w:val="en-GB"/>
        </w:rPr>
        <w:t>/</w:t>
      </w:r>
      <w:proofErr w:type="spellStart"/>
      <w:r w:rsidRPr="00771EA8">
        <w:rPr>
          <w:szCs w:val="24"/>
          <w:lang w:val="en-GB"/>
        </w:rPr>
        <w:t>mL</w:t>
      </w:r>
      <w:proofErr w:type="spellEnd"/>
      <w:r w:rsidRPr="00771EA8">
        <w:rPr>
          <w:szCs w:val="24"/>
          <w:lang w:val="en-GB"/>
        </w:rPr>
        <w:t xml:space="preserve">) of all </w:t>
      </w:r>
      <w:proofErr w:type="spellStart"/>
      <w:r w:rsidRPr="00771EA8">
        <w:rPr>
          <w:szCs w:val="24"/>
          <w:lang w:val="en-GB"/>
        </w:rPr>
        <w:t>terpene</w:t>
      </w:r>
      <w:proofErr w:type="spellEnd"/>
      <w:r w:rsidRPr="00771EA8">
        <w:rPr>
          <w:szCs w:val="24"/>
          <w:lang w:val="en-GB"/>
        </w:rPr>
        <w:t xml:space="preserve"> standards, check internal standard (50 </w:t>
      </w:r>
      <w:proofErr w:type="spellStart"/>
      <w:r w:rsidRPr="00771EA8">
        <w:rPr>
          <w:szCs w:val="24"/>
          <w:lang w:val="en-GB"/>
        </w:rPr>
        <w:t>μg</w:t>
      </w:r>
      <w:proofErr w:type="spellEnd"/>
      <w:r w:rsidRPr="00771EA8">
        <w:rPr>
          <w:szCs w:val="24"/>
          <w:lang w:val="en-GB"/>
        </w:rPr>
        <w:t>/</w:t>
      </w:r>
      <w:proofErr w:type="spellStart"/>
      <w:r w:rsidRPr="00771EA8">
        <w:rPr>
          <w:szCs w:val="24"/>
          <w:lang w:val="en-GB"/>
        </w:rPr>
        <w:t>mL</w:t>
      </w:r>
      <w:proofErr w:type="spellEnd"/>
      <w:r w:rsidRPr="00771EA8">
        <w:rPr>
          <w:szCs w:val="24"/>
          <w:lang w:val="en-GB"/>
        </w:rPr>
        <w:t xml:space="preserve">) and </w:t>
      </w:r>
      <w:proofErr w:type="spellStart"/>
      <w:r w:rsidRPr="00771EA8">
        <w:rPr>
          <w:szCs w:val="24"/>
          <w:lang w:val="en-GB"/>
        </w:rPr>
        <w:t>alkane</w:t>
      </w:r>
      <w:proofErr w:type="spellEnd"/>
      <w:r w:rsidRPr="00771EA8">
        <w:rPr>
          <w:szCs w:val="24"/>
          <w:lang w:val="en-GB"/>
        </w:rPr>
        <w:t xml:space="preserve"> series (~10 </w:t>
      </w:r>
      <w:proofErr w:type="spellStart"/>
      <w:r w:rsidRPr="00771EA8">
        <w:rPr>
          <w:szCs w:val="24"/>
          <w:lang w:val="en-GB"/>
        </w:rPr>
        <w:t>μg</w:t>
      </w:r>
      <w:proofErr w:type="spellEnd"/>
      <w:r w:rsidRPr="00771EA8">
        <w:rPr>
          <w:szCs w:val="24"/>
          <w:lang w:val="en-GB"/>
        </w:rPr>
        <w:t>/</w:t>
      </w:r>
      <w:proofErr w:type="spellStart"/>
      <w:r w:rsidRPr="00771EA8">
        <w:rPr>
          <w:szCs w:val="24"/>
          <w:lang w:val="en-GB"/>
        </w:rPr>
        <w:t>mL</w:t>
      </w:r>
      <w:proofErr w:type="spellEnd"/>
      <w:r w:rsidRPr="00771EA8">
        <w:rPr>
          <w:szCs w:val="24"/>
          <w:lang w:val="en-GB"/>
        </w:rPr>
        <w:t>) to ensure both peak signal variation and retention time shifts were under control during the same session. Variability of the calibration (measured as coefficient of variation) was below 12% for all standards.</w:t>
      </w:r>
    </w:p>
    <w:p w:rsidR="00D61C47" w:rsidRPr="00771EA8" w:rsidRDefault="00D61C47"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ab/>
        <w:t>Identification of resin acids were performed at KTH (Stockholm, Sweden) using the same GC-MS hardware and instrument parameters used for volatile terpenes. The oven program for resin acids was set at 152 ºC for 2 min, followed by a temperature ramp of 3 ºC·min</w:t>
      </w:r>
      <w:r w:rsidRPr="00771EA8">
        <w:rPr>
          <w:szCs w:val="24"/>
          <w:vertAlign w:val="superscript"/>
          <w:lang w:val="en-GB"/>
        </w:rPr>
        <w:t>-1</w:t>
      </w:r>
      <w:r w:rsidRPr="00771EA8">
        <w:rPr>
          <w:szCs w:val="24"/>
          <w:lang w:val="en-GB"/>
        </w:rPr>
        <w:t xml:space="preserve"> up to 260 ºC and maintained at this final temperature for 5 min. The identification of each peak in the chromatogram was performed by comparing the retention times and mass spectra to those to available known standards (Sigma-Aldrich), to the NIST and Wiley Mass Spectral Libraries included in the analytical software and from the correspondence between the calculated </w:t>
      </w:r>
      <w:proofErr w:type="spellStart"/>
      <w:r w:rsidRPr="00771EA8">
        <w:rPr>
          <w:szCs w:val="24"/>
          <w:lang w:val="en-GB"/>
        </w:rPr>
        <w:t>Kovat's</w:t>
      </w:r>
      <w:proofErr w:type="spellEnd"/>
      <w:r w:rsidRPr="00771EA8">
        <w:rPr>
          <w:szCs w:val="24"/>
          <w:lang w:val="en-GB"/>
        </w:rPr>
        <w:t xml:space="preserve"> Index (KI</w:t>
      </w:r>
      <w:r w:rsidRPr="00771EA8">
        <w:rPr>
          <w:szCs w:val="24"/>
          <w:vertAlign w:val="subscript"/>
          <w:lang w:val="en-GB"/>
        </w:rPr>
        <w:t>C</w:t>
      </w:r>
      <w:r w:rsidRPr="00771EA8">
        <w:rPr>
          <w:szCs w:val="24"/>
          <w:lang w:val="en-GB"/>
        </w:rPr>
        <w:t xml:space="preserve">) from alkane series with those published in the literature </w:t>
      </w:r>
      <w:r w:rsidR="00CE78DE" w:rsidRPr="00771EA8">
        <w:rPr>
          <w:szCs w:val="24"/>
          <w:lang w:val="en-GB"/>
        </w:rPr>
        <w:fldChar w:fldCharType="begin"/>
      </w:r>
      <w:r w:rsidRPr="00771EA8">
        <w:rPr>
          <w:szCs w:val="24"/>
          <w:lang w:val="en-GB"/>
        </w:rPr>
        <w:instrText xml:space="preserve"> ADDIN EN.CITE &lt;EndNote&gt;&lt;Cite&gt;&lt;Author&gt;Adams&lt;/Author&gt;&lt;Year&gt;2007&lt;/Year&gt;&lt;RecNum&gt;2071&lt;/RecNum&gt;&lt;Suffix&gt;`; KIL&lt;/Suffix&gt;&lt;DisplayText&gt;(Adams, 2007; KIL)&lt;/DisplayText&gt;&lt;record&gt;&lt;rec-number&gt;2071&lt;/rec-number&gt;&lt;foreign-keys&gt;&lt;key app="EN" db-id="xszx5w0dftes97e0vz15zaxtfv5zd2w9xzr5" timestamp="1435595357"&gt;2071&lt;/key&gt;&lt;/foreign-keys&gt;&lt;ref-type name="Book"&gt;6&lt;/ref-type&gt;&lt;contributors&gt;&lt;authors&gt;&lt;author&gt;Adams, R. P&lt;/author&gt;&lt;/authors&gt;&lt;tertiary-authors&gt;&lt;author&gt;Adams, R. P&lt;/author&gt;&lt;/tertiary-authors&gt;&lt;/contributors&gt;&lt;titles&gt;&lt;title&gt;Identification of Essential Oil Components by Gas Chromatography/Mass Spectrometry&lt;/title&gt;&lt;/titles&gt;&lt;edition&gt;4th&lt;/edition&gt;&lt;section&gt;804&lt;/section&gt;&lt;dates&gt;&lt;year&gt;2007&lt;/year&gt;&lt;/dates&gt;&lt;pub-location&gt;Carol Stream, USA&lt;/pub-location&gt;&lt;publisher&gt;Allured Publishing Corporation&lt;/publisher&gt;&lt;isbn&gt;978-1-932633-21-4&lt;/isbn&gt;&lt;urls&gt;&lt;/urls&gt;&lt;/record&gt;&lt;/Cite&gt;&lt;/EndNote&gt;</w:instrText>
      </w:r>
      <w:r w:rsidR="00CE78DE" w:rsidRPr="00771EA8">
        <w:rPr>
          <w:szCs w:val="24"/>
          <w:lang w:val="en-GB"/>
        </w:rPr>
        <w:fldChar w:fldCharType="separate"/>
      </w:r>
      <w:r w:rsidRPr="00771EA8">
        <w:rPr>
          <w:noProof/>
          <w:szCs w:val="24"/>
          <w:lang w:val="en-GB"/>
        </w:rPr>
        <w:t>(Adams, 2007; KI</w:t>
      </w:r>
      <w:r w:rsidRPr="00771EA8">
        <w:rPr>
          <w:noProof/>
          <w:szCs w:val="24"/>
          <w:vertAlign w:val="subscript"/>
          <w:lang w:val="en-GB"/>
        </w:rPr>
        <w:t>L</w:t>
      </w:r>
      <w:r w:rsidRPr="00771EA8">
        <w:rPr>
          <w:noProof/>
          <w:szCs w:val="24"/>
          <w:lang w:val="en-GB"/>
        </w:rPr>
        <w:t>)</w:t>
      </w:r>
      <w:r w:rsidR="00CE78DE" w:rsidRPr="00771EA8">
        <w:rPr>
          <w:szCs w:val="24"/>
          <w:lang w:val="en-GB"/>
        </w:rPr>
        <w:fldChar w:fldCharType="end"/>
      </w:r>
      <w:r w:rsidRPr="00771EA8">
        <w:rPr>
          <w:szCs w:val="24"/>
          <w:lang w:val="en-GB"/>
        </w:rPr>
        <w:t xml:space="preserve"> using the same column type. Resin acids were quantified at </w:t>
      </w:r>
      <w:proofErr w:type="spellStart"/>
      <w:r w:rsidRPr="00771EA8">
        <w:rPr>
          <w:szCs w:val="24"/>
          <w:lang w:val="en-GB"/>
        </w:rPr>
        <w:t>Misión</w:t>
      </w:r>
      <w:proofErr w:type="spellEnd"/>
      <w:r w:rsidRPr="00771EA8">
        <w:rPr>
          <w:szCs w:val="24"/>
          <w:lang w:val="en-GB"/>
        </w:rPr>
        <w:t xml:space="preserve"> </w:t>
      </w:r>
      <w:proofErr w:type="spellStart"/>
      <w:r w:rsidRPr="00771EA8">
        <w:rPr>
          <w:szCs w:val="24"/>
          <w:lang w:val="en-GB"/>
        </w:rPr>
        <w:t>Biológica</w:t>
      </w:r>
      <w:proofErr w:type="spellEnd"/>
      <w:r w:rsidRPr="00771EA8">
        <w:rPr>
          <w:szCs w:val="24"/>
          <w:lang w:val="en-GB"/>
        </w:rPr>
        <w:t xml:space="preserve"> de Galicia (</w:t>
      </w:r>
      <w:proofErr w:type="spellStart"/>
      <w:r w:rsidRPr="00771EA8">
        <w:rPr>
          <w:szCs w:val="24"/>
          <w:lang w:val="en-GB"/>
        </w:rPr>
        <w:t>Pontevedra</w:t>
      </w:r>
      <w:proofErr w:type="spellEnd"/>
      <w:r w:rsidRPr="00771EA8">
        <w:rPr>
          <w:szCs w:val="24"/>
          <w:lang w:val="en-GB"/>
        </w:rPr>
        <w:t xml:space="preserve">, Spain) using a GC-FID and </w:t>
      </w:r>
      <w:proofErr w:type="spellStart"/>
      <w:r w:rsidRPr="00771EA8">
        <w:rPr>
          <w:szCs w:val="24"/>
          <w:lang w:val="en-GB"/>
        </w:rPr>
        <w:t>TotalChrom</w:t>
      </w:r>
      <w:proofErr w:type="spellEnd"/>
      <w:r w:rsidRPr="00771EA8">
        <w:rPr>
          <w:szCs w:val="24"/>
          <w:lang w:val="en-GB"/>
        </w:rPr>
        <w:t xml:space="preserve"> Workstation v6.3.2 (Perkin Elmer, MA, USA) as analytical software. The instrument used was a </w:t>
      </w:r>
      <w:proofErr w:type="spellStart"/>
      <w:r w:rsidRPr="00771EA8">
        <w:rPr>
          <w:szCs w:val="24"/>
          <w:lang w:val="en-GB"/>
        </w:rPr>
        <w:t>Clarus</w:t>
      </w:r>
      <w:proofErr w:type="spellEnd"/>
      <w:r w:rsidRPr="00771EA8">
        <w:rPr>
          <w:szCs w:val="24"/>
          <w:lang w:val="en-GB"/>
        </w:rPr>
        <w:t xml:space="preserve"> 500 GC equipped with an Elite-5 capillary column (30 m, ID 0.25 mm, film thickness 0.25 </w:t>
      </w:r>
      <w:proofErr w:type="spellStart"/>
      <w:r w:rsidRPr="00771EA8">
        <w:rPr>
          <w:szCs w:val="24"/>
          <w:lang w:val="en-GB"/>
        </w:rPr>
        <w:t>μm</w:t>
      </w:r>
      <w:proofErr w:type="spellEnd"/>
      <w:r w:rsidRPr="00771EA8">
        <w:rPr>
          <w:szCs w:val="24"/>
          <w:lang w:val="en-GB"/>
        </w:rPr>
        <w:t xml:space="preserve">, Perkin Elmer, MA, USA), coupled to a FID. Elite-5 column has identical chromatographic features as the DB-5 column used during the identification of resin acids. All instrument parameters were configured identically as for previous GC-MS analysis. Hydrogen was used as carrier gas. FID temperature was set at 300ºC. Quantification of all resin acids was performed by preparing a calibration curve of authentic standard of </w:t>
      </w:r>
      <w:proofErr w:type="spellStart"/>
      <w:r w:rsidRPr="00771EA8">
        <w:rPr>
          <w:szCs w:val="24"/>
          <w:lang w:val="en-GB"/>
        </w:rPr>
        <w:t>abietic</w:t>
      </w:r>
      <w:proofErr w:type="spellEnd"/>
      <w:r w:rsidRPr="00771EA8">
        <w:rPr>
          <w:szCs w:val="24"/>
          <w:lang w:val="en-GB"/>
        </w:rPr>
        <w:t xml:space="preserve"> acid (Sigma-Aldrich) (Table S</w:t>
      </w:r>
      <w:r w:rsidR="00AD5655" w:rsidRPr="00771EA8">
        <w:rPr>
          <w:szCs w:val="24"/>
          <w:lang w:val="en-GB"/>
        </w:rPr>
        <w:t>M</w:t>
      </w:r>
      <w:r w:rsidRPr="00771EA8">
        <w:rPr>
          <w:szCs w:val="24"/>
          <w:lang w:val="en-GB"/>
        </w:rPr>
        <w:t>1). Individual compound concentration was expressed in mg·g</w:t>
      </w:r>
      <w:r w:rsidRPr="00771EA8">
        <w:rPr>
          <w:szCs w:val="24"/>
          <w:vertAlign w:val="superscript"/>
          <w:lang w:val="en-GB"/>
        </w:rPr>
        <w:t>-1</w:t>
      </w:r>
      <w:r w:rsidRPr="00771EA8">
        <w:rPr>
          <w:szCs w:val="24"/>
          <w:lang w:val="en-GB"/>
        </w:rPr>
        <w:t xml:space="preserve"> stem dry weight (</w:t>
      </w:r>
      <w:proofErr w:type="spellStart"/>
      <w:r w:rsidRPr="00771EA8">
        <w:rPr>
          <w:szCs w:val="24"/>
          <w:lang w:val="en-GB"/>
        </w:rPr>
        <w:t>dw</w:t>
      </w:r>
      <w:proofErr w:type="spellEnd"/>
      <w:r w:rsidRPr="00771EA8">
        <w:rPr>
          <w:szCs w:val="24"/>
          <w:lang w:val="en-GB"/>
        </w:rPr>
        <w:t xml:space="preserve">). Data handling for each chromatogram was performed as follows: peak integration was enabled from minute 12 until the end of the run, with a minimum detectable peak area of 5.000 area units, and bunching factor of 1.0 to avoid the integration of  noise spikes or badly integrate narrow peaks. Instrument calibration and consistency was evaluated as described for volatile </w:t>
      </w:r>
      <w:proofErr w:type="spellStart"/>
      <w:r w:rsidRPr="00771EA8">
        <w:rPr>
          <w:szCs w:val="24"/>
          <w:lang w:val="en-GB"/>
        </w:rPr>
        <w:t>terpenes</w:t>
      </w:r>
      <w:proofErr w:type="spellEnd"/>
      <w:r w:rsidRPr="00771EA8">
        <w:rPr>
          <w:szCs w:val="24"/>
          <w:lang w:val="en-GB"/>
        </w:rPr>
        <w:t xml:space="preserve">, using </w:t>
      </w:r>
      <w:proofErr w:type="spellStart"/>
      <w:r w:rsidRPr="00771EA8">
        <w:rPr>
          <w:szCs w:val="24"/>
          <w:lang w:val="en-GB"/>
        </w:rPr>
        <w:t>abietic</w:t>
      </w:r>
      <w:proofErr w:type="spellEnd"/>
      <w:r w:rsidRPr="00771EA8">
        <w:rPr>
          <w:szCs w:val="24"/>
          <w:lang w:val="en-GB"/>
        </w:rPr>
        <w:t xml:space="preserve"> acid as external standard (100 </w:t>
      </w:r>
      <w:proofErr w:type="spellStart"/>
      <w:r w:rsidRPr="00771EA8">
        <w:rPr>
          <w:szCs w:val="24"/>
          <w:lang w:val="en-GB"/>
        </w:rPr>
        <w:t>μg</w:t>
      </w:r>
      <w:proofErr w:type="spellEnd"/>
      <w:r w:rsidRPr="00771EA8">
        <w:rPr>
          <w:szCs w:val="24"/>
          <w:lang w:val="en-GB"/>
        </w:rPr>
        <w:t>/</w:t>
      </w:r>
      <w:proofErr w:type="spellStart"/>
      <w:r w:rsidRPr="00771EA8">
        <w:rPr>
          <w:szCs w:val="24"/>
          <w:lang w:val="en-GB"/>
        </w:rPr>
        <w:t>mL</w:t>
      </w:r>
      <w:proofErr w:type="spellEnd"/>
      <w:r w:rsidRPr="00771EA8">
        <w:rPr>
          <w:szCs w:val="24"/>
          <w:lang w:val="en-GB"/>
        </w:rPr>
        <w:t xml:space="preserve">), check internal standard (50 </w:t>
      </w:r>
      <w:proofErr w:type="spellStart"/>
      <w:r w:rsidRPr="00771EA8">
        <w:rPr>
          <w:szCs w:val="24"/>
          <w:lang w:val="en-GB"/>
        </w:rPr>
        <w:t>μg</w:t>
      </w:r>
      <w:proofErr w:type="spellEnd"/>
      <w:r w:rsidRPr="00771EA8">
        <w:rPr>
          <w:szCs w:val="24"/>
          <w:lang w:val="en-GB"/>
        </w:rPr>
        <w:t>/</w:t>
      </w:r>
      <w:proofErr w:type="spellStart"/>
      <w:r w:rsidRPr="00771EA8">
        <w:rPr>
          <w:szCs w:val="24"/>
          <w:lang w:val="en-GB"/>
        </w:rPr>
        <w:t>mL</w:t>
      </w:r>
      <w:proofErr w:type="spellEnd"/>
      <w:r w:rsidRPr="00771EA8">
        <w:rPr>
          <w:szCs w:val="24"/>
          <w:lang w:val="en-GB"/>
        </w:rPr>
        <w:t xml:space="preserve">) and </w:t>
      </w:r>
      <w:proofErr w:type="spellStart"/>
      <w:r w:rsidRPr="00771EA8">
        <w:rPr>
          <w:szCs w:val="24"/>
          <w:lang w:val="en-GB"/>
        </w:rPr>
        <w:t>alkane</w:t>
      </w:r>
      <w:proofErr w:type="spellEnd"/>
      <w:r w:rsidRPr="00771EA8">
        <w:rPr>
          <w:szCs w:val="24"/>
          <w:lang w:val="en-GB"/>
        </w:rPr>
        <w:t xml:space="preserve"> series (</w:t>
      </w:r>
      <w:proofErr w:type="spellStart"/>
      <w:r w:rsidRPr="00771EA8">
        <w:rPr>
          <w:szCs w:val="24"/>
          <w:lang w:val="en-GB"/>
        </w:rPr>
        <w:t>μg</w:t>
      </w:r>
      <w:proofErr w:type="spellEnd"/>
      <w:r w:rsidRPr="00771EA8">
        <w:rPr>
          <w:szCs w:val="24"/>
          <w:lang w:val="en-GB"/>
        </w:rPr>
        <w:t>/</w:t>
      </w:r>
      <w:proofErr w:type="spellStart"/>
      <w:r w:rsidRPr="00771EA8">
        <w:rPr>
          <w:szCs w:val="24"/>
          <w:lang w:val="en-GB"/>
        </w:rPr>
        <w:t>mL</w:t>
      </w:r>
      <w:proofErr w:type="spellEnd"/>
      <w:r w:rsidRPr="00771EA8">
        <w:rPr>
          <w:szCs w:val="24"/>
          <w:lang w:val="en-GB"/>
        </w:rPr>
        <w:t>). Variability of the calibration (measured as coefficient of variation) was below 13% for all standards.</w:t>
      </w:r>
    </w:p>
    <w:p w:rsidR="00471375" w:rsidRPr="00771EA8" w:rsidRDefault="00471375" w:rsidP="00BE21F4">
      <w:pPr>
        <w:spacing w:before="0" w:after="0"/>
        <w:jc w:val="both"/>
        <w:rPr>
          <w:szCs w:val="24"/>
          <w:lang w:val="en-GB"/>
        </w:rPr>
      </w:pPr>
    </w:p>
    <w:p w:rsidR="00471375" w:rsidRPr="00771EA8" w:rsidRDefault="00471375" w:rsidP="00BE21F4">
      <w:pPr>
        <w:spacing w:before="0" w:after="0"/>
        <w:jc w:val="both"/>
        <w:rPr>
          <w:szCs w:val="24"/>
          <w:u w:val="single"/>
          <w:lang w:val="en-GB"/>
        </w:rPr>
      </w:pPr>
      <w:r w:rsidRPr="00771EA8">
        <w:rPr>
          <w:szCs w:val="24"/>
          <w:u w:val="single"/>
          <w:lang w:val="en-GB"/>
        </w:rPr>
        <w:t>Identification and quantification of phenolic compounds by UHPLC-MS-DAD and UPLC-DAD</w:t>
      </w:r>
    </w:p>
    <w:p w:rsidR="00471375" w:rsidRPr="00771EA8" w:rsidRDefault="00471375"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 xml:space="preserve">Identification and quantification of phenolic metabolites was performed following the procedure described by </w:t>
      </w:r>
      <w:r w:rsidR="00CE78DE" w:rsidRPr="00771EA8">
        <w:rPr>
          <w:szCs w:val="24"/>
          <w:lang w:val="en-GB"/>
        </w:rPr>
        <w:fldChar w:fldCharType="begin">
          <w:fldData xml:space="preserve">PEVuZE5vdGU+PENpdGUgQXV0aG9yWWVhcj0iMSI+PEF1dGhvcj5SYWZmYTwvQXV0aG9yPjxZZWFy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=
</w:fldData>
        </w:fldChar>
      </w:r>
      <w:r w:rsidRPr="00771EA8">
        <w:rPr>
          <w:szCs w:val="24"/>
          <w:lang w:val="en-GB"/>
        </w:rPr>
        <w:instrText xml:space="preserve"> ADDIN EN.CITE </w:instrText>
      </w:r>
      <w:r w:rsidR="00CE78DE" w:rsidRPr="00771EA8">
        <w:rPr>
          <w:szCs w:val="24"/>
          <w:lang w:val="en-GB"/>
        </w:rPr>
        <w:fldChar w:fldCharType="begin">
          <w:fldData xml:space="preserve">PEVuZE5vdGU+PENpdGUgQXV0aG9yWWVhcj0iMSI+PEF1dGhvcj5SYWZmYTwvQXV0aG9yPjxZZWFy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=
</w:fldData>
        </w:fldChar>
      </w:r>
      <w:r w:rsidRPr="00771EA8">
        <w:rPr>
          <w:szCs w:val="24"/>
          <w:lang w:val="en-GB"/>
        </w:rPr>
        <w:instrText xml:space="preserve"> ADDIN EN.CITE.DATA </w:instrText>
      </w:r>
      <w:r w:rsidR="00CE78DE" w:rsidRPr="00771EA8">
        <w:rPr>
          <w:szCs w:val="24"/>
          <w:lang w:val="en-GB"/>
        </w:rPr>
      </w:r>
      <w:r w:rsidR="00CE78DE" w:rsidRPr="00771EA8">
        <w:rPr>
          <w:szCs w:val="24"/>
          <w:lang w:val="en-GB"/>
        </w:rPr>
        <w:fldChar w:fldCharType="end"/>
      </w:r>
      <w:r w:rsidR="00CE78DE" w:rsidRPr="00771EA8">
        <w:rPr>
          <w:szCs w:val="24"/>
          <w:lang w:val="en-GB"/>
        </w:rPr>
      </w:r>
      <w:r w:rsidR="00CE78DE" w:rsidRPr="00771EA8">
        <w:rPr>
          <w:szCs w:val="24"/>
          <w:lang w:val="en-GB"/>
        </w:rPr>
        <w:fldChar w:fldCharType="separate"/>
      </w:r>
      <w:r w:rsidRPr="00771EA8">
        <w:rPr>
          <w:noProof/>
          <w:szCs w:val="24"/>
          <w:lang w:val="en-GB"/>
        </w:rPr>
        <w:t>Raffa et al. (2017)</w:t>
      </w:r>
      <w:r w:rsidR="00CE78DE" w:rsidRPr="00771EA8">
        <w:rPr>
          <w:szCs w:val="24"/>
          <w:lang w:val="en-GB"/>
        </w:rPr>
        <w:fldChar w:fldCharType="end"/>
      </w:r>
      <w:r w:rsidRPr="00771EA8">
        <w:rPr>
          <w:szCs w:val="24"/>
          <w:lang w:val="en-GB"/>
        </w:rPr>
        <w:t xml:space="preserve">. Identification of phenolic metabolites was carried out at the Targeted Metabolomics Laboratory at the Ohio State University (Columbus, OH, USA) using a UHPLC 1290 (Agilent Technologies, CA, USA) coupled to a DAD 1260 (Agilent Technologies, CA, USA) in line with a hybrid Triple Quadrupole/Ion trap mass spectrometer 5500 (QTRAP, AB </w:t>
      </w:r>
      <w:proofErr w:type="spellStart"/>
      <w:r w:rsidRPr="00771EA8">
        <w:rPr>
          <w:szCs w:val="24"/>
          <w:lang w:val="en-GB"/>
        </w:rPr>
        <w:t>Sciex</w:t>
      </w:r>
      <w:proofErr w:type="spellEnd"/>
      <w:r w:rsidRPr="00771EA8">
        <w:rPr>
          <w:szCs w:val="24"/>
          <w:lang w:val="en-GB"/>
        </w:rPr>
        <w:t xml:space="preserve">, MA, USA). DAD spectral data were recorded from 210 to 400 nm with phenolic compounds being detected at 280 nm. Mass spectrometry data were acquired in negative ion mode and processed using Analyst 1.6.1 software. The column used was an </w:t>
      </w:r>
      <w:proofErr w:type="spellStart"/>
      <w:r w:rsidRPr="00771EA8">
        <w:rPr>
          <w:szCs w:val="24"/>
          <w:lang w:val="en-GB"/>
        </w:rPr>
        <w:t>Acquity</w:t>
      </w:r>
      <w:proofErr w:type="spellEnd"/>
      <w:r w:rsidRPr="00771EA8">
        <w:rPr>
          <w:szCs w:val="24"/>
          <w:lang w:val="en-GB"/>
        </w:rPr>
        <w:t xml:space="preserve"> UPLC</w:t>
      </w:r>
      <w:r w:rsidRPr="00771EA8">
        <w:rPr>
          <w:szCs w:val="24"/>
          <w:vertAlign w:val="superscript"/>
          <w:lang w:val="en-GB"/>
        </w:rPr>
        <w:t>®</w:t>
      </w:r>
      <w:r w:rsidRPr="00771EA8">
        <w:rPr>
          <w:szCs w:val="24"/>
          <w:lang w:val="en-GB"/>
        </w:rPr>
        <w:t xml:space="preserve"> BEH C</w:t>
      </w:r>
      <w:r w:rsidRPr="00771EA8">
        <w:rPr>
          <w:szCs w:val="24"/>
          <w:vertAlign w:val="subscript"/>
          <w:lang w:val="en-GB"/>
        </w:rPr>
        <w:t>18</w:t>
      </w:r>
      <w:r w:rsidRPr="00771EA8">
        <w:rPr>
          <w:szCs w:val="24"/>
          <w:lang w:val="en-GB"/>
        </w:rPr>
        <w:t xml:space="preserve"> (50 x 2.1 mm ID, 130Å, 1.7 </w:t>
      </w:r>
      <w:proofErr w:type="spellStart"/>
      <w:r w:rsidRPr="00771EA8">
        <w:rPr>
          <w:szCs w:val="24"/>
          <w:lang w:val="en-GB"/>
        </w:rPr>
        <w:t>μm</w:t>
      </w:r>
      <w:proofErr w:type="spellEnd"/>
      <w:r w:rsidRPr="00771EA8">
        <w:rPr>
          <w:szCs w:val="24"/>
          <w:lang w:val="en-GB"/>
        </w:rPr>
        <w:t xml:space="preserve"> particle size, Waters, MA, USA). Sample and column temperatures were set to 24 ºC and 50 ºC, respectively. The binary mobile phase consisted of 0.1% acetic acid in water (solvent A), and 0.1% acetic acid in methanol (Solvent B), with a constant flow rate of 0.42 ml·min</w:t>
      </w:r>
      <w:r w:rsidRPr="00771EA8">
        <w:rPr>
          <w:szCs w:val="24"/>
          <w:vertAlign w:val="superscript"/>
          <w:lang w:val="en-GB"/>
        </w:rPr>
        <w:t>-1</w:t>
      </w:r>
      <w:r w:rsidRPr="00771EA8">
        <w:rPr>
          <w:szCs w:val="24"/>
          <w:lang w:val="en-GB"/>
        </w:rPr>
        <w:t>. The following linear gradient (cumulative run time (min), % solvent A) was used: 0.0, 93; 4.5, 85; 10.0, 70; 13.0, 10; 15.0, 0; 16.5, 0; 17.0, 93; 17.5, 93; 21.0, 93 (total run time 21 min). Phenolic compounds were identified by overlaying full scan mass chromatograms and DAD chromatogram traces at 280 nm to match the retention times of [M−H]</w:t>
      </w:r>
      <w:r w:rsidRPr="00771EA8">
        <w:rPr>
          <w:szCs w:val="24"/>
          <w:vertAlign w:val="superscript"/>
          <w:lang w:val="en-GB"/>
        </w:rPr>
        <w:t>−</w:t>
      </w:r>
      <w:r w:rsidRPr="00771EA8">
        <w:rPr>
          <w:szCs w:val="24"/>
          <w:lang w:val="en-GB"/>
        </w:rPr>
        <w:t xml:space="preserve"> parent ions to </w:t>
      </w:r>
      <w:proofErr w:type="spellStart"/>
      <w:r w:rsidRPr="00771EA8">
        <w:rPr>
          <w:szCs w:val="24"/>
          <w:lang w:val="en-GB"/>
        </w:rPr>
        <w:t>λ</w:t>
      </w:r>
      <w:r w:rsidRPr="00771EA8">
        <w:rPr>
          <w:szCs w:val="24"/>
          <w:vertAlign w:val="subscript"/>
          <w:lang w:val="en-GB"/>
        </w:rPr>
        <w:t>max</w:t>
      </w:r>
      <w:proofErr w:type="spellEnd"/>
      <w:r w:rsidRPr="00771EA8">
        <w:rPr>
          <w:szCs w:val="24"/>
          <w:lang w:val="en-GB"/>
        </w:rPr>
        <w:t xml:space="preserve"> of individual compounds. Phenolic compounds were identified based on negative ion fragmentation pattern, congruence of </w:t>
      </w:r>
      <w:proofErr w:type="spellStart"/>
      <w:r w:rsidRPr="00771EA8">
        <w:rPr>
          <w:szCs w:val="24"/>
          <w:lang w:val="en-GB"/>
        </w:rPr>
        <w:t>λ</w:t>
      </w:r>
      <w:r w:rsidRPr="00771EA8">
        <w:rPr>
          <w:szCs w:val="24"/>
          <w:vertAlign w:val="subscript"/>
          <w:lang w:val="en-GB"/>
        </w:rPr>
        <w:t>max</w:t>
      </w:r>
      <w:proofErr w:type="spellEnd"/>
      <w:r w:rsidRPr="00771EA8">
        <w:rPr>
          <w:szCs w:val="24"/>
          <w:lang w:val="en-GB"/>
        </w:rPr>
        <w:t>, retention time based on standards and on the literature (see Table S</w:t>
      </w:r>
      <w:r w:rsidR="00AD5655" w:rsidRPr="00771EA8">
        <w:rPr>
          <w:szCs w:val="24"/>
          <w:lang w:val="en-GB"/>
        </w:rPr>
        <w:t>M</w:t>
      </w:r>
      <w:r w:rsidRPr="00771EA8">
        <w:rPr>
          <w:szCs w:val="24"/>
          <w:lang w:val="en-GB"/>
        </w:rPr>
        <w:t>2).</w:t>
      </w:r>
    </w:p>
    <w:p w:rsidR="00D61C47" w:rsidRPr="00771EA8" w:rsidRDefault="00D61C47"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ab/>
        <w:t xml:space="preserve">Quantification of phenolic compounds was performed at the Department of Plant Pathology, College of Food, Agricultural and Environmental Sciences at the Ohio State University (Columbus, OH, USA) using an </w:t>
      </w:r>
      <w:proofErr w:type="spellStart"/>
      <w:r w:rsidRPr="00771EA8">
        <w:rPr>
          <w:szCs w:val="24"/>
          <w:lang w:val="en-GB"/>
        </w:rPr>
        <w:t>Acquity</w:t>
      </w:r>
      <w:proofErr w:type="spellEnd"/>
      <w:r w:rsidRPr="00771EA8">
        <w:rPr>
          <w:szCs w:val="24"/>
          <w:lang w:val="en-GB"/>
        </w:rPr>
        <w:t xml:space="preserve"> UPLC</w:t>
      </w:r>
      <w:r w:rsidRPr="00771EA8">
        <w:rPr>
          <w:szCs w:val="24"/>
          <w:vertAlign w:val="superscript"/>
          <w:lang w:val="en-GB"/>
        </w:rPr>
        <w:t xml:space="preserve">® </w:t>
      </w:r>
      <w:r w:rsidRPr="00771EA8">
        <w:rPr>
          <w:szCs w:val="24"/>
          <w:lang w:val="en-GB"/>
        </w:rPr>
        <w:t xml:space="preserve">H-class coupled to a DAD (Waters, MA, USA). DAD spectral data were recorded from 210 to 400 nm with phenolic compounds being detected and quantified at 280 nm using Empower v3.0 software (Waters, MA, USA). Column type, sample and column temperatures, solvents and linear solvent gradient were identical to those used in the identification phase. </w:t>
      </w:r>
      <w:proofErr w:type="spellStart"/>
      <w:r w:rsidRPr="00771EA8">
        <w:rPr>
          <w:szCs w:val="24"/>
          <w:lang w:val="en-GB"/>
        </w:rPr>
        <w:t>λ</w:t>
      </w:r>
      <w:r w:rsidRPr="00771EA8">
        <w:rPr>
          <w:szCs w:val="24"/>
          <w:vertAlign w:val="subscript"/>
          <w:lang w:val="en-GB"/>
        </w:rPr>
        <w:t>max</w:t>
      </w:r>
      <w:proofErr w:type="spellEnd"/>
      <w:r w:rsidRPr="00771EA8">
        <w:rPr>
          <w:szCs w:val="24"/>
          <w:lang w:val="en-GB"/>
        </w:rPr>
        <w:t xml:space="preserve"> from DAD spectral data and retention time from UPLC</w:t>
      </w:r>
      <w:r w:rsidRPr="00771EA8">
        <w:rPr>
          <w:szCs w:val="24"/>
          <w:vertAlign w:val="superscript"/>
          <w:lang w:val="en-GB"/>
        </w:rPr>
        <w:t>®</w:t>
      </w:r>
      <w:r w:rsidRPr="00771EA8">
        <w:rPr>
          <w:szCs w:val="24"/>
          <w:lang w:val="en-GB"/>
        </w:rPr>
        <w:t xml:space="preserve"> were then compared with those obtained from the identification phase to assign the corresponding identity to the compounds when possible.</w:t>
      </w:r>
    </w:p>
    <w:p w:rsidR="00D61C47" w:rsidRPr="00771EA8" w:rsidRDefault="00D61C47" w:rsidP="00BE21F4">
      <w:pPr>
        <w:spacing w:before="0" w:after="0"/>
        <w:jc w:val="both"/>
        <w:rPr>
          <w:szCs w:val="24"/>
          <w:lang w:val="en-GB"/>
        </w:rPr>
      </w:pPr>
    </w:p>
    <w:p w:rsidR="000706D9" w:rsidRPr="00771EA8" w:rsidRDefault="00471375" w:rsidP="00BE21F4">
      <w:pPr>
        <w:spacing w:before="0" w:after="0"/>
        <w:jc w:val="both"/>
        <w:rPr>
          <w:szCs w:val="24"/>
          <w:lang w:val="en-GB"/>
        </w:rPr>
      </w:pPr>
      <w:r w:rsidRPr="00771EA8">
        <w:rPr>
          <w:szCs w:val="24"/>
          <w:lang w:val="en-GB"/>
        </w:rPr>
        <w:tab/>
        <w:t>Calibration curves for phenolic quantification were prepared with eleven commercially available authentic standards (</w:t>
      </w:r>
      <w:proofErr w:type="spellStart"/>
      <w:r w:rsidRPr="00771EA8">
        <w:rPr>
          <w:szCs w:val="24"/>
          <w:lang w:val="en-GB"/>
        </w:rPr>
        <w:t>Apin</w:t>
      </w:r>
      <w:proofErr w:type="spellEnd"/>
      <w:r w:rsidRPr="00771EA8">
        <w:rPr>
          <w:szCs w:val="24"/>
          <w:lang w:val="en-GB"/>
        </w:rPr>
        <w:t xml:space="preserve">, UK; </w:t>
      </w:r>
      <w:proofErr w:type="spellStart"/>
      <w:r w:rsidRPr="00771EA8">
        <w:rPr>
          <w:szCs w:val="24"/>
          <w:lang w:val="en-GB"/>
        </w:rPr>
        <w:t>Extrasynthése</w:t>
      </w:r>
      <w:proofErr w:type="spellEnd"/>
      <w:r w:rsidRPr="00771EA8">
        <w:rPr>
          <w:szCs w:val="24"/>
          <w:lang w:val="en-GB"/>
        </w:rPr>
        <w:t>, France; and Sigma-Aldrich, Germany) related to those compounds present in the samples (Table S</w:t>
      </w:r>
      <w:r w:rsidR="00AD5655" w:rsidRPr="00771EA8">
        <w:rPr>
          <w:szCs w:val="24"/>
          <w:lang w:val="en-GB"/>
        </w:rPr>
        <w:t>M</w:t>
      </w:r>
      <w:r w:rsidRPr="00771EA8">
        <w:rPr>
          <w:szCs w:val="24"/>
          <w:lang w:val="en-GB"/>
        </w:rPr>
        <w:t>2). For those identified compounds whose standard was not available, relative quantification was done using the generated calibration curves from authentic standards of closely-related compounds (Table S</w:t>
      </w:r>
      <w:r w:rsidR="00AD5655" w:rsidRPr="00771EA8">
        <w:rPr>
          <w:szCs w:val="24"/>
          <w:lang w:val="en-GB"/>
        </w:rPr>
        <w:t>M</w:t>
      </w:r>
      <w:r w:rsidRPr="00771EA8">
        <w:rPr>
          <w:szCs w:val="24"/>
          <w:lang w:val="en-GB"/>
        </w:rPr>
        <w:t>2). If no related compounds were available, compounds were quantified as internal standard equivalents. All calibration curves showed linear regressions with R</w:t>
      </w:r>
      <w:r w:rsidRPr="00771EA8">
        <w:rPr>
          <w:szCs w:val="24"/>
          <w:vertAlign w:val="superscript"/>
          <w:lang w:val="en-GB"/>
        </w:rPr>
        <w:t>2</w:t>
      </w:r>
      <w:r w:rsidRPr="00771EA8">
        <w:rPr>
          <w:szCs w:val="24"/>
          <w:lang w:val="en-GB"/>
        </w:rPr>
        <w:t xml:space="preserve"> &gt; 0.999. Those compounds that could not be tentatively identified were labelled as 'unknown' peaks (</w:t>
      </w:r>
      <w:proofErr w:type="spellStart"/>
      <w:r w:rsidRPr="00771EA8">
        <w:rPr>
          <w:szCs w:val="24"/>
          <w:lang w:val="en-GB"/>
        </w:rPr>
        <w:t>Unk</w:t>
      </w:r>
      <w:proofErr w:type="spellEnd"/>
      <w:r w:rsidRPr="00771EA8">
        <w:rPr>
          <w:szCs w:val="24"/>
          <w:lang w:val="en-GB"/>
        </w:rPr>
        <w:t xml:space="preserve"> P#) and quantified as internal standard equivalents (Table S</w:t>
      </w:r>
      <w:r w:rsidR="00AD5655" w:rsidRPr="00771EA8">
        <w:rPr>
          <w:szCs w:val="24"/>
          <w:lang w:val="en-GB"/>
        </w:rPr>
        <w:t>M</w:t>
      </w:r>
      <w:r w:rsidRPr="00771EA8">
        <w:rPr>
          <w:szCs w:val="24"/>
          <w:lang w:val="en-GB"/>
        </w:rPr>
        <w:t>2). Individual compound concentration was expressed in mg·g</w:t>
      </w:r>
      <w:r w:rsidRPr="00771EA8">
        <w:rPr>
          <w:szCs w:val="24"/>
          <w:vertAlign w:val="superscript"/>
          <w:lang w:val="en-GB"/>
        </w:rPr>
        <w:t>-1</w:t>
      </w:r>
      <w:r w:rsidRPr="00771EA8">
        <w:rPr>
          <w:szCs w:val="24"/>
          <w:lang w:val="en-GB"/>
        </w:rPr>
        <w:t xml:space="preserve"> stem </w:t>
      </w:r>
      <w:proofErr w:type="spellStart"/>
      <w:r w:rsidRPr="00771EA8">
        <w:rPr>
          <w:szCs w:val="24"/>
          <w:lang w:val="en-GB"/>
        </w:rPr>
        <w:t>dw</w:t>
      </w:r>
      <w:proofErr w:type="spellEnd"/>
      <w:r w:rsidRPr="00771EA8">
        <w:rPr>
          <w:szCs w:val="24"/>
          <w:lang w:val="en-GB"/>
        </w:rPr>
        <w:t xml:space="preserve">. In order to avoid processing noise spikes or badly integrated narrow peaks, the following processing thresholds were adopted: minimum detectable peak area of 10.000 area units and minimum peak width of 10 seconds. To ensure both peak signal variation and retention time shifts were consistent during the same session, instrument calibration was evaluated every 20 samples by injecting a known concentration (100 </w:t>
      </w:r>
      <w:proofErr w:type="spellStart"/>
      <w:r w:rsidRPr="00771EA8">
        <w:rPr>
          <w:szCs w:val="24"/>
          <w:lang w:val="en-GB"/>
        </w:rPr>
        <w:t>μg</w:t>
      </w:r>
      <w:proofErr w:type="spellEnd"/>
      <w:r w:rsidRPr="00771EA8">
        <w:rPr>
          <w:szCs w:val="24"/>
          <w:lang w:val="en-GB"/>
        </w:rPr>
        <w:t>/</w:t>
      </w:r>
      <w:proofErr w:type="spellStart"/>
      <w:r w:rsidRPr="00771EA8">
        <w:rPr>
          <w:szCs w:val="24"/>
          <w:lang w:val="en-GB"/>
        </w:rPr>
        <w:t>mL</w:t>
      </w:r>
      <w:proofErr w:type="spellEnd"/>
      <w:r w:rsidRPr="00771EA8">
        <w:rPr>
          <w:szCs w:val="24"/>
          <w:lang w:val="en-GB"/>
        </w:rPr>
        <w:t xml:space="preserve">) of all </w:t>
      </w:r>
      <w:proofErr w:type="spellStart"/>
      <w:r w:rsidRPr="00771EA8">
        <w:rPr>
          <w:szCs w:val="24"/>
          <w:lang w:val="en-GB"/>
        </w:rPr>
        <w:t>phenolic</w:t>
      </w:r>
      <w:proofErr w:type="spellEnd"/>
      <w:r w:rsidRPr="00771EA8">
        <w:rPr>
          <w:szCs w:val="24"/>
          <w:lang w:val="en-GB"/>
        </w:rPr>
        <w:t xml:space="preserve"> standards and check internal standard (50 </w:t>
      </w:r>
      <w:proofErr w:type="spellStart"/>
      <w:r w:rsidRPr="00771EA8">
        <w:rPr>
          <w:szCs w:val="24"/>
          <w:lang w:val="en-GB"/>
        </w:rPr>
        <w:t>ng</w:t>
      </w:r>
      <w:proofErr w:type="spellEnd"/>
      <w:r w:rsidRPr="00771EA8">
        <w:rPr>
          <w:szCs w:val="24"/>
          <w:lang w:val="en-GB"/>
        </w:rPr>
        <w:t>/</w:t>
      </w:r>
      <w:proofErr w:type="spellStart"/>
      <w:r w:rsidRPr="00771EA8">
        <w:rPr>
          <w:szCs w:val="24"/>
          <w:lang w:val="en-GB"/>
        </w:rPr>
        <w:t>μL</w:t>
      </w:r>
      <w:proofErr w:type="spellEnd"/>
      <w:r w:rsidRPr="00771EA8">
        <w:rPr>
          <w:szCs w:val="24"/>
          <w:lang w:val="en-GB"/>
        </w:rPr>
        <w:t>). Variability of the calibration (measured as coefficient of variation) was below 7% for all standards.</w:t>
      </w:r>
    </w:p>
    <w:p w:rsidR="00184011" w:rsidRPr="00771EA8" w:rsidRDefault="00184011" w:rsidP="00BE21F4">
      <w:pPr>
        <w:spacing w:before="0" w:after="0"/>
        <w:jc w:val="both"/>
        <w:rPr>
          <w:szCs w:val="24"/>
          <w:lang w:val="en-GB"/>
        </w:rPr>
      </w:pPr>
    </w:p>
    <w:p w:rsidR="00471375" w:rsidRPr="00771EA8" w:rsidRDefault="00471375" w:rsidP="00BE21F4">
      <w:pPr>
        <w:spacing w:before="0" w:after="0"/>
        <w:jc w:val="both"/>
        <w:rPr>
          <w:szCs w:val="24"/>
          <w:u w:val="single"/>
          <w:lang w:val="en-GB"/>
        </w:rPr>
      </w:pPr>
      <w:r w:rsidRPr="00771EA8">
        <w:rPr>
          <w:szCs w:val="24"/>
          <w:u w:val="single"/>
          <w:lang w:val="en-GB"/>
        </w:rPr>
        <w:lastRenderedPageBreak/>
        <w:t>Data processing prior to statistical analyses</w:t>
      </w:r>
    </w:p>
    <w:p w:rsidR="00471375" w:rsidRPr="00771EA8" w:rsidRDefault="00471375" w:rsidP="00BE21F4">
      <w:pPr>
        <w:spacing w:before="0" w:after="0"/>
        <w:jc w:val="both"/>
        <w:rPr>
          <w:szCs w:val="24"/>
          <w:lang w:val="en-GB"/>
        </w:rPr>
      </w:pPr>
    </w:p>
    <w:p w:rsidR="00365809" w:rsidRPr="00771EA8" w:rsidRDefault="00471375" w:rsidP="00BE21F4">
      <w:pPr>
        <w:spacing w:before="0" w:after="0"/>
        <w:jc w:val="both"/>
        <w:rPr>
          <w:sz w:val="20"/>
          <w:szCs w:val="20"/>
          <w:lang w:val="en-GB"/>
        </w:rPr>
      </w:pPr>
      <w:r w:rsidRPr="00771EA8">
        <w:rPr>
          <w:szCs w:val="24"/>
          <w:lang w:val="en-GB"/>
        </w:rPr>
        <w:t xml:space="preserve">7 pairs and 1 trio of PSM were impossible to separate individually during the data handling and were treated as single compounds (Table SM1). From the selected compounds used for statistical analyses, individual PSM were summed up in their corresponding chemical groups as total PSM [total </w:t>
      </w:r>
      <w:proofErr w:type="spellStart"/>
      <w:r w:rsidRPr="00771EA8">
        <w:rPr>
          <w:szCs w:val="24"/>
          <w:lang w:val="en-GB"/>
        </w:rPr>
        <w:t>monoterpenes</w:t>
      </w:r>
      <w:proofErr w:type="spellEnd"/>
      <w:r w:rsidRPr="00771EA8">
        <w:rPr>
          <w:szCs w:val="24"/>
          <w:lang w:val="en-GB"/>
        </w:rPr>
        <w:t xml:space="preserve">, total </w:t>
      </w:r>
      <w:proofErr w:type="spellStart"/>
      <w:r w:rsidRPr="00771EA8">
        <w:rPr>
          <w:szCs w:val="24"/>
          <w:lang w:val="en-GB"/>
        </w:rPr>
        <w:t>sesquiterpenes</w:t>
      </w:r>
      <w:proofErr w:type="spellEnd"/>
      <w:r w:rsidRPr="00771EA8">
        <w:rPr>
          <w:szCs w:val="24"/>
          <w:lang w:val="en-GB"/>
        </w:rPr>
        <w:t xml:space="preserve">, total </w:t>
      </w:r>
      <w:proofErr w:type="spellStart"/>
      <w:r w:rsidRPr="00771EA8">
        <w:rPr>
          <w:szCs w:val="24"/>
          <w:lang w:val="en-GB"/>
        </w:rPr>
        <w:t>diterpenes</w:t>
      </w:r>
      <w:proofErr w:type="spellEnd"/>
      <w:r w:rsidRPr="00771EA8">
        <w:rPr>
          <w:szCs w:val="24"/>
          <w:lang w:val="en-GB"/>
        </w:rPr>
        <w:t xml:space="preserve">, total </w:t>
      </w:r>
      <w:proofErr w:type="spellStart"/>
      <w:r w:rsidRPr="00771EA8">
        <w:rPr>
          <w:szCs w:val="24"/>
          <w:lang w:val="en-GB"/>
        </w:rPr>
        <w:t>flavonoids</w:t>
      </w:r>
      <w:proofErr w:type="spellEnd"/>
      <w:r w:rsidRPr="00771EA8">
        <w:rPr>
          <w:szCs w:val="24"/>
          <w:lang w:val="en-GB"/>
        </w:rPr>
        <w:t xml:space="preserve">, total </w:t>
      </w:r>
      <w:proofErr w:type="spellStart"/>
      <w:r w:rsidRPr="00771EA8">
        <w:rPr>
          <w:szCs w:val="24"/>
          <w:lang w:val="en-GB"/>
        </w:rPr>
        <w:t>hydroxycinnamic</w:t>
      </w:r>
      <w:proofErr w:type="spellEnd"/>
      <w:r w:rsidRPr="00771EA8">
        <w:rPr>
          <w:szCs w:val="24"/>
          <w:lang w:val="en-GB"/>
        </w:rPr>
        <w:t xml:space="preserve"> acids (HCAs), total </w:t>
      </w:r>
      <w:proofErr w:type="spellStart"/>
      <w:r w:rsidRPr="00771EA8">
        <w:rPr>
          <w:szCs w:val="24"/>
          <w:lang w:val="en-GB"/>
        </w:rPr>
        <w:t>hydroxybenzoic</w:t>
      </w:r>
      <w:proofErr w:type="spellEnd"/>
      <w:r w:rsidRPr="00771EA8">
        <w:rPr>
          <w:szCs w:val="24"/>
          <w:lang w:val="en-GB"/>
        </w:rPr>
        <w:t xml:space="preserve"> acids (HBAs), total </w:t>
      </w:r>
      <w:proofErr w:type="spellStart"/>
      <w:r w:rsidRPr="00771EA8">
        <w:rPr>
          <w:szCs w:val="24"/>
          <w:lang w:val="en-GB"/>
        </w:rPr>
        <w:t>lignans</w:t>
      </w:r>
      <w:proofErr w:type="spellEnd"/>
      <w:r w:rsidRPr="00771EA8">
        <w:rPr>
          <w:szCs w:val="24"/>
          <w:lang w:val="en-GB"/>
        </w:rPr>
        <w:t xml:space="preserve">, total </w:t>
      </w:r>
      <w:proofErr w:type="spellStart"/>
      <w:r w:rsidRPr="00771EA8">
        <w:rPr>
          <w:szCs w:val="24"/>
          <w:lang w:val="en-GB"/>
        </w:rPr>
        <w:t>eugenols</w:t>
      </w:r>
      <w:proofErr w:type="spellEnd"/>
      <w:r w:rsidRPr="00771EA8">
        <w:rPr>
          <w:szCs w:val="24"/>
          <w:lang w:val="en-GB"/>
        </w:rPr>
        <w:t xml:space="preserve">, and total fatty acids]. The last two totals of PSM (eugenols and fatty acids) were found in the GC-MS analyses and were classified as phenolic compounds and fatty acids in Table SM1, respectively. Because the group of total </w:t>
      </w:r>
      <w:proofErr w:type="spellStart"/>
      <w:r w:rsidRPr="00771EA8">
        <w:rPr>
          <w:szCs w:val="24"/>
          <w:lang w:val="en-GB"/>
        </w:rPr>
        <w:t>hydroxybenzoic</w:t>
      </w:r>
      <w:proofErr w:type="spellEnd"/>
      <w:r w:rsidRPr="00771EA8">
        <w:rPr>
          <w:szCs w:val="24"/>
          <w:lang w:val="en-GB"/>
        </w:rPr>
        <w:t xml:space="preserve"> acids had only one PSM representative (</w:t>
      </w:r>
      <w:proofErr w:type="spellStart"/>
      <w:r w:rsidRPr="00771EA8">
        <w:rPr>
          <w:szCs w:val="24"/>
          <w:lang w:val="en-GB"/>
        </w:rPr>
        <w:t>Vanillic</w:t>
      </w:r>
      <w:proofErr w:type="spellEnd"/>
      <w:r w:rsidRPr="00771EA8">
        <w:rPr>
          <w:szCs w:val="24"/>
          <w:lang w:val="en-GB"/>
        </w:rPr>
        <w:t xml:space="preserve"> acid </w:t>
      </w:r>
      <w:proofErr w:type="spellStart"/>
      <w:r w:rsidRPr="00771EA8">
        <w:rPr>
          <w:szCs w:val="24"/>
          <w:lang w:val="en-GB"/>
        </w:rPr>
        <w:t>hexoside</w:t>
      </w:r>
      <w:proofErr w:type="spellEnd"/>
      <w:r w:rsidRPr="00771EA8">
        <w:rPr>
          <w:szCs w:val="24"/>
          <w:lang w:val="en-GB"/>
        </w:rPr>
        <w:t>, Table SM2), it was not considered for the analysis of total PSM. Also, fatty acids were not included in the analyses of total PSM.</w:t>
      </w:r>
      <w:r w:rsidRPr="00771EA8">
        <w:rPr>
          <w:rFonts w:eastAsiaTheme="minorEastAsia"/>
          <w:szCs w:val="24"/>
          <w:lang w:val="en-GB"/>
        </w:rPr>
        <w:t xml:space="preserve"> </w:t>
      </w:r>
      <w:proofErr w:type="spellStart"/>
      <w:r w:rsidRPr="00771EA8">
        <w:rPr>
          <w:szCs w:val="24"/>
          <w:lang w:val="en-GB"/>
        </w:rPr>
        <w:t>Jasmonates</w:t>
      </w:r>
      <w:proofErr w:type="spellEnd"/>
      <w:r w:rsidRPr="00771EA8">
        <w:rPr>
          <w:szCs w:val="24"/>
          <w:lang w:val="en-GB"/>
        </w:rPr>
        <w:t xml:space="preserve"> were not included in the analyses because they were found only in the MJ-plants as a result of the application of the induction treatment.</w:t>
      </w:r>
      <w:r w:rsidRPr="00771EA8">
        <w:rPr>
          <w:szCs w:val="24"/>
          <w:lang w:val="en-GB"/>
        </w:rPr>
        <w:br w:type="page"/>
      </w:r>
    </w:p>
    <w:p w:rsidR="00471375" w:rsidRPr="00771EA8" w:rsidRDefault="00365809" w:rsidP="00BE21F4">
      <w:pPr>
        <w:spacing w:before="0" w:after="0"/>
        <w:jc w:val="both"/>
        <w:rPr>
          <w:rFonts w:eastAsia="SimSun"/>
          <w:b/>
          <w:szCs w:val="24"/>
        </w:rPr>
      </w:pPr>
      <w:r w:rsidRPr="00771EA8">
        <w:rPr>
          <w:rFonts w:eastAsia="SimSun"/>
          <w:b/>
          <w:szCs w:val="24"/>
        </w:rPr>
        <w:lastRenderedPageBreak/>
        <w:t>M</w:t>
      </w:r>
      <w:r w:rsidR="00471375" w:rsidRPr="00771EA8">
        <w:rPr>
          <w:rFonts w:eastAsia="SimSun"/>
          <w:b/>
          <w:szCs w:val="24"/>
        </w:rPr>
        <w:t>ethods S</w:t>
      </w:r>
      <w:r w:rsidR="00352DEC" w:rsidRPr="00771EA8">
        <w:rPr>
          <w:rFonts w:eastAsia="SimSun"/>
          <w:b/>
          <w:szCs w:val="24"/>
        </w:rPr>
        <w:t>M</w:t>
      </w:r>
      <w:r w:rsidR="00136522" w:rsidRPr="00771EA8">
        <w:rPr>
          <w:rFonts w:eastAsia="SimSun"/>
          <w:b/>
          <w:szCs w:val="24"/>
        </w:rPr>
        <w:t>2</w:t>
      </w:r>
      <w:r w:rsidR="00471375" w:rsidRPr="00771EA8">
        <w:rPr>
          <w:rFonts w:eastAsia="SimSun"/>
          <w:b/>
          <w:szCs w:val="24"/>
        </w:rPr>
        <w:t xml:space="preserve">. </w:t>
      </w:r>
      <w:r w:rsidR="00136522" w:rsidRPr="00771EA8">
        <w:rPr>
          <w:rFonts w:eastAsia="SimSun"/>
          <w:b/>
          <w:szCs w:val="24"/>
        </w:rPr>
        <w:t>Genotyping, c</w:t>
      </w:r>
      <w:r w:rsidR="00471375" w:rsidRPr="00771EA8">
        <w:rPr>
          <w:rFonts w:eastAsia="SimSun"/>
          <w:b/>
          <w:szCs w:val="24"/>
        </w:rPr>
        <w:t>onstruction and implementation of population structure (</w:t>
      </w:r>
      <w:r w:rsidR="00471375" w:rsidRPr="00771EA8">
        <w:rPr>
          <w:rFonts w:eastAsia="SimSun"/>
          <w:b/>
          <w:i/>
          <w:szCs w:val="24"/>
        </w:rPr>
        <w:t>Q</w:t>
      </w:r>
      <w:r w:rsidR="00471375" w:rsidRPr="00771EA8">
        <w:rPr>
          <w:rFonts w:eastAsia="SimSun"/>
          <w:b/>
          <w:szCs w:val="24"/>
        </w:rPr>
        <w:t>) and kinship (</w:t>
      </w:r>
      <w:r w:rsidR="00471375" w:rsidRPr="00771EA8">
        <w:rPr>
          <w:rFonts w:eastAsia="SimSun"/>
          <w:b/>
          <w:i/>
          <w:szCs w:val="24"/>
        </w:rPr>
        <w:t>K</w:t>
      </w:r>
      <w:r w:rsidR="00471375" w:rsidRPr="00771EA8">
        <w:rPr>
          <w:rFonts w:eastAsia="SimSun"/>
          <w:b/>
          <w:szCs w:val="24"/>
        </w:rPr>
        <w:t>) matrices in the mixed models using SNP data.</w:t>
      </w:r>
    </w:p>
    <w:p w:rsidR="00471375" w:rsidRPr="00771EA8" w:rsidRDefault="00471375" w:rsidP="00BE21F4">
      <w:pPr>
        <w:spacing w:before="0" w:after="0"/>
        <w:jc w:val="both"/>
        <w:rPr>
          <w:rFonts w:eastAsia="SimSun"/>
          <w:szCs w:val="24"/>
        </w:rPr>
      </w:pPr>
    </w:p>
    <w:p w:rsidR="00136522" w:rsidRPr="00771EA8" w:rsidRDefault="00136522" w:rsidP="00136522">
      <w:pPr>
        <w:spacing w:before="0" w:after="0"/>
        <w:jc w:val="both"/>
        <w:rPr>
          <w:szCs w:val="24"/>
          <w:lang w:val="en-GB"/>
        </w:rPr>
      </w:pPr>
      <w:r w:rsidRPr="00771EA8">
        <w:rPr>
          <w:szCs w:val="24"/>
          <w:lang w:val="en-GB"/>
        </w:rPr>
        <w:t xml:space="preserve">Clonal replicates of the same individuals from the collection were genotyped for 200 single nucleotide polymorphisms (SNPs). SNPs were selected from two arrays developed in maritime pine </w:t>
      </w:r>
      <w:r w:rsidR="00CE78DE" w:rsidRPr="00771EA8">
        <w:rPr>
          <w:szCs w:val="24"/>
          <w:lang w:val="en-GB"/>
        </w:rPr>
        <w:fldChar w:fldCharType="begin">
          <w:fldData xml:space="preserve">PEVuZE5vdGU+PENpdGU+PEF1dGhvcj5DaGFuY2VyZWw8L0F1dGhvcj48WWVhcj4yMDExPC9ZZWFy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</w:fldData>
        </w:fldChar>
      </w:r>
      <w:r w:rsidRPr="00771EA8">
        <w:rPr>
          <w:szCs w:val="24"/>
          <w:lang w:val="en-GB"/>
        </w:rPr>
        <w:instrText xml:space="preserve"> ADDIN EN.CITE </w:instrText>
      </w:r>
      <w:r w:rsidR="00CE78DE" w:rsidRPr="00771EA8">
        <w:rPr>
          <w:szCs w:val="24"/>
          <w:lang w:val="en-GB"/>
        </w:rPr>
        <w:fldChar w:fldCharType="begin">
          <w:fldData xml:space="preserve">PEVuZE5vdGU+PENpdGU+PEF1dGhvcj5DaGFuY2VyZWw8L0F1dGhvcj48WWVhcj4yMDExPC9ZZWFy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</w:fldData>
        </w:fldChar>
      </w:r>
      <w:r w:rsidRPr="00771EA8">
        <w:rPr>
          <w:szCs w:val="24"/>
          <w:lang w:val="en-GB"/>
        </w:rPr>
        <w:instrText xml:space="preserve"> ADDIN EN.CITE.DATA </w:instrText>
      </w:r>
      <w:r w:rsidR="00CE78DE" w:rsidRPr="00771EA8">
        <w:rPr>
          <w:szCs w:val="24"/>
          <w:lang w:val="en-GB"/>
        </w:rPr>
      </w:r>
      <w:r w:rsidR="00CE78DE" w:rsidRPr="00771EA8">
        <w:rPr>
          <w:szCs w:val="24"/>
          <w:lang w:val="en-GB"/>
        </w:rPr>
        <w:fldChar w:fldCharType="end"/>
      </w:r>
      <w:r w:rsidR="00CE78DE" w:rsidRPr="00771EA8">
        <w:rPr>
          <w:szCs w:val="24"/>
          <w:lang w:val="en-GB"/>
        </w:rPr>
      </w:r>
      <w:r w:rsidR="00CE78DE" w:rsidRPr="00771EA8">
        <w:rPr>
          <w:szCs w:val="24"/>
          <w:lang w:val="en-GB"/>
        </w:rPr>
        <w:fldChar w:fldCharType="separate"/>
      </w:r>
      <w:r w:rsidRPr="00771EA8">
        <w:rPr>
          <w:noProof/>
          <w:szCs w:val="24"/>
          <w:lang w:val="en-GB"/>
        </w:rPr>
        <w:t>(Chancerel et al., 2011; Plomion et al., 2016)</w:t>
      </w:r>
      <w:r w:rsidR="00CE78DE" w:rsidRPr="00771EA8">
        <w:rPr>
          <w:szCs w:val="24"/>
          <w:lang w:val="en-GB"/>
        </w:rPr>
        <w:fldChar w:fldCharType="end"/>
      </w:r>
      <w:r w:rsidRPr="00771EA8">
        <w:rPr>
          <w:szCs w:val="24"/>
          <w:lang w:val="en-GB"/>
        </w:rPr>
        <w:t xml:space="preserve"> that included 50 SNPs considered as neutral, 50 SNPs considered as adaptive based on previous studies, and 100 SNPs selected in genes involved in drought stress, wood formation, and responses to biotic stressors. DNA was extracted using the </w:t>
      </w:r>
      <w:proofErr w:type="spellStart"/>
      <w:r w:rsidRPr="00771EA8">
        <w:rPr>
          <w:szCs w:val="24"/>
          <w:lang w:val="en-GB"/>
        </w:rPr>
        <w:t>DNeasy</w:t>
      </w:r>
      <w:proofErr w:type="spellEnd"/>
      <w:r w:rsidRPr="00771EA8">
        <w:rPr>
          <w:szCs w:val="24"/>
          <w:lang w:val="en-GB"/>
        </w:rPr>
        <w:t xml:space="preserve"> Plant Mini Kit (</w:t>
      </w:r>
      <w:proofErr w:type="spellStart"/>
      <w:r w:rsidRPr="00771EA8">
        <w:rPr>
          <w:szCs w:val="24"/>
          <w:lang w:val="en-GB"/>
        </w:rPr>
        <w:t>Qiagen</w:t>
      </w:r>
      <w:proofErr w:type="spellEnd"/>
      <w:r w:rsidRPr="00771EA8">
        <w:rPr>
          <w:szCs w:val="24"/>
          <w:lang w:val="en-GB"/>
        </w:rPr>
        <w:t xml:space="preserve">) from previously </w:t>
      </w:r>
      <w:proofErr w:type="spellStart"/>
      <w:r w:rsidRPr="00771EA8">
        <w:rPr>
          <w:szCs w:val="24"/>
          <w:lang w:val="en-GB"/>
        </w:rPr>
        <w:t>silicagel</w:t>
      </w:r>
      <w:proofErr w:type="spellEnd"/>
      <w:r w:rsidRPr="00771EA8">
        <w:rPr>
          <w:szCs w:val="24"/>
          <w:lang w:val="en-GB"/>
        </w:rPr>
        <w:t>-dried needles of 220 individuals coming from the 10 populations (16-26 individuals per population). SNP genotyping was performed by the LGC Genomics using the KASPTM genotyping technology (</w:t>
      </w:r>
      <w:hyperlink r:id="rId8" w:history="1">
        <w:r w:rsidRPr="00771EA8">
          <w:rPr>
            <w:szCs w:val="24"/>
          </w:rPr>
          <w:t>http://www.lgcgenomics.com</w:t>
        </w:r>
      </w:hyperlink>
      <w:r w:rsidRPr="00771EA8">
        <w:rPr>
          <w:szCs w:val="24"/>
          <w:lang w:val="en-GB"/>
        </w:rPr>
        <w:t xml:space="preserve">; LGC, Teddington, UK). A total of 126 SNPs and 214 genotypes were available for further analyses after SNP quality control (publicly available at </w:t>
      </w:r>
      <w:proofErr w:type="spellStart"/>
      <w:r w:rsidR="002651D4" w:rsidRPr="00771EA8">
        <w:rPr>
          <w:szCs w:val="24"/>
          <w:lang w:val="en-GB"/>
        </w:rPr>
        <w:t>Zenodo</w:t>
      </w:r>
      <w:proofErr w:type="spellEnd"/>
      <w:r w:rsidR="002651D4" w:rsidRPr="00771EA8">
        <w:rPr>
          <w:szCs w:val="24"/>
          <w:lang w:val="en-GB"/>
        </w:rPr>
        <w:t xml:space="preserve"> repository with doi:</w:t>
      </w:r>
      <w:r w:rsidRPr="00771EA8">
        <w:rPr>
          <w:szCs w:val="24"/>
          <w:lang w:val="en-GB"/>
        </w:rPr>
        <w:t>10.5281/</w:t>
      </w:r>
      <w:proofErr w:type="spellStart"/>
      <w:r w:rsidRPr="00771EA8">
        <w:rPr>
          <w:szCs w:val="24"/>
          <w:lang w:val="en-GB"/>
        </w:rPr>
        <w:t>zenodo</w:t>
      </w:r>
      <w:proofErr w:type="spellEnd"/>
      <w:r w:rsidRPr="00771EA8">
        <w:rPr>
          <w:szCs w:val="24"/>
          <w:lang w:val="en-GB"/>
        </w:rPr>
        <w:t>.</w:t>
      </w:r>
      <w:r w:rsidR="00BD2B7D" w:rsidRPr="00771EA8">
        <w:t>1445313</w:t>
      </w:r>
      <w:r w:rsidRPr="00771EA8">
        <w:rPr>
          <w:szCs w:val="24"/>
          <w:lang w:val="en-GB"/>
        </w:rPr>
        <w:t>).</w:t>
      </w:r>
    </w:p>
    <w:p w:rsidR="00136522" w:rsidRPr="00771EA8" w:rsidRDefault="00136522" w:rsidP="00BE21F4">
      <w:pPr>
        <w:spacing w:before="0" w:after="0"/>
        <w:jc w:val="both"/>
        <w:rPr>
          <w:szCs w:val="24"/>
          <w:lang w:val="en-GB"/>
        </w:rPr>
      </w:pPr>
    </w:p>
    <w:p w:rsidR="00471375" w:rsidRPr="00771EA8" w:rsidRDefault="00136522" w:rsidP="00BE21F4">
      <w:pPr>
        <w:spacing w:before="0" w:after="0"/>
        <w:jc w:val="both"/>
        <w:rPr>
          <w:szCs w:val="24"/>
          <w:lang w:val="en-GB"/>
        </w:rPr>
      </w:pPr>
      <w:r w:rsidRPr="00771EA8">
        <w:rPr>
          <w:szCs w:val="24"/>
          <w:lang w:val="en-GB"/>
        </w:rPr>
        <w:tab/>
      </w:r>
      <w:r w:rsidR="00471375" w:rsidRPr="00771EA8">
        <w:rPr>
          <w:szCs w:val="24"/>
          <w:lang w:val="en-GB"/>
        </w:rPr>
        <w:t>In order to estimate whether the observed pattern of variation of constitutive</w:t>
      </w:r>
      <w:r w:rsidR="00331F39" w:rsidRPr="00771EA8">
        <w:rPr>
          <w:szCs w:val="24"/>
          <w:lang w:val="en-GB"/>
        </w:rPr>
        <w:t xml:space="preserve"> </w:t>
      </w:r>
      <w:r w:rsidR="00471375" w:rsidRPr="00771EA8">
        <w:rPr>
          <w:szCs w:val="24"/>
          <w:lang w:val="en-GB"/>
        </w:rPr>
        <w:t xml:space="preserve">and </w:t>
      </w:r>
      <w:r w:rsidR="00331F39" w:rsidRPr="00771EA8">
        <w:rPr>
          <w:szCs w:val="24"/>
          <w:lang w:val="en-GB"/>
        </w:rPr>
        <w:t>effective</w:t>
      </w:r>
      <w:r w:rsidR="00471375" w:rsidRPr="00771EA8">
        <w:rPr>
          <w:szCs w:val="24"/>
          <w:lang w:val="en-GB"/>
        </w:rPr>
        <w:t xml:space="preserve"> </w:t>
      </w:r>
      <w:r w:rsidR="00331F39" w:rsidRPr="00771EA8">
        <w:rPr>
          <w:szCs w:val="24"/>
          <w:lang w:val="en-GB"/>
        </w:rPr>
        <w:t>resistance</w:t>
      </w:r>
      <w:r w:rsidR="00471375" w:rsidRPr="00771EA8">
        <w:rPr>
          <w:szCs w:val="24"/>
          <w:lang w:val="en-GB"/>
        </w:rPr>
        <w:t xml:space="preserve"> is influenced by the </w:t>
      </w:r>
      <w:r w:rsidR="008C1420" w:rsidRPr="00771EA8">
        <w:rPr>
          <w:szCs w:val="24"/>
          <w:lang w:val="en-GB"/>
        </w:rPr>
        <w:t>genetic</w:t>
      </w:r>
      <w:r w:rsidR="00471375" w:rsidRPr="00771EA8">
        <w:rPr>
          <w:szCs w:val="24"/>
          <w:lang w:val="en-GB"/>
        </w:rPr>
        <w:t xml:space="preserve"> relatedness among</w:t>
      </w:r>
      <w:r w:rsidR="008C1420" w:rsidRPr="00771EA8">
        <w:rPr>
          <w:szCs w:val="24"/>
          <w:lang w:val="en-GB"/>
        </w:rPr>
        <w:t xml:space="preserve"> </w:t>
      </w:r>
      <w:r w:rsidR="00471375" w:rsidRPr="00771EA8">
        <w:rPr>
          <w:szCs w:val="24"/>
          <w:lang w:val="en-GB"/>
        </w:rPr>
        <w:t>genotypes</w:t>
      </w:r>
      <w:r w:rsidR="008C1420" w:rsidRPr="00771EA8">
        <w:rPr>
          <w:szCs w:val="24"/>
          <w:lang w:val="en-GB"/>
        </w:rPr>
        <w:t xml:space="preserve"> within populations</w:t>
      </w:r>
      <w:r w:rsidR="00471375" w:rsidRPr="00771EA8">
        <w:rPr>
          <w:szCs w:val="24"/>
          <w:lang w:val="en-GB"/>
        </w:rPr>
        <w:t xml:space="preserve"> in the correlations</w:t>
      </w:r>
      <w:r w:rsidR="008C1420" w:rsidRPr="00771EA8">
        <w:rPr>
          <w:szCs w:val="24"/>
          <w:lang w:val="en-GB"/>
        </w:rPr>
        <w:t xml:space="preserve"> between PSM and resistance to herbivory</w:t>
      </w:r>
      <w:r w:rsidR="00471375" w:rsidRPr="00771EA8">
        <w:rPr>
          <w:szCs w:val="24"/>
          <w:lang w:val="en-GB"/>
        </w:rPr>
        <w:t xml:space="preserve">, </w:t>
      </w:r>
      <w:r w:rsidR="005D3215" w:rsidRPr="00771EA8">
        <w:rPr>
          <w:szCs w:val="24"/>
          <w:lang w:val="en-GB"/>
        </w:rPr>
        <w:t xml:space="preserve">we built a </w:t>
      </w:r>
      <w:r w:rsidR="00471375" w:rsidRPr="00771EA8">
        <w:rPr>
          <w:szCs w:val="24"/>
          <w:lang w:val="en-GB"/>
        </w:rPr>
        <w:t>population structure matrix (</w:t>
      </w:r>
      <w:r w:rsidR="00471375" w:rsidRPr="00771EA8">
        <w:rPr>
          <w:i/>
          <w:szCs w:val="24"/>
          <w:lang w:val="en-GB"/>
        </w:rPr>
        <w:t>Q</w:t>
      </w:r>
      <w:r w:rsidR="00471375" w:rsidRPr="00771EA8">
        <w:rPr>
          <w:szCs w:val="24"/>
          <w:lang w:val="en-GB"/>
        </w:rPr>
        <w:t xml:space="preserve">) using the Bayesian cluster analysis available in STRUCTURE v. 2.3.4 </w:t>
      </w:r>
      <w:r w:rsidR="00CE78DE" w:rsidRPr="00771EA8">
        <w:rPr>
          <w:szCs w:val="24"/>
          <w:lang w:val="en-GB"/>
        </w:rPr>
        <w:fldChar w:fldCharType="begin"/>
      </w:r>
      <w:r w:rsidR="00471375" w:rsidRPr="00771EA8">
        <w:rPr>
          <w:szCs w:val="24"/>
          <w:lang w:val="en-GB"/>
        </w:rPr>
        <w:instrText xml:space="preserve"> ADDIN EN.CITE &lt;EndNote&gt;&lt;Cite&gt;&lt;Author&gt;Pritchard&lt;/Author&gt;&lt;Year&gt;2000&lt;/Year&gt;&lt;RecNum&gt;2491&lt;/RecNum&gt;&lt;DisplayText&gt;(Pritchard et al., 2000)&lt;/DisplayText&gt;&lt;record&gt;&lt;rec-number&gt;2491&lt;/rec-number&gt;&lt;foreign-keys&gt;&lt;key app="EN" db-id="xszx5w0dftes97e0vz15zaxtfv5zd2w9xzr5" timestamp="1523880810"&gt;2491&lt;/key&gt;&lt;key app="ENWeb" db-id=""&gt;0&lt;/key&gt;&lt;/foreign-keys&gt;&lt;ref-type name="Journal Article"&gt;17&lt;/ref-type&gt;&lt;contributors&gt;&lt;authors&gt;&lt;author&gt;Pritchard, Jonathan&lt;/author&gt;&lt;author&gt;Stephens, Matthew&lt;/author&gt;&lt;author&gt;Donnelly, Peter&lt;/author&gt;&lt;/authors&gt;&lt;/contributors&gt;&lt;titles&gt;&lt;title&gt;Inference of population structure using multilocus genotype data&lt;/title&gt;&lt;secondary-title&gt;Genetics&lt;/secondary-title&gt;&lt;/titles&gt;&lt;periodical&gt;&lt;full-title&gt;Genetics&lt;/full-title&gt;&lt;abbr-1&gt;Genetics&lt;/abbr-1&gt;&lt;abbr-2&gt;Genetics&lt;/abbr-2&gt;&lt;/periodical&gt;&lt;pages&gt;945-959&lt;/pages&gt;&lt;volume&gt;155&lt;/volume&gt;&lt;dates&gt;&lt;year&gt;2000&lt;/year&gt;&lt;/dates&gt;&lt;urls&gt;&lt;/urls&gt;&lt;/record&gt;&lt;/Cite&gt;&lt;/EndNote&gt;</w:instrText>
      </w:r>
      <w:r w:rsidR="00CE78DE" w:rsidRPr="00771EA8">
        <w:rPr>
          <w:szCs w:val="24"/>
          <w:lang w:val="en-GB"/>
        </w:rPr>
        <w:fldChar w:fldCharType="separate"/>
      </w:r>
      <w:r w:rsidR="00471375" w:rsidRPr="00771EA8">
        <w:rPr>
          <w:noProof/>
          <w:szCs w:val="24"/>
          <w:lang w:val="en-GB"/>
        </w:rPr>
        <w:t>(Pritchard et al., 2000)</w:t>
      </w:r>
      <w:r w:rsidR="00CE78DE" w:rsidRPr="00771EA8">
        <w:rPr>
          <w:szCs w:val="24"/>
          <w:lang w:val="en-GB"/>
        </w:rPr>
        <w:fldChar w:fldCharType="end"/>
      </w:r>
      <w:r w:rsidR="00471375" w:rsidRPr="00771EA8">
        <w:rPr>
          <w:szCs w:val="24"/>
          <w:lang w:val="en-GB"/>
        </w:rPr>
        <w:t xml:space="preserve"> with the following parameters</w:t>
      </w:r>
      <w:r w:rsidR="00ED2B48" w:rsidRPr="00771EA8">
        <w:rPr>
          <w:szCs w:val="24"/>
          <w:lang w:val="en-GB"/>
        </w:rPr>
        <w:t xml:space="preserve"> utilizing the SNP data</w:t>
      </w:r>
      <w:r w:rsidR="00471375" w:rsidRPr="00771EA8">
        <w:rPr>
          <w:szCs w:val="24"/>
          <w:lang w:val="en-GB"/>
        </w:rPr>
        <w:t>: admixture model on correlated allele frequencies; burn-in of 10</w:t>
      </w:r>
      <w:r w:rsidR="000F194C" w:rsidRPr="00771EA8">
        <w:rPr>
          <w:szCs w:val="24"/>
          <w:lang w:val="en-GB"/>
        </w:rPr>
        <w:t>.</w:t>
      </w:r>
      <w:r w:rsidR="00471375" w:rsidRPr="00771EA8">
        <w:rPr>
          <w:szCs w:val="24"/>
          <w:lang w:val="en-GB"/>
        </w:rPr>
        <w:t>000 steps followed by 100</w:t>
      </w:r>
      <w:r w:rsidR="000F194C" w:rsidRPr="00771EA8">
        <w:rPr>
          <w:szCs w:val="24"/>
          <w:lang w:val="en-GB"/>
        </w:rPr>
        <w:t>.</w:t>
      </w:r>
      <w:r w:rsidR="00471375" w:rsidRPr="00771EA8">
        <w:rPr>
          <w:szCs w:val="24"/>
          <w:lang w:val="en-GB"/>
        </w:rPr>
        <w:t>000 iterations; number of clusters (</w:t>
      </w:r>
      <w:r w:rsidR="00471375" w:rsidRPr="00771EA8">
        <w:rPr>
          <w:i/>
          <w:szCs w:val="24"/>
          <w:lang w:val="en-GB"/>
        </w:rPr>
        <w:t>K</w:t>
      </w:r>
      <w:r w:rsidR="00471375" w:rsidRPr="00771EA8">
        <w:rPr>
          <w:szCs w:val="24"/>
          <w:lang w:val="en-GB"/>
        </w:rPr>
        <w:t xml:space="preserve">) set from 1 to 10; 6 runs were performed for each </w:t>
      </w:r>
      <w:r w:rsidR="00471375" w:rsidRPr="00771EA8">
        <w:rPr>
          <w:i/>
          <w:szCs w:val="24"/>
          <w:lang w:val="en-GB"/>
        </w:rPr>
        <w:t>K</w:t>
      </w:r>
      <w:r w:rsidR="00471375" w:rsidRPr="00771EA8">
        <w:rPr>
          <w:szCs w:val="24"/>
          <w:lang w:val="en-GB"/>
        </w:rPr>
        <w:t>. The number of genetic groups (</w:t>
      </w:r>
      <w:r w:rsidR="00471375" w:rsidRPr="00771EA8">
        <w:rPr>
          <w:i/>
          <w:szCs w:val="24"/>
          <w:lang w:val="en-GB"/>
        </w:rPr>
        <w:t>K</w:t>
      </w:r>
      <w:r w:rsidR="00471375" w:rsidRPr="00771EA8">
        <w:rPr>
          <w:szCs w:val="24"/>
          <w:lang w:val="en-GB"/>
        </w:rPr>
        <w:t xml:space="preserve">) for each marker was </w:t>
      </w:r>
      <w:r w:rsidR="008C1420" w:rsidRPr="00771EA8">
        <w:rPr>
          <w:szCs w:val="24"/>
          <w:lang w:val="en-GB"/>
        </w:rPr>
        <w:t>evaluated</w:t>
      </w:r>
      <w:r w:rsidR="00471375" w:rsidRPr="00771EA8">
        <w:rPr>
          <w:szCs w:val="24"/>
          <w:lang w:val="en-GB"/>
        </w:rPr>
        <w:t xml:space="preserve"> following </w:t>
      </w:r>
      <w:r w:rsidR="00CE78DE" w:rsidRPr="00771EA8">
        <w:rPr>
          <w:szCs w:val="24"/>
          <w:lang w:val="en-GB"/>
        </w:rPr>
        <w:fldChar w:fldCharType="begin"/>
      </w:r>
      <w:r w:rsidR="00471375" w:rsidRPr="00771EA8">
        <w:rPr>
          <w:szCs w:val="24"/>
          <w:lang w:val="en-GB"/>
        </w:rPr>
        <w:instrText xml:space="preserve"> ADDIN EN.CITE &lt;EndNote&gt;&lt;Cite AuthorYear="1"&gt;&lt;Author&gt;Pritchard&lt;/Author&gt;&lt;Year&gt;2003&lt;/Year&gt;&lt;RecNum&gt;2501&lt;/RecNum&gt;&lt;DisplayText&gt;Pritchard and Wen (2003)&lt;/DisplayText&gt;&lt;record&gt;&lt;rec-number&gt;2501&lt;/rec-number&gt;&lt;foreign-keys&gt;&lt;key app="EN" db-id="xszx5w0dftes97e0vz15zaxtfv5zd2w9xzr5" timestamp="1528103213"&gt;2501&lt;/key&gt;&lt;/foreign-keys&gt;&lt;ref-type name="Book Section"&gt;5&lt;/ref-type&gt;&lt;contributors&gt;&lt;authors&gt;&lt;author&gt;Pritchard, Jonathan&lt;/author&gt;&lt;author&gt;Wen, W&lt;/author&gt;&lt;/authors&gt;&lt;/contributors&gt;&lt;titles&gt;&lt;title&gt;Documentation for STRUCTURE Software: Version 2&lt;/title&gt;&lt;/titles&gt;&lt;dates&gt;&lt;year&gt;2003&lt;/year&gt;&lt;/dates&gt;&lt;publisher&gt;Chicago: University of Chicago press.&lt;/publisher&gt;&lt;urls&gt;&lt;related-urls&gt;&lt;url&gt;Retrieved from: http:/web.stanford.edu/group/pritchardlab/software/structure2_1.html.&lt;/url&gt;&lt;/related-urls&gt;&lt;/urls&gt;&lt;/record&gt;&lt;/Cite&gt;&lt;/EndNote&gt;</w:instrText>
      </w:r>
      <w:r w:rsidR="00CE78DE" w:rsidRPr="00771EA8">
        <w:rPr>
          <w:szCs w:val="24"/>
          <w:lang w:val="en-GB"/>
        </w:rPr>
        <w:fldChar w:fldCharType="separate"/>
      </w:r>
      <w:r w:rsidR="00471375" w:rsidRPr="00771EA8">
        <w:rPr>
          <w:noProof/>
          <w:szCs w:val="24"/>
          <w:lang w:val="en-GB"/>
        </w:rPr>
        <w:t>Pritchard and Wen (2003)</w:t>
      </w:r>
      <w:r w:rsidR="00CE78DE" w:rsidRPr="00771EA8">
        <w:rPr>
          <w:szCs w:val="24"/>
          <w:lang w:val="en-GB"/>
        </w:rPr>
        <w:fldChar w:fldCharType="end"/>
      </w:r>
      <w:r w:rsidR="00471375" w:rsidRPr="00771EA8">
        <w:rPr>
          <w:szCs w:val="24"/>
          <w:lang w:val="en-GB"/>
        </w:rPr>
        <w:t xml:space="preserve"> </w:t>
      </w:r>
      <w:r w:rsidR="008C1420" w:rsidRPr="00771EA8">
        <w:rPr>
          <w:szCs w:val="24"/>
          <w:lang w:val="en-GB"/>
        </w:rPr>
        <w:t>by plotting the mean L(</w:t>
      </w:r>
      <w:r w:rsidR="008C1420" w:rsidRPr="00771EA8">
        <w:rPr>
          <w:i/>
          <w:szCs w:val="24"/>
          <w:lang w:val="en-GB"/>
        </w:rPr>
        <w:t>K</w:t>
      </w:r>
      <w:r w:rsidR="008C1420" w:rsidRPr="00771EA8">
        <w:rPr>
          <w:szCs w:val="24"/>
          <w:lang w:val="en-GB"/>
        </w:rPr>
        <w:t xml:space="preserve">) and its variance over the runs for each </w:t>
      </w:r>
      <w:r w:rsidR="008C1420" w:rsidRPr="00771EA8">
        <w:rPr>
          <w:i/>
          <w:szCs w:val="24"/>
          <w:lang w:val="en-GB"/>
        </w:rPr>
        <w:t>K</w:t>
      </w:r>
      <w:r w:rsidR="008C1420" w:rsidRPr="00771EA8">
        <w:rPr>
          <w:szCs w:val="24"/>
          <w:lang w:val="en-GB"/>
        </w:rPr>
        <w:t xml:space="preserve"> value </w:t>
      </w:r>
      <w:r w:rsidR="00471375" w:rsidRPr="00771EA8">
        <w:rPr>
          <w:szCs w:val="24"/>
          <w:lang w:val="en-GB"/>
        </w:rPr>
        <w:t xml:space="preserve">using STRUCTURE HARVESTER </w:t>
      </w:r>
      <w:r w:rsidR="00CE78DE" w:rsidRPr="00771EA8">
        <w:rPr>
          <w:szCs w:val="24"/>
          <w:lang w:val="en-GB"/>
        </w:rPr>
        <w:fldChar w:fldCharType="begin"/>
      </w:r>
      <w:r w:rsidR="00471375" w:rsidRPr="00771EA8">
        <w:rPr>
          <w:szCs w:val="24"/>
          <w:lang w:val="en-GB"/>
        </w:rPr>
        <w:instrText xml:space="preserve"> ADDIN EN.CITE &lt;EndNote&gt;&lt;Cite&gt;&lt;Author&gt;Earl&lt;/Author&gt;&lt;Year&gt;2011&lt;/Year&gt;&lt;RecNum&gt;2502&lt;/RecNum&gt;&lt;DisplayText&gt;(Earl and vonHoldt, 2011)&lt;/DisplayText&gt;&lt;record&gt;&lt;rec-number&gt;2502&lt;/rec-number&gt;&lt;foreign-keys&gt;&lt;key app="EN" db-id="xszx5w0dftes97e0vz15zaxtfv5zd2w9xzr5" timestamp="1528103715"&gt;2502&lt;/key&gt;&lt;key app="ENWeb" db-id=""&gt;0&lt;/key&gt;&lt;/foreign-keys&gt;&lt;ref-type name="Journal Article"&gt;17&lt;/ref-type&gt;&lt;contributors&gt;&lt;authors&gt;&lt;author&gt;Earl, Dent A.&lt;/author&gt;&lt;author&gt;vonHoldt, Bridgett M.&lt;/author&gt;&lt;/authors&gt;&lt;/contributors&gt;&lt;titles&gt;&lt;title&gt;STRUCTURE HARVESTER: a website and program for visualizing STRUCTURE output and implementing the Evanno method&lt;/title&gt;&lt;secondary-title&gt;Conservation Genetics Resources&lt;/secondary-title&gt;&lt;/titles&gt;&lt;periodical&gt;&lt;abbr-1&gt;Conservation Genetics Resources&lt;/abbr-1&gt;&lt;/periodical&gt;&lt;pages&gt;359-361&lt;/pages&gt;&lt;volume&gt;4&lt;/volume&gt;&lt;number&gt;2&lt;/number&gt;&lt;dates&gt;&lt;year&gt;2011&lt;/year&gt;&lt;/dates&gt;&lt;isbn&gt;1877-7252&amp;#xD;1877-7260&lt;/isbn&gt;&lt;urls&gt;&lt;/urls&gt;&lt;electronic-resource-num&gt;10.1007/s12686-011-9548-7&lt;/electronic-resource-num&gt;&lt;/record&gt;&lt;/Cite&gt;&lt;/EndNote&gt;</w:instrText>
      </w:r>
      <w:r w:rsidR="00CE78DE" w:rsidRPr="00771EA8">
        <w:rPr>
          <w:szCs w:val="24"/>
          <w:lang w:val="en-GB"/>
        </w:rPr>
        <w:fldChar w:fldCharType="separate"/>
      </w:r>
      <w:r w:rsidR="00471375" w:rsidRPr="00771EA8">
        <w:rPr>
          <w:noProof/>
          <w:szCs w:val="24"/>
          <w:lang w:val="en-GB"/>
        </w:rPr>
        <w:t>(Earl and vonHoldt, 2011)</w:t>
      </w:r>
      <w:r w:rsidR="00CE78DE" w:rsidRPr="00771EA8">
        <w:rPr>
          <w:szCs w:val="24"/>
          <w:lang w:val="en-GB"/>
        </w:rPr>
        <w:fldChar w:fldCharType="end"/>
      </w:r>
      <w:r w:rsidR="008C1420" w:rsidRPr="00771EA8">
        <w:rPr>
          <w:szCs w:val="24"/>
          <w:lang w:val="en-GB"/>
        </w:rPr>
        <w:t>.</w:t>
      </w:r>
    </w:p>
    <w:p w:rsidR="00471375" w:rsidRPr="00771EA8" w:rsidRDefault="00471375" w:rsidP="00BE21F4">
      <w:pPr>
        <w:spacing w:before="0" w:after="0"/>
        <w:jc w:val="both"/>
        <w:rPr>
          <w:szCs w:val="24"/>
          <w:lang w:val="en-GB"/>
        </w:rPr>
      </w:pPr>
    </w:p>
    <w:p w:rsidR="00471375" w:rsidRPr="00771EA8" w:rsidRDefault="00471375" w:rsidP="00BE21F4">
      <w:pPr>
        <w:spacing w:before="0" w:after="0"/>
        <w:jc w:val="both"/>
        <w:rPr>
          <w:rStyle w:val="Refdecomentario"/>
          <w:sz w:val="24"/>
          <w:szCs w:val="24"/>
        </w:rPr>
      </w:pPr>
      <w:r w:rsidRPr="00771EA8">
        <w:rPr>
          <w:szCs w:val="24"/>
          <w:lang w:val="en-GB"/>
        </w:rPr>
        <w:tab/>
        <w:t xml:space="preserve">The optimal </w:t>
      </w:r>
      <w:r w:rsidRPr="00771EA8">
        <w:rPr>
          <w:i/>
          <w:szCs w:val="24"/>
          <w:lang w:val="en-GB"/>
        </w:rPr>
        <w:t>K</w:t>
      </w:r>
      <w:r w:rsidR="008C1420" w:rsidRPr="00771EA8">
        <w:rPr>
          <w:i/>
          <w:szCs w:val="24"/>
          <w:lang w:val="en-GB"/>
        </w:rPr>
        <w:t xml:space="preserve"> </w:t>
      </w:r>
      <w:r w:rsidR="008C1420" w:rsidRPr="00771EA8">
        <w:rPr>
          <w:szCs w:val="24"/>
          <w:lang w:val="en-GB"/>
        </w:rPr>
        <w:t xml:space="preserve">plateaued at </w:t>
      </w:r>
      <w:r w:rsidR="008C1420" w:rsidRPr="00771EA8">
        <w:rPr>
          <w:i/>
          <w:szCs w:val="24"/>
          <w:lang w:val="en-GB"/>
        </w:rPr>
        <w:t>K</w:t>
      </w:r>
      <w:r w:rsidR="008C1420" w:rsidRPr="00771EA8">
        <w:rPr>
          <w:szCs w:val="24"/>
          <w:lang w:val="en-GB"/>
        </w:rPr>
        <w:t>=5,</w:t>
      </w:r>
      <w:r w:rsidRPr="00771EA8">
        <w:rPr>
          <w:szCs w:val="24"/>
          <w:lang w:val="en-GB"/>
        </w:rPr>
        <w:t xml:space="preserve"> </w:t>
      </w:r>
      <w:r w:rsidR="008C1420" w:rsidRPr="00771EA8">
        <w:rPr>
          <w:szCs w:val="24"/>
          <w:lang w:val="en-GB"/>
        </w:rPr>
        <w:t xml:space="preserve">which </w:t>
      </w:r>
      <w:r w:rsidRPr="00771EA8">
        <w:rPr>
          <w:szCs w:val="24"/>
          <w:lang w:val="en-GB"/>
        </w:rPr>
        <w:t xml:space="preserve">was </w:t>
      </w:r>
      <w:r w:rsidR="008C1420" w:rsidRPr="00771EA8">
        <w:rPr>
          <w:szCs w:val="24"/>
          <w:lang w:val="en-GB"/>
        </w:rPr>
        <w:t>concordant with that</w:t>
      </w:r>
      <w:r w:rsidRPr="00771EA8">
        <w:rPr>
          <w:szCs w:val="24"/>
          <w:lang w:val="en-GB"/>
        </w:rPr>
        <w:t xml:space="preserve"> from a study </w:t>
      </w:r>
      <w:r w:rsidR="008C1420" w:rsidRPr="00771EA8">
        <w:rPr>
          <w:szCs w:val="24"/>
          <w:lang w:val="en-GB"/>
        </w:rPr>
        <w:t>exploring</w:t>
      </w:r>
      <w:r w:rsidRPr="00771EA8">
        <w:rPr>
          <w:szCs w:val="24"/>
          <w:lang w:val="en-GB"/>
        </w:rPr>
        <w:t xml:space="preserve"> a </w:t>
      </w:r>
      <w:r w:rsidR="000F194C" w:rsidRPr="00771EA8">
        <w:rPr>
          <w:szCs w:val="24"/>
          <w:lang w:val="en-GB"/>
        </w:rPr>
        <w:t>greater</w:t>
      </w:r>
      <w:r w:rsidRPr="00771EA8">
        <w:rPr>
          <w:szCs w:val="24"/>
          <w:lang w:val="en-GB"/>
        </w:rPr>
        <w:t xml:space="preserve"> sample size of individuals, populations and SNPs </w:t>
      </w:r>
      <w:r w:rsidR="00CE78DE" w:rsidRPr="00771EA8">
        <w:rPr>
          <w:szCs w:val="24"/>
          <w:lang w:val="en-GB"/>
        </w:rPr>
        <w:fldChar w:fldCharType="begin">
          <w:fldData xml:space="preserve">PEVuZE5vdGU+PENpdGU+PEF1dGhvcj5KYXJhbWlsbG8tQ29ycmVhPC9BdXRob3I+PFllYXI+MjAx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</w:fldData>
        </w:fldChar>
      </w:r>
      <w:r w:rsidRPr="00771EA8">
        <w:rPr>
          <w:szCs w:val="24"/>
          <w:lang w:val="en-GB"/>
        </w:rPr>
        <w:instrText xml:space="preserve"> ADDIN EN.CITE </w:instrText>
      </w:r>
      <w:r w:rsidR="00CE78DE" w:rsidRPr="00771EA8">
        <w:rPr>
          <w:szCs w:val="24"/>
          <w:lang w:val="en-GB"/>
        </w:rPr>
        <w:fldChar w:fldCharType="begin">
          <w:fldData xml:space="preserve">PEVuZE5vdGU+PENpdGU+PEF1dGhvcj5KYXJhbWlsbG8tQ29ycmVhPC9BdXRob3I+PFllYXI+MjAx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</w:fldData>
        </w:fldChar>
      </w:r>
      <w:r w:rsidRPr="00771EA8">
        <w:rPr>
          <w:szCs w:val="24"/>
          <w:lang w:val="en-GB"/>
        </w:rPr>
        <w:instrText xml:space="preserve"> ADDIN EN.CITE.DATA </w:instrText>
      </w:r>
      <w:r w:rsidR="00CE78DE" w:rsidRPr="00771EA8">
        <w:rPr>
          <w:szCs w:val="24"/>
          <w:lang w:val="en-GB"/>
        </w:rPr>
      </w:r>
      <w:r w:rsidR="00CE78DE" w:rsidRPr="00771EA8">
        <w:rPr>
          <w:szCs w:val="24"/>
          <w:lang w:val="en-GB"/>
        </w:rPr>
        <w:fldChar w:fldCharType="end"/>
      </w:r>
      <w:r w:rsidR="00CE78DE" w:rsidRPr="00771EA8">
        <w:rPr>
          <w:szCs w:val="24"/>
          <w:lang w:val="en-GB"/>
        </w:rPr>
      </w:r>
      <w:r w:rsidR="00CE78DE" w:rsidRPr="00771EA8">
        <w:rPr>
          <w:szCs w:val="24"/>
          <w:lang w:val="en-GB"/>
        </w:rPr>
        <w:fldChar w:fldCharType="separate"/>
      </w:r>
      <w:r w:rsidRPr="00771EA8">
        <w:rPr>
          <w:noProof/>
          <w:szCs w:val="24"/>
          <w:lang w:val="en-GB"/>
        </w:rPr>
        <w:t>(Jaramillo-Correa et al., 2015)</w:t>
      </w:r>
      <w:r w:rsidR="00CE78DE" w:rsidRPr="00771EA8">
        <w:rPr>
          <w:szCs w:val="24"/>
          <w:lang w:val="en-GB"/>
        </w:rPr>
        <w:fldChar w:fldCharType="end"/>
      </w:r>
      <w:r w:rsidR="008C1420" w:rsidRPr="00771EA8">
        <w:rPr>
          <w:szCs w:val="24"/>
          <w:lang w:val="en-GB"/>
        </w:rPr>
        <w:t>. This</w:t>
      </w:r>
      <w:r w:rsidRPr="00771EA8">
        <w:rPr>
          <w:szCs w:val="24"/>
          <w:lang w:val="en-GB"/>
        </w:rPr>
        <w:t xml:space="preserve"> result suggests that the </w:t>
      </w:r>
      <w:r w:rsidR="008C1420" w:rsidRPr="00771EA8">
        <w:rPr>
          <w:szCs w:val="24"/>
          <w:lang w:val="en-GB"/>
        </w:rPr>
        <w:t xml:space="preserve">historical and demographic processes of the species is well reflected by the </w:t>
      </w:r>
      <w:r w:rsidRPr="00771EA8">
        <w:rPr>
          <w:szCs w:val="24"/>
          <w:lang w:val="en-GB"/>
        </w:rPr>
        <w:t xml:space="preserve">genetic signal obtained with the 126 SNPs, and consequently </w:t>
      </w:r>
      <w:r w:rsidR="008C1420" w:rsidRPr="00771EA8">
        <w:rPr>
          <w:szCs w:val="24"/>
          <w:lang w:val="en-GB"/>
        </w:rPr>
        <w:t xml:space="preserve">the </w:t>
      </w:r>
      <w:r w:rsidR="008C1420" w:rsidRPr="00771EA8">
        <w:rPr>
          <w:i/>
          <w:szCs w:val="24"/>
          <w:lang w:val="en-GB"/>
        </w:rPr>
        <w:t>Q</w:t>
      </w:r>
      <w:r w:rsidR="008C1420" w:rsidRPr="00771EA8">
        <w:rPr>
          <w:szCs w:val="24"/>
          <w:lang w:val="en-GB"/>
        </w:rPr>
        <w:t xml:space="preserve"> and </w:t>
      </w:r>
      <w:r w:rsidR="008C1420" w:rsidRPr="00771EA8">
        <w:rPr>
          <w:i/>
          <w:szCs w:val="24"/>
          <w:lang w:val="en-GB"/>
        </w:rPr>
        <w:t>K</w:t>
      </w:r>
      <w:r w:rsidR="008C1420" w:rsidRPr="00771EA8">
        <w:rPr>
          <w:szCs w:val="24"/>
          <w:lang w:val="en-GB"/>
        </w:rPr>
        <w:t xml:space="preserve"> matrices can be built using these</w:t>
      </w:r>
      <w:r w:rsidRPr="00771EA8">
        <w:rPr>
          <w:szCs w:val="24"/>
          <w:lang w:val="en-GB"/>
        </w:rPr>
        <w:t xml:space="preserve"> SNPs. Similarity across runs with the same </w:t>
      </w:r>
      <w:r w:rsidRPr="00771EA8">
        <w:rPr>
          <w:i/>
          <w:szCs w:val="24"/>
          <w:lang w:val="en-GB"/>
        </w:rPr>
        <w:t>K</w:t>
      </w:r>
      <w:r w:rsidRPr="00771EA8">
        <w:rPr>
          <w:szCs w:val="24"/>
          <w:lang w:val="en-GB"/>
        </w:rPr>
        <w:t xml:space="preserve"> was calculated with CLUMPP </w:t>
      </w:r>
      <w:r w:rsidR="00CE78DE" w:rsidRPr="00771EA8">
        <w:rPr>
          <w:szCs w:val="24"/>
          <w:lang w:val="en-GB"/>
        </w:rPr>
        <w:fldChar w:fldCharType="begin"/>
      </w:r>
      <w:r w:rsidRPr="00771EA8">
        <w:rPr>
          <w:szCs w:val="24"/>
          <w:lang w:val="en-GB"/>
        </w:rPr>
        <w:instrText xml:space="preserve"> ADDIN EN.CITE &lt;EndNote&gt;&lt;Cite&gt;&lt;Author&gt;Jakobsson&lt;/Author&gt;&lt;Year&gt;2007&lt;/Year&gt;&lt;RecNum&gt;2503&lt;/RecNum&gt;&lt;DisplayText&gt;(Jakobsson and Rosenberg, 2007)&lt;/DisplayText&gt;&lt;record&gt;&lt;rec-number&gt;2503&lt;/rec-number&gt;&lt;foreign-keys&gt;&lt;key app="EN" db-id="xszx5w0dftes97e0vz15zaxtfv5zd2w9xzr5" timestamp="1528103718"&gt;2503&lt;/key&gt;&lt;key app="ENWeb" db-id=""&gt;0&lt;/key&gt;&lt;/foreign-keys&gt;&lt;ref-type name="Journal Article"&gt;17&lt;/ref-type&gt;&lt;contributors&gt;&lt;authors&gt;&lt;author&gt;Jakobsson, M.&lt;/author&gt;&lt;author&gt;Rosenberg, N. A.&lt;/author&gt;&lt;/authors&gt;&lt;/contributors&gt;&lt;auth-address&gt;Center for Computational Medicine and Biology, Department of Human Genetics, University of Michigan, Ann Arbor, MI, USA. mjakob@umich.edu&lt;/auth-address&gt;&lt;titles&gt;&lt;title&gt;CLUMPP: a cluster matching and permutation program for dealing with label switching and multimodality in analysis of population structure&lt;/title&gt;&lt;secondary-title&gt;Bioinformatics&lt;/secondary-title&gt;&lt;/titles&gt;&lt;periodical&gt;&lt;full-title&gt;Bioinformatics&lt;/full-title&gt;&lt;abbr-1&gt;Bioinformatics&lt;/abbr-1&gt;&lt;abbr-2&gt;Bioinformatics&lt;/abbr-2&gt;&lt;/periodical&gt;&lt;pages&gt;1801-6&lt;/pages&gt;&lt;volume&gt;23&lt;/volume&gt;&lt;number&gt;14&lt;/number&gt;&lt;keywords&gt;&lt;keyword&gt;Algorithms&lt;/keyword&gt;&lt;keyword&gt;Animals&lt;/keyword&gt;&lt;keyword&gt;Chickens&lt;/keyword&gt;&lt;keyword&gt;Cluster Analysis&lt;/keyword&gt;&lt;keyword&gt;Computational Biology/*methods&lt;/keyword&gt;&lt;keyword&gt;Data Interpretation, Statistical&lt;/keyword&gt;&lt;keyword&gt;Genetics, Population&lt;/keyword&gt;&lt;keyword&gt;Genotype&lt;/keyword&gt;&lt;keyword&gt;Models, Genetic&lt;/keyword&gt;&lt;keyword&gt;Models, Statistical&lt;/keyword&gt;&lt;keyword&gt;*Population Dynamics&lt;/keyword&gt;&lt;keyword&gt;Software&lt;/keyword&gt;&lt;/keywords&gt;&lt;dates&gt;&lt;year&gt;2007&lt;/year&gt;&lt;pub-dates&gt;&lt;date&gt;Jul 15&lt;/date&gt;&lt;/pub-dates&gt;&lt;/dates&gt;&lt;isbn&gt;1367-4811 (Electronic)&amp;#xD;1367-4803 (Linking)&lt;/isbn&gt;&lt;accession-num&gt;17485429&lt;/accession-num&gt;&lt;urls&gt;&lt;related-urls&gt;&lt;url&gt;http://www.ncbi.nlm.nih.gov/pubmed/17485429&lt;/url&gt;&lt;/related-urls&gt;&lt;/urls&gt;&lt;electronic-resource-num&gt;10.1093/bioinformatics/btm233&lt;/electronic-resource-num&gt;&lt;/record&gt;&lt;/Cite&gt;&lt;/EndNote&gt;</w:instrText>
      </w:r>
      <w:r w:rsidR="00CE78DE" w:rsidRPr="00771EA8">
        <w:rPr>
          <w:szCs w:val="24"/>
          <w:lang w:val="en-GB"/>
        </w:rPr>
        <w:fldChar w:fldCharType="separate"/>
      </w:r>
      <w:r w:rsidRPr="00771EA8">
        <w:rPr>
          <w:noProof/>
          <w:szCs w:val="24"/>
          <w:lang w:val="en-GB"/>
        </w:rPr>
        <w:t>(Jakobsson and Rosenberg, 2007)</w:t>
      </w:r>
      <w:r w:rsidR="00CE78DE" w:rsidRPr="00771EA8">
        <w:rPr>
          <w:szCs w:val="24"/>
          <w:lang w:val="en-GB"/>
        </w:rPr>
        <w:fldChar w:fldCharType="end"/>
      </w:r>
      <w:r w:rsidRPr="00771EA8">
        <w:rPr>
          <w:szCs w:val="24"/>
          <w:lang w:val="en-GB"/>
        </w:rPr>
        <w:t xml:space="preserve">, and the resulting membership coefficients for each individual formed the </w:t>
      </w:r>
      <w:r w:rsidRPr="00771EA8">
        <w:rPr>
          <w:i/>
          <w:szCs w:val="24"/>
          <w:lang w:val="en-GB"/>
        </w:rPr>
        <w:t>Q</w:t>
      </w:r>
      <w:r w:rsidRPr="00771EA8">
        <w:rPr>
          <w:szCs w:val="24"/>
          <w:lang w:val="en-GB"/>
        </w:rPr>
        <w:t>-matrix</w:t>
      </w:r>
      <w:r w:rsidR="008C1420" w:rsidRPr="00771EA8">
        <w:rPr>
          <w:rStyle w:val="Refdecomentario"/>
          <w:sz w:val="24"/>
          <w:szCs w:val="24"/>
        </w:rPr>
        <w:t>.</w:t>
      </w:r>
    </w:p>
    <w:p w:rsidR="00D61C47" w:rsidRPr="00771EA8" w:rsidRDefault="00D61C47" w:rsidP="00BE21F4">
      <w:pPr>
        <w:spacing w:before="0" w:after="0"/>
        <w:jc w:val="both"/>
        <w:rPr>
          <w:szCs w:val="24"/>
          <w:lang w:val="en-GB"/>
        </w:rPr>
      </w:pPr>
    </w:p>
    <w:p w:rsidR="00471375" w:rsidRPr="00771EA8" w:rsidRDefault="00471375" w:rsidP="00BE21F4">
      <w:pPr>
        <w:spacing w:before="0" w:after="0"/>
        <w:jc w:val="both"/>
        <w:rPr>
          <w:szCs w:val="24"/>
          <w:lang w:val="en-GB"/>
        </w:rPr>
      </w:pPr>
      <w:r w:rsidRPr="00771EA8">
        <w:rPr>
          <w:szCs w:val="24"/>
          <w:lang w:val="en-GB"/>
        </w:rPr>
        <w:tab/>
      </w:r>
      <w:r w:rsidR="00523E39" w:rsidRPr="00771EA8">
        <w:rPr>
          <w:szCs w:val="24"/>
          <w:lang w:val="en-GB"/>
        </w:rPr>
        <w:t>The SNP dataset was used to build t</w:t>
      </w:r>
      <w:r w:rsidRPr="00771EA8">
        <w:rPr>
          <w:szCs w:val="24"/>
          <w:lang w:val="en-GB"/>
        </w:rPr>
        <w:t>he kinship matrix (</w:t>
      </w:r>
      <w:r w:rsidRPr="00771EA8">
        <w:rPr>
          <w:i/>
          <w:szCs w:val="24"/>
          <w:lang w:val="en-GB"/>
        </w:rPr>
        <w:t>K</w:t>
      </w:r>
      <w:r w:rsidRPr="00771EA8">
        <w:rPr>
          <w:szCs w:val="24"/>
          <w:lang w:val="en-GB"/>
        </w:rPr>
        <w:t>)</w:t>
      </w:r>
      <w:r w:rsidR="000F194C" w:rsidRPr="00771EA8">
        <w:rPr>
          <w:szCs w:val="24"/>
          <w:lang w:val="en-GB"/>
        </w:rPr>
        <w:t>,</w:t>
      </w:r>
      <w:r w:rsidRPr="00771EA8">
        <w:rPr>
          <w:szCs w:val="24"/>
          <w:lang w:val="en-GB"/>
        </w:rPr>
        <w:t xml:space="preserve"> based on </w:t>
      </w:r>
      <w:r w:rsidR="00CE78DE" w:rsidRPr="00771EA8">
        <w:rPr>
          <w:szCs w:val="24"/>
          <w:lang w:val="en-GB"/>
        </w:rPr>
        <w:fldChar w:fldCharType="begin"/>
      </w:r>
      <w:r w:rsidRPr="00771EA8">
        <w:rPr>
          <w:szCs w:val="24"/>
          <w:lang w:val="en-GB"/>
        </w:rPr>
        <w:instrText xml:space="preserve"> ADDIN EN.CITE &lt;EndNote&gt;&lt;Cite AuthorYear="1"&gt;&lt;Author&gt;Loiselle&lt;/Author&gt;&lt;Year&gt;1995&lt;/Year&gt;&lt;RecNum&gt;2504&lt;/RecNum&gt;&lt;DisplayText&gt;Loiselle et al. (1995)&lt;/DisplayText&gt;&lt;record&gt;&lt;rec-number&gt;2504&lt;/rec-number&gt;&lt;foreign-keys&gt;&lt;key app="EN" db-id="xszx5w0dftes97e0vz15zaxtfv5zd2w9xzr5" timestamp="1528103720"&gt;2504&lt;/key&gt;&lt;key app="ENWeb" db-id=""&gt;0&lt;/key&gt;&lt;/foreign-keys&gt;&lt;ref-type name="Journal Article"&gt;17&lt;/ref-type&gt;&lt;contributors&gt;&lt;authors&gt;&lt;author&gt;Loiselle, Bette&lt;/author&gt;&lt;author&gt;Sork, Victoria&lt;/author&gt;&lt;author&gt;Nason, John&lt;/author&gt;&lt;author&gt;Graham, Catherine&lt;/author&gt;&lt;/authors&gt;&lt;/contributors&gt;&lt;titles&gt;&lt;title&gt;&lt;style face="normal" font="default" size="100%"&gt;Spatial genetic structure of a tropical understory shrub, &lt;/style&gt;&lt;style face="italic" font="default" size="100%"&gt;Psychotria officinalis&lt;/style&gt;&lt;style face="normal" font="default" size="100%"&gt; (Rubiaceae)&lt;/style&gt;&lt;/title&gt;&lt;secondary-title&gt;American Journal of Botany&lt;/secondary-title&gt;&lt;/titles&gt;&lt;periodical&gt;&lt;full-title&gt;American Journal of Botany&lt;/full-title&gt;&lt;/periodical&gt;&lt;pages&gt;1420-1425&lt;/pages&gt;&lt;volume&gt;82&lt;/volume&gt;&lt;number&gt;11&lt;/number&gt;&lt;dates&gt;&lt;year&gt;1995&lt;/year&gt;&lt;/dates&gt;&lt;urls&gt;&lt;/urls&gt;&lt;electronic-resource-num&gt;10.1002/j.1537-2197.1995.tb12679.x&lt;/electronic-resource-num&gt;&lt;/record&gt;&lt;/Cite&gt;&lt;/EndNote&gt;</w:instrText>
      </w:r>
      <w:r w:rsidR="00CE78DE" w:rsidRPr="00771EA8">
        <w:rPr>
          <w:szCs w:val="24"/>
          <w:lang w:val="en-GB"/>
        </w:rPr>
        <w:fldChar w:fldCharType="separate"/>
      </w:r>
      <w:r w:rsidRPr="00771EA8">
        <w:rPr>
          <w:noProof/>
          <w:szCs w:val="24"/>
          <w:lang w:val="en-GB"/>
        </w:rPr>
        <w:t>Loiselle et al. (1995)</w:t>
      </w:r>
      <w:r w:rsidR="00CE78DE" w:rsidRPr="00771EA8">
        <w:rPr>
          <w:szCs w:val="24"/>
          <w:lang w:val="en-GB"/>
        </w:rPr>
        <w:fldChar w:fldCharType="end"/>
      </w:r>
      <w:r w:rsidRPr="00771EA8">
        <w:rPr>
          <w:szCs w:val="24"/>
          <w:lang w:val="en-GB"/>
        </w:rPr>
        <w:t xml:space="preserve"> kinship coefficients</w:t>
      </w:r>
      <w:r w:rsidR="000F194C" w:rsidRPr="00771EA8">
        <w:rPr>
          <w:szCs w:val="24"/>
          <w:lang w:val="en-GB"/>
        </w:rPr>
        <w:t>,</w:t>
      </w:r>
      <w:r w:rsidRPr="00771EA8">
        <w:rPr>
          <w:szCs w:val="24"/>
          <w:lang w:val="en-GB"/>
        </w:rPr>
        <w:t xml:space="preserve"> using </w:t>
      </w:r>
      <w:proofErr w:type="spellStart"/>
      <w:r w:rsidRPr="00771EA8">
        <w:rPr>
          <w:szCs w:val="24"/>
          <w:lang w:val="en-GB"/>
        </w:rPr>
        <w:t>SPAGeDi</w:t>
      </w:r>
      <w:proofErr w:type="spellEnd"/>
      <w:r w:rsidRPr="00771EA8">
        <w:rPr>
          <w:szCs w:val="24"/>
          <w:lang w:val="en-GB"/>
        </w:rPr>
        <w:t xml:space="preserve"> </w:t>
      </w:r>
      <w:r w:rsidR="00CE78DE" w:rsidRPr="00771EA8">
        <w:rPr>
          <w:szCs w:val="24"/>
          <w:lang w:val="en-GB"/>
        </w:rPr>
        <w:fldChar w:fldCharType="begin"/>
      </w:r>
      <w:r w:rsidRPr="00771EA8">
        <w:rPr>
          <w:szCs w:val="24"/>
          <w:lang w:val="en-GB"/>
        </w:rPr>
        <w:instrText xml:space="preserve"> ADDIN EN.CITE &lt;EndNote&gt;&lt;Cite&gt;&lt;Author&gt;Hardy&lt;/Author&gt;&lt;Year&gt;2002&lt;/Year&gt;&lt;RecNum&gt;2490&lt;/RecNum&gt;&lt;DisplayText&gt;(Hardy and Vekemans, 2002)&lt;/DisplayText&gt;&lt;record&gt;&lt;rec-number&gt;2490&lt;/rec-number&gt;&lt;foreign-keys&gt;&lt;key app="EN" db-id="xszx5w0dftes97e0vz15zaxtfv5zd2w9xzr5" timestamp="1523880809"&gt;2490&lt;/key&gt;&lt;key app="ENWeb" db-id=""&gt;0&lt;/key&gt;&lt;/foreign-keys&gt;&lt;ref-type name="Journal Article"&gt;17&lt;/ref-type&gt;&lt;contributors&gt;&lt;authors&gt;&lt;author&gt;Hardy, Olivier&lt;/author&gt;&lt;author&gt;Vekemans, Xavier&lt;/author&gt;&lt;/authors&gt;&lt;/contributors&gt;&lt;titles&gt;&lt;title&gt;SPAGeDi: a versatile computer program to analyse spatial genetic structure at the individual or population levels&lt;/title&gt;&lt;secondary-title&gt;Molecular Ecology Notes&lt;/secondary-title&gt;&lt;/titles&gt;&lt;periodical&gt;&lt;full-title&gt;Molecular Ecology Notes&lt;/full-title&gt;&lt;/periodical&gt;&lt;pages&gt;618-620&lt;/pages&gt;&lt;volume&gt;2&lt;/volume&gt;&lt;dates&gt;&lt;year&gt;2002&lt;/year&gt;&lt;/dates&gt;&lt;urls&gt;&lt;/urls&gt;&lt;electronic-resource-num&gt;10.1046/j.1471-8278&lt;/electronic-resource-num&gt;&lt;/record&gt;&lt;/Cite&gt;&lt;/EndNote&gt;</w:instrText>
      </w:r>
      <w:r w:rsidR="00CE78DE" w:rsidRPr="00771EA8">
        <w:rPr>
          <w:szCs w:val="24"/>
          <w:lang w:val="en-GB"/>
        </w:rPr>
        <w:fldChar w:fldCharType="separate"/>
      </w:r>
      <w:r w:rsidRPr="00771EA8">
        <w:rPr>
          <w:noProof/>
          <w:szCs w:val="24"/>
          <w:lang w:val="en-GB"/>
        </w:rPr>
        <w:t>(Hardy and Vekemans, 2002)</w:t>
      </w:r>
      <w:r w:rsidR="00CE78DE" w:rsidRPr="00771EA8">
        <w:rPr>
          <w:szCs w:val="24"/>
          <w:lang w:val="en-GB"/>
        </w:rPr>
        <w:fldChar w:fldCharType="end"/>
      </w:r>
      <w:r w:rsidRPr="00771EA8">
        <w:rPr>
          <w:szCs w:val="24"/>
          <w:lang w:val="en-GB"/>
        </w:rPr>
        <w:t xml:space="preserve">. Negative </w:t>
      </w:r>
      <w:r w:rsidR="00523E39" w:rsidRPr="00771EA8">
        <w:rPr>
          <w:szCs w:val="24"/>
          <w:lang w:val="en-GB"/>
        </w:rPr>
        <w:t>coefficients indicated</w:t>
      </w:r>
      <w:r w:rsidRPr="00771EA8">
        <w:rPr>
          <w:szCs w:val="24"/>
          <w:lang w:val="en-GB"/>
        </w:rPr>
        <w:t xml:space="preserve"> individuals that are less </w:t>
      </w:r>
      <w:r w:rsidR="00523E39" w:rsidRPr="00771EA8">
        <w:rPr>
          <w:szCs w:val="24"/>
          <w:lang w:val="en-GB"/>
        </w:rPr>
        <w:t>related than random individuals and</w:t>
      </w:r>
      <w:r w:rsidRPr="00771EA8">
        <w:rPr>
          <w:szCs w:val="24"/>
          <w:lang w:val="en-GB"/>
        </w:rPr>
        <w:t xml:space="preserve"> were</w:t>
      </w:r>
      <w:r w:rsidR="00523E39" w:rsidRPr="00771EA8">
        <w:rPr>
          <w:szCs w:val="24"/>
          <w:lang w:val="en-GB"/>
        </w:rPr>
        <w:t>, thus,</w:t>
      </w:r>
      <w:r w:rsidRPr="00771EA8">
        <w:rPr>
          <w:szCs w:val="24"/>
          <w:lang w:val="en-GB"/>
        </w:rPr>
        <w:t xml:space="preserve"> set to zero as in </w:t>
      </w:r>
      <w:r w:rsidR="00CE78DE" w:rsidRPr="00771EA8">
        <w:rPr>
          <w:szCs w:val="24"/>
          <w:lang w:val="en-GB"/>
        </w:rPr>
        <w:fldChar w:fldCharType="begin"/>
      </w:r>
      <w:r w:rsidRPr="00771EA8">
        <w:rPr>
          <w:szCs w:val="24"/>
          <w:lang w:val="en-GB"/>
        </w:rPr>
        <w:instrText xml:space="preserve"> ADDIN EN.CITE &lt;EndNote&gt;&lt;Cite AuthorYear="1"&gt;&lt;Author&gt;Yu&lt;/Author&gt;&lt;Year&gt;2006&lt;/Year&gt;&lt;RecNum&gt;2489&lt;/RecNum&gt;&lt;DisplayText&gt;Yu et al. (2006)&lt;/DisplayText&gt;&lt;record&gt;&lt;rec-number&gt;2489&lt;/rec-number&gt;&lt;foreign-keys&gt;&lt;key app="EN" db-id="xszx5w0dftes97e0vz15zaxtfv5zd2w9xzr5" timestamp="1523869725"&gt;2489&lt;/key&gt;&lt;key app="ENWeb" db-id=""&gt;0&lt;/key&gt;&lt;/foreign-keys&gt;&lt;ref-type name="Journal Article"&gt;17&lt;/ref-type&gt;&lt;contributors&gt;&lt;authors&gt;&lt;author&gt;Yu, J.&lt;/author&gt;&lt;author&gt;Pressoir, G.&lt;/author&gt;&lt;author&gt;Briggs, W. H.&lt;/author&gt;&lt;author&gt;Vroh Bi, I.&lt;/author&gt;&lt;author&gt;Yamasaki, M.&lt;/author&gt;&lt;author&gt;Doebley, J. F.&lt;/author&gt;&lt;author&gt;McMullen, M. D.&lt;/author&gt;&lt;author&gt;Gaut, B. S.&lt;/author&gt;&lt;author&gt;Nielsen, D. M.&lt;/author&gt;&lt;author&gt;Holland, J. B.&lt;/author&gt;&lt;author&gt;Kresovich, S.&lt;/author&gt;&lt;author&gt;Buckler, E. S.&lt;/author&gt;&lt;/authors&gt;&lt;/contributors&gt;&lt;auth-address&gt;Institute for Genomic Diversity, Cornell University, Ithaca, New York 14853, USA.&lt;/auth-address&gt;&lt;titles&gt;&lt;title&gt;A unified mixed-model method for association mapping that accounts for multiple levels of relatedness&lt;/title&gt;&lt;secondary-title&gt;Nat Genet&lt;/secondary-title&gt;&lt;/titles&gt;&lt;periodical&gt;&lt;full-title&gt;Nature Genetics&lt;/full-title&gt;&lt;abbr-1&gt;Nat. Genet.&lt;/abbr-1&gt;&lt;abbr-2&gt;Nat Genet&lt;/abbr-2&gt;&lt;/periodical&gt;&lt;pages&gt;203-8&lt;/pages&gt;&lt;volume&gt;38&lt;/volume&gt;&lt;number&gt;2&lt;/number&gt;&lt;keywords&gt;&lt;keyword&gt;Gene Expression&lt;/keyword&gt;&lt;keyword&gt;*Genetic Techniques&lt;/keyword&gt;&lt;keyword&gt;Genetic Variation&lt;/keyword&gt;&lt;keyword&gt;Heredity/*genetics&lt;/keyword&gt;&lt;keyword&gt;Humans&lt;/keyword&gt;&lt;keyword&gt;*Models, Genetic&lt;/keyword&gt;&lt;keyword&gt;Phenotype&lt;/keyword&gt;&lt;keyword&gt;Quantitative Trait, Heritable&lt;/keyword&gt;&lt;keyword&gt;Research Design&lt;/keyword&gt;&lt;keyword&gt;Zea mays/*genetics&lt;/keyword&gt;&lt;/keywords&gt;&lt;dates&gt;&lt;year&gt;2006&lt;/year&gt;&lt;pub-dates&gt;&lt;date&gt;Feb&lt;/date&gt;&lt;/pub-dates&gt;&lt;/dates&gt;&lt;isbn&gt;1061-4036 (Print)&amp;#xD;1061-4036 (Linking)&lt;/isbn&gt;&lt;accession-num&gt;16380716&lt;/accession-num&gt;&lt;urls&gt;&lt;related-urls&gt;&lt;url&gt;http://www.ncbi.nlm.nih.gov/pubmed/16380716&lt;/url&gt;&lt;/related-urls&gt;&lt;/urls&gt;&lt;electronic-resource-num&gt;10.1038/ng1702&lt;/electronic-resource-num&gt;&lt;/record&gt;&lt;/Cite&gt;&lt;/EndNote&gt;</w:instrText>
      </w:r>
      <w:r w:rsidR="00CE78DE" w:rsidRPr="00771EA8">
        <w:rPr>
          <w:szCs w:val="24"/>
          <w:lang w:val="en-GB"/>
        </w:rPr>
        <w:fldChar w:fldCharType="separate"/>
      </w:r>
      <w:r w:rsidRPr="00771EA8">
        <w:rPr>
          <w:noProof/>
          <w:szCs w:val="24"/>
          <w:lang w:val="en-GB"/>
        </w:rPr>
        <w:t>Yu et al. (2006)</w:t>
      </w:r>
      <w:r w:rsidR="00CE78DE" w:rsidRPr="00771EA8">
        <w:rPr>
          <w:szCs w:val="24"/>
          <w:lang w:val="en-GB"/>
        </w:rPr>
        <w:fldChar w:fldCharType="end"/>
      </w:r>
      <w:r w:rsidRPr="00771EA8">
        <w:rPr>
          <w:szCs w:val="24"/>
          <w:lang w:val="en-GB"/>
        </w:rPr>
        <w:t>.</w:t>
      </w:r>
    </w:p>
    <w:p w:rsidR="00D61C47" w:rsidRPr="00771EA8" w:rsidRDefault="00D61C47" w:rsidP="00BE21F4">
      <w:pPr>
        <w:spacing w:before="0" w:after="0"/>
        <w:jc w:val="both"/>
        <w:rPr>
          <w:szCs w:val="24"/>
          <w:lang w:val="en-GB"/>
        </w:rPr>
      </w:pPr>
    </w:p>
    <w:p w:rsidR="00471375" w:rsidRPr="00771EA8" w:rsidRDefault="00471375" w:rsidP="00D753E1">
      <w:pPr>
        <w:spacing w:before="0" w:after="0"/>
        <w:jc w:val="both"/>
        <w:rPr>
          <w:szCs w:val="24"/>
          <w:lang w:val="en-GB"/>
        </w:rPr>
      </w:pPr>
      <w:r w:rsidRPr="00771EA8">
        <w:rPr>
          <w:szCs w:val="24"/>
        </w:rPr>
        <w:tab/>
        <w:t xml:space="preserve">Eight genotypes </w:t>
      </w:r>
      <w:r w:rsidR="00A07370" w:rsidRPr="00771EA8">
        <w:rPr>
          <w:szCs w:val="24"/>
        </w:rPr>
        <w:t>were removed prior the analyses because of</w:t>
      </w:r>
      <w:r w:rsidRPr="00771EA8">
        <w:rPr>
          <w:szCs w:val="24"/>
        </w:rPr>
        <w:t xml:space="preserve"> inconsistencies in the</w:t>
      </w:r>
      <w:r w:rsidR="000F194C" w:rsidRPr="00771EA8">
        <w:rPr>
          <w:szCs w:val="24"/>
        </w:rPr>
        <w:t>ir</w:t>
      </w:r>
      <w:r w:rsidRPr="00771EA8">
        <w:rPr>
          <w:szCs w:val="24"/>
        </w:rPr>
        <w:t xml:space="preserve"> </w:t>
      </w:r>
      <w:r w:rsidRPr="00771EA8">
        <w:rPr>
          <w:i/>
          <w:szCs w:val="24"/>
        </w:rPr>
        <w:t>Q</w:t>
      </w:r>
      <w:r w:rsidRPr="00771EA8">
        <w:rPr>
          <w:szCs w:val="24"/>
        </w:rPr>
        <w:t xml:space="preserve"> and </w:t>
      </w:r>
      <w:r w:rsidRPr="00771EA8">
        <w:rPr>
          <w:i/>
          <w:szCs w:val="24"/>
        </w:rPr>
        <w:t>K</w:t>
      </w:r>
      <w:r w:rsidRPr="00771EA8">
        <w:rPr>
          <w:szCs w:val="24"/>
        </w:rPr>
        <w:t xml:space="preserve"> data with their original assignment to population, family and genotype. </w:t>
      </w:r>
      <w:r w:rsidR="00A07370" w:rsidRPr="00771EA8">
        <w:rPr>
          <w:szCs w:val="24"/>
        </w:rPr>
        <w:t>In addition</w:t>
      </w:r>
      <w:r w:rsidRPr="00771EA8">
        <w:rPr>
          <w:szCs w:val="24"/>
        </w:rPr>
        <w:t xml:space="preserve">, four additional genotypes </w:t>
      </w:r>
      <w:r w:rsidR="00A07370" w:rsidRPr="00771EA8">
        <w:rPr>
          <w:szCs w:val="24"/>
        </w:rPr>
        <w:t>that were missing</w:t>
      </w:r>
      <w:r w:rsidRPr="00771EA8">
        <w:rPr>
          <w:szCs w:val="24"/>
        </w:rPr>
        <w:t xml:space="preserve"> in the original design of the clo</w:t>
      </w:r>
      <w:r w:rsidR="00A07370" w:rsidRPr="00771EA8">
        <w:rPr>
          <w:szCs w:val="24"/>
        </w:rPr>
        <w:t>nal collection of 250 genotypes were not included in the analyses</w:t>
      </w:r>
      <w:r w:rsidRPr="00771EA8">
        <w:rPr>
          <w:szCs w:val="24"/>
        </w:rPr>
        <w:t xml:space="preserve">. Hence, </w:t>
      </w:r>
      <w:r w:rsidRPr="00771EA8">
        <w:rPr>
          <w:i/>
          <w:szCs w:val="24"/>
        </w:rPr>
        <w:t>Q</w:t>
      </w:r>
      <w:r w:rsidRPr="00771EA8">
        <w:rPr>
          <w:szCs w:val="24"/>
        </w:rPr>
        <w:t xml:space="preserve"> and </w:t>
      </w:r>
      <w:r w:rsidRPr="00771EA8">
        <w:rPr>
          <w:i/>
          <w:szCs w:val="24"/>
        </w:rPr>
        <w:t>K</w:t>
      </w:r>
      <w:r w:rsidRPr="00771EA8">
        <w:rPr>
          <w:szCs w:val="24"/>
        </w:rPr>
        <w:t xml:space="preserve"> matrices finally comprise 202 genotypes and are publicly available at </w:t>
      </w:r>
      <w:proofErr w:type="spellStart"/>
      <w:r w:rsidRPr="00771EA8">
        <w:rPr>
          <w:szCs w:val="24"/>
          <w:lang w:val="en-GB"/>
        </w:rPr>
        <w:t>Zenodo</w:t>
      </w:r>
      <w:proofErr w:type="spellEnd"/>
      <w:r w:rsidRPr="00771EA8">
        <w:rPr>
          <w:szCs w:val="24"/>
          <w:lang w:val="en-GB"/>
        </w:rPr>
        <w:t xml:space="preserve"> repository (DOI: 10.5281/</w:t>
      </w:r>
      <w:proofErr w:type="spellStart"/>
      <w:r w:rsidRPr="00771EA8">
        <w:rPr>
          <w:szCs w:val="24"/>
          <w:lang w:val="en-GB"/>
        </w:rPr>
        <w:t>zenodo</w:t>
      </w:r>
      <w:proofErr w:type="spellEnd"/>
      <w:r w:rsidRPr="00771EA8">
        <w:rPr>
          <w:szCs w:val="24"/>
          <w:lang w:val="en-GB"/>
        </w:rPr>
        <w:t>.</w:t>
      </w:r>
      <w:r w:rsidR="00771EA8" w:rsidRPr="00771EA8">
        <w:t>1445313</w:t>
      </w:r>
      <w:r w:rsidRPr="00771EA8">
        <w:rPr>
          <w:szCs w:val="24"/>
          <w:lang w:val="en-GB"/>
        </w:rPr>
        <w:t>)</w:t>
      </w:r>
      <w:r w:rsidRPr="00771EA8">
        <w:rPr>
          <w:szCs w:val="24"/>
        </w:rPr>
        <w:t>.</w:t>
      </w:r>
      <w:r w:rsidR="00671886" w:rsidRPr="00771EA8">
        <w:rPr>
          <w:szCs w:val="24"/>
        </w:rPr>
        <w:t xml:space="preserve"> </w:t>
      </w:r>
      <w:r w:rsidRPr="00771EA8">
        <w:rPr>
          <w:szCs w:val="24"/>
          <w:lang w:val="en-GB"/>
        </w:rPr>
        <w:t xml:space="preserve">Then, </w:t>
      </w:r>
      <w:r w:rsidRPr="00771EA8">
        <w:rPr>
          <w:i/>
          <w:szCs w:val="24"/>
          <w:lang w:val="en-GB"/>
        </w:rPr>
        <w:t>Q</w:t>
      </w:r>
      <w:r w:rsidRPr="00771EA8">
        <w:rPr>
          <w:szCs w:val="24"/>
          <w:lang w:val="en-GB"/>
        </w:rPr>
        <w:t xml:space="preserve"> and </w:t>
      </w:r>
      <w:r w:rsidRPr="00771EA8">
        <w:rPr>
          <w:i/>
          <w:szCs w:val="24"/>
          <w:lang w:val="en-GB"/>
        </w:rPr>
        <w:t>K</w:t>
      </w:r>
      <w:r w:rsidRPr="00771EA8">
        <w:rPr>
          <w:szCs w:val="24"/>
          <w:lang w:val="en-GB"/>
        </w:rPr>
        <w:t xml:space="preserve"> matrices can be incorporated to a mixed model</w:t>
      </w:r>
      <w:r w:rsidR="00E50F45" w:rsidRPr="00771EA8">
        <w:rPr>
          <w:szCs w:val="24"/>
          <w:lang w:val="en-GB"/>
        </w:rPr>
        <w:t xml:space="preserve"> as </w:t>
      </w:r>
      <w:r w:rsidR="0022570B" w:rsidRPr="00771EA8">
        <w:rPr>
          <w:szCs w:val="24"/>
          <w:lang w:val="en-GB"/>
        </w:rPr>
        <w:t xml:space="preserve">described </w:t>
      </w:r>
      <w:r w:rsidR="00E50F45" w:rsidRPr="00771EA8">
        <w:rPr>
          <w:szCs w:val="24"/>
          <w:lang w:val="en-GB"/>
        </w:rPr>
        <w:t>below,</w:t>
      </w:r>
      <w:r w:rsidRPr="00771EA8">
        <w:rPr>
          <w:szCs w:val="24"/>
          <w:lang w:val="en-GB"/>
        </w:rPr>
        <w:t xml:space="preserve"> </w:t>
      </w:r>
      <w:r w:rsidR="00E50F45" w:rsidRPr="00771EA8">
        <w:rPr>
          <w:szCs w:val="24"/>
          <w:lang w:val="en-GB"/>
        </w:rPr>
        <w:t>following</w:t>
      </w:r>
      <w:r w:rsidR="00671886" w:rsidRPr="00771EA8">
        <w:rPr>
          <w:szCs w:val="24"/>
          <w:lang w:val="en-GB"/>
        </w:rPr>
        <w:t xml:space="preserve"> </w:t>
      </w:r>
      <w:r w:rsidR="00CE78DE" w:rsidRPr="00771EA8">
        <w:rPr>
          <w:szCs w:val="24"/>
          <w:lang w:val="en-GB"/>
        </w:rPr>
        <w:fldChar w:fldCharType="begin"/>
      </w:r>
      <w:r w:rsidR="0022570B" w:rsidRPr="00771EA8">
        <w:rPr>
          <w:szCs w:val="24"/>
          <w:lang w:val="en-GB"/>
        </w:rPr>
        <w:instrText xml:space="preserve"> ADDIN EN.CITE &lt;EndNote&gt;&lt;Cite AuthorYear="1"&gt;&lt;Author&gt;Yu&lt;/Author&gt;&lt;Year&gt;2006&lt;/Year&gt;&lt;RecNum&gt;2489&lt;/RecNum&gt;&lt;DisplayText&gt;Yu et al. (2006)&lt;/DisplayText&gt;&lt;record&gt;&lt;rec-number&gt;2489&lt;/rec-number&gt;&lt;foreign-keys&gt;&lt;key app="EN" db-id="xszx5w0dftes97e0vz15zaxtfv5zd2w9xzr5" timestamp="1523869725"&gt;2489&lt;/key&gt;&lt;key app="ENWeb" db-id=""&gt;0&lt;/key&gt;&lt;/foreign-keys&gt;&lt;ref-type name="Journal Article"&gt;17&lt;/ref-type&gt;&lt;contributors&gt;&lt;authors&gt;&lt;author&gt;Yu, J.&lt;/author&gt;&lt;author&gt;Pressoir, G.&lt;/author&gt;&lt;author&gt;Briggs, W. H.&lt;/author&gt;&lt;author&gt;Vroh Bi, I.&lt;/author&gt;&lt;author&gt;Yamasaki, M.&lt;/author&gt;&lt;author&gt;Doebley, J. F.&lt;/author&gt;&lt;author&gt;McMullen, M. D.&lt;/author&gt;&lt;author&gt;Gaut, B. S.&lt;/author&gt;&lt;author&gt;Nielsen, D. M.&lt;/author&gt;&lt;author&gt;Holland, J. B.&lt;/author&gt;&lt;author&gt;Kresovich, S.&lt;/author&gt;&lt;author&gt;Buckler, E. S.&lt;/author&gt;&lt;/authors&gt;&lt;/contributors&gt;&lt;auth-address&gt;Institute for Genomic Diversity, Cornell University, Ithaca, New York 14853, USA.&lt;/auth-address&gt;&lt;titles&gt;&lt;title&gt;A unified mixed-model method for association mapping that accounts for multiple levels of relatedness&lt;/title&gt;&lt;secondary-title&gt;Nat Genet&lt;/secondary-title&gt;&lt;/titles&gt;&lt;periodical&gt;&lt;full-title&gt;Nature Genetics&lt;/full-title&gt;&lt;abbr-1&gt;Nat. Genet.&lt;/abbr-1&gt;&lt;abbr-2&gt;Nat Genet&lt;/abbr-2&gt;&lt;/periodical&gt;&lt;pages&gt;203-8&lt;/pages&gt;&lt;volume&gt;38&lt;/volume&gt;&lt;number&gt;2&lt;/number&gt;&lt;keywords&gt;&lt;keyword&gt;Gene Expression&lt;/keyword&gt;&lt;keyword&gt;*Genetic Techniques&lt;/keyword&gt;&lt;keyword&gt;Genetic Variation&lt;/keyword&gt;&lt;keyword&gt;Heredity/*genetics&lt;/keyword&gt;&lt;keyword&gt;Humans&lt;/keyword&gt;&lt;keyword&gt;*Models, Genetic&lt;/keyword&gt;&lt;keyword&gt;Phenotype&lt;/keyword&gt;&lt;keyword&gt;Quantitative Trait, Heritable&lt;/keyword&gt;&lt;keyword&gt;Research Design&lt;/keyword&gt;&lt;keyword&gt;Zea mays/*genetics&lt;/keyword&gt;&lt;/keywords&gt;&lt;dates&gt;&lt;year&gt;2006&lt;/year&gt;&lt;pub-dates&gt;&lt;date&gt;Feb&lt;/date&gt;&lt;/pub-dates&gt;&lt;/dates&gt;&lt;isbn&gt;1061-4036 (Print)&amp;#xD;1061-4036 (Linking)&lt;/isbn&gt;&lt;accession-num&gt;16380716&lt;/accession-num&gt;&lt;urls&gt;&lt;related-urls&gt;&lt;url&gt;http://www.ncbi.nlm.nih.gov/pubmed/16380716&lt;/url&gt;&lt;/related-urls&gt;&lt;/urls&gt;&lt;electronic-resource-num&gt;10.1038/ng1702&lt;/electronic-resource-num&gt;&lt;/record&gt;&lt;/Cite&gt;&lt;/EndNote&gt;</w:instrText>
      </w:r>
      <w:r w:rsidR="00CE78DE" w:rsidRPr="00771EA8">
        <w:rPr>
          <w:szCs w:val="24"/>
          <w:lang w:val="en-GB"/>
        </w:rPr>
        <w:fldChar w:fldCharType="separate"/>
      </w:r>
      <w:r w:rsidR="0022570B" w:rsidRPr="00771EA8">
        <w:rPr>
          <w:noProof/>
          <w:szCs w:val="24"/>
          <w:lang w:val="en-GB"/>
        </w:rPr>
        <w:t>Yu et al. (2006)</w:t>
      </w:r>
      <w:r w:rsidR="00CE78DE" w:rsidRPr="00771EA8">
        <w:rPr>
          <w:szCs w:val="24"/>
          <w:lang w:val="en-GB"/>
        </w:rPr>
        <w:fldChar w:fldCharType="end"/>
      </w:r>
      <w:r w:rsidR="0022570B" w:rsidRPr="00771EA8">
        <w:rPr>
          <w:szCs w:val="24"/>
          <w:lang w:val="en-GB"/>
        </w:rPr>
        <w:t>:</w:t>
      </w:r>
    </w:p>
    <w:p w:rsidR="00E50F45" w:rsidRPr="00771EA8" w:rsidRDefault="00E50F45" w:rsidP="00D753E1">
      <w:pPr>
        <w:spacing w:before="0" w:after="0"/>
        <w:jc w:val="both"/>
        <w:rPr>
          <w:szCs w:val="24"/>
          <w:lang w:val="en-GB"/>
        </w:rPr>
      </w:pPr>
    </w:p>
    <w:p w:rsidR="00E50F45" w:rsidRPr="00771EA8" w:rsidRDefault="00E50F45" w:rsidP="00D753E1">
      <w:pPr>
        <w:tabs>
          <w:tab w:val="center" w:pos="4678"/>
          <w:tab w:val="right" w:pos="9781"/>
        </w:tabs>
      </w:pPr>
      <w:r w:rsidRPr="00771EA8">
        <w:tab/>
        <w:t>y = X</w:t>
      </w:r>
      <w:r w:rsidRPr="00771EA8">
        <w:rPr>
          <w:b/>
          <w:lang w:val="es-ES"/>
        </w:rPr>
        <w:t>β</w:t>
      </w:r>
      <w:r w:rsidRPr="00771EA8">
        <w:t xml:space="preserve"> + </w:t>
      </w:r>
      <w:proofErr w:type="spellStart"/>
      <w:r w:rsidRPr="00771EA8">
        <w:t>Q</w:t>
      </w:r>
      <w:r w:rsidRPr="00771EA8">
        <w:rPr>
          <w:b/>
        </w:rPr>
        <w:t>v</w:t>
      </w:r>
      <w:proofErr w:type="spellEnd"/>
      <w:r w:rsidRPr="00771EA8">
        <w:t xml:space="preserve"> + </w:t>
      </w:r>
      <w:proofErr w:type="spellStart"/>
      <w:r w:rsidRPr="00771EA8">
        <w:t>Z</w:t>
      </w:r>
      <w:r w:rsidRPr="00771EA8">
        <w:rPr>
          <w:b/>
        </w:rPr>
        <w:t>u</w:t>
      </w:r>
      <w:proofErr w:type="spellEnd"/>
      <w:r w:rsidRPr="00771EA8">
        <w:t xml:space="preserve"> + </w:t>
      </w:r>
      <w:r w:rsidRPr="00771EA8">
        <w:rPr>
          <w:b/>
        </w:rPr>
        <w:t>e</w:t>
      </w:r>
      <w:r w:rsidRPr="00771EA8">
        <w:rPr>
          <w:b/>
        </w:rPr>
        <w:tab/>
      </w:r>
      <w:r w:rsidRPr="00771EA8">
        <w:t>(1)</w:t>
      </w:r>
    </w:p>
    <w:p w:rsidR="00E50F45" w:rsidRPr="00771EA8" w:rsidRDefault="00E50F45" w:rsidP="00D753E1">
      <w:pPr>
        <w:jc w:val="both"/>
      </w:pPr>
    </w:p>
    <w:p w:rsidR="00671886" w:rsidRPr="00771EA8" w:rsidRDefault="00E50F45" w:rsidP="00184011">
      <w:pPr>
        <w:jc w:val="both"/>
        <w:rPr>
          <w:szCs w:val="24"/>
          <w:lang w:val="en-GB"/>
        </w:rPr>
      </w:pPr>
      <w:r w:rsidRPr="00771EA8">
        <w:rPr>
          <w:lang w:val="en-GB"/>
        </w:rPr>
        <w:lastRenderedPageBreak/>
        <w:t xml:space="preserve">Equation (1) shows an extended version of </w:t>
      </w:r>
      <w:r w:rsidR="0022570B" w:rsidRPr="00771EA8">
        <w:rPr>
          <w:lang w:val="en-GB"/>
        </w:rPr>
        <w:t>a</w:t>
      </w:r>
      <w:r w:rsidRPr="00771EA8">
        <w:rPr>
          <w:lang w:val="en-GB"/>
        </w:rPr>
        <w:t xml:space="preserve"> mixed model. Above, </w:t>
      </w:r>
      <w:r w:rsidRPr="00771EA8">
        <w:rPr>
          <w:b/>
          <w:lang w:val="en-GB"/>
        </w:rPr>
        <w:t>y</w:t>
      </w:r>
      <w:r w:rsidRPr="00771EA8">
        <w:rPr>
          <w:lang w:val="en-GB"/>
        </w:rPr>
        <w:t xml:space="preserve"> is a vector of phenotypic observations,</w:t>
      </w:r>
      <w:r w:rsidRPr="00771EA8">
        <w:rPr>
          <w:i/>
        </w:rPr>
        <w:t xml:space="preserve"> </w:t>
      </w:r>
      <w:r w:rsidRPr="00771EA8">
        <w:t>X</w:t>
      </w:r>
      <w:r w:rsidRPr="00771EA8">
        <w:rPr>
          <w:b/>
          <w:lang w:val="es-ES"/>
        </w:rPr>
        <w:t>β</w:t>
      </w:r>
      <w:r w:rsidRPr="00771EA8">
        <w:rPr>
          <w:lang w:val="en-GB"/>
        </w:rPr>
        <w:t xml:space="preserve"> represents those fixed effects othe</w:t>
      </w:r>
      <w:r w:rsidR="0022570B" w:rsidRPr="00771EA8">
        <w:rPr>
          <w:lang w:val="en-GB"/>
        </w:rPr>
        <w:t>r than the population structure, where</w:t>
      </w:r>
      <w:r w:rsidRPr="00771EA8">
        <w:rPr>
          <w:lang w:val="en-GB"/>
        </w:rPr>
        <w:t xml:space="preserve"> </w:t>
      </w:r>
      <w:r w:rsidRPr="00771EA8">
        <w:rPr>
          <w:b/>
          <w:lang w:val="es-ES"/>
        </w:rPr>
        <w:t>β</w:t>
      </w:r>
      <w:r w:rsidRPr="00771EA8">
        <w:rPr>
          <w:lang w:val="en-GB"/>
        </w:rPr>
        <w:t xml:space="preserve"> is a vector of fixed effects other than population group effects; Q is a matrix from STRUCTURE relating </w:t>
      </w:r>
      <w:r w:rsidRPr="00771EA8">
        <w:rPr>
          <w:b/>
          <w:lang w:val="en-GB"/>
        </w:rPr>
        <w:t>y</w:t>
      </w:r>
      <w:r w:rsidRPr="00771EA8">
        <w:rPr>
          <w:lang w:val="en-GB"/>
        </w:rPr>
        <w:t xml:space="preserve"> to</w:t>
      </w:r>
      <w:r w:rsidR="0022570B" w:rsidRPr="00771EA8">
        <w:rPr>
          <w:lang w:val="en-GB"/>
        </w:rPr>
        <w:t xml:space="preserve"> the vector of population effects</w:t>
      </w:r>
      <w:r w:rsidRPr="00771EA8">
        <w:rPr>
          <w:lang w:val="en-GB"/>
        </w:rPr>
        <w:t xml:space="preserve"> </w:t>
      </w:r>
      <w:r w:rsidRPr="00771EA8">
        <w:rPr>
          <w:b/>
          <w:lang w:val="en-GB"/>
        </w:rPr>
        <w:t>v</w:t>
      </w:r>
      <w:r w:rsidRPr="00771EA8">
        <w:rPr>
          <w:lang w:val="en-GB"/>
        </w:rPr>
        <w:t xml:space="preserve">; </w:t>
      </w:r>
      <w:proofErr w:type="spellStart"/>
      <w:r w:rsidRPr="00771EA8">
        <w:rPr>
          <w:lang w:val="en-GB"/>
        </w:rPr>
        <w:t>Z</w:t>
      </w:r>
      <w:r w:rsidRPr="00771EA8">
        <w:rPr>
          <w:b/>
          <w:lang w:val="en-GB"/>
        </w:rPr>
        <w:t>u</w:t>
      </w:r>
      <w:proofErr w:type="spellEnd"/>
      <w:r w:rsidRPr="00771EA8">
        <w:rPr>
          <w:lang w:val="en-GB"/>
        </w:rPr>
        <w:t xml:space="preserve"> represents the random effects</w:t>
      </w:r>
      <w:r w:rsidR="0022570B" w:rsidRPr="00771EA8">
        <w:rPr>
          <w:lang w:val="en-GB"/>
        </w:rPr>
        <w:t>, where</w:t>
      </w:r>
      <w:r w:rsidRPr="00771EA8">
        <w:rPr>
          <w:lang w:val="en-GB"/>
        </w:rPr>
        <w:t xml:space="preserve"> </w:t>
      </w:r>
      <w:r w:rsidRPr="00771EA8">
        <w:rPr>
          <w:b/>
          <w:lang w:val="en-GB"/>
        </w:rPr>
        <w:t>u</w:t>
      </w:r>
      <w:r w:rsidR="0022570B" w:rsidRPr="00771EA8">
        <w:rPr>
          <w:lang w:val="en-GB"/>
        </w:rPr>
        <w:t xml:space="preserve"> is a vector of polygenic</w:t>
      </w:r>
      <w:r w:rsidRPr="00771EA8">
        <w:rPr>
          <w:lang w:val="en-GB"/>
        </w:rPr>
        <w:t xml:space="preserve"> background effects; </w:t>
      </w:r>
      <w:r w:rsidRPr="00771EA8">
        <w:rPr>
          <w:b/>
          <w:lang w:val="en-GB"/>
        </w:rPr>
        <w:t>e</w:t>
      </w:r>
      <w:r w:rsidRPr="00771EA8">
        <w:rPr>
          <w:lang w:val="en-GB"/>
        </w:rPr>
        <w:t xml:space="preserve"> is a vector of residual effects; and </w:t>
      </w:r>
      <w:r w:rsidRPr="00771EA8">
        <w:rPr>
          <w:i/>
          <w:lang w:val="en-GB"/>
        </w:rPr>
        <w:t>X</w:t>
      </w:r>
      <w:r w:rsidRPr="00771EA8">
        <w:rPr>
          <w:lang w:val="en-GB"/>
        </w:rPr>
        <w:t xml:space="preserve"> and </w:t>
      </w:r>
      <w:r w:rsidRPr="00771EA8">
        <w:rPr>
          <w:i/>
          <w:lang w:val="en-GB"/>
        </w:rPr>
        <w:t>Z</w:t>
      </w:r>
      <w:r w:rsidRPr="00771EA8">
        <w:rPr>
          <w:lang w:val="en-GB"/>
        </w:rPr>
        <w:t xml:space="preserve"> are incidence matrices of ones and zeroes relating </w:t>
      </w:r>
      <w:r w:rsidRPr="00771EA8">
        <w:rPr>
          <w:b/>
          <w:lang w:val="en-GB"/>
        </w:rPr>
        <w:t>y</w:t>
      </w:r>
      <w:r w:rsidRPr="00771EA8">
        <w:rPr>
          <w:lang w:val="en-GB"/>
        </w:rPr>
        <w:t xml:space="preserve"> to </w:t>
      </w:r>
      <w:r w:rsidRPr="00771EA8">
        <w:rPr>
          <w:b/>
          <w:lang w:val="en-GB"/>
        </w:rPr>
        <w:t>β</w:t>
      </w:r>
      <w:r w:rsidRPr="00771EA8">
        <w:rPr>
          <w:lang w:val="en-GB"/>
        </w:rPr>
        <w:t xml:space="preserve">, and </w:t>
      </w:r>
      <w:r w:rsidRPr="00771EA8">
        <w:rPr>
          <w:b/>
          <w:lang w:val="en-GB"/>
        </w:rPr>
        <w:t>u</w:t>
      </w:r>
      <w:r w:rsidRPr="00771EA8">
        <w:rPr>
          <w:lang w:val="en-GB"/>
        </w:rPr>
        <w:t xml:space="preserve">, respectively. The variances of the random effects are assumed to be </w:t>
      </w:r>
      <w:proofErr w:type="spellStart"/>
      <w:r w:rsidRPr="00771EA8">
        <w:rPr>
          <w:lang w:val="en-GB"/>
        </w:rPr>
        <w:t>Var</w:t>
      </w:r>
      <w:proofErr w:type="spellEnd"/>
      <w:r w:rsidRPr="00771EA8">
        <w:rPr>
          <w:lang w:val="en-GB"/>
        </w:rPr>
        <w:t>(</w:t>
      </w:r>
      <w:r w:rsidRPr="00771EA8">
        <w:rPr>
          <w:b/>
          <w:lang w:val="en-GB"/>
        </w:rPr>
        <w:t>u</w:t>
      </w:r>
      <w:r w:rsidRPr="00771EA8">
        <w:rPr>
          <w:lang w:val="en-GB"/>
        </w:rPr>
        <w:t>) = 2</w:t>
      </w:r>
      <w:r w:rsidRPr="00771EA8">
        <w:rPr>
          <w:i/>
          <w:lang w:val="en-GB"/>
        </w:rPr>
        <w:t>KV</w:t>
      </w:r>
      <w:r w:rsidRPr="00771EA8">
        <w:rPr>
          <w:i/>
          <w:vertAlign w:val="subscript"/>
          <w:lang w:val="en-GB"/>
        </w:rPr>
        <w:t>g</w:t>
      </w:r>
      <w:r w:rsidRPr="00771EA8">
        <w:rPr>
          <w:lang w:val="en-GB"/>
        </w:rPr>
        <w:t xml:space="preserve">, and </w:t>
      </w:r>
      <w:proofErr w:type="spellStart"/>
      <w:r w:rsidRPr="00771EA8">
        <w:rPr>
          <w:lang w:val="en-GB"/>
        </w:rPr>
        <w:t>Var</w:t>
      </w:r>
      <w:proofErr w:type="spellEnd"/>
      <w:r w:rsidRPr="00771EA8">
        <w:rPr>
          <w:lang w:val="en-GB"/>
        </w:rPr>
        <w:t>(</w:t>
      </w:r>
      <w:r w:rsidRPr="00771EA8">
        <w:rPr>
          <w:b/>
          <w:lang w:val="en-GB"/>
        </w:rPr>
        <w:t>e</w:t>
      </w:r>
      <w:r w:rsidRPr="00771EA8">
        <w:rPr>
          <w:lang w:val="en-GB"/>
        </w:rPr>
        <w:t xml:space="preserve">) = </w:t>
      </w:r>
      <w:r w:rsidRPr="00771EA8">
        <w:rPr>
          <w:i/>
          <w:lang w:val="en-GB"/>
        </w:rPr>
        <w:t>RV</w:t>
      </w:r>
      <w:r w:rsidRPr="00771EA8">
        <w:rPr>
          <w:i/>
          <w:vertAlign w:val="subscript"/>
          <w:lang w:val="en-GB"/>
        </w:rPr>
        <w:t>R</w:t>
      </w:r>
      <w:r w:rsidRPr="00771EA8">
        <w:rPr>
          <w:lang w:val="en-GB"/>
        </w:rPr>
        <w:t xml:space="preserve">, where </w:t>
      </w:r>
      <w:r w:rsidRPr="00771EA8">
        <w:rPr>
          <w:i/>
          <w:lang w:val="en-GB"/>
        </w:rPr>
        <w:t>K</w:t>
      </w:r>
      <w:r w:rsidRPr="00771EA8">
        <w:rPr>
          <w:lang w:val="en-GB"/>
        </w:rPr>
        <w:t xml:space="preserve"> is an </w:t>
      </w:r>
      <w:r w:rsidRPr="00771EA8">
        <w:rPr>
          <w:i/>
          <w:lang w:val="en-GB"/>
        </w:rPr>
        <w:t>n × n</w:t>
      </w:r>
      <w:r w:rsidRPr="00771EA8">
        <w:rPr>
          <w:lang w:val="en-GB"/>
        </w:rPr>
        <w:t xml:space="preserve"> matrix of relative kinship coefficients that define the degree of genetic covariance between a pair of individuals; </w:t>
      </w:r>
      <w:r w:rsidRPr="00771EA8">
        <w:rPr>
          <w:i/>
          <w:lang w:val="en-GB"/>
        </w:rPr>
        <w:t>R</w:t>
      </w:r>
      <w:r w:rsidRPr="00771EA8">
        <w:rPr>
          <w:lang w:val="en-GB"/>
        </w:rPr>
        <w:t xml:space="preserve"> is an </w:t>
      </w:r>
      <w:r w:rsidRPr="00771EA8">
        <w:rPr>
          <w:i/>
          <w:lang w:val="en-GB"/>
        </w:rPr>
        <w:t>n × n</w:t>
      </w:r>
      <w:r w:rsidRPr="00771EA8">
        <w:rPr>
          <w:lang w:val="en-GB"/>
        </w:rPr>
        <w:t xml:space="preserve"> matrix in which the off-diagonal elements are 0 and the diagonal elements are the reciprocal of the number of observations for which each phenotypic data point was obtained; </w:t>
      </w:r>
      <w:r w:rsidRPr="00771EA8">
        <w:rPr>
          <w:i/>
          <w:lang w:val="en-GB"/>
        </w:rPr>
        <w:t>V</w:t>
      </w:r>
      <w:r w:rsidRPr="00771EA8">
        <w:rPr>
          <w:i/>
          <w:vertAlign w:val="subscript"/>
          <w:lang w:val="en-GB"/>
        </w:rPr>
        <w:t>g</w:t>
      </w:r>
      <w:r w:rsidRPr="00771EA8">
        <w:rPr>
          <w:lang w:val="en-GB"/>
        </w:rPr>
        <w:t xml:space="preserve"> is the genetic variance; and </w:t>
      </w:r>
      <w:r w:rsidRPr="00771EA8">
        <w:rPr>
          <w:i/>
          <w:lang w:val="en-GB"/>
        </w:rPr>
        <w:t>V</w:t>
      </w:r>
      <w:r w:rsidRPr="00771EA8">
        <w:rPr>
          <w:i/>
          <w:vertAlign w:val="subscript"/>
          <w:lang w:val="en-GB"/>
        </w:rPr>
        <w:t>R</w:t>
      </w:r>
      <w:r w:rsidRPr="00771EA8">
        <w:rPr>
          <w:lang w:val="en-GB"/>
        </w:rPr>
        <w:t xml:space="preserve"> is the residual variance </w:t>
      </w:r>
      <w:r w:rsidR="00CE78DE" w:rsidRPr="00771EA8">
        <w:rPr>
          <w:lang w:val="en-GB"/>
        </w:rPr>
        <w:fldChar w:fldCharType="begin"/>
      </w:r>
      <w:r w:rsidRPr="00771EA8">
        <w:rPr>
          <w:lang w:val="en-GB"/>
        </w:rPr>
        <w:instrText xml:space="preserve"> ADDIN EN.CITE &lt;EndNote&gt;&lt;Cite&gt;&lt;Author&gt;Yu&lt;/Author&gt;&lt;Year&gt;2006&lt;/Year&gt;&lt;RecNum&gt;2489&lt;/RecNum&gt;&lt;DisplayText&gt;(Yu et al., 2006)&lt;/DisplayText&gt;&lt;record&gt;&lt;rec-number&gt;2489&lt;/rec-number&gt;&lt;foreign-keys&gt;&lt;key app="EN" db-id="xszx5w0dftes97e0vz15zaxtfv5zd2w9xzr5" timestamp="1523869725"&gt;2489&lt;/key&gt;&lt;key app="ENWeb" db-id=""&gt;0&lt;/key&gt;&lt;/foreign-keys&gt;&lt;ref-type name="Journal Article"&gt;17&lt;/ref-type&gt;&lt;contributors&gt;&lt;authors&gt;&lt;author&gt;Yu, J.&lt;/author&gt;&lt;author&gt;Pressoir, G.&lt;/author&gt;&lt;author&gt;Briggs, W. H.&lt;/author&gt;&lt;author&gt;Vroh Bi, I.&lt;/author&gt;&lt;author&gt;Yamasaki, M.&lt;/author&gt;&lt;author&gt;Doebley, J. F.&lt;/author&gt;&lt;author&gt;McMullen, M. D.&lt;/author&gt;&lt;author&gt;Gaut, B. S.&lt;/author&gt;&lt;author&gt;Nielsen, D. M.&lt;/author&gt;&lt;author&gt;Holland, J. B.&lt;/author&gt;&lt;author&gt;Kresovich, S.&lt;/author&gt;&lt;author&gt;Buckler, E. S.&lt;/author&gt;&lt;/authors&gt;&lt;/contributors&gt;&lt;auth-address&gt;Institute for Genomic Diversity, Cornell University, Ithaca, New York 14853, USA.&lt;/auth-address&gt;&lt;titles&gt;&lt;title&gt;A unified mixed-model method for association mapping that accounts for multiple levels of relatedness&lt;/title&gt;&lt;secondary-title&gt;Nat Genet&lt;/secondary-title&gt;&lt;/titles&gt;&lt;periodical&gt;&lt;full-title&gt;Nature Genetics&lt;/full-title&gt;&lt;abbr-1&gt;Nat. Genet.&lt;/abbr-1&gt;&lt;abbr-2&gt;Nat Genet&lt;/abbr-2&gt;&lt;/periodical&gt;&lt;pages&gt;203-8&lt;/pages&gt;&lt;volume&gt;38&lt;/volume&gt;&lt;number&gt;2&lt;/number&gt;&lt;keywords&gt;&lt;keyword&gt;Gene Expression&lt;/keyword&gt;&lt;keyword&gt;*Genetic Techniques&lt;/keyword&gt;&lt;keyword&gt;Genetic Variation&lt;/keyword&gt;&lt;keyword&gt;Heredity/*genetics&lt;/keyword&gt;&lt;keyword&gt;Humans&lt;/keyword&gt;&lt;keyword&gt;*Models, Genetic&lt;/keyword&gt;&lt;keyword&gt;Phenotype&lt;/keyword&gt;&lt;keyword&gt;Quantitative Trait, Heritable&lt;/keyword&gt;&lt;keyword&gt;Research Design&lt;/keyword&gt;&lt;keyword&gt;Zea mays/*genetics&lt;/keyword&gt;&lt;/keywords&gt;&lt;dates&gt;&lt;year&gt;2006&lt;/year&gt;&lt;pub-dates&gt;&lt;date&gt;Feb&lt;/date&gt;&lt;/pub-dates&gt;&lt;/dates&gt;&lt;isbn&gt;1061-4036 (Print)&amp;#xD;1061-4036 (Linking)&lt;/isbn&gt;&lt;accession-num&gt;16380716&lt;/accession-num&gt;&lt;urls&gt;&lt;related-urls&gt;&lt;url&gt;http://www.ncbi.nlm.nih.gov/pubmed/16380716&lt;/url&gt;&lt;/related-urls&gt;&lt;/urls&gt;&lt;electronic-resource-num&gt;10.1038/ng1702&lt;/electronic-resource-num&gt;&lt;/record&gt;&lt;/Cite&gt;&lt;/EndNote&gt;</w:instrText>
      </w:r>
      <w:r w:rsidR="00CE78DE" w:rsidRPr="00771EA8">
        <w:rPr>
          <w:lang w:val="en-GB"/>
        </w:rPr>
        <w:fldChar w:fldCharType="separate"/>
      </w:r>
      <w:r w:rsidRPr="00771EA8">
        <w:rPr>
          <w:noProof/>
          <w:lang w:val="en-GB"/>
        </w:rPr>
        <w:t>(Yu et al., 2006)</w:t>
      </w:r>
      <w:r w:rsidR="00CE78DE" w:rsidRPr="00771EA8">
        <w:rPr>
          <w:lang w:val="en-GB"/>
        </w:rPr>
        <w:fldChar w:fldCharType="end"/>
      </w:r>
      <w:r w:rsidRPr="00771EA8">
        <w:rPr>
          <w:lang w:val="en-GB"/>
        </w:rPr>
        <w:t>.</w:t>
      </w:r>
      <w:r w:rsidR="00671886" w:rsidRPr="00771EA8">
        <w:rPr>
          <w:szCs w:val="24"/>
          <w:lang w:val="en-GB"/>
        </w:rPr>
        <w:br w:type="page"/>
      </w:r>
    </w:p>
    <w:p w:rsidR="00AD3B49" w:rsidRPr="00771EA8" w:rsidRDefault="006C4B70" w:rsidP="00BE21F4">
      <w:pPr>
        <w:spacing w:before="0" w:after="0"/>
        <w:jc w:val="both"/>
        <w:rPr>
          <w:b/>
          <w:szCs w:val="24"/>
          <w:lang w:val="en-GB"/>
        </w:rPr>
      </w:pPr>
      <w:r w:rsidRPr="00771EA8">
        <w:rPr>
          <w:b/>
          <w:szCs w:val="24"/>
          <w:lang w:val="en-GB"/>
        </w:rPr>
        <w:lastRenderedPageBreak/>
        <w:t xml:space="preserve">2. </w:t>
      </w:r>
      <w:r w:rsidR="00AD3B49" w:rsidRPr="00771EA8">
        <w:rPr>
          <w:b/>
          <w:szCs w:val="24"/>
          <w:lang w:val="en-GB"/>
        </w:rPr>
        <w:t>Supplementary Tables</w:t>
      </w:r>
    </w:p>
    <w:p w:rsidR="00AD3B49" w:rsidRPr="00771EA8" w:rsidRDefault="00AD3B49" w:rsidP="00BE21F4">
      <w:pPr>
        <w:spacing w:before="0" w:after="0"/>
        <w:jc w:val="both"/>
        <w:rPr>
          <w:b/>
          <w:szCs w:val="24"/>
          <w:lang w:val="en-GB"/>
        </w:rPr>
      </w:pPr>
    </w:p>
    <w:p w:rsidR="00471375" w:rsidRPr="00771EA8" w:rsidRDefault="00471375" w:rsidP="00D61C47">
      <w:pPr>
        <w:spacing w:before="0" w:after="0"/>
        <w:jc w:val="both"/>
        <w:rPr>
          <w:szCs w:val="24"/>
          <w:lang w:val="en-GB"/>
        </w:rPr>
      </w:pPr>
      <w:r w:rsidRPr="00771EA8">
        <w:rPr>
          <w:b/>
          <w:szCs w:val="24"/>
          <w:lang w:val="en-GB"/>
        </w:rPr>
        <w:t xml:space="preserve">Table </w:t>
      </w:r>
      <w:r w:rsidR="00D61C47" w:rsidRPr="00771EA8">
        <w:rPr>
          <w:b/>
          <w:szCs w:val="24"/>
          <w:lang w:val="en-GB"/>
        </w:rPr>
        <w:t>SM</w:t>
      </w:r>
      <w:r w:rsidRPr="00771EA8">
        <w:rPr>
          <w:b/>
          <w:szCs w:val="24"/>
          <w:lang w:val="en-GB"/>
        </w:rPr>
        <w:t>1.</w:t>
      </w:r>
      <w:r w:rsidRPr="00771EA8">
        <w:rPr>
          <w:szCs w:val="24"/>
          <w:lang w:val="en-GB"/>
        </w:rPr>
        <w:t xml:space="preserve"> Identity of the 93 </w:t>
      </w:r>
      <w:proofErr w:type="spellStart"/>
      <w:r w:rsidRPr="00771EA8">
        <w:rPr>
          <w:szCs w:val="24"/>
          <w:lang w:val="en-GB"/>
        </w:rPr>
        <w:t>terpenoid</w:t>
      </w:r>
      <w:proofErr w:type="spellEnd"/>
      <w:r w:rsidRPr="00771EA8">
        <w:rPr>
          <w:szCs w:val="24"/>
          <w:lang w:val="en-GB"/>
        </w:rPr>
        <w:t xml:space="preserve"> compounds found in the bark of two year-old pine juveniles from ten natural populations of maritime pine by GC-MS analysis. Compounds are shown grouped by terpene chemical species and sorted by retention time (RT, in minutes). Compounds were identified by comparing the retention times and mass spectra to those from available known standards (Sigma-Aldrich), to the NIST and Wiley Mass Spectral Libraries and from the correspondence between the calculated </w:t>
      </w:r>
      <w:proofErr w:type="spellStart"/>
      <w:r w:rsidRPr="00771EA8">
        <w:rPr>
          <w:szCs w:val="24"/>
          <w:lang w:val="en-GB"/>
        </w:rPr>
        <w:t>Kovat's</w:t>
      </w:r>
      <w:proofErr w:type="spellEnd"/>
      <w:r w:rsidRPr="00771EA8">
        <w:rPr>
          <w:szCs w:val="24"/>
          <w:lang w:val="en-GB"/>
        </w:rPr>
        <w:t xml:space="preserve"> Index (KI</w:t>
      </w:r>
      <w:r w:rsidRPr="00771EA8">
        <w:rPr>
          <w:szCs w:val="24"/>
          <w:vertAlign w:val="subscript"/>
          <w:lang w:val="en-GB"/>
        </w:rPr>
        <w:t>C</w:t>
      </w:r>
      <w:r w:rsidRPr="00771EA8">
        <w:rPr>
          <w:szCs w:val="24"/>
          <w:lang w:val="en-GB"/>
        </w:rPr>
        <w:t>) with those published in the literature (Adams, 2007; KI</w:t>
      </w:r>
      <w:r w:rsidRPr="00771EA8">
        <w:rPr>
          <w:szCs w:val="24"/>
          <w:vertAlign w:val="subscript"/>
          <w:lang w:val="en-GB"/>
        </w:rPr>
        <w:t>L</w:t>
      </w:r>
      <w:r w:rsidRPr="00771EA8">
        <w:rPr>
          <w:szCs w:val="24"/>
          <w:lang w:val="en-GB"/>
        </w:rPr>
        <w:t>). Assignment of standard equivalent was based on similarity in retention time and chemical structure between the compound in the sample and the standard used for quantification. Compounds not present in ≥ 5 of the samples are underlined and were subsequently discarded from the data analyses.</w:t>
      </w:r>
    </w:p>
    <w:p w:rsidR="00471375" w:rsidRPr="00771EA8" w:rsidRDefault="00471375" w:rsidP="00D61C47">
      <w:pPr>
        <w:spacing w:before="0" w:after="0" w:line="360" w:lineRule="auto"/>
        <w:jc w:val="both"/>
        <w:rPr>
          <w:lang w:val="en-GB"/>
        </w:rPr>
      </w:pPr>
    </w:p>
    <w:tbl>
      <w:tblPr>
        <w:tblW w:w="8517" w:type="dxa"/>
        <w:tblInd w:w="58" w:type="dxa"/>
        <w:tblBorders>
          <w:top w:val="single" w:sz="4" w:space="0" w:color="auto"/>
          <w:bottom w:val="single" w:sz="4" w:space="0" w:color="auto"/>
        </w:tblBorders>
        <w:tblCellMar>
          <w:left w:w="70" w:type="dxa"/>
          <w:right w:w="70" w:type="dxa"/>
        </w:tblCellMar>
        <w:tblLook w:val="00A0"/>
      </w:tblPr>
      <w:tblGrid>
        <w:gridCol w:w="607"/>
        <w:gridCol w:w="2807"/>
        <w:gridCol w:w="1094"/>
        <w:gridCol w:w="992"/>
        <w:gridCol w:w="749"/>
        <w:gridCol w:w="160"/>
        <w:gridCol w:w="2108"/>
      </w:tblGrid>
      <w:tr w:rsidR="00471375" w:rsidRPr="00771EA8" w:rsidTr="005C2D9F">
        <w:trPr>
          <w:trHeight w:val="288"/>
          <w:tblHeader/>
        </w:trPr>
        <w:tc>
          <w:tcPr>
            <w:tcW w:w="607" w:type="dxa"/>
            <w:tcBorders>
              <w:top w:val="single" w:sz="4" w:space="0" w:color="auto"/>
              <w:bottom w:val="single" w:sz="4" w:space="0" w:color="auto"/>
            </w:tcBorders>
            <w:noWrap/>
            <w:vAlign w:val="center"/>
          </w:tcPr>
          <w:p w:rsidR="00471375" w:rsidRPr="00771EA8" w:rsidRDefault="00471375" w:rsidP="00BE21F4">
            <w:pPr>
              <w:spacing w:before="40" w:after="0"/>
              <w:jc w:val="both"/>
              <w:rPr>
                <w:b/>
                <w:bCs/>
                <w:sz w:val="20"/>
                <w:szCs w:val="20"/>
                <w:lang w:eastAsia="es-ES"/>
              </w:rPr>
            </w:pPr>
            <w:r w:rsidRPr="00771EA8">
              <w:rPr>
                <w:b/>
                <w:bCs/>
                <w:sz w:val="20"/>
                <w:szCs w:val="20"/>
                <w:lang w:eastAsia="es-ES"/>
              </w:rPr>
              <w:t>Code</w:t>
            </w:r>
          </w:p>
        </w:tc>
        <w:tc>
          <w:tcPr>
            <w:tcW w:w="2807" w:type="dxa"/>
            <w:tcBorders>
              <w:top w:val="single" w:sz="4" w:space="0" w:color="auto"/>
              <w:bottom w:val="single" w:sz="4" w:space="0" w:color="auto"/>
            </w:tcBorders>
            <w:noWrap/>
            <w:vAlign w:val="center"/>
          </w:tcPr>
          <w:p w:rsidR="00471375" w:rsidRPr="00771EA8" w:rsidRDefault="00471375" w:rsidP="00BE21F4">
            <w:pPr>
              <w:spacing w:before="40" w:after="0"/>
              <w:jc w:val="both"/>
              <w:rPr>
                <w:b/>
                <w:bCs/>
                <w:sz w:val="20"/>
                <w:szCs w:val="20"/>
                <w:lang w:eastAsia="es-ES"/>
              </w:rPr>
            </w:pPr>
            <w:r w:rsidRPr="00771EA8">
              <w:rPr>
                <w:b/>
                <w:bCs/>
                <w:sz w:val="20"/>
                <w:szCs w:val="20"/>
                <w:lang w:eastAsia="es-ES"/>
              </w:rPr>
              <w:t>Chemical compound</w:t>
            </w:r>
          </w:p>
        </w:tc>
        <w:tc>
          <w:tcPr>
            <w:tcW w:w="1094" w:type="dxa"/>
            <w:tcBorders>
              <w:top w:val="single" w:sz="4" w:space="0" w:color="auto"/>
              <w:bottom w:val="single" w:sz="4" w:space="0" w:color="auto"/>
            </w:tcBorders>
            <w:noWrap/>
            <w:vAlign w:val="center"/>
          </w:tcPr>
          <w:p w:rsidR="00471375" w:rsidRPr="00771EA8" w:rsidRDefault="00471375" w:rsidP="00BE21F4">
            <w:pPr>
              <w:spacing w:before="40" w:after="0"/>
              <w:jc w:val="both"/>
              <w:rPr>
                <w:b/>
                <w:bCs/>
                <w:sz w:val="20"/>
                <w:szCs w:val="20"/>
                <w:lang w:eastAsia="es-ES"/>
              </w:rPr>
            </w:pPr>
            <w:r w:rsidRPr="00771EA8">
              <w:rPr>
                <w:b/>
                <w:bCs/>
                <w:sz w:val="20"/>
                <w:szCs w:val="20"/>
                <w:lang w:eastAsia="es-ES"/>
              </w:rPr>
              <w:t>RT (min)</w:t>
            </w:r>
          </w:p>
        </w:tc>
        <w:tc>
          <w:tcPr>
            <w:tcW w:w="992" w:type="dxa"/>
            <w:tcBorders>
              <w:top w:val="single" w:sz="4" w:space="0" w:color="auto"/>
              <w:bottom w:val="single" w:sz="4" w:space="0" w:color="auto"/>
            </w:tcBorders>
            <w:noWrap/>
            <w:vAlign w:val="center"/>
          </w:tcPr>
          <w:p w:rsidR="00471375" w:rsidRPr="00771EA8" w:rsidRDefault="00471375" w:rsidP="00BE21F4">
            <w:pPr>
              <w:spacing w:before="40" w:after="0"/>
              <w:jc w:val="both"/>
              <w:rPr>
                <w:b/>
                <w:bCs/>
                <w:sz w:val="20"/>
                <w:szCs w:val="20"/>
                <w:lang w:eastAsia="es-ES"/>
              </w:rPr>
            </w:pPr>
            <w:r w:rsidRPr="00771EA8">
              <w:rPr>
                <w:b/>
                <w:bCs/>
                <w:sz w:val="20"/>
                <w:szCs w:val="20"/>
                <w:lang w:eastAsia="es-ES"/>
              </w:rPr>
              <w:t>KI</w:t>
            </w:r>
            <w:r w:rsidRPr="00771EA8">
              <w:rPr>
                <w:b/>
                <w:bCs/>
                <w:sz w:val="20"/>
                <w:szCs w:val="20"/>
                <w:vertAlign w:val="subscript"/>
                <w:lang w:eastAsia="es-ES"/>
              </w:rPr>
              <w:t>C</w:t>
            </w:r>
          </w:p>
        </w:tc>
        <w:tc>
          <w:tcPr>
            <w:tcW w:w="749" w:type="dxa"/>
            <w:tcBorders>
              <w:top w:val="single" w:sz="4" w:space="0" w:color="auto"/>
              <w:bottom w:val="single" w:sz="4" w:space="0" w:color="auto"/>
            </w:tcBorders>
            <w:noWrap/>
            <w:vAlign w:val="center"/>
          </w:tcPr>
          <w:p w:rsidR="00471375" w:rsidRPr="00771EA8" w:rsidRDefault="00471375" w:rsidP="00BE21F4">
            <w:pPr>
              <w:spacing w:before="40" w:after="0"/>
              <w:jc w:val="both"/>
              <w:rPr>
                <w:b/>
                <w:bCs/>
                <w:sz w:val="20"/>
                <w:szCs w:val="20"/>
                <w:lang w:eastAsia="es-ES"/>
              </w:rPr>
            </w:pPr>
            <w:r w:rsidRPr="00771EA8">
              <w:rPr>
                <w:b/>
                <w:bCs/>
                <w:sz w:val="20"/>
                <w:szCs w:val="20"/>
                <w:lang w:eastAsia="es-ES"/>
              </w:rPr>
              <w:t>KI</w:t>
            </w:r>
            <w:r w:rsidRPr="00771EA8">
              <w:rPr>
                <w:b/>
                <w:bCs/>
                <w:sz w:val="20"/>
                <w:szCs w:val="20"/>
                <w:vertAlign w:val="subscript"/>
                <w:lang w:eastAsia="es-ES"/>
              </w:rPr>
              <w:t>L</w:t>
            </w:r>
          </w:p>
        </w:tc>
        <w:tc>
          <w:tcPr>
            <w:tcW w:w="160" w:type="dxa"/>
            <w:tcBorders>
              <w:top w:val="single" w:sz="4" w:space="0" w:color="auto"/>
              <w:bottom w:val="single" w:sz="4" w:space="0" w:color="auto"/>
            </w:tcBorders>
          </w:tcPr>
          <w:p w:rsidR="00471375" w:rsidRPr="00771EA8" w:rsidRDefault="00471375" w:rsidP="00BE21F4">
            <w:pPr>
              <w:spacing w:before="40" w:after="0"/>
              <w:jc w:val="both"/>
              <w:rPr>
                <w:b/>
                <w:bCs/>
                <w:sz w:val="20"/>
                <w:szCs w:val="20"/>
                <w:lang w:eastAsia="es-ES"/>
              </w:rPr>
            </w:pPr>
          </w:p>
        </w:tc>
        <w:tc>
          <w:tcPr>
            <w:tcW w:w="2108" w:type="dxa"/>
            <w:tcBorders>
              <w:top w:val="single" w:sz="4" w:space="0" w:color="auto"/>
              <w:bottom w:val="single" w:sz="4" w:space="0" w:color="auto"/>
            </w:tcBorders>
          </w:tcPr>
          <w:p w:rsidR="00471375" w:rsidRPr="00771EA8" w:rsidRDefault="00471375" w:rsidP="00BE21F4">
            <w:pPr>
              <w:spacing w:before="40" w:after="0"/>
              <w:jc w:val="both"/>
              <w:rPr>
                <w:b/>
                <w:bCs/>
                <w:sz w:val="20"/>
                <w:szCs w:val="20"/>
                <w:lang w:eastAsia="es-ES"/>
              </w:rPr>
            </w:pPr>
            <w:r w:rsidRPr="00771EA8">
              <w:rPr>
                <w:b/>
                <w:bCs/>
                <w:sz w:val="20"/>
                <w:szCs w:val="20"/>
                <w:lang w:eastAsia="es-ES"/>
              </w:rPr>
              <w:t>Standard equivalent</w:t>
            </w:r>
          </w:p>
        </w:tc>
      </w:tr>
      <w:tr w:rsidR="00471375" w:rsidRPr="00771EA8" w:rsidTr="005C2D9F">
        <w:trPr>
          <w:trHeight w:val="288"/>
          <w:tblHeader/>
        </w:trPr>
        <w:tc>
          <w:tcPr>
            <w:tcW w:w="3414" w:type="dxa"/>
            <w:gridSpan w:val="2"/>
            <w:tcBorders>
              <w:top w:val="single" w:sz="4" w:space="0" w:color="auto"/>
              <w:bottom w:val="nil"/>
            </w:tcBorders>
            <w:noWrap/>
            <w:vAlign w:val="center"/>
          </w:tcPr>
          <w:p w:rsidR="00471375" w:rsidRPr="00771EA8" w:rsidRDefault="00471375" w:rsidP="00BE21F4">
            <w:pPr>
              <w:spacing w:before="40" w:after="40"/>
              <w:ind w:left="1218"/>
              <w:jc w:val="both"/>
              <w:rPr>
                <w:i/>
                <w:sz w:val="20"/>
                <w:szCs w:val="20"/>
                <w:lang w:eastAsia="es-ES"/>
              </w:rPr>
            </w:pPr>
          </w:p>
        </w:tc>
        <w:tc>
          <w:tcPr>
            <w:tcW w:w="1094" w:type="dxa"/>
            <w:tcBorders>
              <w:top w:val="single" w:sz="4" w:space="0" w:color="auto"/>
              <w:bottom w:val="nil"/>
            </w:tcBorders>
            <w:noWrap/>
            <w:vAlign w:val="center"/>
          </w:tcPr>
          <w:p w:rsidR="00471375" w:rsidRPr="00771EA8" w:rsidRDefault="00471375" w:rsidP="00BE21F4">
            <w:pPr>
              <w:spacing w:before="40" w:after="40"/>
              <w:jc w:val="both"/>
              <w:rPr>
                <w:sz w:val="20"/>
                <w:szCs w:val="20"/>
                <w:lang w:eastAsia="es-ES"/>
              </w:rPr>
            </w:pPr>
          </w:p>
        </w:tc>
        <w:tc>
          <w:tcPr>
            <w:tcW w:w="992" w:type="dxa"/>
            <w:tcBorders>
              <w:top w:val="single" w:sz="4" w:space="0" w:color="auto"/>
              <w:bottom w:val="nil"/>
            </w:tcBorders>
            <w:noWrap/>
            <w:vAlign w:val="center"/>
          </w:tcPr>
          <w:p w:rsidR="00471375" w:rsidRPr="00771EA8" w:rsidRDefault="00471375" w:rsidP="00BE21F4">
            <w:pPr>
              <w:spacing w:before="40" w:after="40"/>
              <w:jc w:val="both"/>
              <w:rPr>
                <w:sz w:val="20"/>
                <w:szCs w:val="20"/>
                <w:lang w:eastAsia="es-ES"/>
              </w:rPr>
            </w:pPr>
          </w:p>
        </w:tc>
        <w:tc>
          <w:tcPr>
            <w:tcW w:w="749" w:type="dxa"/>
            <w:tcBorders>
              <w:top w:val="single" w:sz="4" w:space="0" w:color="auto"/>
              <w:bottom w:val="nil"/>
            </w:tcBorders>
            <w:noWrap/>
            <w:vAlign w:val="center"/>
          </w:tcPr>
          <w:p w:rsidR="00471375" w:rsidRPr="00771EA8" w:rsidRDefault="00471375" w:rsidP="00BE21F4">
            <w:pPr>
              <w:spacing w:before="40" w:after="40"/>
              <w:jc w:val="both"/>
              <w:rPr>
                <w:sz w:val="20"/>
                <w:szCs w:val="20"/>
                <w:lang w:eastAsia="es-ES"/>
              </w:rPr>
            </w:pPr>
          </w:p>
        </w:tc>
        <w:tc>
          <w:tcPr>
            <w:tcW w:w="160" w:type="dxa"/>
            <w:tcBorders>
              <w:top w:val="single" w:sz="4" w:space="0" w:color="auto"/>
              <w:bottom w:val="nil"/>
            </w:tcBorders>
          </w:tcPr>
          <w:p w:rsidR="00471375" w:rsidRPr="00771EA8" w:rsidRDefault="00471375" w:rsidP="00BE21F4">
            <w:pPr>
              <w:spacing w:before="40" w:after="40"/>
              <w:jc w:val="both"/>
              <w:rPr>
                <w:sz w:val="20"/>
                <w:szCs w:val="20"/>
                <w:lang w:eastAsia="es-ES"/>
              </w:rPr>
            </w:pPr>
          </w:p>
        </w:tc>
        <w:tc>
          <w:tcPr>
            <w:tcW w:w="2108" w:type="dxa"/>
            <w:tcBorders>
              <w:top w:val="single" w:sz="4" w:space="0" w:color="auto"/>
              <w:bottom w:val="nil"/>
            </w:tcBorders>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3414" w:type="dxa"/>
            <w:gridSpan w:val="2"/>
            <w:tcBorders>
              <w:top w:val="nil"/>
              <w:bottom w:val="nil"/>
            </w:tcBorders>
            <w:noWrap/>
            <w:vAlign w:val="center"/>
          </w:tcPr>
          <w:p w:rsidR="00471375" w:rsidRPr="00771EA8" w:rsidRDefault="00471375" w:rsidP="00BE21F4">
            <w:pPr>
              <w:spacing w:after="120"/>
              <w:ind w:left="652"/>
              <w:jc w:val="both"/>
              <w:rPr>
                <w:i/>
                <w:sz w:val="20"/>
                <w:szCs w:val="20"/>
                <w:lang w:eastAsia="es-ES"/>
              </w:rPr>
            </w:pPr>
            <w:r w:rsidRPr="00771EA8">
              <w:rPr>
                <w:i/>
                <w:sz w:val="20"/>
                <w:szCs w:val="20"/>
                <w:lang w:eastAsia="es-ES"/>
              </w:rPr>
              <w:t>Monoterpenes</w:t>
            </w:r>
          </w:p>
        </w:tc>
        <w:tc>
          <w:tcPr>
            <w:tcW w:w="1094" w:type="dxa"/>
            <w:tcBorders>
              <w:top w:val="nil"/>
              <w:bottom w:val="nil"/>
            </w:tcBorders>
            <w:noWrap/>
            <w:vAlign w:val="center"/>
          </w:tcPr>
          <w:p w:rsidR="00471375" w:rsidRPr="00771EA8" w:rsidRDefault="00471375" w:rsidP="00BE21F4">
            <w:pPr>
              <w:spacing w:before="40" w:after="40"/>
              <w:jc w:val="both"/>
              <w:rPr>
                <w:sz w:val="20"/>
                <w:szCs w:val="20"/>
                <w:lang w:eastAsia="es-ES"/>
              </w:rPr>
            </w:pPr>
          </w:p>
        </w:tc>
        <w:tc>
          <w:tcPr>
            <w:tcW w:w="992" w:type="dxa"/>
            <w:tcBorders>
              <w:top w:val="nil"/>
              <w:bottom w:val="nil"/>
            </w:tcBorders>
            <w:noWrap/>
            <w:vAlign w:val="center"/>
          </w:tcPr>
          <w:p w:rsidR="00471375" w:rsidRPr="00771EA8" w:rsidRDefault="00471375" w:rsidP="00BE21F4">
            <w:pPr>
              <w:spacing w:before="40" w:after="40"/>
              <w:jc w:val="both"/>
              <w:rPr>
                <w:sz w:val="20"/>
                <w:szCs w:val="20"/>
                <w:lang w:eastAsia="es-ES"/>
              </w:rPr>
            </w:pPr>
          </w:p>
        </w:tc>
        <w:tc>
          <w:tcPr>
            <w:tcW w:w="749" w:type="dxa"/>
            <w:tcBorders>
              <w:top w:val="nil"/>
              <w:bottom w:val="nil"/>
            </w:tcBorders>
            <w:noWrap/>
            <w:vAlign w:val="center"/>
          </w:tcPr>
          <w:p w:rsidR="00471375" w:rsidRPr="00771EA8" w:rsidRDefault="00471375" w:rsidP="00BE21F4">
            <w:pPr>
              <w:spacing w:before="40" w:after="40"/>
              <w:jc w:val="both"/>
              <w:rPr>
                <w:sz w:val="20"/>
                <w:szCs w:val="20"/>
                <w:lang w:eastAsia="es-ES"/>
              </w:rPr>
            </w:pPr>
          </w:p>
        </w:tc>
        <w:tc>
          <w:tcPr>
            <w:tcW w:w="160" w:type="dxa"/>
            <w:tcBorders>
              <w:top w:val="nil"/>
              <w:bottom w:val="nil"/>
            </w:tcBorders>
          </w:tcPr>
          <w:p w:rsidR="00471375" w:rsidRPr="00771EA8" w:rsidRDefault="00471375" w:rsidP="00BE21F4">
            <w:pPr>
              <w:spacing w:before="40" w:after="40"/>
              <w:jc w:val="both"/>
              <w:rPr>
                <w:sz w:val="20"/>
                <w:szCs w:val="20"/>
                <w:lang w:eastAsia="es-ES"/>
              </w:rPr>
            </w:pPr>
          </w:p>
        </w:tc>
        <w:tc>
          <w:tcPr>
            <w:tcW w:w="2108" w:type="dxa"/>
            <w:tcBorders>
              <w:top w:val="nil"/>
              <w:bottom w:val="nil"/>
            </w:tcBorders>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w:t>
            </w:r>
          </w:p>
        </w:tc>
        <w:tc>
          <w:tcPr>
            <w:tcW w:w="2807" w:type="dxa"/>
            <w:tcBorders>
              <w:top w:val="nil"/>
            </w:tcBorders>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Tricyclene</w:t>
            </w:r>
            <w:proofErr w:type="spellEnd"/>
          </w:p>
        </w:tc>
        <w:tc>
          <w:tcPr>
            <w:tcW w:w="1094"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9.783</w:t>
            </w:r>
          </w:p>
        </w:tc>
        <w:tc>
          <w:tcPr>
            <w:tcW w:w="992"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921</w:t>
            </w:r>
          </w:p>
        </w:tc>
        <w:tc>
          <w:tcPr>
            <w:tcW w:w="749"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921</w:t>
            </w:r>
          </w:p>
        </w:tc>
        <w:tc>
          <w:tcPr>
            <w:tcW w:w="160" w:type="dxa"/>
            <w:tcBorders>
              <w:top w:val="nil"/>
            </w:tcBorders>
          </w:tcPr>
          <w:p w:rsidR="00471375" w:rsidRPr="00771EA8" w:rsidRDefault="00471375" w:rsidP="00BE21F4">
            <w:pPr>
              <w:spacing w:before="40" w:after="40"/>
              <w:jc w:val="both"/>
              <w:rPr>
                <w:sz w:val="20"/>
                <w:szCs w:val="20"/>
                <w:lang w:eastAsia="es-ES"/>
              </w:rPr>
            </w:pPr>
          </w:p>
        </w:tc>
        <w:tc>
          <w:tcPr>
            <w:tcW w:w="2108" w:type="dxa"/>
            <w:tcBorders>
              <w:top w:val="nil"/>
            </w:tcBorders>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w:t>
            </w:r>
          </w:p>
        </w:tc>
        <w:tc>
          <w:tcPr>
            <w:tcW w:w="2807" w:type="dxa"/>
            <w:noWrap/>
            <w:vAlign w:val="center"/>
          </w:tcPr>
          <w:p w:rsidR="00471375" w:rsidRPr="00771EA8" w:rsidRDefault="00471375" w:rsidP="00BE21F4">
            <w:pPr>
              <w:spacing w:before="40" w:after="40"/>
              <w:jc w:val="both"/>
              <w:rPr>
                <w:sz w:val="20"/>
                <w:szCs w:val="20"/>
                <w:u w:val="single"/>
                <w:lang w:eastAsia="es-ES"/>
              </w:rPr>
            </w:pPr>
            <w:r w:rsidRPr="00771EA8">
              <w:rPr>
                <w:sz w:val="20"/>
                <w:szCs w:val="20"/>
                <w:u w:val="single"/>
                <w:lang w:eastAsia="es-ES"/>
              </w:rPr>
              <w:t>α-</w:t>
            </w:r>
            <w:proofErr w:type="spellStart"/>
            <w:r w:rsidRPr="00771EA8">
              <w:rPr>
                <w:sz w:val="20"/>
                <w:szCs w:val="20"/>
                <w:u w:val="single"/>
                <w:lang w:eastAsia="es-ES"/>
              </w:rPr>
              <w:t>Thujene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9.985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926</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924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Pinene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10.270</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934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932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M4</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Camphene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10.754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947</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946</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M5</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Sabinene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11.694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973</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969</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M6</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β-</w:t>
            </w:r>
            <w:proofErr w:type="spellStart"/>
            <w:r w:rsidRPr="00771EA8">
              <w:rPr>
                <w:bCs/>
                <w:sz w:val="20"/>
                <w:szCs w:val="20"/>
                <w:lang w:eastAsia="es-ES"/>
              </w:rPr>
              <w:t>Pinene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11.833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977</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974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M7</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Myrcene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12.370</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991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988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Limonene</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M8</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Phellandrene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12.833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1004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1002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Terpinene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M9</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3-Carene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13.059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1010</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1008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M10</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Terpinene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13.295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1016</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1014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Terpinene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M11</w:t>
            </w:r>
          </w:p>
        </w:tc>
        <w:tc>
          <w:tcPr>
            <w:tcW w:w="2807" w:type="dxa"/>
            <w:tcBorders>
              <w:bottom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ρ-Cymene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13.583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1024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1020</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Terpinene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M12</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Limonene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13.760</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1028</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1024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Limonene</w:t>
            </w:r>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β-</w:t>
            </w:r>
            <w:proofErr w:type="spellStart"/>
            <w:r w:rsidRPr="00771EA8">
              <w:rPr>
                <w:bCs/>
                <w:sz w:val="20"/>
                <w:szCs w:val="20"/>
                <w:lang w:eastAsia="es-ES"/>
              </w:rPr>
              <w:t>Phellandrene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13.760</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1028</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1025</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M13</w:t>
            </w:r>
          </w:p>
        </w:tc>
        <w:tc>
          <w:tcPr>
            <w:tcW w:w="2807" w:type="dxa"/>
            <w:tcBorders>
              <w:top w:val="nil"/>
            </w:tcBorders>
            <w:noWrap/>
            <w:vAlign w:val="center"/>
          </w:tcPr>
          <w:p w:rsidR="00471375" w:rsidRPr="00771EA8" w:rsidRDefault="00471375" w:rsidP="00BE21F4">
            <w:pPr>
              <w:spacing w:before="40" w:after="40"/>
              <w:jc w:val="both"/>
              <w:rPr>
                <w:sz w:val="20"/>
                <w:szCs w:val="20"/>
                <w:lang w:eastAsia="es-ES"/>
              </w:rPr>
            </w:pPr>
            <w:proofErr w:type="spellStart"/>
            <w:r w:rsidRPr="00771EA8">
              <w:rPr>
                <w:i/>
                <w:sz w:val="20"/>
                <w:szCs w:val="20"/>
                <w:lang w:eastAsia="es-ES"/>
              </w:rPr>
              <w:t>cis</w:t>
            </w:r>
            <w:proofErr w:type="spellEnd"/>
            <w:r w:rsidRPr="00771EA8">
              <w:rPr>
                <w:sz w:val="20"/>
                <w:szCs w:val="20"/>
                <w:lang w:eastAsia="es-ES"/>
              </w:rPr>
              <w:t>-β-</w:t>
            </w:r>
            <w:proofErr w:type="spellStart"/>
            <w:r w:rsidRPr="00771EA8">
              <w:rPr>
                <w:sz w:val="20"/>
                <w:szCs w:val="20"/>
                <w:lang w:eastAsia="es-ES"/>
              </w:rPr>
              <w:t>Ocimene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14.123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1038</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1032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Limonene</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M14</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i/>
                <w:sz w:val="20"/>
                <w:szCs w:val="20"/>
                <w:lang w:eastAsia="es-ES"/>
              </w:rPr>
              <w:t>trans</w:t>
            </w:r>
            <w:r w:rsidRPr="00771EA8">
              <w:rPr>
                <w:sz w:val="20"/>
                <w:szCs w:val="20"/>
                <w:lang w:eastAsia="es-ES"/>
              </w:rPr>
              <w:t>-β-</w:t>
            </w:r>
            <w:proofErr w:type="spellStart"/>
            <w:r w:rsidRPr="00771EA8">
              <w:rPr>
                <w:sz w:val="20"/>
                <w:szCs w:val="20"/>
                <w:lang w:eastAsia="es-ES"/>
              </w:rPr>
              <w:t>Ocimene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14.502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1048</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1044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Limonene</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M15</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γ-</w:t>
            </w:r>
            <w:proofErr w:type="spellStart"/>
            <w:r w:rsidRPr="00771EA8">
              <w:rPr>
                <w:bCs/>
                <w:sz w:val="20"/>
                <w:szCs w:val="20"/>
                <w:lang w:eastAsia="es-ES"/>
              </w:rPr>
              <w:t>Terpinene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14.894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1059</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1054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Terpinene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M16</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Terpinolene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16.005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1088</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1086</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Terpinene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M17</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Linalool</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16.419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1099</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1095</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M18</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Solusterol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16.627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1105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1102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M19</w:t>
            </w:r>
          </w:p>
        </w:tc>
        <w:tc>
          <w:tcPr>
            <w:tcW w:w="2807"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Campholene</w:t>
            </w:r>
            <w:proofErr w:type="spellEnd"/>
            <w:r w:rsidRPr="00771EA8">
              <w:rPr>
                <w:sz w:val="20"/>
                <w:szCs w:val="20"/>
                <w:lang w:eastAsia="es-ES"/>
              </w:rPr>
              <w:t xml:space="preserve"> </w:t>
            </w:r>
            <w:proofErr w:type="spellStart"/>
            <w:r w:rsidRPr="00771EA8">
              <w:rPr>
                <w:sz w:val="20"/>
                <w:szCs w:val="20"/>
                <w:lang w:eastAsia="es-ES"/>
              </w:rPr>
              <w:t>aldehyde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17.374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1125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1122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M20</w:t>
            </w:r>
          </w:p>
        </w:tc>
        <w:tc>
          <w:tcPr>
            <w:tcW w:w="2807" w:type="dxa"/>
            <w:tcBorders>
              <w:top w:val="nil"/>
              <w:bottom w:val="nil"/>
            </w:tcBorders>
            <w:shd w:val="clear" w:color="auto" w:fill="auto"/>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Norpinone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17.748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1136</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1135</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M21</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sz w:val="20"/>
                <w:szCs w:val="20"/>
                <w:lang w:eastAsia="es-ES"/>
              </w:rPr>
            </w:pPr>
            <w:r w:rsidRPr="00771EA8">
              <w:rPr>
                <w:i/>
                <w:sz w:val="20"/>
                <w:szCs w:val="20"/>
                <w:lang w:eastAsia="es-ES"/>
              </w:rPr>
              <w:t>trans</w:t>
            </w:r>
            <w:r w:rsidRPr="00771EA8">
              <w:rPr>
                <w:sz w:val="20"/>
                <w:szCs w:val="20"/>
                <w:lang w:eastAsia="es-ES"/>
              </w:rPr>
              <w:t>-</w:t>
            </w:r>
            <w:proofErr w:type="spellStart"/>
            <w:r w:rsidRPr="00771EA8">
              <w:rPr>
                <w:sz w:val="20"/>
                <w:szCs w:val="20"/>
                <w:lang w:eastAsia="es-ES"/>
              </w:rPr>
              <w:t>pinocarveol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17.877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1139</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1135</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sz w:val="20"/>
                <w:szCs w:val="20"/>
                <w:lang w:eastAsia="es-ES"/>
              </w:rPr>
            </w:pPr>
            <w:proofErr w:type="spellStart"/>
            <w:r w:rsidRPr="00771EA8">
              <w:rPr>
                <w:i/>
                <w:sz w:val="20"/>
                <w:szCs w:val="20"/>
                <w:lang w:eastAsia="es-ES"/>
              </w:rPr>
              <w:t>cis</w:t>
            </w:r>
            <w:r w:rsidRPr="00771EA8">
              <w:rPr>
                <w:sz w:val="20"/>
                <w:szCs w:val="20"/>
                <w:lang w:eastAsia="es-ES"/>
              </w:rPr>
              <w:t>-Verbenol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17.946</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1141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1137</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M22</w:t>
            </w:r>
          </w:p>
        </w:tc>
        <w:tc>
          <w:tcPr>
            <w:tcW w:w="2807"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i/>
                <w:sz w:val="20"/>
                <w:szCs w:val="20"/>
                <w:lang w:eastAsia="es-ES"/>
              </w:rPr>
              <w:t>trans</w:t>
            </w:r>
            <w:r w:rsidRPr="00771EA8">
              <w:rPr>
                <w:sz w:val="20"/>
                <w:szCs w:val="20"/>
                <w:lang w:eastAsia="es-ES"/>
              </w:rPr>
              <w:t>-</w:t>
            </w:r>
            <w:proofErr w:type="spellStart"/>
            <w:r w:rsidRPr="00771EA8">
              <w:rPr>
                <w:sz w:val="20"/>
                <w:szCs w:val="20"/>
                <w:lang w:eastAsia="es-ES"/>
              </w:rPr>
              <w:t>Verbenol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18.085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1145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1140</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M23</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exo</w:t>
            </w:r>
            <w:proofErr w:type="spellEnd"/>
            <w:r w:rsidRPr="00771EA8">
              <w:rPr>
                <w:sz w:val="20"/>
                <w:szCs w:val="20"/>
                <w:lang w:eastAsia="es-ES"/>
              </w:rPr>
              <w:t xml:space="preserve">-methyl </w:t>
            </w:r>
            <w:proofErr w:type="spellStart"/>
            <w:r w:rsidRPr="00771EA8">
              <w:rPr>
                <w:sz w:val="20"/>
                <w:szCs w:val="20"/>
                <w:lang w:eastAsia="es-ES"/>
              </w:rPr>
              <w:t>Camphenilol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18.214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1149</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1145</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M24</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i/>
                <w:sz w:val="20"/>
                <w:szCs w:val="20"/>
                <w:lang w:eastAsia="es-ES"/>
              </w:rPr>
              <w:t>trans</w:t>
            </w:r>
            <w:r w:rsidRPr="00771EA8">
              <w:rPr>
                <w:sz w:val="20"/>
                <w:szCs w:val="20"/>
                <w:lang w:eastAsia="es-ES"/>
              </w:rPr>
              <w:t>-</w:t>
            </w:r>
            <w:proofErr w:type="spellStart"/>
            <w:r w:rsidRPr="00771EA8">
              <w:rPr>
                <w:sz w:val="20"/>
                <w:szCs w:val="20"/>
                <w:lang w:eastAsia="es-ES"/>
              </w:rPr>
              <w:t>Pinocamphone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18.639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1160</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1158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lastRenderedPageBreak/>
              <w:t>M25</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Pinocarvone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18.712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1162</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1160</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M26</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Borneol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18.873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1167</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1165</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M27</w:t>
            </w:r>
          </w:p>
        </w:tc>
        <w:tc>
          <w:tcPr>
            <w:tcW w:w="2807"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Terpinen-4-ol</w:t>
            </w:r>
          </w:p>
        </w:tc>
        <w:tc>
          <w:tcPr>
            <w:tcW w:w="1094"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19.274</w:t>
            </w:r>
          </w:p>
        </w:tc>
        <w:tc>
          <w:tcPr>
            <w:tcW w:w="992"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1178</w:t>
            </w:r>
          </w:p>
        </w:tc>
        <w:tc>
          <w:tcPr>
            <w:tcW w:w="749"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1174</w:t>
            </w:r>
          </w:p>
        </w:tc>
        <w:tc>
          <w:tcPr>
            <w:tcW w:w="160" w:type="dxa"/>
            <w:tcBorders>
              <w:bottom w:val="nil"/>
            </w:tcBorders>
          </w:tcPr>
          <w:p w:rsidR="00471375" w:rsidRPr="00771EA8" w:rsidRDefault="00471375" w:rsidP="00BE21F4">
            <w:pPr>
              <w:spacing w:before="40" w:after="40"/>
              <w:jc w:val="both"/>
              <w:rPr>
                <w:sz w:val="20"/>
                <w:szCs w:val="20"/>
                <w:lang w:eastAsia="es-ES"/>
              </w:rPr>
            </w:pPr>
          </w:p>
        </w:tc>
        <w:tc>
          <w:tcPr>
            <w:tcW w:w="2108" w:type="dxa"/>
            <w:tcBorders>
              <w:bottom w:val="nil"/>
            </w:tcBorders>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Terpinene</w:t>
            </w:r>
            <w:proofErr w:type="spellEnd"/>
          </w:p>
        </w:tc>
      </w:tr>
      <w:tr w:rsidR="00471375" w:rsidRPr="00771EA8" w:rsidTr="005C2D9F">
        <w:trPr>
          <w:trHeight w:val="288"/>
        </w:trPr>
        <w:tc>
          <w:tcPr>
            <w:tcW w:w="607"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M28</w:t>
            </w:r>
          </w:p>
        </w:tc>
        <w:tc>
          <w:tcPr>
            <w:tcW w:w="2807" w:type="dxa"/>
            <w:tcBorders>
              <w:top w:val="nil"/>
              <w:bottom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Terpineol</w:t>
            </w:r>
            <w:proofErr w:type="spellEnd"/>
          </w:p>
        </w:tc>
        <w:tc>
          <w:tcPr>
            <w:tcW w:w="1094"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19.759</w:t>
            </w:r>
          </w:p>
        </w:tc>
        <w:tc>
          <w:tcPr>
            <w:tcW w:w="992"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1191</w:t>
            </w:r>
          </w:p>
        </w:tc>
        <w:tc>
          <w:tcPr>
            <w:tcW w:w="749"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1186</w:t>
            </w:r>
          </w:p>
        </w:tc>
        <w:tc>
          <w:tcPr>
            <w:tcW w:w="160" w:type="dxa"/>
            <w:tcBorders>
              <w:top w:val="nil"/>
              <w:bottom w:val="nil"/>
            </w:tcBorders>
          </w:tcPr>
          <w:p w:rsidR="00471375" w:rsidRPr="00771EA8" w:rsidRDefault="00471375" w:rsidP="00BE21F4">
            <w:pPr>
              <w:spacing w:before="40" w:after="40"/>
              <w:jc w:val="both"/>
              <w:rPr>
                <w:sz w:val="20"/>
                <w:szCs w:val="20"/>
                <w:lang w:eastAsia="es-ES"/>
              </w:rPr>
            </w:pPr>
          </w:p>
        </w:tc>
        <w:tc>
          <w:tcPr>
            <w:tcW w:w="2108" w:type="dxa"/>
            <w:tcBorders>
              <w:top w:val="nil"/>
              <w:bottom w:val="nil"/>
            </w:tcBorders>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Terpinene</w:t>
            </w:r>
            <w:proofErr w:type="spellEnd"/>
          </w:p>
        </w:tc>
      </w:tr>
      <w:tr w:rsidR="00471375" w:rsidRPr="00771EA8" w:rsidTr="005C2D9F">
        <w:trPr>
          <w:trHeight w:val="288"/>
        </w:trPr>
        <w:tc>
          <w:tcPr>
            <w:tcW w:w="607" w:type="dxa"/>
            <w:tcBorders>
              <w:top w:val="nil"/>
              <w:bottom w:val="nil"/>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M29</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Myrtenol</w:t>
            </w:r>
            <w:proofErr w:type="spellEnd"/>
          </w:p>
        </w:tc>
        <w:tc>
          <w:tcPr>
            <w:tcW w:w="1094"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19.968</w:t>
            </w:r>
          </w:p>
        </w:tc>
        <w:tc>
          <w:tcPr>
            <w:tcW w:w="992"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1197</w:t>
            </w:r>
          </w:p>
        </w:tc>
        <w:tc>
          <w:tcPr>
            <w:tcW w:w="749"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1194</w:t>
            </w:r>
          </w:p>
        </w:tc>
        <w:tc>
          <w:tcPr>
            <w:tcW w:w="160" w:type="dxa"/>
            <w:tcBorders>
              <w:top w:val="nil"/>
              <w:bottom w:val="nil"/>
            </w:tcBorders>
          </w:tcPr>
          <w:p w:rsidR="00471375" w:rsidRPr="00771EA8" w:rsidRDefault="00471375" w:rsidP="00BE21F4">
            <w:pPr>
              <w:spacing w:before="40" w:after="40"/>
              <w:jc w:val="both"/>
              <w:rPr>
                <w:sz w:val="20"/>
                <w:szCs w:val="20"/>
                <w:lang w:eastAsia="es-ES"/>
              </w:rPr>
            </w:pPr>
          </w:p>
        </w:tc>
        <w:tc>
          <w:tcPr>
            <w:tcW w:w="2108" w:type="dxa"/>
            <w:tcBorders>
              <w:top w:val="nil"/>
              <w:bottom w:val="nil"/>
            </w:tcBorders>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tcBorders>
              <w:top w:val="nil"/>
              <w:bottom w:val="nil"/>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Myrtenal</w:t>
            </w:r>
            <w:proofErr w:type="spellEnd"/>
          </w:p>
        </w:tc>
        <w:tc>
          <w:tcPr>
            <w:tcW w:w="1094"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19.975</w:t>
            </w:r>
          </w:p>
        </w:tc>
        <w:tc>
          <w:tcPr>
            <w:tcW w:w="992"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1197</w:t>
            </w:r>
          </w:p>
        </w:tc>
        <w:tc>
          <w:tcPr>
            <w:tcW w:w="749"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1195</w:t>
            </w:r>
          </w:p>
        </w:tc>
        <w:tc>
          <w:tcPr>
            <w:tcW w:w="160" w:type="dxa"/>
            <w:tcBorders>
              <w:top w:val="nil"/>
              <w:bottom w:val="nil"/>
            </w:tcBorders>
          </w:tcPr>
          <w:p w:rsidR="00471375" w:rsidRPr="00771EA8" w:rsidRDefault="00471375" w:rsidP="00BE21F4">
            <w:pPr>
              <w:spacing w:before="40" w:after="40"/>
              <w:jc w:val="both"/>
              <w:rPr>
                <w:sz w:val="20"/>
                <w:szCs w:val="20"/>
                <w:lang w:eastAsia="es-ES"/>
              </w:rPr>
            </w:pPr>
          </w:p>
        </w:tc>
        <w:tc>
          <w:tcPr>
            <w:tcW w:w="2108" w:type="dxa"/>
            <w:tcBorders>
              <w:top w:val="nil"/>
              <w:bottom w:val="nil"/>
            </w:tcBorders>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M30</w:t>
            </w:r>
          </w:p>
        </w:tc>
        <w:tc>
          <w:tcPr>
            <w:tcW w:w="2807" w:type="dxa"/>
            <w:tcBorders>
              <w:top w:val="nil"/>
              <w:bottom w:val="nil"/>
            </w:tcBorders>
            <w:noWrap/>
            <w:vAlign w:val="center"/>
          </w:tcPr>
          <w:p w:rsidR="00471375" w:rsidRPr="00771EA8" w:rsidRDefault="00471375" w:rsidP="00BE21F4">
            <w:pPr>
              <w:spacing w:before="40" w:after="40"/>
              <w:jc w:val="both"/>
              <w:rPr>
                <w:sz w:val="20"/>
                <w:szCs w:val="20"/>
                <w:u w:val="single"/>
                <w:lang w:eastAsia="es-ES"/>
              </w:rPr>
            </w:pPr>
            <w:proofErr w:type="spellStart"/>
            <w:r w:rsidRPr="00771EA8">
              <w:rPr>
                <w:sz w:val="20"/>
                <w:szCs w:val="20"/>
                <w:u w:val="single"/>
                <w:lang w:eastAsia="es-ES"/>
              </w:rPr>
              <w:t>Nopol</w:t>
            </w:r>
            <w:proofErr w:type="spellEnd"/>
          </w:p>
        </w:tc>
        <w:tc>
          <w:tcPr>
            <w:tcW w:w="1094"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20.216</w:t>
            </w:r>
          </w:p>
        </w:tc>
        <w:tc>
          <w:tcPr>
            <w:tcW w:w="992"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1204</w:t>
            </w:r>
          </w:p>
        </w:tc>
        <w:tc>
          <w:tcPr>
            <w:tcW w:w="749" w:type="dxa"/>
            <w:tcBorders>
              <w:top w:val="nil"/>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1278</w:t>
            </w:r>
          </w:p>
        </w:tc>
        <w:tc>
          <w:tcPr>
            <w:tcW w:w="160" w:type="dxa"/>
            <w:tcBorders>
              <w:top w:val="nil"/>
              <w:bottom w:val="nil"/>
            </w:tcBorders>
          </w:tcPr>
          <w:p w:rsidR="00471375" w:rsidRPr="00771EA8" w:rsidRDefault="00471375" w:rsidP="00BE21F4">
            <w:pPr>
              <w:spacing w:before="40" w:after="40"/>
              <w:jc w:val="both"/>
              <w:rPr>
                <w:sz w:val="20"/>
                <w:szCs w:val="20"/>
                <w:lang w:eastAsia="es-ES"/>
              </w:rPr>
            </w:pPr>
          </w:p>
        </w:tc>
        <w:tc>
          <w:tcPr>
            <w:tcW w:w="2108" w:type="dxa"/>
            <w:tcBorders>
              <w:top w:val="nil"/>
              <w:bottom w:val="nil"/>
            </w:tcBorders>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M31</w:t>
            </w:r>
          </w:p>
        </w:tc>
        <w:tc>
          <w:tcPr>
            <w:tcW w:w="2807" w:type="dxa"/>
            <w:tcBorders>
              <w:top w:val="nil"/>
            </w:tcBorders>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Verbenone</w:t>
            </w:r>
            <w:proofErr w:type="spellEnd"/>
          </w:p>
        </w:tc>
        <w:tc>
          <w:tcPr>
            <w:tcW w:w="1094"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20.379</w:t>
            </w:r>
          </w:p>
        </w:tc>
        <w:tc>
          <w:tcPr>
            <w:tcW w:w="992"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1208</w:t>
            </w:r>
          </w:p>
        </w:tc>
        <w:tc>
          <w:tcPr>
            <w:tcW w:w="749" w:type="dxa"/>
            <w:tcBorders>
              <w:top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1204</w:t>
            </w:r>
          </w:p>
        </w:tc>
        <w:tc>
          <w:tcPr>
            <w:tcW w:w="160" w:type="dxa"/>
            <w:tcBorders>
              <w:top w:val="nil"/>
            </w:tcBorders>
          </w:tcPr>
          <w:p w:rsidR="00471375" w:rsidRPr="00771EA8" w:rsidRDefault="00471375" w:rsidP="00BE21F4">
            <w:pPr>
              <w:spacing w:before="40" w:after="40"/>
              <w:jc w:val="both"/>
              <w:rPr>
                <w:sz w:val="20"/>
                <w:szCs w:val="20"/>
                <w:lang w:eastAsia="es-ES"/>
              </w:rPr>
            </w:pPr>
          </w:p>
        </w:tc>
        <w:tc>
          <w:tcPr>
            <w:tcW w:w="2108" w:type="dxa"/>
            <w:tcBorders>
              <w:top w:val="nil"/>
            </w:tcBorders>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M32</w:t>
            </w:r>
          </w:p>
        </w:tc>
        <w:tc>
          <w:tcPr>
            <w:tcW w:w="2807" w:type="dxa"/>
            <w:noWrap/>
            <w:vAlign w:val="center"/>
          </w:tcPr>
          <w:p w:rsidR="00471375" w:rsidRPr="00771EA8" w:rsidRDefault="00471375" w:rsidP="00BE21F4">
            <w:pPr>
              <w:spacing w:before="40" w:after="40"/>
              <w:jc w:val="both"/>
              <w:rPr>
                <w:sz w:val="20"/>
                <w:szCs w:val="20"/>
                <w:u w:val="single"/>
                <w:lang w:eastAsia="es-ES"/>
              </w:rPr>
            </w:pPr>
            <w:r w:rsidRPr="00771EA8">
              <w:rPr>
                <w:i/>
                <w:sz w:val="20"/>
                <w:szCs w:val="20"/>
                <w:u w:val="single"/>
                <w:lang w:eastAsia="es-ES"/>
              </w:rPr>
              <w:t>trans</w:t>
            </w:r>
            <w:r w:rsidRPr="00771EA8">
              <w:rPr>
                <w:sz w:val="20"/>
                <w:szCs w:val="20"/>
                <w:u w:val="single"/>
                <w:lang w:eastAsia="es-ES"/>
              </w:rPr>
              <w:t>-</w:t>
            </w:r>
            <w:proofErr w:type="spellStart"/>
            <w:r w:rsidRPr="00771EA8">
              <w:rPr>
                <w:sz w:val="20"/>
                <w:szCs w:val="20"/>
                <w:u w:val="single"/>
                <w:lang w:eastAsia="es-ES"/>
              </w:rPr>
              <w:t>Carveol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20.758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1219</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1215</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Limonene</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M33</w:t>
            </w:r>
          </w:p>
        </w:tc>
        <w:tc>
          <w:tcPr>
            <w:tcW w:w="2807" w:type="dxa"/>
            <w:noWrap/>
            <w:vAlign w:val="center"/>
          </w:tcPr>
          <w:p w:rsidR="00471375" w:rsidRPr="00771EA8" w:rsidRDefault="00471375" w:rsidP="00BE21F4">
            <w:pPr>
              <w:spacing w:before="40" w:after="40"/>
              <w:jc w:val="both"/>
              <w:rPr>
                <w:sz w:val="20"/>
                <w:szCs w:val="20"/>
                <w:u w:val="single"/>
                <w:lang w:eastAsia="es-ES"/>
              </w:rPr>
            </w:pPr>
            <w:proofErr w:type="spellStart"/>
            <w:r w:rsidRPr="00771EA8">
              <w:rPr>
                <w:sz w:val="20"/>
                <w:szCs w:val="20"/>
                <w:u w:val="single"/>
                <w:lang w:eastAsia="es-ES"/>
              </w:rPr>
              <w:t>Cuminic</w:t>
            </w:r>
            <w:proofErr w:type="spellEnd"/>
            <w:r w:rsidRPr="00771EA8">
              <w:rPr>
                <w:sz w:val="20"/>
                <w:szCs w:val="20"/>
                <w:u w:val="single"/>
                <w:lang w:eastAsia="es-ES"/>
              </w:rPr>
              <w:t xml:space="preserve"> </w:t>
            </w:r>
            <w:proofErr w:type="spellStart"/>
            <w:r w:rsidRPr="00771EA8">
              <w:rPr>
                <w:sz w:val="20"/>
                <w:szCs w:val="20"/>
                <w:u w:val="single"/>
                <w:lang w:eastAsia="es-ES"/>
              </w:rPr>
              <w:t>aldehyde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20.845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1222</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1238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Limonene</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M34</w:t>
            </w:r>
          </w:p>
        </w:tc>
        <w:tc>
          <w:tcPr>
            <w:tcW w:w="2807" w:type="dxa"/>
            <w:tcBorders>
              <w:bottom w:val="nil"/>
            </w:tcBorders>
            <w:noWrap/>
            <w:vAlign w:val="center"/>
          </w:tcPr>
          <w:p w:rsidR="00471375" w:rsidRPr="00771EA8" w:rsidRDefault="00471375" w:rsidP="00C64FBE">
            <w:pPr>
              <w:spacing w:before="40" w:after="40"/>
              <w:jc w:val="both"/>
              <w:rPr>
                <w:bCs/>
                <w:sz w:val="20"/>
                <w:szCs w:val="20"/>
                <w:lang w:eastAsia="es-ES"/>
              </w:rPr>
            </w:pPr>
            <w:r w:rsidRPr="00771EA8">
              <w:rPr>
                <w:bCs/>
                <w:sz w:val="20"/>
                <w:szCs w:val="20"/>
                <w:lang w:eastAsia="es-ES"/>
              </w:rPr>
              <w:t xml:space="preserve">Methyl </w:t>
            </w:r>
            <w:proofErr w:type="spellStart"/>
            <w:r w:rsidRPr="00771EA8">
              <w:rPr>
                <w:bCs/>
                <w:sz w:val="20"/>
                <w:szCs w:val="20"/>
                <w:lang w:eastAsia="es-ES"/>
              </w:rPr>
              <w:t>thym</w:t>
            </w:r>
            <w:r w:rsidR="00C64FBE" w:rsidRPr="00771EA8">
              <w:rPr>
                <w:bCs/>
                <w:sz w:val="20"/>
                <w:szCs w:val="20"/>
                <w:lang w:eastAsia="es-ES"/>
              </w:rPr>
              <w:t>yl</w:t>
            </w:r>
            <w:proofErr w:type="spellEnd"/>
            <w:r w:rsidR="00C64FBE" w:rsidRPr="00771EA8">
              <w:rPr>
                <w:bCs/>
                <w:sz w:val="20"/>
                <w:szCs w:val="20"/>
                <w:lang w:eastAsia="es-ES"/>
              </w:rPr>
              <w:t xml:space="preserve"> ether</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21.306</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1235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1232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Terpinene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M35</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Piperitone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21.997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1254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1249</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Linalyl</w:t>
            </w:r>
            <w:proofErr w:type="spellEnd"/>
            <w:r w:rsidRPr="00771EA8">
              <w:rPr>
                <w:bCs/>
                <w:sz w:val="20"/>
                <w:szCs w:val="20"/>
                <w:lang w:eastAsia="es-ES"/>
              </w:rPr>
              <w:t xml:space="preserve"> acetate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22.022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1256</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1254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M36</w:t>
            </w:r>
          </w:p>
        </w:tc>
        <w:tc>
          <w:tcPr>
            <w:tcW w:w="2807" w:type="dxa"/>
            <w:tcBorders>
              <w:top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Bornyl</w:t>
            </w:r>
            <w:proofErr w:type="spellEnd"/>
            <w:r w:rsidRPr="00771EA8">
              <w:rPr>
                <w:bCs/>
                <w:sz w:val="20"/>
                <w:szCs w:val="20"/>
                <w:lang w:eastAsia="es-ES"/>
              </w:rPr>
              <w:t xml:space="preserve"> acetate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23.100</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1287</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1284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M37</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i/>
                <w:sz w:val="20"/>
                <w:szCs w:val="20"/>
                <w:lang w:eastAsia="es-ES"/>
              </w:rPr>
              <w:t>trans</w:t>
            </w:r>
            <w:r w:rsidRPr="00771EA8">
              <w:rPr>
                <w:sz w:val="20"/>
                <w:szCs w:val="20"/>
                <w:lang w:eastAsia="es-ES"/>
              </w:rPr>
              <w:t>-</w:t>
            </w:r>
            <w:proofErr w:type="spellStart"/>
            <w:r w:rsidRPr="00771EA8">
              <w:rPr>
                <w:sz w:val="20"/>
                <w:szCs w:val="20"/>
                <w:lang w:eastAsia="es-ES"/>
              </w:rPr>
              <w:t>Pinocarvyl</w:t>
            </w:r>
            <w:proofErr w:type="spellEnd"/>
            <w:r w:rsidRPr="00771EA8">
              <w:rPr>
                <w:sz w:val="20"/>
                <w:szCs w:val="20"/>
                <w:lang w:eastAsia="es-ES"/>
              </w:rPr>
              <w:t xml:space="preserve"> acetate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23.560</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1291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1298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Pinene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M38</w:t>
            </w:r>
          </w:p>
        </w:tc>
        <w:tc>
          <w:tcPr>
            <w:tcW w:w="2807" w:type="dxa"/>
            <w:noWrap/>
            <w:vAlign w:val="center"/>
          </w:tcPr>
          <w:p w:rsidR="00471375" w:rsidRPr="00771EA8" w:rsidRDefault="00471375" w:rsidP="00C64FBE">
            <w:pPr>
              <w:spacing w:before="40" w:after="40"/>
              <w:jc w:val="both"/>
              <w:rPr>
                <w:sz w:val="20"/>
                <w:szCs w:val="20"/>
                <w:lang w:eastAsia="es-ES"/>
              </w:rPr>
            </w:pPr>
            <w:r w:rsidRPr="00771EA8">
              <w:rPr>
                <w:sz w:val="20"/>
                <w:szCs w:val="20"/>
                <w:lang w:eastAsia="es-ES"/>
              </w:rPr>
              <w:t>ρ-</w:t>
            </w:r>
            <w:r w:rsidR="00C64FBE" w:rsidRPr="00771EA8">
              <w:rPr>
                <w:sz w:val="20"/>
                <w:szCs w:val="20"/>
                <w:lang w:eastAsia="es-ES"/>
              </w:rPr>
              <w:t>V</w:t>
            </w:r>
            <w:r w:rsidRPr="00771EA8">
              <w:rPr>
                <w:sz w:val="20"/>
                <w:szCs w:val="20"/>
                <w:lang w:eastAsia="es-ES"/>
              </w:rPr>
              <w:t xml:space="preserve">inyl </w:t>
            </w:r>
            <w:proofErr w:type="spellStart"/>
            <w:r w:rsidRPr="00771EA8">
              <w:rPr>
                <w:sz w:val="20"/>
                <w:szCs w:val="20"/>
                <w:lang w:eastAsia="es-ES"/>
              </w:rPr>
              <w:t>guaiacol</w:t>
            </w:r>
            <w:proofErr w:type="spellEnd"/>
            <w:r w:rsidRPr="00771EA8">
              <w:rPr>
                <w:sz w:val="20"/>
                <w:szCs w:val="20"/>
                <w:lang w:eastAsia="es-ES"/>
              </w:rPr>
              <w:t xml:space="preserve"> </w:t>
            </w:r>
            <w:r w:rsidRPr="00771EA8">
              <w:rPr>
                <w:bCs/>
                <w:sz w:val="20"/>
                <w:szCs w:val="20"/>
                <w:vertAlign w:val="superscript"/>
                <w:lang w:eastAsia="es-ES"/>
              </w:rPr>
              <w:t>P</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24.009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1314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1309</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Limonene</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p>
        </w:tc>
        <w:tc>
          <w:tcPr>
            <w:tcW w:w="2807" w:type="dxa"/>
            <w:noWrap/>
            <w:vAlign w:val="center"/>
          </w:tcPr>
          <w:p w:rsidR="00471375" w:rsidRPr="00771EA8" w:rsidRDefault="00471375" w:rsidP="00BE21F4">
            <w:pPr>
              <w:spacing w:before="40" w:after="40"/>
              <w:jc w:val="both"/>
              <w:rPr>
                <w:bCs/>
                <w:sz w:val="20"/>
                <w:szCs w:val="20"/>
                <w:lang w:eastAsia="es-ES"/>
              </w:rPr>
            </w:pPr>
          </w:p>
        </w:tc>
        <w:tc>
          <w:tcPr>
            <w:tcW w:w="1094" w:type="dxa"/>
            <w:noWrap/>
            <w:vAlign w:val="center"/>
          </w:tcPr>
          <w:p w:rsidR="00471375" w:rsidRPr="00771EA8" w:rsidRDefault="00471375" w:rsidP="00BE21F4">
            <w:pPr>
              <w:spacing w:before="40" w:after="40"/>
              <w:jc w:val="both"/>
              <w:rPr>
                <w:sz w:val="20"/>
                <w:szCs w:val="20"/>
                <w:lang w:eastAsia="es-ES"/>
              </w:rPr>
            </w:pPr>
          </w:p>
        </w:tc>
        <w:tc>
          <w:tcPr>
            <w:tcW w:w="992" w:type="dxa"/>
            <w:noWrap/>
            <w:vAlign w:val="center"/>
          </w:tcPr>
          <w:p w:rsidR="00471375" w:rsidRPr="00771EA8" w:rsidRDefault="00471375" w:rsidP="00BE21F4">
            <w:pPr>
              <w:spacing w:before="40" w:after="40"/>
              <w:jc w:val="both"/>
              <w:rPr>
                <w:sz w:val="20"/>
                <w:szCs w:val="20"/>
                <w:lang w:eastAsia="es-ES"/>
              </w:rPr>
            </w:pPr>
          </w:p>
        </w:tc>
        <w:tc>
          <w:tcPr>
            <w:tcW w:w="749" w:type="dxa"/>
            <w:noWrap/>
            <w:vAlign w:val="center"/>
          </w:tcPr>
          <w:p w:rsidR="00471375" w:rsidRPr="00771EA8" w:rsidRDefault="00471375" w:rsidP="00BE21F4">
            <w:pPr>
              <w:spacing w:before="40" w:after="40"/>
              <w:jc w:val="both"/>
              <w:rPr>
                <w:sz w:val="20"/>
                <w:szCs w:val="20"/>
                <w:lang w:eastAsia="es-ES"/>
              </w:rPr>
            </w:pP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3414" w:type="dxa"/>
            <w:gridSpan w:val="2"/>
            <w:noWrap/>
            <w:vAlign w:val="center"/>
          </w:tcPr>
          <w:p w:rsidR="00471375" w:rsidRPr="00771EA8" w:rsidRDefault="00471375" w:rsidP="00BE21F4">
            <w:pPr>
              <w:spacing w:after="120"/>
              <w:ind w:left="652"/>
              <w:jc w:val="both"/>
              <w:rPr>
                <w:bCs/>
                <w:i/>
                <w:sz w:val="20"/>
                <w:szCs w:val="20"/>
                <w:lang w:eastAsia="es-ES"/>
              </w:rPr>
            </w:pPr>
            <w:proofErr w:type="spellStart"/>
            <w:r w:rsidRPr="00771EA8">
              <w:rPr>
                <w:bCs/>
                <w:i/>
                <w:sz w:val="20"/>
                <w:szCs w:val="20"/>
                <w:lang w:eastAsia="es-ES"/>
              </w:rPr>
              <w:t>Sesquiterpenes</w:t>
            </w:r>
            <w:proofErr w:type="spellEnd"/>
          </w:p>
        </w:tc>
        <w:tc>
          <w:tcPr>
            <w:tcW w:w="1094" w:type="dxa"/>
            <w:noWrap/>
            <w:vAlign w:val="center"/>
          </w:tcPr>
          <w:p w:rsidR="00471375" w:rsidRPr="00771EA8" w:rsidRDefault="00471375" w:rsidP="00BE21F4">
            <w:pPr>
              <w:spacing w:before="40" w:after="40"/>
              <w:jc w:val="both"/>
              <w:rPr>
                <w:sz w:val="20"/>
                <w:szCs w:val="20"/>
                <w:lang w:eastAsia="es-ES"/>
              </w:rPr>
            </w:pPr>
          </w:p>
        </w:tc>
        <w:tc>
          <w:tcPr>
            <w:tcW w:w="992" w:type="dxa"/>
            <w:noWrap/>
            <w:vAlign w:val="center"/>
          </w:tcPr>
          <w:p w:rsidR="00471375" w:rsidRPr="00771EA8" w:rsidRDefault="00471375" w:rsidP="00BE21F4">
            <w:pPr>
              <w:spacing w:before="40" w:after="40"/>
              <w:jc w:val="both"/>
              <w:rPr>
                <w:sz w:val="20"/>
                <w:szCs w:val="20"/>
                <w:lang w:eastAsia="es-ES"/>
              </w:rPr>
            </w:pPr>
          </w:p>
        </w:tc>
        <w:tc>
          <w:tcPr>
            <w:tcW w:w="749" w:type="dxa"/>
            <w:noWrap/>
            <w:vAlign w:val="center"/>
          </w:tcPr>
          <w:p w:rsidR="00471375" w:rsidRPr="00771EA8" w:rsidRDefault="00471375" w:rsidP="00BE21F4">
            <w:pPr>
              <w:spacing w:before="40" w:after="40"/>
              <w:jc w:val="both"/>
              <w:rPr>
                <w:sz w:val="20"/>
                <w:szCs w:val="20"/>
                <w:lang w:eastAsia="es-ES"/>
              </w:rPr>
            </w:pP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Cubebene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25.303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1353</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1345</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Longipinene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25.333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1355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1350</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w:t>
            </w:r>
          </w:p>
        </w:tc>
        <w:tc>
          <w:tcPr>
            <w:tcW w:w="2807" w:type="dxa"/>
            <w:tcBorders>
              <w:top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 xml:space="preserve">Eugenol </w:t>
            </w:r>
            <w:r w:rsidRPr="00771EA8">
              <w:rPr>
                <w:bCs/>
                <w:sz w:val="20"/>
                <w:szCs w:val="20"/>
                <w:vertAlign w:val="superscript"/>
                <w:lang w:eastAsia="es-ES"/>
              </w:rPr>
              <w:t>P</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25.455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1358</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1356</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300"/>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S3</w:t>
            </w:r>
          </w:p>
        </w:tc>
        <w:tc>
          <w:tcPr>
            <w:tcW w:w="2807" w:type="dxa"/>
            <w:noWrap/>
            <w:vAlign w:val="center"/>
          </w:tcPr>
          <w:p w:rsidR="00471375" w:rsidRPr="00771EA8" w:rsidRDefault="00471375" w:rsidP="00BE21F4">
            <w:pPr>
              <w:spacing w:before="40" w:after="40"/>
              <w:jc w:val="both"/>
              <w:rPr>
                <w:sz w:val="20"/>
                <w:szCs w:val="20"/>
                <w:u w:val="single"/>
                <w:lang w:eastAsia="es-ES"/>
              </w:rPr>
            </w:pPr>
            <w:proofErr w:type="spellStart"/>
            <w:r w:rsidRPr="00771EA8">
              <w:rPr>
                <w:sz w:val="20"/>
                <w:szCs w:val="20"/>
                <w:u w:val="single"/>
                <w:lang w:eastAsia="es-ES"/>
              </w:rPr>
              <w:t>Cyclosativene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25.894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1372</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1369</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S4</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Ylangene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26.011</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1375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1373</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S5</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Copaene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26.157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1380</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1374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S6</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 xml:space="preserve">Geranyl acetate </w:t>
            </w:r>
            <w:r w:rsidRPr="00771EA8">
              <w:rPr>
                <w:sz w:val="20"/>
                <w:szCs w:val="20"/>
                <w:vertAlign w:val="superscript"/>
                <w:lang w:eastAsia="es-ES"/>
              </w:rPr>
              <w:t>ME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26.279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1383</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1379</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S7</w:t>
            </w:r>
          </w:p>
        </w:tc>
        <w:tc>
          <w:tcPr>
            <w:tcW w:w="2807" w:type="dxa"/>
            <w:tcBorders>
              <w:bottom w:val="nil"/>
            </w:tcBorders>
            <w:noWrap/>
            <w:vAlign w:val="center"/>
          </w:tcPr>
          <w:p w:rsidR="00471375" w:rsidRPr="00771EA8" w:rsidRDefault="00471375" w:rsidP="00BE21F4">
            <w:pPr>
              <w:spacing w:before="40" w:after="40"/>
              <w:jc w:val="both"/>
              <w:rPr>
                <w:sz w:val="20"/>
                <w:szCs w:val="20"/>
                <w:u w:val="single"/>
                <w:lang w:eastAsia="es-ES"/>
              </w:rPr>
            </w:pPr>
            <w:r w:rsidRPr="00771EA8">
              <w:rPr>
                <w:sz w:val="20"/>
                <w:szCs w:val="20"/>
                <w:u w:val="single"/>
                <w:lang w:eastAsia="es-ES"/>
              </w:rPr>
              <w:t>β-</w:t>
            </w:r>
            <w:proofErr w:type="spellStart"/>
            <w:r w:rsidRPr="00771EA8">
              <w:rPr>
                <w:sz w:val="20"/>
                <w:szCs w:val="20"/>
                <w:u w:val="single"/>
                <w:lang w:eastAsia="es-ES"/>
              </w:rPr>
              <w:t>Bourbonene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26.458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1389</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1387</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S8</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β-</w:t>
            </w:r>
            <w:proofErr w:type="spellStart"/>
            <w:r w:rsidRPr="00771EA8">
              <w:rPr>
                <w:bCs/>
                <w:sz w:val="20"/>
                <w:szCs w:val="20"/>
                <w:lang w:eastAsia="es-ES"/>
              </w:rPr>
              <w:t>Cubebene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26.619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1394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1387</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Sativene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26.640</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1394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1390</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β-</w:t>
            </w:r>
            <w:proofErr w:type="spellStart"/>
            <w:r w:rsidRPr="00771EA8">
              <w:rPr>
                <w:bCs/>
                <w:sz w:val="20"/>
                <w:szCs w:val="20"/>
                <w:lang w:eastAsia="es-ES"/>
              </w:rPr>
              <w:t>Elemene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26.663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1395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1389</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S9</w:t>
            </w:r>
          </w:p>
        </w:tc>
        <w:tc>
          <w:tcPr>
            <w:tcW w:w="2807" w:type="dxa"/>
            <w:tcBorders>
              <w:top w:val="nil"/>
            </w:tcBorders>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 xml:space="preserve">Methyl eugenol </w:t>
            </w:r>
            <w:r w:rsidRPr="00771EA8">
              <w:rPr>
                <w:bCs/>
                <w:sz w:val="20"/>
                <w:szCs w:val="20"/>
                <w:vertAlign w:val="superscript"/>
                <w:lang w:eastAsia="es-ES"/>
              </w:rPr>
              <w:t>P</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26.959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1404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1403</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S10</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Longifolene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27.153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1411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1407</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S11</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i/>
                <w:sz w:val="20"/>
                <w:szCs w:val="20"/>
                <w:lang w:eastAsia="es-ES"/>
              </w:rPr>
              <w:t>trans</w:t>
            </w:r>
            <w:r w:rsidRPr="00771EA8">
              <w:rPr>
                <w:bCs/>
                <w:sz w:val="20"/>
                <w:szCs w:val="20"/>
                <w:lang w:eastAsia="es-ES"/>
              </w:rPr>
              <w:t>-β-</w:t>
            </w:r>
            <w:proofErr w:type="spellStart"/>
            <w:r w:rsidRPr="00771EA8">
              <w:rPr>
                <w:bCs/>
                <w:sz w:val="20"/>
                <w:szCs w:val="20"/>
                <w:lang w:eastAsia="es-ES"/>
              </w:rPr>
              <w:t>Caryophyllene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27.592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1425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1417</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Caryophyllene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S12</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Gurjunene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27.871</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1434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1431</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S13</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i/>
                <w:sz w:val="20"/>
                <w:szCs w:val="20"/>
                <w:lang w:eastAsia="es-ES"/>
              </w:rPr>
              <w:t>trans</w:t>
            </w:r>
            <w:r w:rsidRPr="00771EA8">
              <w:rPr>
                <w:bCs/>
                <w:sz w:val="20"/>
                <w:szCs w:val="20"/>
                <w:lang w:eastAsia="es-ES"/>
              </w:rPr>
              <w:t>-</w:t>
            </w:r>
            <w:proofErr w:type="spellStart"/>
            <w:r w:rsidRPr="00771EA8">
              <w:rPr>
                <w:bCs/>
                <w:sz w:val="20"/>
                <w:szCs w:val="20"/>
                <w:lang w:eastAsia="es-ES"/>
              </w:rPr>
              <w:t>Isoeugenol</w:t>
            </w:r>
            <w:proofErr w:type="spellEnd"/>
            <w:r w:rsidRPr="00771EA8">
              <w:rPr>
                <w:bCs/>
                <w:sz w:val="20"/>
                <w:szCs w:val="20"/>
                <w:lang w:eastAsia="es-ES"/>
              </w:rPr>
              <w:t xml:space="preserve"> </w:t>
            </w:r>
            <w:r w:rsidRPr="00771EA8">
              <w:rPr>
                <w:bCs/>
                <w:sz w:val="20"/>
                <w:szCs w:val="20"/>
                <w:vertAlign w:val="superscript"/>
                <w:lang w:eastAsia="es-ES"/>
              </w:rPr>
              <w:t>P</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28.407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1451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1448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S14</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Humulene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28.642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1459</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1452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Humulene</w:t>
            </w:r>
            <w:proofErr w:type="spellEnd"/>
          </w:p>
        </w:tc>
      </w:tr>
      <w:tr w:rsidR="00471375" w:rsidRPr="00771EA8" w:rsidTr="005C2D9F">
        <w:trPr>
          <w:trHeight w:val="288"/>
        </w:trPr>
        <w:tc>
          <w:tcPr>
            <w:tcW w:w="607"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S15</w:t>
            </w:r>
          </w:p>
        </w:tc>
        <w:tc>
          <w:tcPr>
            <w:tcW w:w="2807"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Amorphene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29.334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1481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1483</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tcBorders>
              <w:top w:val="nil"/>
              <w:bottom w:val="nil"/>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S16</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Germacrene</w:t>
            </w:r>
            <w:proofErr w:type="spellEnd"/>
            <w:r w:rsidRPr="00771EA8">
              <w:rPr>
                <w:bCs/>
                <w:sz w:val="20"/>
                <w:szCs w:val="20"/>
                <w:lang w:eastAsia="es-ES"/>
              </w:rPr>
              <w:t xml:space="preserve"> D</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29.525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1487</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1484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Caryophyllene</w:t>
            </w:r>
            <w:proofErr w:type="spellEnd"/>
          </w:p>
        </w:tc>
      </w:tr>
      <w:tr w:rsidR="00471375" w:rsidRPr="00771EA8" w:rsidTr="005C2D9F">
        <w:trPr>
          <w:trHeight w:val="288"/>
        </w:trPr>
        <w:tc>
          <w:tcPr>
            <w:tcW w:w="607" w:type="dxa"/>
            <w:tcBorders>
              <w:top w:val="nil"/>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Phenethyl</w:t>
            </w:r>
            <w:proofErr w:type="spellEnd"/>
            <w:r w:rsidRPr="00771EA8">
              <w:rPr>
                <w:bCs/>
                <w:sz w:val="20"/>
                <w:szCs w:val="20"/>
                <w:lang w:eastAsia="es-ES"/>
              </w:rPr>
              <w:t xml:space="preserve"> 2-methylbutyrate *</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29.554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1488</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1486</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S17</w:t>
            </w:r>
          </w:p>
        </w:tc>
        <w:tc>
          <w:tcPr>
            <w:tcW w:w="2807" w:type="dxa"/>
            <w:tcBorders>
              <w:top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Phenethyl</w:t>
            </w:r>
            <w:proofErr w:type="spellEnd"/>
            <w:r w:rsidRPr="00771EA8">
              <w:rPr>
                <w:bCs/>
                <w:sz w:val="20"/>
                <w:szCs w:val="20"/>
                <w:lang w:eastAsia="es-ES"/>
              </w:rPr>
              <w:t xml:space="preserve"> </w:t>
            </w:r>
            <w:proofErr w:type="spellStart"/>
            <w:r w:rsidRPr="00771EA8">
              <w:rPr>
                <w:bCs/>
                <w:sz w:val="20"/>
                <w:szCs w:val="20"/>
                <w:lang w:eastAsia="es-ES"/>
              </w:rPr>
              <w:t>isovalerate</w:t>
            </w:r>
            <w:proofErr w:type="spellEnd"/>
            <w:r w:rsidRPr="00771EA8">
              <w:rPr>
                <w:bCs/>
                <w:sz w:val="20"/>
                <w:szCs w:val="20"/>
                <w:lang w:eastAsia="es-ES"/>
              </w:rPr>
              <w:t xml:space="preserve"> *</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29.687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1493</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1490</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S18</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Bicyclosesquiphellandrene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29.832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1497</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lastRenderedPageBreak/>
              <w:t>S19</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α-</w:t>
            </w:r>
            <w:proofErr w:type="spellStart"/>
            <w:r w:rsidRPr="00771EA8">
              <w:rPr>
                <w:bCs/>
                <w:sz w:val="20"/>
                <w:szCs w:val="20"/>
                <w:lang w:eastAsia="es-ES"/>
              </w:rPr>
              <w:t>Muurolene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30.048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1504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1500</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S20</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γ-</w:t>
            </w:r>
            <w:proofErr w:type="spellStart"/>
            <w:r w:rsidRPr="00771EA8">
              <w:rPr>
                <w:bCs/>
                <w:sz w:val="20"/>
                <w:szCs w:val="20"/>
                <w:lang w:eastAsia="es-ES"/>
              </w:rPr>
              <w:t>Cadinene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30.518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1520</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1513</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S21</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δ-</w:t>
            </w:r>
            <w:proofErr w:type="spellStart"/>
            <w:r w:rsidRPr="00771EA8">
              <w:rPr>
                <w:bCs/>
                <w:sz w:val="20"/>
                <w:szCs w:val="20"/>
                <w:lang w:eastAsia="es-ES"/>
              </w:rPr>
              <w:t>Cadinene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30.739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1528</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1522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S22</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Zonarene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30.816</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1531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1528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S23</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Cadina-1,4-diene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31.018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1537</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1533</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S24</w:t>
            </w:r>
          </w:p>
        </w:tc>
        <w:tc>
          <w:tcPr>
            <w:tcW w:w="28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Cadinene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31.173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1543</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1537</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S25</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Elemol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31.488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1553</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1548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Isolongifolene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S26</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Citronellyl</w:t>
            </w:r>
            <w:proofErr w:type="spellEnd"/>
            <w:r w:rsidRPr="00771EA8">
              <w:rPr>
                <w:sz w:val="20"/>
                <w:szCs w:val="20"/>
                <w:lang w:eastAsia="es-ES"/>
              </w:rPr>
              <w:t xml:space="preserve"> propionate </w:t>
            </w:r>
            <w:r w:rsidRPr="00771EA8">
              <w:rPr>
                <w:sz w:val="20"/>
                <w:szCs w:val="20"/>
                <w:vertAlign w:val="superscript"/>
                <w:lang w:eastAsia="es-ES"/>
              </w:rPr>
              <w:t>ME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32.158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1576</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Pentadecane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S27</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Germacrene</w:t>
            </w:r>
            <w:proofErr w:type="spellEnd"/>
            <w:r w:rsidRPr="00771EA8">
              <w:rPr>
                <w:bCs/>
                <w:sz w:val="20"/>
                <w:szCs w:val="20"/>
                <w:lang w:eastAsia="es-ES"/>
              </w:rPr>
              <w:t xml:space="preserve"> D-4-ol</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32.298</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1581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1574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Caryophyllene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S28</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Caryophyllene</w:t>
            </w:r>
            <w:proofErr w:type="spellEnd"/>
            <w:r w:rsidRPr="00771EA8">
              <w:rPr>
                <w:bCs/>
                <w:sz w:val="20"/>
                <w:szCs w:val="20"/>
                <w:lang w:eastAsia="es-ES"/>
              </w:rPr>
              <w:t xml:space="preserve"> oxide</w:t>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32.531</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1589</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1582</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Caryophyllene</w:t>
            </w:r>
            <w:proofErr w:type="spellEnd"/>
          </w:p>
        </w:tc>
      </w:tr>
      <w:tr w:rsidR="00471375" w:rsidRPr="00771EA8" w:rsidTr="005C2D9F">
        <w:trPr>
          <w:trHeight w:val="300"/>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S29</w:t>
            </w:r>
          </w:p>
        </w:tc>
        <w:tc>
          <w:tcPr>
            <w:tcW w:w="2807" w:type="dxa"/>
            <w:noWrap/>
            <w:vAlign w:val="center"/>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Longiborneol</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32.957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1604</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1599</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sz w:val="20"/>
                <w:szCs w:val="20"/>
                <w:lang w:eastAsia="es-ES"/>
              </w:rPr>
              <w:t>β-</w:t>
            </w:r>
            <w:proofErr w:type="spellStart"/>
            <w:r w:rsidRPr="00771EA8">
              <w:rPr>
                <w:sz w:val="20"/>
                <w:szCs w:val="20"/>
                <w:lang w:eastAsia="es-ES"/>
              </w:rPr>
              <w:t>Caryophyllene</w:t>
            </w:r>
            <w:proofErr w:type="spellEnd"/>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p>
        </w:tc>
        <w:tc>
          <w:tcPr>
            <w:tcW w:w="2807" w:type="dxa"/>
            <w:noWrap/>
            <w:vAlign w:val="center"/>
          </w:tcPr>
          <w:p w:rsidR="00471375" w:rsidRPr="00771EA8" w:rsidRDefault="00471375" w:rsidP="00BE21F4">
            <w:pPr>
              <w:spacing w:before="40" w:after="40"/>
              <w:jc w:val="both"/>
              <w:rPr>
                <w:bCs/>
                <w:sz w:val="20"/>
                <w:szCs w:val="20"/>
                <w:lang w:eastAsia="es-ES"/>
              </w:rPr>
            </w:pP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p>
        </w:tc>
        <w:tc>
          <w:tcPr>
            <w:tcW w:w="992" w:type="dxa"/>
            <w:noWrap/>
            <w:vAlign w:val="center"/>
          </w:tcPr>
          <w:p w:rsidR="00471375" w:rsidRPr="00771EA8" w:rsidRDefault="00471375" w:rsidP="00BE21F4">
            <w:pPr>
              <w:spacing w:before="40" w:after="40"/>
              <w:jc w:val="both"/>
              <w:rPr>
                <w:sz w:val="20"/>
                <w:szCs w:val="20"/>
                <w:lang w:eastAsia="es-ES"/>
              </w:rPr>
            </w:pP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3414" w:type="dxa"/>
            <w:gridSpan w:val="2"/>
            <w:noWrap/>
            <w:vAlign w:val="center"/>
          </w:tcPr>
          <w:p w:rsidR="00471375" w:rsidRPr="00771EA8" w:rsidRDefault="00471375" w:rsidP="00BE21F4">
            <w:pPr>
              <w:spacing w:after="120"/>
              <w:ind w:left="652"/>
              <w:jc w:val="both"/>
              <w:rPr>
                <w:bCs/>
                <w:i/>
                <w:sz w:val="20"/>
                <w:szCs w:val="20"/>
                <w:lang w:val="en-GB" w:eastAsia="es-ES"/>
              </w:rPr>
            </w:pPr>
            <w:proofErr w:type="spellStart"/>
            <w:r w:rsidRPr="00771EA8">
              <w:rPr>
                <w:bCs/>
                <w:i/>
                <w:sz w:val="20"/>
                <w:szCs w:val="20"/>
                <w:lang w:val="en-GB" w:eastAsia="es-ES"/>
              </w:rPr>
              <w:t>Diterpene</w:t>
            </w:r>
            <w:proofErr w:type="spellEnd"/>
            <w:r w:rsidRPr="00771EA8">
              <w:rPr>
                <w:bCs/>
                <w:i/>
                <w:sz w:val="20"/>
                <w:szCs w:val="20"/>
                <w:lang w:val="en-GB" w:eastAsia="es-ES"/>
              </w:rPr>
              <w:t xml:space="preserve"> resin acids and fatty acids</w:t>
            </w:r>
          </w:p>
        </w:tc>
        <w:tc>
          <w:tcPr>
            <w:tcW w:w="1094" w:type="dxa"/>
            <w:shd w:val="clear" w:color="000000" w:fill="FFFFFF"/>
            <w:noWrap/>
            <w:vAlign w:val="center"/>
          </w:tcPr>
          <w:p w:rsidR="00471375" w:rsidRPr="00771EA8" w:rsidRDefault="00471375" w:rsidP="00BE21F4">
            <w:pPr>
              <w:spacing w:before="40" w:after="40"/>
              <w:jc w:val="both"/>
              <w:rPr>
                <w:sz w:val="20"/>
                <w:szCs w:val="20"/>
                <w:lang w:val="en-GB" w:eastAsia="es-ES"/>
              </w:rPr>
            </w:pPr>
          </w:p>
        </w:tc>
        <w:tc>
          <w:tcPr>
            <w:tcW w:w="992" w:type="dxa"/>
            <w:noWrap/>
            <w:vAlign w:val="center"/>
          </w:tcPr>
          <w:p w:rsidR="00471375" w:rsidRPr="00771EA8" w:rsidRDefault="00471375" w:rsidP="00BE21F4">
            <w:pPr>
              <w:spacing w:before="40" w:after="40"/>
              <w:jc w:val="both"/>
              <w:rPr>
                <w:sz w:val="20"/>
                <w:szCs w:val="20"/>
                <w:lang w:val="en-GB" w:eastAsia="es-ES"/>
              </w:rPr>
            </w:pPr>
          </w:p>
        </w:tc>
        <w:tc>
          <w:tcPr>
            <w:tcW w:w="749" w:type="dxa"/>
            <w:shd w:val="clear" w:color="000000" w:fill="FFFFFF"/>
            <w:noWrap/>
            <w:vAlign w:val="center"/>
          </w:tcPr>
          <w:p w:rsidR="00471375" w:rsidRPr="00771EA8" w:rsidRDefault="00471375" w:rsidP="00BE21F4">
            <w:pPr>
              <w:spacing w:before="40" w:after="40"/>
              <w:jc w:val="both"/>
              <w:rPr>
                <w:sz w:val="20"/>
                <w:szCs w:val="20"/>
                <w:lang w:val="en-GB" w:eastAsia="es-ES"/>
              </w:rPr>
            </w:pPr>
          </w:p>
        </w:tc>
        <w:tc>
          <w:tcPr>
            <w:tcW w:w="160" w:type="dxa"/>
            <w:shd w:val="clear" w:color="000000" w:fill="FFFFFF"/>
          </w:tcPr>
          <w:p w:rsidR="00471375" w:rsidRPr="00771EA8" w:rsidRDefault="00471375" w:rsidP="00BE21F4">
            <w:pPr>
              <w:spacing w:before="40" w:after="40"/>
              <w:jc w:val="both"/>
              <w:rPr>
                <w:sz w:val="20"/>
                <w:szCs w:val="20"/>
                <w:lang w:val="en-GB" w:eastAsia="es-ES"/>
              </w:rPr>
            </w:pPr>
          </w:p>
        </w:tc>
        <w:tc>
          <w:tcPr>
            <w:tcW w:w="2108" w:type="dxa"/>
            <w:shd w:val="clear" w:color="000000" w:fill="FFFFFF"/>
          </w:tcPr>
          <w:p w:rsidR="00471375" w:rsidRPr="00771EA8" w:rsidRDefault="00471375" w:rsidP="00BE21F4">
            <w:pPr>
              <w:spacing w:before="40" w:after="40"/>
              <w:jc w:val="both"/>
              <w:rPr>
                <w:sz w:val="20"/>
                <w:szCs w:val="20"/>
                <w:lang w:val="en-GB" w:eastAsia="es-ES"/>
              </w:rPr>
            </w:pP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DT1</w:t>
            </w:r>
          </w:p>
        </w:tc>
        <w:tc>
          <w:tcPr>
            <w:tcW w:w="2807" w:type="dxa"/>
            <w:noWrap/>
            <w:vAlign w:val="center"/>
          </w:tcPr>
          <w:p w:rsidR="00471375" w:rsidRPr="00771EA8" w:rsidRDefault="00471375" w:rsidP="00BE21F4">
            <w:pPr>
              <w:spacing w:before="40" w:after="40"/>
              <w:jc w:val="both"/>
              <w:rPr>
                <w:bCs/>
                <w:sz w:val="20"/>
                <w:szCs w:val="20"/>
                <w:lang w:eastAsia="es-ES"/>
              </w:rPr>
            </w:pPr>
            <w:r w:rsidRPr="00771EA8">
              <w:rPr>
                <w:bCs/>
                <w:sz w:val="20"/>
                <w:szCs w:val="20"/>
                <w:lang w:eastAsia="es-ES"/>
              </w:rPr>
              <w:t>Oleic acid C18:1</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14.971</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2105</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Heptadecanoic</w:t>
            </w:r>
            <w:proofErr w:type="spellEnd"/>
            <w:r w:rsidRPr="00771EA8">
              <w:rPr>
                <w:sz w:val="20"/>
                <w:szCs w:val="20"/>
                <w:lang w:eastAsia="es-ES"/>
              </w:rPr>
              <w:t xml:space="preserve"> acid</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DT2</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Pimaric</w:t>
            </w:r>
            <w:proofErr w:type="spellEnd"/>
            <w:r w:rsidRPr="00771EA8">
              <w:rPr>
                <w:bCs/>
                <w:sz w:val="20"/>
                <w:szCs w:val="20"/>
                <w:lang w:eastAsia="es-ES"/>
              </w:rPr>
              <w:t xml:space="preserve">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19.161</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2244</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2237</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DT3</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Sandaracopimaric</w:t>
            </w:r>
            <w:proofErr w:type="spellEnd"/>
            <w:r w:rsidRPr="00771EA8">
              <w:rPr>
                <w:bCs/>
                <w:sz w:val="20"/>
                <w:szCs w:val="20"/>
                <w:lang w:eastAsia="es-ES"/>
              </w:rPr>
              <w:t xml:space="preserve">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19.707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2261</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2256</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DT4</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DT1</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20.623</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2288</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DT5</w:t>
            </w:r>
          </w:p>
        </w:tc>
        <w:tc>
          <w:tcPr>
            <w:tcW w:w="2807" w:type="dxa"/>
            <w:tcBorders>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Isopimaric</w:t>
            </w:r>
            <w:proofErr w:type="spellEnd"/>
            <w:r w:rsidRPr="00771EA8">
              <w:rPr>
                <w:bCs/>
                <w:sz w:val="20"/>
                <w:szCs w:val="20"/>
                <w:lang w:eastAsia="es-ES"/>
              </w:rPr>
              <w:t xml:space="preserve">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21.156</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2303</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2297</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DT6</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Levopimaric</w:t>
            </w:r>
            <w:proofErr w:type="spellEnd"/>
            <w:r w:rsidR="00C64FBE" w:rsidRPr="00771EA8">
              <w:rPr>
                <w:bCs/>
                <w:sz w:val="20"/>
                <w:szCs w:val="20"/>
                <w:lang w:eastAsia="es-ES"/>
              </w:rPr>
              <w:t xml:space="preserve">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21.589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2314</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2306</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Palustric</w:t>
            </w:r>
            <w:proofErr w:type="spellEnd"/>
            <w:r w:rsidR="00C64FBE" w:rsidRPr="00771EA8">
              <w:rPr>
                <w:bCs/>
                <w:sz w:val="20"/>
                <w:szCs w:val="20"/>
                <w:lang w:eastAsia="es-ES"/>
              </w:rPr>
              <w:t xml:space="preserve">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21.589</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2314</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DT7</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Arachidic</w:t>
            </w:r>
            <w:proofErr w:type="spellEnd"/>
            <w:r w:rsidRPr="00771EA8">
              <w:rPr>
                <w:bCs/>
                <w:sz w:val="20"/>
                <w:szCs w:val="20"/>
                <w:lang w:eastAsia="es-ES"/>
              </w:rPr>
              <w:t xml:space="preserve"> acid C20:0</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22.281</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2331</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Heptadecanoic</w:t>
            </w:r>
            <w:proofErr w:type="spellEnd"/>
            <w:r w:rsidRPr="00771EA8">
              <w:rPr>
                <w:sz w:val="20"/>
                <w:szCs w:val="20"/>
                <w:lang w:eastAsia="es-ES"/>
              </w:rPr>
              <w:t xml:space="preserve"> acid</w:t>
            </w:r>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DT2</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22.281</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2331</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DT8</w:t>
            </w:r>
          </w:p>
        </w:tc>
        <w:tc>
          <w:tcPr>
            <w:tcW w:w="2807" w:type="dxa"/>
            <w:tcBorders>
              <w:top w:val="nil"/>
            </w:tcBorders>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Dehydroabietic</w:t>
            </w:r>
            <w:proofErr w:type="spellEnd"/>
            <w:r w:rsidRPr="00771EA8">
              <w:rPr>
                <w:bCs/>
                <w:sz w:val="20"/>
                <w:szCs w:val="20"/>
                <w:lang w:eastAsia="es-ES"/>
              </w:rPr>
              <w:t xml:space="preserve">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22.802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2344</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2341</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DT9</w:t>
            </w:r>
          </w:p>
        </w:tc>
        <w:tc>
          <w:tcPr>
            <w:tcW w:w="2807" w:type="dxa"/>
            <w:noWrap/>
            <w:vAlign w:val="center"/>
          </w:tcPr>
          <w:p w:rsidR="00471375" w:rsidRPr="00771EA8" w:rsidRDefault="00471375" w:rsidP="00C64FBE">
            <w:pPr>
              <w:spacing w:before="40" w:after="40"/>
              <w:jc w:val="both"/>
              <w:rPr>
                <w:bCs/>
                <w:sz w:val="20"/>
                <w:szCs w:val="20"/>
                <w:lang w:eastAsia="es-ES"/>
              </w:rPr>
            </w:pPr>
            <w:r w:rsidRPr="00771EA8">
              <w:rPr>
                <w:bCs/>
                <w:sz w:val="20"/>
                <w:szCs w:val="20"/>
                <w:lang w:eastAsia="es-ES"/>
              </w:rPr>
              <w:t>8,12-</w:t>
            </w:r>
            <w:r w:rsidR="00C64FBE" w:rsidRPr="00771EA8">
              <w:rPr>
                <w:bCs/>
                <w:sz w:val="20"/>
                <w:szCs w:val="20"/>
                <w:lang w:eastAsia="es-ES"/>
              </w:rPr>
              <w:t>A</w:t>
            </w:r>
            <w:r w:rsidRPr="00771EA8">
              <w:rPr>
                <w:bCs/>
                <w:sz w:val="20"/>
                <w:szCs w:val="20"/>
                <w:lang w:eastAsia="es-ES"/>
              </w:rPr>
              <w:t>bietadien-18-oic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23.492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2362</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DT10</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Abietic</w:t>
            </w:r>
            <w:proofErr w:type="spellEnd"/>
            <w:r w:rsidRPr="00771EA8">
              <w:rPr>
                <w:bCs/>
                <w:sz w:val="20"/>
                <w:szCs w:val="20"/>
                <w:lang w:eastAsia="es-ES"/>
              </w:rPr>
              <w:t xml:space="preserve">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24.617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2390</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2385</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DT11</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Neoabietic</w:t>
            </w:r>
            <w:proofErr w:type="spellEnd"/>
            <w:r w:rsidRPr="00771EA8">
              <w:rPr>
                <w:bCs/>
                <w:sz w:val="20"/>
                <w:szCs w:val="20"/>
                <w:lang w:eastAsia="es-ES"/>
              </w:rPr>
              <w:t xml:space="preserve"> acid</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26.882</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2442</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2443</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Abietic</w:t>
            </w:r>
            <w:proofErr w:type="spellEnd"/>
            <w:r w:rsidRPr="00771EA8">
              <w:rPr>
                <w:sz w:val="20"/>
                <w:szCs w:val="20"/>
                <w:lang w:eastAsia="es-ES"/>
              </w:rPr>
              <w:t xml:space="preserve"> acid</w:t>
            </w:r>
          </w:p>
        </w:tc>
      </w:tr>
      <w:tr w:rsidR="00471375" w:rsidRPr="00771EA8" w:rsidTr="005C2D9F">
        <w:trPr>
          <w:trHeight w:val="288"/>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DT12</w:t>
            </w:r>
          </w:p>
        </w:tc>
        <w:tc>
          <w:tcPr>
            <w:tcW w:w="2807" w:type="dxa"/>
            <w:noWrap/>
            <w:vAlign w:val="center"/>
          </w:tcPr>
          <w:p w:rsidR="00471375" w:rsidRPr="00771EA8" w:rsidRDefault="00471375" w:rsidP="00BE21F4">
            <w:pPr>
              <w:spacing w:before="40" w:after="40"/>
              <w:jc w:val="both"/>
              <w:rPr>
                <w:bCs/>
                <w:sz w:val="20"/>
                <w:szCs w:val="20"/>
                <w:lang w:eastAsia="es-ES"/>
              </w:rPr>
            </w:pPr>
            <w:proofErr w:type="spellStart"/>
            <w:r w:rsidRPr="00771EA8">
              <w:rPr>
                <w:bCs/>
                <w:sz w:val="20"/>
                <w:szCs w:val="20"/>
                <w:lang w:eastAsia="es-ES"/>
              </w:rPr>
              <w:t>Behenic</w:t>
            </w:r>
            <w:proofErr w:type="spellEnd"/>
            <w:r w:rsidRPr="00771EA8">
              <w:rPr>
                <w:bCs/>
                <w:sz w:val="20"/>
                <w:szCs w:val="20"/>
                <w:lang w:eastAsia="es-ES"/>
              </w:rPr>
              <w:t xml:space="preserve"> acid C22:0</w:t>
            </w:r>
          </w:p>
        </w:tc>
        <w:tc>
          <w:tcPr>
            <w:tcW w:w="1094"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31.057</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2536</w:t>
            </w:r>
          </w:p>
        </w:tc>
        <w:tc>
          <w:tcPr>
            <w:tcW w:w="749" w:type="dxa"/>
            <w:shd w:val="clear" w:color="000000" w:fill="FFFFFF"/>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shd w:val="clear" w:color="000000" w:fill="FFFFFF"/>
          </w:tcPr>
          <w:p w:rsidR="00471375" w:rsidRPr="00771EA8" w:rsidRDefault="00471375" w:rsidP="00BE21F4">
            <w:pPr>
              <w:spacing w:before="40" w:after="40"/>
              <w:jc w:val="both"/>
              <w:rPr>
                <w:sz w:val="20"/>
                <w:szCs w:val="20"/>
                <w:lang w:eastAsia="es-ES"/>
              </w:rPr>
            </w:pPr>
          </w:p>
        </w:tc>
        <w:tc>
          <w:tcPr>
            <w:tcW w:w="2108" w:type="dxa"/>
            <w:shd w:val="clear" w:color="000000" w:fill="FFFFFF"/>
          </w:tcPr>
          <w:p w:rsidR="00471375" w:rsidRPr="00771EA8" w:rsidRDefault="00471375" w:rsidP="00BE21F4">
            <w:pPr>
              <w:spacing w:before="40" w:after="40"/>
              <w:jc w:val="both"/>
              <w:rPr>
                <w:sz w:val="20"/>
                <w:szCs w:val="20"/>
                <w:lang w:eastAsia="es-ES"/>
              </w:rPr>
            </w:pPr>
            <w:proofErr w:type="spellStart"/>
            <w:r w:rsidRPr="00771EA8">
              <w:rPr>
                <w:sz w:val="20"/>
                <w:szCs w:val="20"/>
                <w:lang w:eastAsia="es-ES"/>
              </w:rPr>
              <w:t>Heptadecanoic</w:t>
            </w:r>
            <w:proofErr w:type="spellEnd"/>
            <w:r w:rsidRPr="00771EA8">
              <w:rPr>
                <w:sz w:val="20"/>
                <w:szCs w:val="20"/>
                <w:lang w:eastAsia="es-ES"/>
              </w:rPr>
              <w:t xml:space="preserve"> acid</w:t>
            </w:r>
          </w:p>
        </w:tc>
      </w:tr>
      <w:tr w:rsidR="00471375" w:rsidRPr="00771EA8" w:rsidTr="005C2D9F">
        <w:trPr>
          <w:trHeight w:val="300"/>
        </w:trPr>
        <w:tc>
          <w:tcPr>
            <w:tcW w:w="607" w:type="dxa"/>
            <w:noWrap/>
            <w:vAlign w:val="center"/>
          </w:tcPr>
          <w:p w:rsidR="00471375" w:rsidRPr="00771EA8" w:rsidRDefault="00471375" w:rsidP="00BE21F4">
            <w:pPr>
              <w:spacing w:before="40" w:after="40"/>
              <w:jc w:val="both"/>
              <w:rPr>
                <w:sz w:val="20"/>
                <w:szCs w:val="20"/>
                <w:lang w:eastAsia="es-ES"/>
              </w:rPr>
            </w:pPr>
          </w:p>
        </w:tc>
        <w:tc>
          <w:tcPr>
            <w:tcW w:w="2807" w:type="dxa"/>
            <w:noWrap/>
            <w:vAlign w:val="center"/>
          </w:tcPr>
          <w:p w:rsidR="00471375" w:rsidRPr="00771EA8" w:rsidRDefault="00471375" w:rsidP="00BE21F4">
            <w:pPr>
              <w:spacing w:before="40" w:after="40"/>
              <w:jc w:val="both"/>
              <w:rPr>
                <w:sz w:val="20"/>
                <w:szCs w:val="20"/>
                <w:lang w:eastAsia="es-ES"/>
              </w:rPr>
            </w:pPr>
          </w:p>
        </w:tc>
        <w:tc>
          <w:tcPr>
            <w:tcW w:w="1094" w:type="dxa"/>
            <w:noWrap/>
            <w:vAlign w:val="center"/>
          </w:tcPr>
          <w:p w:rsidR="00471375" w:rsidRPr="00771EA8" w:rsidRDefault="00471375" w:rsidP="00BE21F4">
            <w:pPr>
              <w:spacing w:before="40" w:after="40"/>
              <w:jc w:val="both"/>
              <w:rPr>
                <w:sz w:val="20"/>
                <w:szCs w:val="20"/>
                <w:lang w:eastAsia="es-ES"/>
              </w:rPr>
            </w:pPr>
          </w:p>
        </w:tc>
        <w:tc>
          <w:tcPr>
            <w:tcW w:w="992" w:type="dxa"/>
            <w:noWrap/>
            <w:vAlign w:val="center"/>
          </w:tcPr>
          <w:p w:rsidR="00471375" w:rsidRPr="00771EA8" w:rsidRDefault="00471375" w:rsidP="00BE21F4">
            <w:pPr>
              <w:spacing w:before="40" w:after="40"/>
              <w:jc w:val="both"/>
              <w:rPr>
                <w:sz w:val="20"/>
                <w:szCs w:val="20"/>
                <w:lang w:eastAsia="es-ES"/>
              </w:rPr>
            </w:pPr>
          </w:p>
        </w:tc>
        <w:tc>
          <w:tcPr>
            <w:tcW w:w="749" w:type="dxa"/>
            <w:noWrap/>
            <w:vAlign w:val="center"/>
          </w:tcPr>
          <w:p w:rsidR="00471375" w:rsidRPr="00771EA8" w:rsidRDefault="00471375" w:rsidP="00BE21F4">
            <w:pPr>
              <w:spacing w:before="40" w:after="40"/>
              <w:jc w:val="both"/>
              <w:rPr>
                <w:sz w:val="20"/>
                <w:szCs w:val="20"/>
                <w:lang w:eastAsia="es-ES"/>
              </w:rPr>
            </w:pP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300"/>
        </w:trPr>
        <w:tc>
          <w:tcPr>
            <w:tcW w:w="3414" w:type="dxa"/>
            <w:gridSpan w:val="2"/>
            <w:noWrap/>
            <w:vAlign w:val="center"/>
          </w:tcPr>
          <w:p w:rsidR="00471375" w:rsidRPr="00771EA8" w:rsidRDefault="00471375" w:rsidP="00BE21F4">
            <w:pPr>
              <w:spacing w:after="120"/>
              <w:ind w:left="652"/>
              <w:jc w:val="both"/>
              <w:rPr>
                <w:i/>
                <w:sz w:val="20"/>
                <w:szCs w:val="20"/>
                <w:lang w:eastAsia="es-ES"/>
              </w:rPr>
            </w:pPr>
            <w:proofErr w:type="spellStart"/>
            <w:r w:rsidRPr="00771EA8">
              <w:rPr>
                <w:i/>
                <w:sz w:val="20"/>
                <w:szCs w:val="20"/>
                <w:lang w:eastAsia="es-ES"/>
              </w:rPr>
              <w:t>Jasmonates</w:t>
            </w:r>
            <w:proofErr w:type="spellEnd"/>
          </w:p>
        </w:tc>
        <w:tc>
          <w:tcPr>
            <w:tcW w:w="1094" w:type="dxa"/>
            <w:noWrap/>
            <w:vAlign w:val="center"/>
          </w:tcPr>
          <w:p w:rsidR="00471375" w:rsidRPr="00771EA8" w:rsidRDefault="00471375" w:rsidP="00BE21F4">
            <w:pPr>
              <w:spacing w:before="40" w:after="40"/>
              <w:jc w:val="both"/>
              <w:rPr>
                <w:sz w:val="20"/>
                <w:szCs w:val="20"/>
                <w:lang w:eastAsia="es-ES"/>
              </w:rPr>
            </w:pPr>
          </w:p>
        </w:tc>
        <w:tc>
          <w:tcPr>
            <w:tcW w:w="992" w:type="dxa"/>
            <w:noWrap/>
            <w:vAlign w:val="center"/>
          </w:tcPr>
          <w:p w:rsidR="00471375" w:rsidRPr="00771EA8" w:rsidRDefault="00471375" w:rsidP="00BE21F4">
            <w:pPr>
              <w:spacing w:before="40" w:after="40"/>
              <w:jc w:val="both"/>
              <w:rPr>
                <w:sz w:val="20"/>
                <w:szCs w:val="20"/>
                <w:lang w:eastAsia="es-ES"/>
              </w:rPr>
            </w:pPr>
          </w:p>
        </w:tc>
        <w:tc>
          <w:tcPr>
            <w:tcW w:w="749" w:type="dxa"/>
            <w:noWrap/>
            <w:vAlign w:val="center"/>
          </w:tcPr>
          <w:p w:rsidR="00471375" w:rsidRPr="00771EA8" w:rsidRDefault="00471375" w:rsidP="00BE21F4">
            <w:pPr>
              <w:spacing w:before="40" w:after="40"/>
              <w:jc w:val="both"/>
              <w:rPr>
                <w:sz w:val="20"/>
                <w:szCs w:val="20"/>
                <w:lang w:eastAsia="es-ES"/>
              </w:rPr>
            </w:pP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300"/>
        </w:trPr>
        <w:tc>
          <w:tcPr>
            <w:tcW w:w="607"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S30</w:t>
            </w:r>
          </w:p>
        </w:tc>
        <w:tc>
          <w:tcPr>
            <w:tcW w:w="2807" w:type="dxa"/>
            <w:tcBorders>
              <w:bottom w:val="nil"/>
            </w:tcBorders>
            <w:noWrap/>
            <w:vAlign w:val="center"/>
          </w:tcPr>
          <w:p w:rsidR="00471375" w:rsidRPr="00771EA8" w:rsidRDefault="00471375" w:rsidP="00BE21F4">
            <w:pPr>
              <w:spacing w:before="40" w:after="40"/>
              <w:jc w:val="both"/>
              <w:rPr>
                <w:sz w:val="20"/>
                <w:szCs w:val="20"/>
                <w:lang w:eastAsia="es-ES"/>
              </w:rPr>
            </w:pPr>
            <w:r w:rsidRPr="00771EA8">
              <w:rPr>
                <w:i/>
                <w:sz w:val="20"/>
                <w:szCs w:val="20"/>
                <w:lang w:eastAsia="es-ES"/>
              </w:rPr>
              <w:t>trans</w:t>
            </w:r>
            <w:r w:rsidRPr="00771EA8">
              <w:rPr>
                <w:sz w:val="20"/>
                <w:szCs w:val="20"/>
                <w:lang w:eastAsia="es-ES"/>
              </w:rPr>
              <w:t xml:space="preserve">-Methyl </w:t>
            </w:r>
            <w:proofErr w:type="spellStart"/>
            <w:r w:rsidRPr="00771EA8">
              <w:rPr>
                <w:sz w:val="20"/>
                <w:szCs w:val="20"/>
                <w:lang w:eastAsia="es-ES"/>
              </w:rPr>
              <w:t>jasmonate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33.834</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1635</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r w:rsidRPr="00771EA8">
              <w:rPr>
                <w:i/>
                <w:sz w:val="20"/>
                <w:szCs w:val="20"/>
                <w:lang w:eastAsia="es-ES"/>
              </w:rPr>
              <w:t>trans</w:t>
            </w:r>
            <w:r w:rsidRPr="00771EA8">
              <w:rPr>
                <w:sz w:val="20"/>
                <w:szCs w:val="20"/>
                <w:lang w:eastAsia="es-ES"/>
              </w:rPr>
              <w:t xml:space="preserve">-Methyl </w:t>
            </w:r>
            <w:proofErr w:type="spellStart"/>
            <w:r w:rsidRPr="00771EA8">
              <w:rPr>
                <w:sz w:val="20"/>
                <w:szCs w:val="20"/>
                <w:lang w:eastAsia="es-ES"/>
              </w:rPr>
              <w:t>jasmonate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S31</w:t>
            </w: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sz w:val="20"/>
                <w:szCs w:val="20"/>
                <w:lang w:eastAsia="es-ES"/>
              </w:rPr>
            </w:pPr>
            <w:proofErr w:type="spellStart"/>
            <w:r w:rsidRPr="00771EA8">
              <w:rPr>
                <w:i/>
                <w:sz w:val="20"/>
                <w:szCs w:val="20"/>
                <w:lang w:eastAsia="es-ES"/>
              </w:rPr>
              <w:t>cis</w:t>
            </w:r>
            <w:proofErr w:type="spellEnd"/>
            <w:r w:rsidRPr="00771EA8">
              <w:rPr>
                <w:sz w:val="20"/>
                <w:szCs w:val="20"/>
                <w:lang w:eastAsia="es-ES"/>
              </w:rPr>
              <w:t xml:space="preserve">-Methyl </w:t>
            </w:r>
            <w:proofErr w:type="spellStart"/>
            <w:r w:rsidRPr="00771EA8">
              <w:rPr>
                <w:sz w:val="20"/>
                <w:szCs w:val="20"/>
                <w:lang w:eastAsia="es-ES"/>
              </w:rPr>
              <w:t>jasmonate</w:t>
            </w:r>
            <w:proofErr w:type="spellEnd"/>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34.265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1651</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1648</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roofErr w:type="spellStart"/>
            <w:r w:rsidRPr="00771EA8">
              <w:rPr>
                <w:i/>
                <w:sz w:val="20"/>
                <w:szCs w:val="20"/>
                <w:lang w:eastAsia="es-ES"/>
              </w:rPr>
              <w:t>cis</w:t>
            </w:r>
            <w:proofErr w:type="spellEnd"/>
            <w:r w:rsidRPr="00771EA8">
              <w:rPr>
                <w:sz w:val="20"/>
                <w:szCs w:val="20"/>
                <w:lang w:eastAsia="es-ES"/>
              </w:rPr>
              <w:t xml:space="preserve">-Methyl </w:t>
            </w:r>
            <w:proofErr w:type="spellStart"/>
            <w:r w:rsidRPr="00771EA8">
              <w:rPr>
                <w:sz w:val="20"/>
                <w:szCs w:val="20"/>
                <w:lang w:eastAsia="es-ES"/>
              </w:rPr>
              <w:t>jasmonate</w:t>
            </w:r>
            <w:proofErr w:type="spellEnd"/>
          </w:p>
        </w:tc>
      </w:tr>
      <w:tr w:rsidR="00471375" w:rsidRPr="00771EA8" w:rsidTr="005C2D9F">
        <w:trPr>
          <w:trHeight w:val="288"/>
        </w:trPr>
        <w:tc>
          <w:tcPr>
            <w:tcW w:w="607" w:type="dxa"/>
            <w:tcBorders>
              <w:right w:val="single" w:sz="4" w:space="0" w:color="808080"/>
            </w:tcBorders>
            <w:noWrap/>
            <w:vAlign w:val="center"/>
          </w:tcPr>
          <w:p w:rsidR="00471375" w:rsidRPr="00771EA8" w:rsidRDefault="00471375" w:rsidP="00BE21F4">
            <w:pPr>
              <w:spacing w:before="40" w:after="40"/>
              <w:jc w:val="both"/>
              <w:rPr>
                <w:sz w:val="20"/>
                <w:szCs w:val="20"/>
                <w:lang w:eastAsia="es-ES"/>
              </w:rPr>
            </w:pPr>
          </w:p>
        </w:tc>
        <w:tc>
          <w:tcPr>
            <w:tcW w:w="2807" w:type="dxa"/>
            <w:tcBorders>
              <w:top w:val="nil"/>
              <w:left w:val="single" w:sz="4" w:space="0" w:color="808080"/>
              <w:bottom w:val="nil"/>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α-</w:t>
            </w:r>
            <w:proofErr w:type="spellStart"/>
            <w:r w:rsidRPr="00771EA8">
              <w:rPr>
                <w:sz w:val="20"/>
                <w:szCs w:val="20"/>
                <w:lang w:eastAsia="es-ES"/>
              </w:rPr>
              <w:t>Muurolol</w:t>
            </w:r>
            <w:proofErr w:type="spellEnd"/>
            <w:r w:rsidRPr="00771EA8">
              <w:rPr>
                <w:sz w:val="20"/>
                <w:szCs w:val="20"/>
                <w:vertAlign w:val="superscript"/>
                <w:lang w:eastAsia="es-ES"/>
              </w:rPr>
              <w:sym w:font="Wingdings 2" w:char="F085"/>
            </w:r>
          </w:p>
        </w:tc>
        <w:tc>
          <w:tcPr>
            <w:tcW w:w="1094"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34.265</w:t>
            </w:r>
          </w:p>
        </w:tc>
        <w:tc>
          <w:tcPr>
            <w:tcW w:w="992"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1652</w:t>
            </w:r>
          </w:p>
        </w:tc>
        <w:tc>
          <w:tcPr>
            <w:tcW w:w="749" w:type="dxa"/>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1644</w:t>
            </w:r>
          </w:p>
        </w:tc>
        <w:tc>
          <w:tcPr>
            <w:tcW w:w="160" w:type="dxa"/>
          </w:tcPr>
          <w:p w:rsidR="00471375" w:rsidRPr="00771EA8" w:rsidRDefault="00471375" w:rsidP="00BE21F4">
            <w:pPr>
              <w:spacing w:before="40" w:after="40"/>
              <w:jc w:val="both"/>
              <w:rPr>
                <w:sz w:val="20"/>
                <w:szCs w:val="20"/>
                <w:lang w:eastAsia="es-ES"/>
              </w:rPr>
            </w:pPr>
          </w:p>
        </w:tc>
        <w:tc>
          <w:tcPr>
            <w:tcW w:w="2108" w:type="dxa"/>
          </w:tcPr>
          <w:p w:rsidR="00471375" w:rsidRPr="00771EA8" w:rsidRDefault="00471375" w:rsidP="00BE21F4">
            <w:pPr>
              <w:spacing w:before="40" w:after="40"/>
              <w:jc w:val="both"/>
              <w:rPr>
                <w:sz w:val="20"/>
                <w:szCs w:val="20"/>
                <w:lang w:eastAsia="es-ES"/>
              </w:rPr>
            </w:pPr>
          </w:p>
        </w:tc>
      </w:tr>
      <w:tr w:rsidR="00471375" w:rsidRPr="00771EA8" w:rsidTr="005C2D9F">
        <w:trPr>
          <w:trHeight w:val="300"/>
        </w:trPr>
        <w:tc>
          <w:tcPr>
            <w:tcW w:w="607" w:type="dxa"/>
            <w:tcBorders>
              <w:bottom w:val="single" w:sz="4" w:space="0" w:color="auto"/>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S32</w:t>
            </w:r>
          </w:p>
        </w:tc>
        <w:tc>
          <w:tcPr>
            <w:tcW w:w="2807" w:type="dxa"/>
            <w:tcBorders>
              <w:top w:val="nil"/>
              <w:bottom w:val="single" w:sz="4" w:space="0" w:color="auto"/>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 xml:space="preserve">Methyl </w:t>
            </w:r>
            <w:proofErr w:type="spellStart"/>
            <w:r w:rsidRPr="00771EA8">
              <w:rPr>
                <w:sz w:val="20"/>
                <w:szCs w:val="20"/>
                <w:lang w:eastAsia="es-ES"/>
              </w:rPr>
              <w:t>epijasmonate</w:t>
            </w:r>
            <w:proofErr w:type="spellEnd"/>
          </w:p>
        </w:tc>
        <w:tc>
          <w:tcPr>
            <w:tcW w:w="1094" w:type="dxa"/>
            <w:tcBorders>
              <w:bottom w:val="single" w:sz="4" w:space="0" w:color="auto"/>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35.089</w:t>
            </w:r>
          </w:p>
        </w:tc>
        <w:tc>
          <w:tcPr>
            <w:tcW w:w="992" w:type="dxa"/>
            <w:tcBorders>
              <w:bottom w:val="single" w:sz="4" w:space="0" w:color="auto"/>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1680</w:t>
            </w:r>
          </w:p>
        </w:tc>
        <w:tc>
          <w:tcPr>
            <w:tcW w:w="749" w:type="dxa"/>
            <w:tcBorders>
              <w:bottom w:val="single" w:sz="4" w:space="0" w:color="auto"/>
            </w:tcBorders>
            <w:noWrap/>
            <w:vAlign w:val="center"/>
          </w:tcPr>
          <w:p w:rsidR="00471375" w:rsidRPr="00771EA8" w:rsidRDefault="00471375" w:rsidP="00BE21F4">
            <w:pPr>
              <w:spacing w:before="40" w:after="40"/>
              <w:jc w:val="both"/>
              <w:rPr>
                <w:sz w:val="20"/>
                <w:szCs w:val="20"/>
                <w:lang w:eastAsia="es-ES"/>
              </w:rPr>
            </w:pPr>
            <w:r w:rsidRPr="00771EA8">
              <w:rPr>
                <w:sz w:val="20"/>
                <w:szCs w:val="20"/>
                <w:lang w:eastAsia="es-ES"/>
              </w:rPr>
              <w:t>1678</w:t>
            </w:r>
          </w:p>
        </w:tc>
        <w:tc>
          <w:tcPr>
            <w:tcW w:w="160" w:type="dxa"/>
            <w:tcBorders>
              <w:bottom w:val="single" w:sz="4" w:space="0" w:color="auto"/>
            </w:tcBorders>
          </w:tcPr>
          <w:p w:rsidR="00471375" w:rsidRPr="00771EA8" w:rsidRDefault="00471375" w:rsidP="00BE21F4">
            <w:pPr>
              <w:spacing w:before="40" w:after="40"/>
              <w:jc w:val="both"/>
              <w:rPr>
                <w:sz w:val="20"/>
                <w:szCs w:val="20"/>
                <w:lang w:eastAsia="es-ES"/>
              </w:rPr>
            </w:pPr>
          </w:p>
        </w:tc>
        <w:tc>
          <w:tcPr>
            <w:tcW w:w="2108" w:type="dxa"/>
            <w:tcBorders>
              <w:bottom w:val="single" w:sz="4" w:space="0" w:color="auto"/>
            </w:tcBorders>
          </w:tcPr>
          <w:p w:rsidR="00471375" w:rsidRPr="00771EA8" w:rsidRDefault="00471375" w:rsidP="00BE21F4">
            <w:pPr>
              <w:spacing w:before="40" w:after="40"/>
              <w:jc w:val="both"/>
              <w:rPr>
                <w:sz w:val="20"/>
                <w:szCs w:val="20"/>
                <w:lang w:eastAsia="es-ES"/>
              </w:rPr>
            </w:pPr>
            <w:r w:rsidRPr="00771EA8">
              <w:rPr>
                <w:sz w:val="20"/>
                <w:szCs w:val="20"/>
                <w:lang w:eastAsia="es-ES"/>
              </w:rPr>
              <w:t xml:space="preserve">Methyl </w:t>
            </w:r>
            <w:proofErr w:type="spellStart"/>
            <w:r w:rsidRPr="00771EA8">
              <w:rPr>
                <w:sz w:val="20"/>
                <w:szCs w:val="20"/>
                <w:lang w:eastAsia="es-ES"/>
              </w:rPr>
              <w:t>epijasmonate</w:t>
            </w:r>
            <w:proofErr w:type="spellEnd"/>
          </w:p>
        </w:tc>
      </w:tr>
    </w:tbl>
    <w:p w:rsidR="00D61C47" w:rsidRPr="00771EA8" w:rsidRDefault="00D61C47" w:rsidP="00D61C47">
      <w:pPr>
        <w:spacing w:before="0" w:after="0"/>
        <w:jc w:val="both"/>
        <w:rPr>
          <w:sz w:val="20"/>
          <w:szCs w:val="20"/>
          <w:lang w:val="en-GB"/>
        </w:rPr>
      </w:pPr>
    </w:p>
    <w:p w:rsidR="00471375" w:rsidRPr="00771EA8" w:rsidRDefault="00471375" w:rsidP="00D61C47">
      <w:pPr>
        <w:spacing w:before="0" w:after="0"/>
        <w:jc w:val="both"/>
        <w:rPr>
          <w:sz w:val="20"/>
          <w:szCs w:val="20"/>
          <w:lang w:val="en-GB"/>
        </w:rPr>
      </w:pPr>
      <w:r w:rsidRPr="00771EA8">
        <w:rPr>
          <w:sz w:val="20"/>
          <w:szCs w:val="20"/>
          <w:lang w:val="en-GB"/>
        </w:rPr>
        <w:t xml:space="preserve">Compounds were coded according to the chemical analysis group where they were detected during the runs. M#, S# and DT# refer to </w:t>
      </w:r>
      <w:proofErr w:type="spellStart"/>
      <w:r w:rsidRPr="00771EA8">
        <w:rPr>
          <w:sz w:val="20"/>
          <w:szCs w:val="20"/>
          <w:lang w:val="en-GB"/>
        </w:rPr>
        <w:t>monoterpene</w:t>
      </w:r>
      <w:proofErr w:type="spellEnd"/>
      <w:r w:rsidRPr="00771EA8">
        <w:rPr>
          <w:sz w:val="20"/>
          <w:szCs w:val="20"/>
          <w:lang w:val="en-GB"/>
        </w:rPr>
        <w:t xml:space="preserve">, </w:t>
      </w:r>
      <w:proofErr w:type="spellStart"/>
      <w:r w:rsidRPr="00771EA8">
        <w:rPr>
          <w:sz w:val="20"/>
          <w:szCs w:val="20"/>
          <w:lang w:val="en-GB"/>
        </w:rPr>
        <w:t>sesquiterpene</w:t>
      </w:r>
      <w:proofErr w:type="spellEnd"/>
      <w:r w:rsidRPr="00771EA8">
        <w:rPr>
          <w:sz w:val="20"/>
          <w:szCs w:val="20"/>
          <w:lang w:val="en-GB"/>
        </w:rPr>
        <w:t xml:space="preserve"> and </w:t>
      </w:r>
      <w:proofErr w:type="spellStart"/>
      <w:r w:rsidRPr="00771EA8">
        <w:rPr>
          <w:sz w:val="20"/>
          <w:szCs w:val="20"/>
          <w:lang w:val="en-GB"/>
        </w:rPr>
        <w:t>diterpene</w:t>
      </w:r>
      <w:proofErr w:type="spellEnd"/>
      <w:r w:rsidRPr="00771EA8">
        <w:rPr>
          <w:sz w:val="20"/>
          <w:szCs w:val="20"/>
          <w:lang w:val="en-GB"/>
        </w:rPr>
        <w:t xml:space="preserve"> chemical analysis groups, respectively. Compounds with no code were considered co-eluted with the previous peak in the table and treated hereafter as a single compound in the data analysis. RT, retention time (min); KI</w:t>
      </w:r>
      <w:r w:rsidRPr="00771EA8">
        <w:rPr>
          <w:sz w:val="20"/>
          <w:szCs w:val="20"/>
          <w:vertAlign w:val="subscript"/>
          <w:lang w:val="en-GB"/>
        </w:rPr>
        <w:t>C</w:t>
      </w:r>
      <w:r w:rsidRPr="00771EA8">
        <w:rPr>
          <w:sz w:val="20"/>
          <w:szCs w:val="20"/>
          <w:lang w:val="en-GB"/>
        </w:rPr>
        <w:t xml:space="preserve">, calculated </w:t>
      </w:r>
      <w:proofErr w:type="spellStart"/>
      <w:r w:rsidRPr="00771EA8">
        <w:rPr>
          <w:sz w:val="20"/>
          <w:szCs w:val="20"/>
          <w:lang w:val="en-GB"/>
        </w:rPr>
        <w:t>Kovat's</w:t>
      </w:r>
      <w:proofErr w:type="spellEnd"/>
      <w:r w:rsidRPr="00771EA8">
        <w:rPr>
          <w:sz w:val="20"/>
          <w:szCs w:val="20"/>
          <w:lang w:val="en-GB"/>
        </w:rPr>
        <w:t xml:space="preserve"> Index using n-</w:t>
      </w:r>
      <w:proofErr w:type="spellStart"/>
      <w:r w:rsidRPr="00771EA8">
        <w:rPr>
          <w:sz w:val="20"/>
          <w:szCs w:val="20"/>
          <w:lang w:val="en-GB"/>
        </w:rPr>
        <w:t>alkane</w:t>
      </w:r>
      <w:proofErr w:type="spellEnd"/>
      <w:r w:rsidRPr="00771EA8">
        <w:rPr>
          <w:sz w:val="20"/>
          <w:szCs w:val="20"/>
          <w:lang w:val="en-GB"/>
        </w:rPr>
        <w:t xml:space="preserve"> series; KI</w:t>
      </w:r>
      <w:r w:rsidRPr="00771EA8">
        <w:rPr>
          <w:sz w:val="20"/>
          <w:szCs w:val="20"/>
          <w:vertAlign w:val="subscript"/>
          <w:lang w:val="en-GB"/>
        </w:rPr>
        <w:t>L</w:t>
      </w:r>
      <w:r w:rsidRPr="00771EA8">
        <w:rPr>
          <w:sz w:val="20"/>
          <w:szCs w:val="20"/>
          <w:lang w:val="en-GB"/>
        </w:rPr>
        <w:t xml:space="preserve">, </w:t>
      </w:r>
      <w:proofErr w:type="spellStart"/>
      <w:r w:rsidRPr="00771EA8">
        <w:rPr>
          <w:sz w:val="20"/>
          <w:szCs w:val="20"/>
          <w:lang w:val="en-GB"/>
        </w:rPr>
        <w:t>Kovat's</w:t>
      </w:r>
      <w:proofErr w:type="spellEnd"/>
      <w:r w:rsidRPr="00771EA8">
        <w:rPr>
          <w:sz w:val="20"/>
          <w:szCs w:val="20"/>
          <w:lang w:val="en-GB"/>
        </w:rPr>
        <w:t xml:space="preserve"> Index extracted from the literature </w:t>
      </w:r>
      <w:r w:rsidR="00CE78DE" w:rsidRPr="00771EA8">
        <w:rPr>
          <w:sz w:val="20"/>
          <w:szCs w:val="20"/>
          <w:lang w:val="en-GB"/>
        </w:rPr>
        <w:fldChar w:fldCharType="begin"/>
      </w:r>
      <w:r w:rsidRPr="00771EA8">
        <w:rPr>
          <w:sz w:val="20"/>
          <w:szCs w:val="20"/>
          <w:lang w:val="en-GB"/>
        </w:rPr>
        <w:instrText xml:space="preserve"> ADDIN EN.CITE &lt;EndNote&gt;&lt;Cite&gt;&lt;Author&gt;Adams&lt;/Author&gt;&lt;Year&gt;2007&lt;/Year&gt;&lt;RecNum&gt;2071&lt;/RecNum&gt;&lt;DisplayText&gt;(Adams, 2007)&lt;/DisplayText&gt;&lt;record&gt;&lt;rec-number&gt;2071&lt;/rec-number&gt;&lt;foreign-keys&gt;&lt;key app="EN" db-id="xszx5w0dftes97e0vz15zaxtfv5zd2w9xzr5" timestamp="1435595357"&gt;2071&lt;/key&gt;&lt;/foreign-keys&gt;&lt;ref-type name="Book"&gt;6&lt;/ref-type&gt;&lt;contributors&gt;&lt;authors&gt;&lt;author&gt;Adams, R. P&lt;/author&gt;&lt;/authors&gt;&lt;tertiary-authors&gt;&lt;author&gt;Adams, R. P&lt;/author&gt;&lt;/tertiary-authors&gt;&lt;/contributors&gt;&lt;titles&gt;&lt;title&gt;Identification of Essential Oil Components by Gas Chromatography/Mass Spectrometry&lt;/title&gt;&lt;/titles&gt;&lt;edition&gt;4th&lt;/edition&gt;&lt;section&gt;804&lt;/section&gt;&lt;dates&gt;&lt;year&gt;2007&lt;/year&gt;&lt;/dates&gt;&lt;pub-location&gt;Carol Stream, USA&lt;/pub-location&gt;&lt;publisher&gt;Allured Publishing Corporation&lt;/publisher&gt;&lt;isbn&gt;978-1-932633-21-4&lt;/isbn&gt;&lt;urls&gt;&lt;/urls&gt;&lt;/record&gt;&lt;/Cite&gt;&lt;/EndNote&gt;</w:instrText>
      </w:r>
      <w:r w:rsidR="00CE78DE" w:rsidRPr="00771EA8">
        <w:rPr>
          <w:sz w:val="20"/>
          <w:szCs w:val="20"/>
          <w:lang w:val="en-GB"/>
        </w:rPr>
        <w:fldChar w:fldCharType="separate"/>
      </w:r>
      <w:r w:rsidRPr="00771EA8">
        <w:rPr>
          <w:noProof/>
          <w:sz w:val="20"/>
          <w:szCs w:val="20"/>
          <w:lang w:val="en-GB"/>
        </w:rPr>
        <w:t>(Adams, 2007)</w:t>
      </w:r>
      <w:r w:rsidR="00CE78DE" w:rsidRPr="00771EA8">
        <w:rPr>
          <w:sz w:val="20"/>
          <w:szCs w:val="20"/>
          <w:lang w:val="en-GB"/>
        </w:rPr>
        <w:fldChar w:fldCharType="end"/>
      </w:r>
      <w:r w:rsidRPr="00771EA8">
        <w:rPr>
          <w:sz w:val="20"/>
          <w:szCs w:val="20"/>
          <w:lang w:val="en-GB"/>
        </w:rPr>
        <w:t xml:space="preserve"> using the same column type, DB-5 (5%-phenyl </w:t>
      </w:r>
      <w:proofErr w:type="spellStart"/>
      <w:r w:rsidRPr="00771EA8">
        <w:rPr>
          <w:sz w:val="20"/>
          <w:szCs w:val="20"/>
          <w:lang w:val="en-GB"/>
        </w:rPr>
        <w:t>methylpolysiloxane</w:t>
      </w:r>
      <w:proofErr w:type="spellEnd"/>
      <w:r w:rsidRPr="00771EA8">
        <w:rPr>
          <w:sz w:val="20"/>
          <w:szCs w:val="20"/>
          <w:lang w:val="en-GB"/>
        </w:rPr>
        <w:t>).</w:t>
      </w:r>
    </w:p>
    <w:p w:rsidR="00D61C47" w:rsidRPr="00771EA8" w:rsidRDefault="00D61C47" w:rsidP="00D61C47">
      <w:pPr>
        <w:spacing w:before="0" w:after="0"/>
        <w:jc w:val="both"/>
        <w:rPr>
          <w:sz w:val="20"/>
          <w:szCs w:val="20"/>
          <w:lang w:val="en-GB"/>
        </w:rPr>
      </w:pPr>
    </w:p>
    <w:p w:rsidR="00471375" w:rsidRPr="00771EA8" w:rsidRDefault="00471375" w:rsidP="00D61C47">
      <w:pPr>
        <w:tabs>
          <w:tab w:val="left" w:pos="284"/>
        </w:tabs>
        <w:spacing w:before="0" w:after="0"/>
        <w:ind w:left="284" w:hanging="284"/>
        <w:jc w:val="both"/>
        <w:rPr>
          <w:sz w:val="20"/>
          <w:szCs w:val="20"/>
          <w:lang w:val="en-GB"/>
        </w:rPr>
      </w:pPr>
      <w:r w:rsidRPr="00771EA8">
        <w:rPr>
          <w:sz w:val="20"/>
          <w:szCs w:val="20"/>
          <w:vertAlign w:val="superscript"/>
          <w:lang w:eastAsia="es-ES"/>
        </w:rPr>
        <w:lastRenderedPageBreak/>
        <w:sym w:font="Wingdings 2" w:char="F085"/>
      </w:r>
      <w:r w:rsidRPr="00771EA8">
        <w:rPr>
          <w:sz w:val="20"/>
          <w:szCs w:val="20"/>
          <w:lang w:val="en-GB"/>
        </w:rPr>
        <w:t xml:space="preserve"> </w:t>
      </w:r>
      <w:r w:rsidR="00D61C47" w:rsidRPr="00771EA8">
        <w:rPr>
          <w:sz w:val="20"/>
          <w:szCs w:val="20"/>
          <w:lang w:val="en-GB"/>
        </w:rPr>
        <w:tab/>
      </w:r>
      <w:r w:rsidRPr="00771EA8">
        <w:rPr>
          <w:sz w:val="20"/>
          <w:szCs w:val="20"/>
          <w:lang w:val="en-GB"/>
        </w:rPr>
        <w:t>α-</w:t>
      </w:r>
      <w:proofErr w:type="spellStart"/>
      <w:r w:rsidRPr="00771EA8">
        <w:rPr>
          <w:sz w:val="20"/>
          <w:szCs w:val="20"/>
          <w:lang w:val="en-GB"/>
        </w:rPr>
        <w:t>Muurolol</w:t>
      </w:r>
      <w:proofErr w:type="spellEnd"/>
      <w:r w:rsidRPr="00771EA8">
        <w:rPr>
          <w:sz w:val="20"/>
          <w:szCs w:val="20"/>
          <w:lang w:val="en-GB"/>
        </w:rPr>
        <w:t xml:space="preserve"> is a </w:t>
      </w:r>
      <w:proofErr w:type="spellStart"/>
      <w:r w:rsidRPr="00771EA8">
        <w:rPr>
          <w:sz w:val="20"/>
          <w:szCs w:val="20"/>
          <w:lang w:val="en-GB"/>
        </w:rPr>
        <w:t>sesquiterpene</w:t>
      </w:r>
      <w:proofErr w:type="spellEnd"/>
      <w:r w:rsidRPr="00771EA8">
        <w:rPr>
          <w:sz w:val="20"/>
          <w:szCs w:val="20"/>
          <w:lang w:val="en-GB"/>
        </w:rPr>
        <w:t xml:space="preserve">, but </w:t>
      </w:r>
      <w:proofErr w:type="spellStart"/>
      <w:r w:rsidRPr="00771EA8">
        <w:rPr>
          <w:sz w:val="20"/>
          <w:szCs w:val="20"/>
          <w:lang w:val="en-GB"/>
        </w:rPr>
        <w:t>coeluted</w:t>
      </w:r>
      <w:proofErr w:type="spellEnd"/>
      <w:r w:rsidRPr="00771EA8">
        <w:rPr>
          <w:sz w:val="20"/>
          <w:szCs w:val="20"/>
          <w:lang w:val="en-GB"/>
        </w:rPr>
        <w:t xml:space="preserve"> with </w:t>
      </w:r>
      <w:proofErr w:type="spellStart"/>
      <w:r w:rsidRPr="00771EA8">
        <w:rPr>
          <w:i/>
          <w:sz w:val="20"/>
          <w:szCs w:val="20"/>
          <w:lang w:val="en-GB"/>
        </w:rPr>
        <w:t>cis</w:t>
      </w:r>
      <w:proofErr w:type="spellEnd"/>
      <w:r w:rsidRPr="00771EA8">
        <w:rPr>
          <w:sz w:val="20"/>
          <w:szCs w:val="20"/>
          <w:lang w:val="en-GB"/>
        </w:rPr>
        <w:t xml:space="preserve">-methyl </w:t>
      </w:r>
      <w:proofErr w:type="spellStart"/>
      <w:r w:rsidRPr="00771EA8">
        <w:rPr>
          <w:sz w:val="20"/>
          <w:szCs w:val="20"/>
          <w:lang w:val="en-GB"/>
        </w:rPr>
        <w:t>jasmonate</w:t>
      </w:r>
      <w:proofErr w:type="spellEnd"/>
      <w:r w:rsidRPr="00771EA8">
        <w:rPr>
          <w:sz w:val="20"/>
          <w:szCs w:val="20"/>
          <w:lang w:val="en-GB"/>
        </w:rPr>
        <w:t xml:space="preserve"> during the GC-MS runs.</w:t>
      </w:r>
    </w:p>
    <w:p w:rsidR="00471375" w:rsidRPr="00771EA8" w:rsidRDefault="00471375" w:rsidP="00D61C47">
      <w:pPr>
        <w:tabs>
          <w:tab w:val="left" w:pos="284"/>
        </w:tabs>
        <w:spacing w:before="0" w:after="0"/>
        <w:ind w:left="284" w:hanging="284"/>
        <w:jc w:val="both"/>
        <w:rPr>
          <w:sz w:val="20"/>
          <w:szCs w:val="20"/>
          <w:lang w:val="en-GB"/>
        </w:rPr>
      </w:pPr>
      <w:r w:rsidRPr="00771EA8">
        <w:rPr>
          <w:sz w:val="20"/>
          <w:szCs w:val="20"/>
          <w:vertAlign w:val="superscript"/>
          <w:lang w:val="en-GB"/>
        </w:rPr>
        <w:t>P</w:t>
      </w:r>
      <w:r w:rsidRPr="00771EA8">
        <w:rPr>
          <w:sz w:val="20"/>
          <w:szCs w:val="20"/>
          <w:lang w:val="en-GB"/>
        </w:rPr>
        <w:t xml:space="preserve"> </w:t>
      </w:r>
      <w:r w:rsidR="00D61C47" w:rsidRPr="00771EA8">
        <w:rPr>
          <w:sz w:val="20"/>
          <w:szCs w:val="20"/>
          <w:lang w:val="en-GB"/>
        </w:rPr>
        <w:tab/>
      </w:r>
      <w:r w:rsidRPr="00771EA8">
        <w:rPr>
          <w:sz w:val="20"/>
          <w:szCs w:val="20"/>
          <w:lang w:val="en-GB"/>
        </w:rPr>
        <w:t>Aromatic compound (</w:t>
      </w:r>
      <w:proofErr w:type="spellStart"/>
      <w:r w:rsidRPr="00771EA8">
        <w:rPr>
          <w:sz w:val="20"/>
          <w:szCs w:val="20"/>
          <w:lang w:val="en-GB"/>
        </w:rPr>
        <w:t>phenylpropanoid</w:t>
      </w:r>
      <w:proofErr w:type="spellEnd"/>
      <w:r w:rsidRPr="00771EA8">
        <w:rPr>
          <w:sz w:val="20"/>
          <w:szCs w:val="20"/>
          <w:lang w:val="en-GB"/>
        </w:rPr>
        <w:t>). ρ-</w:t>
      </w:r>
      <w:r w:rsidR="00250042" w:rsidRPr="00771EA8">
        <w:rPr>
          <w:sz w:val="20"/>
          <w:szCs w:val="20"/>
          <w:lang w:val="en-GB"/>
        </w:rPr>
        <w:t>V</w:t>
      </w:r>
      <w:r w:rsidRPr="00771EA8">
        <w:rPr>
          <w:sz w:val="20"/>
          <w:szCs w:val="20"/>
          <w:lang w:val="en-GB"/>
        </w:rPr>
        <w:t xml:space="preserve">inyl </w:t>
      </w:r>
      <w:proofErr w:type="spellStart"/>
      <w:r w:rsidRPr="00771EA8">
        <w:rPr>
          <w:sz w:val="20"/>
          <w:szCs w:val="20"/>
          <w:lang w:val="en-GB"/>
        </w:rPr>
        <w:t>guaiacol</w:t>
      </w:r>
      <w:proofErr w:type="spellEnd"/>
      <w:r w:rsidRPr="00771EA8">
        <w:rPr>
          <w:sz w:val="20"/>
          <w:szCs w:val="20"/>
          <w:lang w:val="en-GB"/>
        </w:rPr>
        <w:t xml:space="preserve">, </w:t>
      </w:r>
      <w:proofErr w:type="spellStart"/>
      <w:r w:rsidRPr="00771EA8">
        <w:rPr>
          <w:sz w:val="20"/>
          <w:szCs w:val="20"/>
          <w:lang w:val="en-GB"/>
        </w:rPr>
        <w:t>eugenol</w:t>
      </w:r>
      <w:proofErr w:type="spellEnd"/>
      <w:r w:rsidRPr="00771EA8">
        <w:rPr>
          <w:sz w:val="20"/>
          <w:szCs w:val="20"/>
          <w:lang w:val="en-GB"/>
        </w:rPr>
        <w:t xml:space="preserve">, methyl </w:t>
      </w:r>
      <w:proofErr w:type="spellStart"/>
      <w:r w:rsidRPr="00771EA8">
        <w:rPr>
          <w:sz w:val="20"/>
          <w:szCs w:val="20"/>
          <w:lang w:val="en-GB"/>
        </w:rPr>
        <w:t>eugenol</w:t>
      </w:r>
      <w:proofErr w:type="spellEnd"/>
      <w:r w:rsidRPr="00771EA8">
        <w:rPr>
          <w:sz w:val="20"/>
          <w:szCs w:val="20"/>
          <w:lang w:val="en-GB"/>
        </w:rPr>
        <w:t xml:space="preserve"> and </w:t>
      </w:r>
      <w:r w:rsidRPr="00771EA8">
        <w:rPr>
          <w:i/>
          <w:sz w:val="20"/>
          <w:szCs w:val="20"/>
          <w:lang w:val="en-GB"/>
        </w:rPr>
        <w:t>trans</w:t>
      </w:r>
      <w:r w:rsidRPr="00771EA8">
        <w:rPr>
          <w:sz w:val="20"/>
          <w:szCs w:val="20"/>
          <w:lang w:val="en-GB"/>
        </w:rPr>
        <w:t>-</w:t>
      </w:r>
      <w:proofErr w:type="spellStart"/>
      <w:r w:rsidRPr="00771EA8">
        <w:rPr>
          <w:sz w:val="20"/>
          <w:szCs w:val="20"/>
          <w:lang w:val="en-GB"/>
        </w:rPr>
        <w:t>isoeugenol</w:t>
      </w:r>
      <w:proofErr w:type="spellEnd"/>
      <w:r w:rsidRPr="00771EA8">
        <w:rPr>
          <w:sz w:val="20"/>
          <w:szCs w:val="20"/>
          <w:lang w:val="en-GB"/>
        </w:rPr>
        <w:t xml:space="preserve"> are </w:t>
      </w:r>
      <w:proofErr w:type="spellStart"/>
      <w:r w:rsidRPr="00771EA8">
        <w:rPr>
          <w:sz w:val="20"/>
          <w:szCs w:val="20"/>
          <w:lang w:val="en-GB"/>
        </w:rPr>
        <w:t>phenolic</w:t>
      </w:r>
      <w:proofErr w:type="spellEnd"/>
      <w:r w:rsidRPr="00771EA8">
        <w:rPr>
          <w:sz w:val="20"/>
          <w:szCs w:val="20"/>
          <w:lang w:val="en-GB"/>
        </w:rPr>
        <w:t xml:space="preserve"> compounds found in the GC-MS runs.</w:t>
      </w:r>
    </w:p>
    <w:p w:rsidR="00471375" w:rsidRPr="00771EA8" w:rsidRDefault="00471375" w:rsidP="00D61C47">
      <w:pPr>
        <w:tabs>
          <w:tab w:val="left" w:pos="284"/>
        </w:tabs>
        <w:spacing w:before="0" w:after="0"/>
        <w:ind w:left="284" w:hanging="284"/>
        <w:jc w:val="both"/>
        <w:rPr>
          <w:sz w:val="20"/>
          <w:szCs w:val="20"/>
          <w:lang w:val="en-GB"/>
        </w:rPr>
      </w:pPr>
      <w:r w:rsidRPr="00771EA8">
        <w:rPr>
          <w:sz w:val="20"/>
          <w:szCs w:val="20"/>
          <w:lang w:val="en-GB"/>
        </w:rPr>
        <w:t xml:space="preserve">* </w:t>
      </w:r>
      <w:r w:rsidR="00D61C47" w:rsidRPr="00771EA8">
        <w:rPr>
          <w:sz w:val="20"/>
          <w:szCs w:val="20"/>
          <w:lang w:val="en-GB"/>
        </w:rPr>
        <w:tab/>
      </w:r>
      <w:r w:rsidRPr="00771EA8">
        <w:rPr>
          <w:sz w:val="20"/>
          <w:szCs w:val="20"/>
          <w:lang w:val="en-GB"/>
        </w:rPr>
        <w:t xml:space="preserve">Aromatic ester. </w:t>
      </w:r>
      <w:proofErr w:type="spellStart"/>
      <w:r w:rsidRPr="00771EA8">
        <w:rPr>
          <w:sz w:val="20"/>
          <w:szCs w:val="20"/>
          <w:lang w:val="en-GB"/>
        </w:rPr>
        <w:t>Phenethyl</w:t>
      </w:r>
      <w:proofErr w:type="spellEnd"/>
      <w:r w:rsidRPr="00771EA8">
        <w:rPr>
          <w:sz w:val="20"/>
          <w:szCs w:val="20"/>
          <w:lang w:val="en-GB"/>
        </w:rPr>
        <w:t xml:space="preserve"> 2-methylbutyrate and </w:t>
      </w:r>
      <w:proofErr w:type="spellStart"/>
      <w:r w:rsidRPr="00771EA8">
        <w:rPr>
          <w:sz w:val="20"/>
          <w:szCs w:val="20"/>
          <w:lang w:val="en-GB"/>
        </w:rPr>
        <w:t>phenethyl</w:t>
      </w:r>
      <w:proofErr w:type="spellEnd"/>
      <w:r w:rsidRPr="00771EA8">
        <w:rPr>
          <w:sz w:val="20"/>
          <w:szCs w:val="20"/>
          <w:lang w:val="en-GB"/>
        </w:rPr>
        <w:t xml:space="preserve"> </w:t>
      </w:r>
      <w:proofErr w:type="spellStart"/>
      <w:r w:rsidRPr="00771EA8">
        <w:rPr>
          <w:sz w:val="20"/>
          <w:szCs w:val="20"/>
          <w:lang w:val="en-GB"/>
        </w:rPr>
        <w:t>isovalerate</w:t>
      </w:r>
      <w:proofErr w:type="spellEnd"/>
      <w:r w:rsidRPr="00771EA8">
        <w:rPr>
          <w:sz w:val="20"/>
          <w:szCs w:val="20"/>
          <w:lang w:val="en-GB"/>
        </w:rPr>
        <w:t xml:space="preserve"> are not </w:t>
      </w:r>
      <w:proofErr w:type="spellStart"/>
      <w:r w:rsidRPr="00771EA8">
        <w:rPr>
          <w:sz w:val="20"/>
          <w:szCs w:val="20"/>
          <w:lang w:val="en-GB"/>
        </w:rPr>
        <w:t>terpenes</w:t>
      </w:r>
      <w:proofErr w:type="spellEnd"/>
      <w:r w:rsidRPr="00771EA8">
        <w:rPr>
          <w:sz w:val="20"/>
          <w:szCs w:val="20"/>
          <w:lang w:val="en-GB"/>
        </w:rPr>
        <w:t xml:space="preserve"> but are present as volatile compounds in pine species </w:t>
      </w:r>
      <w:r w:rsidR="00CE78DE" w:rsidRPr="00771EA8">
        <w:rPr>
          <w:sz w:val="20"/>
          <w:szCs w:val="20"/>
          <w:lang w:val="en-GB"/>
        </w:rPr>
        <w:fldChar w:fldCharType="begin">
          <w:fldData xml:space="preserve">PEVuZE5vdGU+PENpdGU+PEF1dGhvcj5QZXRyYWtpczwvQXV0aG9yPjxZZWFyPjIwMDU8L1llYXI+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==
</w:fldData>
        </w:fldChar>
      </w:r>
      <w:r w:rsidRPr="00771EA8">
        <w:rPr>
          <w:sz w:val="20"/>
          <w:szCs w:val="20"/>
          <w:lang w:val="en-GB"/>
        </w:rPr>
        <w:instrText xml:space="preserve"> ADDIN EN.CITE </w:instrText>
      </w:r>
      <w:r w:rsidR="00CE78DE" w:rsidRPr="00771EA8">
        <w:rPr>
          <w:sz w:val="20"/>
          <w:szCs w:val="20"/>
          <w:lang w:val="en-GB"/>
        </w:rPr>
        <w:fldChar w:fldCharType="begin">
          <w:fldData xml:space="preserve">PEVuZE5vdGU+PENpdGU+PEF1dGhvcj5QZXRyYWtpczwvQXV0aG9yPjxZZWFyPjIwMDU8L1llYXI+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==
</w:fldData>
        </w:fldChar>
      </w:r>
      <w:r w:rsidRPr="00771EA8">
        <w:rPr>
          <w:sz w:val="20"/>
          <w:szCs w:val="20"/>
          <w:lang w:val="en-GB"/>
        </w:rPr>
        <w:instrText xml:space="preserve"> ADDIN EN.CITE.DATA </w:instrText>
      </w:r>
      <w:r w:rsidR="00CE78DE" w:rsidRPr="00771EA8">
        <w:rPr>
          <w:sz w:val="20"/>
          <w:szCs w:val="20"/>
          <w:lang w:val="en-GB"/>
        </w:rPr>
      </w:r>
      <w:r w:rsidR="00CE78DE" w:rsidRPr="00771EA8">
        <w:rPr>
          <w:sz w:val="20"/>
          <w:szCs w:val="20"/>
          <w:lang w:val="en-GB"/>
        </w:rPr>
        <w:fldChar w:fldCharType="end"/>
      </w:r>
      <w:r w:rsidR="00CE78DE" w:rsidRPr="00771EA8">
        <w:rPr>
          <w:sz w:val="20"/>
          <w:szCs w:val="20"/>
          <w:lang w:val="en-GB"/>
        </w:rPr>
      </w:r>
      <w:r w:rsidR="00CE78DE" w:rsidRPr="00771EA8">
        <w:rPr>
          <w:sz w:val="20"/>
          <w:szCs w:val="20"/>
          <w:lang w:val="en-GB"/>
        </w:rPr>
        <w:fldChar w:fldCharType="separate"/>
      </w:r>
      <w:r w:rsidRPr="00771EA8">
        <w:rPr>
          <w:noProof/>
          <w:sz w:val="20"/>
          <w:szCs w:val="20"/>
          <w:lang w:val="en-GB"/>
        </w:rPr>
        <w:t>(Petrakis et al., 2005)</w:t>
      </w:r>
      <w:r w:rsidR="00CE78DE" w:rsidRPr="00771EA8">
        <w:rPr>
          <w:sz w:val="20"/>
          <w:szCs w:val="20"/>
          <w:lang w:val="en-GB"/>
        </w:rPr>
        <w:fldChar w:fldCharType="end"/>
      </w:r>
      <w:r w:rsidRPr="00771EA8">
        <w:rPr>
          <w:sz w:val="20"/>
          <w:szCs w:val="20"/>
          <w:lang w:val="en-GB"/>
        </w:rPr>
        <w:t>.</w:t>
      </w:r>
    </w:p>
    <w:p w:rsidR="00471375" w:rsidRPr="00771EA8" w:rsidRDefault="00471375" w:rsidP="00D61C47">
      <w:pPr>
        <w:tabs>
          <w:tab w:val="left" w:pos="284"/>
        </w:tabs>
        <w:spacing w:before="0" w:after="0"/>
        <w:ind w:left="284" w:hanging="284"/>
        <w:jc w:val="both"/>
        <w:rPr>
          <w:sz w:val="20"/>
          <w:szCs w:val="20"/>
          <w:lang w:val="en-GB"/>
        </w:rPr>
      </w:pPr>
      <w:r w:rsidRPr="00771EA8">
        <w:rPr>
          <w:sz w:val="20"/>
          <w:szCs w:val="20"/>
          <w:vertAlign w:val="superscript"/>
          <w:lang w:val="en-GB"/>
        </w:rPr>
        <w:t>ME</w:t>
      </w:r>
      <w:r w:rsidRPr="00771EA8">
        <w:rPr>
          <w:sz w:val="20"/>
          <w:szCs w:val="20"/>
          <w:lang w:val="en-GB"/>
        </w:rPr>
        <w:t xml:space="preserve"> </w:t>
      </w:r>
      <w:r w:rsidR="00D61C47" w:rsidRPr="00771EA8">
        <w:rPr>
          <w:sz w:val="20"/>
          <w:szCs w:val="20"/>
          <w:lang w:val="en-GB"/>
        </w:rPr>
        <w:tab/>
      </w:r>
      <w:r w:rsidRPr="00771EA8">
        <w:rPr>
          <w:sz w:val="20"/>
          <w:szCs w:val="20"/>
          <w:lang w:val="en-GB"/>
        </w:rPr>
        <w:t>Monoterpene ester.</w:t>
      </w:r>
    </w:p>
    <w:p w:rsidR="00471375" w:rsidRPr="00771EA8" w:rsidRDefault="00471375" w:rsidP="00D61C47">
      <w:pPr>
        <w:spacing w:before="0" w:after="0"/>
        <w:jc w:val="both"/>
        <w:rPr>
          <w:sz w:val="20"/>
          <w:szCs w:val="20"/>
          <w:lang w:val="en-GB"/>
        </w:rPr>
      </w:pPr>
    </w:p>
    <w:p w:rsidR="00471375" w:rsidRPr="00771EA8" w:rsidRDefault="00471375" w:rsidP="00D61C47">
      <w:pPr>
        <w:spacing w:before="0" w:after="0"/>
        <w:jc w:val="both"/>
        <w:rPr>
          <w:b/>
          <w:sz w:val="20"/>
          <w:szCs w:val="20"/>
          <w:lang w:val="en-GB"/>
        </w:rPr>
      </w:pPr>
      <w:r w:rsidRPr="00771EA8">
        <w:rPr>
          <w:b/>
          <w:sz w:val="20"/>
          <w:szCs w:val="20"/>
          <w:lang w:val="en-GB"/>
        </w:rPr>
        <w:t>References:</w:t>
      </w:r>
    </w:p>
    <w:p w:rsidR="00471375" w:rsidRPr="00771EA8" w:rsidRDefault="00471375" w:rsidP="00D61C47">
      <w:pPr>
        <w:spacing w:before="0" w:after="0"/>
        <w:jc w:val="both"/>
        <w:rPr>
          <w:b/>
          <w:sz w:val="20"/>
          <w:szCs w:val="20"/>
          <w:lang w:val="en-GB"/>
        </w:rPr>
      </w:pPr>
    </w:p>
    <w:p w:rsidR="00471375" w:rsidRPr="00771EA8" w:rsidRDefault="00471375" w:rsidP="00D61C47">
      <w:pPr>
        <w:spacing w:before="0" w:after="0"/>
        <w:ind w:left="567" w:hanging="567"/>
        <w:jc w:val="both"/>
        <w:rPr>
          <w:sz w:val="20"/>
          <w:szCs w:val="20"/>
          <w:lang w:val="en-GB"/>
        </w:rPr>
      </w:pPr>
      <w:r w:rsidRPr="00771EA8">
        <w:rPr>
          <w:sz w:val="20"/>
          <w:szCs w:val="20"/>
          <w:lang w:val="en-GB" w:eastAsia="es-ES"/>
        </w:rPr>
        <w:t>Adams, R.P. 2007. Identification of Essential oil components by Gas Chromatography/Mass Spectrometry. 4th Edition. Allured Publishing Corporation, Illinois, USA. 803 p.</w:t>
      </w:r>
    </w:p>
    <w:p w:rsidR="00471375" w:rsidRPr="00771EA8" w:rsidRDefault="00471375" w:rsidP="00D61C47">
      <w:pPr>
        <w:spacing w:before="0" w:after="0"/>
        <w:ind w:left="567" w:hanging="567"/>
        <w:jc w:val="both"/>
        <w:rPr>
          <w:sz w:val="20"/>
          <w:szCs w:val="20"/>
          <w:lang w:val="en-GB"/>
        </w:rPr>
      </w:pPr>
      <w:r w:rsidRPr="00771EA8">
        <w:rPr>
          <w:sz w:val="20"/>
          <w:szCs w:val="20"/>
          <w:lang w:val="en-GB" w:eastAsia="es-ES"/>
        </w:rPr>
        <w:t xml:space="preserve">Petrakis, P.V.; </w:t>
      </w:r>
      <w:proofErr w:type="spellStart"/>
      <w:r w:rsidRPr="00771EA8">
        <w:rPr>
          <w:sz w:val="20"/>
          <w:szCs w:val="20"/>
          <w:lang w:val="en-GB" w:eastAsia="es-ES"/>
        </w:rPr>
        <w:t>Roussis</w:t>
      </w:r>
      <w:proofErr w:type="spellEnd"/>
      <w:r w:rsidRPr="00771EA8">
        <w:rPr>
          <w:sz w:val="20"/>
          <w:szCs w:val="20"/>
          <w:lang w:val="en-GB" w:eastAsia="es-ES"/>
        </w:rPr>
        <w:t xml:space="preserve">, V.; Papadimitriou, D.; </w:t>
      </w:r>
      <w:proofErr w:type="spellStart"/>
      <w:r w:rsidRPr="00771EA8">
        <w:rPr>
          <w:sz w:val="20"/>
          <w:szCs w:val="20"/>
          <w:lang w:val="en-GB" w:eastAsia="es-ES"/>
        </w:rPr>
        <w:t>Vagias</w:t>
      </w:r>
      <w:proofErr w:type="spellEnd"/>
      <w:r w:rsidRPr="00771EA8">
        <w:rPr>
          <w:sz w:val="20"/>
          <w:szCs w:val="20"/>
          <w:lang w:val="en-GB" w:eastAsia="es-ES"/>
        </w:rPr>
        <w:t xml:space="preserve">, C.; </w:t>
      </w:r>
      <w:proofErr w:type="spellStart"/>
      <w:r w:rsidRPr="00771EA8">
        <w:rPr>
          <w:sz w:val="20"/>
          <w:szCs w:val="20"/>
          <w:lang w:val="en-GB" w:eastAsia="es-ES"/>
        </w:rPr>
        <w:t>Tsitsimpikou</w:t>
      </w:r>
      <w:proofErr w:type="spellEnd"/>
      <w:r w:rsidRPr="00771EA8">
        <w:rPr>
          <w:sz w:val="20"/>
          <w:szCs w:val="20"/>
          <w:lang w:val="en-GB" w:eastAsia="es-ES"/>
        </w:rPr>
        <w:t xml:space="preserve">, C. 2005. The effect of </w:t>
      </w:r>
      <w:proofErr w:type="spellStart"/>
      <w:r w:rsidRPr="00771EA8">
        <w:rPr>
          <w:sz w:val="20"/>
          <w:szCs w:val="20"/>
          <w:lang w:val="en-GB" w:eastAsia="es-ES"/>
        </w:rPr>
        <w:t>terpenoid</w:t>
      </w:r>
      <w:proofErr w:type="spellEnd"/>
      <w:r w:rsidRPr="00771EA8">
        <w:rPr>
          <w:sz w:val="20"/>
          <w:szCs w:val="20"/>
          <w:lang w:val="en-GB" w:eastAsia="es-ES"/>
        </w:rPr>
        <w:t xml:space="preserve"> extracts from 15 pine species on the feeding </w:t>
      </w:r>
      <w:proofErr w:type="spellStart"/>
      <w:r w:rsidRPr="00771EA8">
        <w:rPr>
          <w:sz w:val="20"/>
          <w:szCs w:val="20"/>
          <w:lang w:val="en-GB" w:eastAsia="es-ES"/>
        </w:rPr>
        <w:t>behavoural</w:t>
      </w:r>
      <w:proofErr w:type="spellEnd"/>
      <w:r w:rsidRPr="00771EA8">
        <w:rPr>
          <w:sz w:val="20"/>
          <w:szCs w:val="20"/>
          <w:lang w:val="en-GB" w:eastAsia="es-ES"/>
        </w:rPr>
        <w:t xml:space="preserve"> sequence of the late instars of the pine </w:t>
      </w:r>
      <w:proofErr w:type="spellStart"/>
      <w:r w:rsidRPr="00771EA8">
        <w:rPr>
          <w:sz w:val="20"/>
          <w:szCs w:val="20"/>
          <w:lang w:val="en-GB" w:eastAsia="es-ES"/>
        </w:rPr>
        <w:t>processionary</w:t>
      </w:r>
      <w:proofErr w:type="spellEnd"/>
      <w:r w:rsidRPr="00771EA8">
        <w:rPr>
          <w:sz w:val="20"/>
          <w:szCs w:val="20"/>
          <w:lang w:val="en-GB" w:eastAsia="es-ES"/>
        </w:rPr>
        <w:t xml:space="preserve"> caterpillar </w:t>
      </w:r>
      <w:proofErr w:type="spellStart"/>
      <w:r w:rsidRPr="00771EA8">
        <w:rPr>
          <w:i/>
          <w:sz w:val="20"/>
          <w:szCs w:val="20"/>
          <w:lang w:val="en-GB" w:eastAsia="es-ES"/>
        </w:rPr>
        <w:t>Thaumetopoea</w:t>
      </w:r>
      <w:proofErr w:type="spellEnd"/>
      <w:r w:rsidRPr="00771EA8">
        <w:rPr>
          <w:i/>
          <w:sz w:val="20"/>
          <w:szCs w:val="20"/>
          <w:lang w:val="en-GB" w:eastAsia="es-ES"/>
        </w:rPr>
        <w:t xml:space="preserve"> </w:t>
      </w:r>
      <w:proofErr w:type="spellStart"/>
      <w:r w:rsidRPr="00771EA8">
        <w:rPr>
          <w:i/>
          <w:sz w:val="20"/>
          <w:szCs w:val="20"/>
          <w:lang w:val="en-GB" w:eastAsia="es-ES"/>
        </w:rPr>
        <w:t>pityocampa</w:t>
      </w:r>
      <w:proofErr w:type="spellEnd"/>
      <w:r w:rsidRPr="00771EA8">
        <w:rPr>
          <w:sz w:val="20"/>
          <w:szCs w:val="20"/>
          <w:lang w:val="en-GB" w:eastAsia="es-ES"/>
        </w:rPr>
        <w:t>. Behavioural Processes, 69:303-322.</w:t>
      </w:r>
    </w:p>
    <w:p w:rsidR="00471375" w:rsidRPr="00771EA8" w:rsidRDefault="00471375" w:rsidP="00D61C47">
      <w:pPr>
        <w:spacing w:before="0" w:after="0"/>
        <w:rPr>
          <w:b/>
          <w:lang w:val="en-GB"/>
        </w:rPr>
      </w:pPr>
      <w:r w:rsidRPr="00771EA8">
        <w:rPr>
          <w:b/>
          <w:lang w:val="en-GB"/>
        </w:rPr>
        <w:br w:type="page"/>
      </w:r>
    </w:p>
    <w:p w:rsidR="00471375" w:rsidRPr="00771EA8" w:rsidRDefault="00471375" w:rsidP="00D61C47">
      <w:pPr>
        <w:spacing w:before="0" w:after="0"/>
        <w:jc w:val="both"/>
        <w:rPr>
          <w:szCs w:val="24"/>
          <w:lang w:val="en-GB"/>
        </w:rPr>
      </w:pPr>
      <w:r w:rsidRPr="00771EA8">
        <w:rPr>
          <w:b/>
          <w:szCs w:val="24"/>
          <w:lang w:val="en-GB"/>
        </w:rPr>
        <w:lastRenderedPageBreak/>
        <w:t>Table SM2.</w:t>
      </w:r>
      <w:r w:rsidRPr="00771EA8">
        <w:rPr>
          <w:szCs w:val="24"/>
          <w:lang w:val="en-GB"/>
        </w:rPr>
        <w:t xml:space="preserve"> Identity of the 25 phenolic compounds found in the stem of ten natural populations of 2-year-old maritime pine juveniles by UHPLC-DAD-MS analysis. Compounds are sorted by retention time (RT, in minutes). Tentative identification was based on </w:t>
      </w:r>
      <w:r w:rsidRPr="00771EA8">
        <w:rPr>
          <w:i/>
          <w:szCs w:val="24"/>
          <w:lang w:val="en-GB"/>
        </w:rPr>
        <w:t>m/z</w:t>
      </w:r>
      <w:r w:rsidRPr="00771EA8">
        <w:rPr>
          <w:szCs w:val="24"/>
          <w:lang w:val="en-GB"/>
        </w:rPr>
        <w:t>, MS fragmentation and UV absorbance maxima compared with those obtained from literature or standards when available. Assignment of standard equivalent was based on similarity in retention time and chemical structure between the compound in the sample and the standard used for quantification.</w:t>
      </w:r>
    </w:p>
    <w:p w:rsidR="00471375" w:rsidRPr="00771EA8" w:rsidRDefault="00471375" w:rsidP="00D61C47">
      <w:pPr>
        <w:spacing w:before="0" w:after="0" w:line="360" w:lineRule="auto"/>
        <w:jc w:val="both"/>
        <w:rPr>
          <w:lang w:val="en-GB"/>
        </w:rPr>
      </w:pPr>
    </w:p>
    <w:tbl>
      <w:tblPr>
        <w:tblW w:w="9752" w:type="dxa"/>
        <w:tblInd w:w="58" w:type="dxa"/>
        <w:tblBorders>
          <w:top w:val="single" w:sz="4" w:space="0" w:color="auto"/>
        </w:tblBorders>
        <w:tblLayout w:type="fixed"/>
        <w:tblCellMar>
          <w:left w:w="70" w:type="dxa"/>
          <w:right w:w="70" w:type="dxa"/>
        </w:tblCellMar>
        <w:tblLook w:val="00A0"/>
      </w:tblPr>
      <w:tblGrid>
        <w:gridCol w:w="624"/>
        <w:gridCol w:w="2154"/>
        <w:gridCol w:w="737"/>
        <w:gridCol w:w="1020"/>
        <w:gridCol w:w="737"/>
        <w:gridCol w:w="1929"/>
        <w:gridCol w:w="1134"/>
        <w:gridCol w:w="1417"/>
      </w:tblGrid>
      <w:tr w:rsidR="008D2948" w:rsidRPr="00771EA8" w:rsidTr="008D2948">
        <w:trPr>
          <w:trHeight w:val="576"/>
          <w:tblHeader/>
        </w:trPr>
        <w:tc>
          <w:tcPr>
            <w:tcW w:w="624" w:type="dxa"/>
            <w:tcBorders>
              <w:top w:val="single" w:sz="4" w:space="0" w:color="auto"/>
              <w:bottom w:val="single" w:sz="4" w:space="0" w:color="auto"/>
            </w:tcBorders>
          </w:tcPr>
          <w:p w:rsidR="008D2948" w:rsidRPr="00771EA8" w:rsidRDefault="008D2948" w:rsidP="00BE21F4">
            <w:pPr>
              <w:spacing w:before="60" w:after="0"/>
              <w:jc w:val="both"/>
              <w:rPr>
                <w:b/>
                <w:bCs/>
                <w:sz w:val="20"/>
                <w:szCs w:val="20"/>
                <w:lang w:eastAsia="es-ES"/>
              </w:rPr>
            </w:pPr>
            <w:r w:rsidRPr="00771EA8">
              <w:rPr>
                <w:b/>
                <w:bCs/>
                <w:sz w:val="20"/>
                <w:szCs w:val="20"/>
                <w:lang w:eastAsia="es-ES"/>
              </w:rPr>
              <w:t>Code</w:t>
            </w:r>
          </w:p>
        </w:tc>
        <w:tc>
          <w:tcPr>
            <w:tcW w:w="2154" w:type="dxa"/>
            <w:tcBorders>
              <w:top w:val="single" w:sz="4" w:space="0" w:color="auto"/>
              <w:bottom w:val="single" w:sz="4" w:space="0" w:color="auto"/>
            </w:tcBorders>
          </w:tcPr>
          <w:p w:rsidR="008D2948" w:rsidRPr="00771EA8" w:rsidRDefault="008D2948" w:rsidP="00BE21F4">
            <w:pPr>
              <w:spacing w:before="60" w:after="0"/>
              <w:jc w:val="both"/>
              <w:rPr>
                <w:b/>
                <w:bCs/>
                <w:sz w:val="20"/>
                <w:szCs w:val="20"/>
                <w:lang w:eastAsia="es-ES"/>
              </w:rPr>
            </w:pPr>
            <w:r w:rsidRPr="00771EA8">
              <w:rPr>
                <w:b/>
                <w:bCs/>
                <w:sz w:val="20"/>
                <w:szCs w:val="20"/>
                <w:lang w:eastAsia="es-ES"/>
              </w:rPr>
              <w:t>Assigned identity</w:t>
            </w:r>
          </w:p>
        </w:tc>
        <w:tc>
          <w:tcPr>
            <w:tcW w:w="737" w:type="dxa"/>
            <w:tcBorders>
              <w:top w:val="single" w:sz="4" w:space="0" w:color="auto"/>
              <w:bottom w:val="single" w:sz="4" w:space="0" w:color="auto"/>
            </w:tcBorders>
          </w:tcPr>
          <w:p w:rsidR="008D2948" w:rsidRPr="00771EA8" w:rsidRDefault="008D2948" w:rsidP="00BE21F4">
            <w:pPr>
              <w:spacing w:before="60" w:after="0"/>
              <w:jc w:val="both"/>
              <w:rPr>
                <w:b/>
                <w:bCs/>
                <w:sz w:val="20"/>
                <w:szCs w:val="20"/>
                <w:lang w:eastAsia="es-ES"/>
              </w:rPr>
            </w:pPr>
            <w:r w:rsidRPr="00771EA8">
              <w:rPr>
                <w:b/>
                <w:bCs/>
                <w:sz w:val="20"/>
                <w:szCs w:val="20"/>
                <w:lang w:eastAsia="es-ES"/>
              </w:rPr>
              <w:t>RT (min)</w:t>
            </w:r>
          </w:p>
        </w:tc>
        <w:tc>
          <w:tcPr>
            <w:tcW w:w="1020" w:type="dxa"/>
            <w:tcBorders>
              <w:top w:val="single" w:sz="4" w:space="0" w:color="auto"/>
              <w:bottom w:val="single" w:sz="4" w:space="0" w:color="auto"/>
            </w:tcBorders>
          </w:tcPr>
          <w:p w:rsidR="008D2948" w:rsidRPr="00771EA8" w:rsidRDefault="008D2948" w:rsidP="00BE21F4">
            <w:pPr>
              <w:spacing w:before="60" w:after="0"/>
              <w:jc w:val="both"/>
              <w:rPr>
                <w:b/>
                <w:bCs/>
                <w:sz w:val="20"/>
                <w:szCs w:val="20"/>
                <w:lang w:eastAsia="es-ES"/>
              </w:rPr>
            </w:pPr>
            <w:r w:rsidRPr="00771EA8">
              <w:rPr>
                <w:b/>
                <w:bCs/>
                <w:sz w:val="20"/>
                <w:szCs w:val="20"/>
                <w:lang w:eastAsia="es-ES"/>
              </w:rPr>
              <w:t>UV λ max (nm)</w:t>
            </w:r>
          </w:p>
        </w:tc>
        <w:tc>
          <w:tcPr>
            <w:tcW w:w="737" w:type="dxa"/>
            <w:tcBorders>
              <w:top w:val="single" w:sz="4" w:space="0" w:color="auto"/>
              <w:bottom w:val="single" w:sz="4" w:space="0" w:color="auto"/>
            </w:tcBorders>
          </w:tcPr>
          <w:p w:rsidR="008D2948" w:rsidRPr="00771EA8" w:rsidRDefault="008D2948" w:rsidP="00BE21F4">
            <w:pPr>
              <w:spacing w:before="60" w:after="0"/>
              <w:jc w:val="both"/>
              <w:rPr>
                <w:b/>
                <w:bCs/>
                <w:sz w:val="20"/>
                <w:szCs w:val="20"/>
                <w:vertAlign w:val="superscript"/>
                <w:lang w:eastAsia="es-ES"/>
              </w:rPr>
            </w:pPr>
            <w:r w:rsidRPr="00771EA8">
              <w:rPr>
                <w:b/>
                <w:bCs/>
                <w:sz w:val="20"/>
                <w:szCs w:val="20"/>
                <w:lang w:eastAsia="es-ES"/>
              </w:rPr>
              <w:t>[M-H]</w:t>
            </w:r>
            <w:r w:rsidRPr="00771EA8">
              <w:rPr>
                <w:b/>
                <w:bCs/>
                <w:sz w:val="20"/>
                <w:szCs w:val="20"/>
                <w:vertAlign w:val="superscript"/>
                <w:lang w:eastAsia="es-ES"/>
              </w:rPr>
              <w:t>-</w:t>
            </w:r>
            <w:r w:rsidRPr="00771EA8">
              <w:rPr>
                <w:b/>
                <w:bCs/>
                <w:sz w:val="20"/>
                <w:szCs w:val="20"/>
                <w:lang w:eastAsia="es-ES"/>
              </w:rPr>
              <w:t>(m/z)</w:t>
            </w:r>
          </w:p>
        </w:tc>
        <w:tc>
          <w:tcPr>
            <w:tcW w:w="1929" w:type="dxa"/>
            <w:tcBorders>
              <w:top w:val="single" w:sz="4" w:space="0" w:color="auto"/>
              <w:bottom w:val="single" w:sz="4" w:space="0" w:color="auto"/>
            </w:tcBorders>
          </w:tcPr>
          <w:p w:rsidR="008D2948" w:rsidRPr="00771EA8" w:rsidRDefault="008D2948" w:rsidP="008D2948">
            <w:pPr>
              <w:spacing w:before="60" w:after="0"/>
              <w:rPr>
                <w:b/>
                <w:bCs/>
                <w:sz w:val="20"/>
                <w:szCs w:val="20"/>
                <w:lang w:eastAsia="es-ES"/>
              </w:rPr>
            </w:pPr>
            <w:r w:rsidRPr="00771EA8">
              <w:rPr>
                <w:b/>
                <w:bCs/>
                <w:sz w:val="20"/>
                <w:szCs w:val="20"/>
                <w:lang w:eastAsia="es-ES"/>
              </w:rPr>
              <w:t>Main ESI-MS fragments</w:t>
            </w:r>
          </w:p>
        </w:tc>
        <w:tc>
          <w:tcPr>
            <w:tcW w:w="1134" w:type="dxa"/>
            <w:tcBorders>
              <w:top w:val="single" w:sz="4" w:space="0" w:color="auto"/>
              <w:bottom w:val="single" w:sz="4" w:space="0" w:color="auto"/>
            </w:tcBorders>
          </w:tcPr>
          <w:p w:rsidR="008D2948" w:rsidRPr="00771EA8" w:rsidRDefault="008D2948" w:rsidP="008D2948">
            <w:pPr>
              <w:spacing w:before="60" w:after="0"/>
              <w:jc w:val="center"/>
              <w:rPr>
                <w:b/>
                <w:bCs/>
                <w:sz w:val="20"/>
                <w:szCs w:val="20"/>
                <w:lang w:eastAsia="es-ES"/>
              </w:rPr>
            </w:pPr>
            <w:r w:rsidRPr="00771EA8">
              <w:rPr>
                <w:b/>
                <w:bCs/>
                <w:sz w:val="20"/>
                <w:szCs w:val="20"/>
                <w:lang w:eastAsia="es-ES"/>
              </w:rPr>
              <w:t>References</w:t>
            </w:r>
          </w:p>
        </w:tc>
        <w:tc>
          <w:tcPr>
            <w:tcW w:w="1417" w:type="dxa"/>
            <w:tcBorders>
              <w:top w:val="single" w:sz="4" w:space="0" w:color="auto"/>
              <w:bottom w:val="single" w:sz="4" w:space="0" w:color="auto"/>
            </w:tcBorders>
          </w:tcPr>
          <w:p w:rsidR="008D2948" w:rsidRPr="00771EA8" w:rsidRDefault="008D2948" w:rsidP="00BE21F4">
            <w:pPr>
              <w:spacing w:before="60" w:after="0"/>
              <w:jc w:val="both"/>
              <w:rPr>
                <w:b/>
                <w:bCs/>
                <w:sz w:val="20"/>
                <w:szCs w:val="20"/>
                <w:lang w:eastAsia="es-ES"/>
              </w:rPr>
            </w:pPr>
            <w:r w:rsidRPr="00771EA8">
              <w:rPr>
                <w:b/>
                <w:bCs/>
                <w:sz w:val="20"/>
                <w:szCs w:val="20"/>
                <w:lang w:eastAsia="es-ES"/>
              </w:rPr>
              <w:t>Standard equivalent</w:t>
            </w:r>
          </w:p>
        </w:tc>
      </w:tr>
      <w:tr w:rsidR="008D2948" w:rsidRPr="00771EA8" w:rsidTr="008D2948">
        <w:trPr>
          <w:trHeight w:val="288"/>
        </w:trPr>
        <w:tc>
          <w:tcPr>
            <w:tcW w:w="624" w:type="dxa"/>
            <w:tcBorders>
              <w:top w:val="single" w:sz="4" w:space="0" w:color="auto"/>
            </w:tcBorders>
          </w:tcPr>
          <w:p w:rsidR="008D2948" w:rsidRPr="00771EA8" w:rsidRDefault="008D2948" w:rsidP="00BE21F4">
            <w:pPr>
              <w:spacing w:before="60" w:after="0"/>
              <w:jc w:val="both"/>
              <w:rPr>
                <w:sz w:val="20"/>
                <w:szCs w:val="20"/>
                <w:lang w:eastAsia="es-ES"/>
              </w:rPr>
            </w:pPr>
            <w:r w:rsidRPr="00771EA8">
              <w:rPr>
                <w:sz w:val="20"/>
                <w:szCs w:val="20"/>
                <w:lang w:eastAsia="es-ES"/>
              </w:rPr>
              <w:t>P1</w:t>
            </w:r>
          </w:p>
        </w:tc>
        <w:tc>
          <w:tcPr>
            <w:tcW w:w="2154" w:type="dxa"/>
            <w:tcBorders>
              <w:top w:val="single" w:sz="4" w:space="0" w:color="auto"/>
            </w:tcBorders>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Vanillic</w:t>
            </w:r>
            <w:proofErr w:type="spellEnd"/>
            <w:r w:rsidRPr="00771EA8">
              <w:rPr>
                <w:bCs/>
                <w:sz w:val="20"/>
                <w:szCs w:val="20"/>
                <w:lang w:eastAsia="es-ES"/>
              </w:rPr>
              <w:t xml:space="preserve"> acid </w:t>
            </w:r>
            <w:proofErr w:type="spellStart"/>
            <w:r w:rsidRPr="00771EA8">
              <w:rPr>
                <w:bCs/>
                <w:sz w:val="20"/>
                <w:szCs w:val="20"/>
                <w:lang w:eastAsia="es-ES"/>
              </w:rPr>
              <w:t>hexoside</w:t>
            </w:r>
            <w:proofErr w:type="spellEnd"/>
          </w:p>
        </w:tc>
        <w:tc>
          <w:tcPr>
            <w:tcW w:w="737" w:type="dxa"/>
            <w:tcBorders>
              <w:top w:val="single" w:sz="4" w:space="0" w:color="auto"/>
            </w:tcBorders>
          </w:tcPr>
          <w:p w:rsidR="008D2948" w:rsidRPr="00771EA8" w:rsidRDefault="008D2948" w:rsidP="00BE21F4">
            <w:pPr>
              <w:spacing w:before="60" w:after="0"/>
              <w:jc w:val="both"/>
              <w:rPr>
                <w:sz w:val="20"/>
                <w:szCs w:val="20"/>
                <w:lang w:eastAsia="es-ES"/>
              </w:rPr>
            </w:pPr>
            <w:r w:rsidRPr="00771EA8">
              <w:rPr>
                <w:sz w:val="20"/>
                <w:szCs w:val="20"/>
                <w:lang w:eastAsia="es-ES"/>
              </w:rPr>
              <w:t>1.867</w:t>
            </w:r>
          </w:p>
        </w:tc>
        <w:tc>
          <w:tcPr>
            <w:tcW w:w="1020" w:type="dxa"/>
            <w:tcBorders>
              <w:top w:val="single" w:sz="4" w:space="0" w:color="auto"/>
            </w:tcBorders>
          </w:tcPr>
          <w:p w:rsidR="008D2948" w:rsidRPr="00771EA8" w:rsidRDefault="008D2948" w:rsidP="00BE21F4">
            <w:pPr>
              <w:spacing w:before="60" w:after="0"/>
              <w:rPr>
                <w:sz w:val="20"/>
                <w:szCs w:val="20"/>
              </w:rPr>
            </w:pPr>
            <w:r w:rsidRPr="00771EA8">
              <w:rPr>
                <w:sz w:val="20"/>
                <w:szCs w:val="20"/>
              </w:rPr>
              <w:t xml:space="preserve">253.4, </w:t>
            </w:r>
            <w:proofErr w:type="spellStart"/>
            <w:r w:rsidRPr="00771EA8">
              <w:rPr>
                <w:sz w:val="20"/>
                <w:szCs w:val="20"/>
              </w:rPr>
              <w:t>sh</w:t>
            </w:r>
            <w:proofErr w:type="spellEnd"/>
            <w:r w:rsidRPr="00771EA8">
              <w:rPr>
                <w:sz w:val="20"/>
                <w:szCs w:val="20"/>
              </w:rPr>
              <w:t xml:space="preserve"> 290.9</w:t>
            </w:r>
          </w:p>
        </w:tc>
        <w:tc>
          <w:tcPr>
            <w:tcW w:w="737" w:type="dxa"/>
            <w:tcBorders>
              <w:top w:val="single" w:sz="4" w:space="0" w:color="auto"/>
            </w:tcBorders>
          </w:tcPr>
          <w:p w:rsidR="008D2948" w:rsidRPr="00771EA8" w:rsidRDefault="008D2948" w:rsidP="00BE21F4">
            <w:pPr>
              <w:spacing w:before="60" w:after="0"/>
              <w:jc w:val="both"/>
              <w:rPr>
                <w:sz w:val="20"/>
                <w:szCs w:val="20"/>
                <w:lang w:eastAsia="es-ES"/>
              </w:rPr>
            </w:pPr>
            <w:r w:rsidRPr="00771EA8">
              <w:rPr>
                <w:sz w:val="20"/>
                <w:szCs w:val="20"/>
                <w:lang w:eastAsia="es-ES"/>
              </w:rPr>
              <w:t>329</w:t>
            </w:r>
          </w:p>
        </w:tc>
        <w:tc>
          <w:tcPr>
            <w:tcW w:w="1929" w:type="dxa"/>
            <w:tcBorders>
              <w:top w:val="single" w:sz="4" w:space="0" w:color="auto"/>
            </w:tcBorders>
          </w:tcPr>
          <w:p w:rsidR="008D2948" w:rsidRPr="00771EA8" w:rsidRDefault="008D2948" w:rsidP="00BE21F4">
            <w:pPr>
              <w:spacing w:before="60" w:after="0"/>
              <w:jc w:val="both"/>
              <w:rPr>
                <w:sz w:val="20"/>
                <w:szCs w:val="20"/>
                <w:lang w:eastAsia="es-ES"/>
              </w:rPr>
            </w:pPr>
            <w:r w:rsidRPr="00771EA8">
              <w:rPr>
                <w:sz w:val="20"/>
                <w:szCs w:val="20"/>
                <w:lang w:eastAsia="es-ES"/>
              </w:rPr>
              <w:t>167, 108, 152</w:t>
            </w:r>
          </w:p>
        </w:tc>
        <w:tc>
          <w:tcPr>
            <w:tcW w:w="1134" w:type="dxa"/>
            <w:tcBorders>
              <w:top w:val="single" w:sz="4" w:space="0" w:color="auto"/>
            </w:tcBorders>
          </w:tcPr>
          <w:p w:rsidR="008D2948" w:rsidRPr="00771EA8" w:rsidRDefault="008D2948" w:rsidP="008D2948">
            <w:pPr>
              <w:spacing w:before="60" w:after="0"/>
              <w:jc w:val="center"/>
              <w:rPr>
                <w:sz w:val="20"/>
                <w:szCs w:val="20"/>
                <w:lang w:eastAsia="es-ES"/>
              </w:rPr>
            </w:pPr>
            <w:r w:rsidRPr="00771EA8">
              <w:rPr>
                <w:sz w:val="20"/>
                <w:szCs w:val="20"/>
                <w:lang w:eastAsia="es-ES"/>
              </w:rPr>
              <w:t>c, f</w:t>
            </w:r>
          </w:p>
        </w:tc>
        <w:tc>
          <w:tcPr>
            <w:tcW w:w="1417" w:type="dxa"/>
            <w:tcBorders>
              <w:top w:val="single" w:sz="4" w:space="0" w:color="auto"/>
            </w:tcBorders>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Vanillic</w:t>
            </w:r>
            <w:proofErr w:type="spellEnd"/>
            <w:r w:rsidRPr="00771EA8">
              <w:rPr>
                <w:sz w:val="20"/>
                <w:szCs w:val="20"/>
                <w:lang w:eastAsia="es-ES"/>
              </w:rPr>
              <w:t xml:space="preserve"> acid</w:t>
            </w:r>
          </w:p>
        </w:tc>
      </w:tr>
      <w:tr w:rsidR="008D2948" w:rsidRPr="00771EA8" w:rsidTr="008D2948">
        <w:trPr>
          <w:trHeight w:val="262"/>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P2</w:t>
            </w:r>
          </w:p>
        </w:tc>
        <w:tc>
          <w:tcPr>
            <w:tcW w:w="2154" w:type="dxa"/>
          </w:tcPr>
          <w:p w:rsidR="008D2948" w:rsidRPr="00771EA8" w:rsidRDefault="008D2948" w:rsidP="00BE21F4">
            <w:pPr>
              <w:spacing w:before="60" w:after="0"/>
              <w:rPr>
                <w:sz w:val="20"/>
                <w:szCs w:val="20"/>
                <w:lang w:eastAsia="es-ES"/>
              </w:rPr>
            </w:pPr>
            <w:proofErr w:type="spellStart"/>
            <w:r w:rsidRPr="00771EA8">
              <w:rPr>
                <w:sz w:val="20"/>
                <w:szCs w:val="20"/>
                <w:lang w:eastAsia="es-ES"/>
              </w:rPr>
              <w:t>Procyanidin</w:t>
            </w:r>
            <w:proofErr w:type="spellEnd"/>
            <w:r w:rsidRPr="00771EA8">
              <w:rPr>
                <w:sz w:val="20"/>
                <w:szCs w:val="20"/>
                <w:lang w:eastAsia="es-ES"/>
              </w:rPr>
              <w:t xml:space="preserve"> </w:t>
            </w:r>
            <w:proofErr w:type="spellStart"/>
            <w:r w:rsidRPr="00771EA8">
              <w:rPr>
                <w:sz w:val="20"/>
                <w:szCs w:val="20"/>
                <w:lang w:eastAsia="es-ES"/>
              </w:rPr>
              <w:t>trimer</w:t>
            </w:r>
            <w:proofErr w:type="spellEnd"/>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2.657</w:t>
            </w:r>
          </w:p>
        </w:tc>
        <w:tc>
          <w:tcPr>
            <w:tcW w:w="1020" w:type="dxa"/>
          </w:tcPr>
          <w:p w:rsidR="008D2948" w:rsidRPr="00771EA8" w:rsidRDefault="008D2948" w:rsidP="00BE21F4">
            <w:pPr>
              <w:spacing w:before="60" w:after="0"/>
              <w:rPr>
                <w:sz w:val="20"/>
                <w:szCs w:val="20"/>
              </w:rPr>
            </w:pPr>
            <w:r w:rsidRPr="00771EA8">
              <w:rPr>
                <w:sz w:val="20"/>
                <w:szCs w:val="20"/>
              </w:rPr>
              <w:t>279.0</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865</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577, 407, 289, 425, 451, 125, 161</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d</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Procyanidin</w:t>
            </w:r>
            <w:proofErr w:type="spellEnd"/>
            <w:r w:rsidRPr="00771EA8">
              <w:rPr>
                <w:sz w:val="20"/>
                <w:szCs w:val="20"/>
                <w:lang w:eastAsia="es-ES"/>
              </w:rPr>
              <w:t xml:space="preserve"> B2</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P3</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Coumaric</w:t>
            </w:r>
            <w:proofErr w:type="spellEnd"/>
            <w:r w:rsidRPr="00771EA8">
              <w:rPr>
                <w:bCs/>
                <w:sz w:val="20"/>
                <w:szCs w:val="20"/>
                <w:lang w:eastAsia="es-ES"/>
              </w:rPr>
              <w:t xml:space="preserve"> acid </w:t>
            </w:r>
            <w:proofErr w:type="spellStart"/>
            <w:r w:rsidRPr="00771EA8">
              <w:rPr>
                <w:bCs/>
                <w:sz w:val="20"/>
                <w:szCs w:val="20"/>
                <w:lang w:eastAsia="es-ES"/>
              </w:rPr>
              <w:t>hexoside</w:t>
            </w:r>
            <w:proofErr w:type="spellEnd"/>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2.799</w:t>
            </w:r>
          </w:p>
        </w:tc>
        <w:tc>
          <w:tcPr>
            <w:tcW w:w="1020" w:type="dxa"/>
          </w:tcPr>
          <w:p w:rsidR="008D2948" w:rsidRPr="00771EA8" w:rsidRDefault="008D2948" w:rsidP="00BE21F4">
            <w:pPr>
              <w:spacing w:before="60" w:after="0"/>
              <w:rPr>
                <w:sz w:val="20"/>
                <w:szCs w:val="20"/>
              </w:rPr>
            </w:pPr>
            <w:r w:rsidRPr="00771EA8">
              <w:rPr>
                <w:sz w:val="20"/>
                <w:szCs w:val="20"/>
              </w:rPr>
              <w:t>294.6</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325</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119, 163, 152</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d, e,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Coumaric</w:t>
            </w:r>
            <w:proofErr w:type="spellEnd"/>
            <w:r w:rsidRPr="00771EA8">
              <w:rPr>
                <w:sz w:val="20"/>
                <w:szCs w:val="20"/>
                <w:lang w:eastAsia="es-ES"/>
              </w:rPr>
              <w:t xml:space="preserve"> acid</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P4</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Coumaroylquinic</w:t>
            </w:r>
            <w:proofErr w:type="spellEnd"/>
            <w:r w:rsidRPr="00771EA8">
              <w:rPr>
                <w:bCs/>
                <w:sz w:val="20"/>
                <w:szCs w:val="20"/>
                <w:lang w:eastAsia="es-ES"/>
              </w:rPr>
              <w:t xml:space="preserve"> acid</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3.066</w:t>
            </w:r>
          </w:p>
        </w:tc>
        <w:tc>
          <w:tcPr>
            <w:tcW w:w="1020" w:type="dxa"/>
          </w:tcPr>
          <w:p w:rsidR="008D2948" w:rsidRPr="00771EA8" w:rsidRDefault="008D2948" w:rsidP="00BE21F4">
            <w:pPr>
              <w:spacing w:before="60" w:after="0"/>
              <w:rPr>
                <w:sz w:val="20"/>
                <w:szCs w:val="20"/>
              </w:rPr>
            </w:pPr>
            <w:r w:rsidRPr="00771EA8">
              <w:rPr>
                <w:sz w:val="20"/>
                <w:szCs w:val="20"/>
              </w:rPr>
              <w:t>310.7</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337</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163, 119, 191, 93, 155, 173</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a, b, d</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Coumaric</w:t>
            </w:r>
            <w:proofErr w:type="spellEnd"/>
            <w:r w:rsidRPr="00771EA8">
              <w:rPr>
                <w:sz w:val="20"/>
                <w:szCs w:val="20"/>
                <w:lang w:eastAsia="es-ES"/>
              </w:rPr>
              <w:t xml:space="preserve"> acid</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P5</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Taxifolin</w:t>
            </w:r>
            <w:proofErr w:type="spellEnd"/>
            <w:r w:rsidRPr="00771EA8">
              <w:rPr>
                <w:bCs/>
                <w:sz w:val="20"/>
                <w:szCs w:val="20"/>
                <w:lang w:eastAsia="es-ES"/>
              </w:rPr>
              <w:t xml:space="preserve"> derivative 1</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3.583</w:t>
            </w:r>
          </w:p>
        </w:tc>
        <w:tc>
          <w:tcPr>
            <w:tcW w:w="1020" w:type="dxa"/>
          </w:tcPr>
          <w:p w:rsidR="008D2948" w:rsidRPr="00771EA8" w:rsidRDefault="008D2948" w:rsidP="00BE21F4">
            <w:pPr>
              <w:spacing w:before="60" w:after="0"/>
              <w:rPr>
                <w:sz w:val="20"/>
                <w:szCs w:val="20"/>
              </w:rPr>
            </w:pPr>
            <w:r w:rsidRPr="00771EA8">
              <w:rPr>
                <w:sz w:val="20"/>
                <w:szCs w:val="20"/>
              </w:rPr>
              <w:t>285.4</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465</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286, 276, 125, 177, 304, 153</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c,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Taxifolin</w:t>
            </w:r>
            <w:proofErr w:type="spellEnd"/>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P6</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Ferulic</w:t>
            </w:r>
            <w:proofErr w:type="spellEnd"/>
            <w:r w:rsidRPr="00771EA8">
              <w:rPr>
                <w:bCs/>
                <w:sz w:val="20"/>
                <w:szCs w:val="20"/>
                <w:lang w:eastAsia="es-ES"/>
              </w:rPr>
              <w:t xml:space="preserve"> acid </w:t>
            </w:r>
            <w:proofErr w:type="spellStart"/>
            <w:r w:rsidRPr="00771EA8">
              <w:rPr>
                <w:bCs/>
                <w:sz w:val="20"/>
                <w:szCs w:val="20"/>
                <w:lang w:eastAsia="es-ES"/>
              </w:rPr>
              <w:t>hexoside</w:t>
            </w:r>
            <w:proofErr w:type="spellEnd"/>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4.006</w:t>
            </w:r>
          </w:p>
        </w:tc>
        <w:tc>
          <w:tcPr>
            <w:tcW w:w="1020" w:type="dxa"/>
          </w:tcPr>
          <w:p w:rsidR="008D2948" w:rsidRPr="00771EA8" w:rsidRDefault="008D2948" w:rsidP="00BE21F4">
            <w:pPr>
              <w:spacing w:before="60" w:after="0"/>
              <w:rPr>
                <w:sz w:val="20"/>
                <w:szCs w:val="20"/>
              </w:rPr>
            </w:pPr>
            <w:r w:rsidRPr="00771EA8">
              <w:rPr>
                <w:sz w:val="20"/>
                <w:szCs w:val="20"/>
              </w:rPr>
              <w:t xml:space="preserve">290.3, </w:t>
            </w:r>
            <w:proofErr w:type="spellStart"/>
            <w:r w:rsidRPr="00771EA8">
              <w:rPr>
                <w:sz w:val="20"/>
                <w:szCs w:val="20"/>
              </w:rPr>
              <w:t>sh</w:t>
            </w:r>
            <w:proofErr w:type="spellEnd"/>
            <w:r w:rsidRPr="00771EA8">
              <w:rPr>
                <w:sz w:val="20"/>
                <w:szCs w:val="20"/>
              </w:rPr>
              <w:t xml:space="preserve"> 316</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(711) 355</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193, 134, 178, 149, 119</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e,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Ferulic</w:t>
            </w:r>
            <w:proofErr w:type="spellEnd"/>
            <w:r w:rsidRPr="00771EA8">
              <w:rPr>
                <w:sz w:val="20"/>
                <w:szCs w:val="20"/>
                <w:lang w:eastAsia="es-ES"/>
              </w:rPr>
              <w:t xml:space="preserve"> acid</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P7</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P1</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4.152</w:t>
            </w:r>
          </w:p>
        </w:tc>
        <w:tc>
          <w:tcPr>
            <w:tcW w:w="1020" w:type="dxa"/>
          </w:tcPr>
          <w:p w:rsidR="008D2948" w:rsidRPr="00771EA8" w:rsidRDefault="008D2948" w:rsidP="00BE21F4">
            <w:pPr>
              <w:spacing w:before="60" w:after="0"/>
              <w:rPr>
                <w:sz w:val="20"/>
                <w:szCs w:val="20"/>
              </w:rPr>
            </w:pPr>
            <w:r w:rsidRPr="00771EA8">
              <w:rPr>
                <w:sz w:val="20"/>
                <w:szCs w:val="20"/>
              </w:rPr>
              <w:t>291.5</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P8</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P2</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4.434</w:t>
            </w:r>
          </w:p>
        </w:tc>
        <w:tc>
          <w:tcPr>
            <w:tcW w:w="1020" w:type="dxa"/>
          </w:tcPr>
          <w:p w:rsidR="008D2948" w:rsidRPr="00771EA8" w:rsidRDefault="008D2948" w:rsidP="00BE21F4">
            <w:pPr>
              <w:spacing w:before="60" w:after="0"/>
              <w:rPr>
                <w:sz w:val="20"/>
                <w:szCs w:val="20"/>
              </w:rPr>
            </w:pPr>
            <w:r w:rsidRPr="00771EA8">
              <w:rPr>
                <w:sz w:val="20"/>
                <w:szCs w:val="20"/>
              </w:rPr>
              <w:t>280.5</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P9</w:t>
            </w:r>
          </w:p>
        </w:tc>
        <w:tc>
          <w:tcPr>
            <w:tcW w:w="2154" w:type="dxa"/>
          </w:tcPr>
          <w:p w:rsidR="008D2948" w:rsidRPr="00771EA8" w:rsidRDefault="008D2948" w:rsidP="00BE21F4">
            <w:pPr>
              <w:spacing w:before="60" w:after="0"/>
              <w:rPr>
                <w:sz w:val="20"/>
                <w:szCs w:val="20"/>
                <w:lang w:eastAsia="es-ES"/>
              </w:rPr>
            </w:pPr>
            <w:proofErr w:type="spellStart"/>
            <w:r w:rsidRPr="00771EA8">
              <w:rPr>
                <w:sz w:val="20"/>
                <w:szCs w:val="20"/>
                <w:lang w:eastAsia="es-ES"/>
              </w:rPr>
              <w:t>Taxifolin</w:t>
            </w:r>
            <w:proofErr w:type="spellEnd"/>
            <w:r w:rsidRPr="00771EA8">
              <w:rPr>
                <w:sz w:val="20"/>
                <w:szCs w:val="20"/>
                <w:lang w:eastAsia="es-ES"/>
              </w:rPr>
              <w:t xml:space="preserve"> derivative 2</w:t>
            </w:r>
            <w:r w:rsidRPr="00771EA8">
              <w:rPr>
                <w:sz w:val="20"/>
                <w:szCs w:val="20"/>
                <w:vertAlign w:val="superscript"/>
                <w:lang w:eastAsia="es-ES"/>
              </w:rPr>
              <w:t>S</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5.113</w:t>
            </w:r>
          </w:p>
        </w:tc>
        <w:tc>
          <w:tcPr>
            <w:tcW w:w="1020" w:type="dxa"/>
          </w:tcPr>
          <w:p w:rsidR="008D2948" w:rsidRPr="00771EA8" w:rsidRDefault="008D2948" w:rsidP="00BE21F4">
            <w:pPr>
              <w:spacing w:before="60" w:after="0"/>
              <w:rPr>
                <w:sz w:val="20"/>
                <w:szCs w:val="20"/>
              </w:rPr>
            </w:pPr>
            <w:r w:rsidRPr="00771EA8">
              <w:rPr>
                <w:sz w:val="20"/>
                <w:szCs w:val="20"/>
              </w:rPr>
              <w:t>284.2</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Taxifolin</w:t>
            </w:r>
            <w:proofErr w:type="spellEnd"/>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P10</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P3</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5.922</w:t>
            </w:r>
          </w:p>
        </w:tc>
        <w:tc>
          <w:tcPr>
            <w:tcW w:w="1020" w:type="dxa"/>
          </w:tcPr>
          <w:p w:rsidR="008D2948" w:rsidRPr="00771EA8" w:rsidRDefault="008D2948" w:rsidP="00BE21F4">
            <w:pPr>
              <w:spacing w:before="60" w:after="0"/>
              <w:rPr>
                <w:sz w:val="20"/>
                <w:szCs w:val="20"/>
              </w:rPr>
            </w:pPr>
            <w:r w:rsidRPr="00771EA8">
              <w:rPr>
                <w:sz w:val="20"/>
                <w:szCs w:val="20"/>
              </w:rPr>
              <w:t>297.7</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P11</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Lignan</w:t>
            </w:r>
            <w:proofErr w:type="spellEnd"/>
            <w:r w:rsidRPr="00771EA8">
              <w:rPr>
                <w:bCs/>
                <w:sz w:val="20"/>
                <w:szCs w:val="20"/>
                <w:lang w:eastAsia="es-ES"/>
              </w:rPr>
              <w:t xml:space="preserve"> </w:t>
            </w:r>
            <w:proofErr w:type="spellStart"/>
            <w:r w:rsidRPr="00771EA8">
              <w:rPr>
                <w:bCs/>
                <w:sz w:val="20"/>
                <w:szCs w:val="20"/>
                <w:lang w:eastAsia="es-ES"/>
              </w:rPr>
              <w:t>hexoside</w:t>
            </w:r>
            <w:proofErr w:type="spellEnd"/>
            <w:r w:rsidRPr="00771EA8">
              <w:rPr>
                <w:bCs/>
                <w:sz w:val="20"/>
                <w:szCs w:val="20"/>
                <w:lang w:eastAsia="es-ES"/>
              </w:rPr>
              <w:t xml:space="preserve"> derivative 1</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7.094</w:t>
            </w:r>
          </w:p>
        </w:tc>
        <w:tc>
          <w:tcPr>
            <w:tcW w:w="1020" w:type="dxa"/>
          </w:tcPr>
          <w:p w:rsidR="008D2948" w:rsidRPr="00771EA8" w:rsidRDefault="008D2948" w:rsidP="00BE21F4">
            <w:pPr>
              <w:spacing w:before="60" w:after="0"/>
              <w:rPr>
                <w:sz w:val="20"/>
                <w:szCs w:val="20"/>
              </w:rPr>
            </w:pPr>
            <w:r w:rsidRPr="00771EA8">
              <w:rPr>
                <w:sz w:val="20"/>
                <w:szCs w:val="20"/>
              </w:rPr>
              <w:t>280.0</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507</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315, 327, 300, 345, 255</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c,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Pinoresinol</w:t>
            </w:r>
            <w:proofErr w:type="spellEnd"/>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P12</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Lignan</w:t>
            </w:r>
            <w:proofErr w:type="spellEnd"/>
            <w:r w:rsidRPr="00771EA8">
              <w:rPr>
                <w:bCs/>
                <w:sz w:val="20"/>
                <w:szCs w:val="20"/>
                <w:lang w:eastAsia="es-ES"/>
              </w:rPr>
              <w:t xml:space="preserve"> </w:t>
            </w:r>
            <w:proofErr w:type="spellStart"/>
            <w:r w:rsidRPr="00771EA8">
              <w:rPr>
                <w:bCs/>
                <w:sz w:val="20"/>
                <w:szCs w:val="20"/>
                <w:lang w:eastAsia="es-ES"/>
              </w:rPr>
              <w:t>hexoside</w:t>
            </w:r>
            <w:proofErr w:type="spellEnd"/>
            <w:r w:rsidRPr="00771EA8">
              <w:rPr>
                <w:bCs/>
                <w:sz w:val="20"/>
                <w:szCs w:val="20"/>
                <w:lang w:eastAsia="es-ES"/>
              </w:rPr>
              <w:t xml:space="preserve"> derivative 2</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7.388</w:t>
            </w:r>
          </w:p>
        </w:tc>
        <w:tc>
          <w:tcPr>
            <w:tcW w:w="1020" w:type="dxa"/>
          </w:tcPr>
          <w:p w:rsidR="008D2948" w:rsidRPr="00771EA8" w:rsidRDefault="008D2948" w:rsidP="00BE21F4">
            <w:pPr>
              <w:spacing w:before="60" w:after="0"/>
              <w:rPr>
                <w:sz w:val="20"/>
                <w:szCs w:val="20"/>
              </w:rPr>
            </w:pPr>
            <w:r w:rsidRPr="00771EA8">
              <w:rPr>
                <w:sz w:val="20"/>
                <w:szCs w:val="20"/>
              </w:rPr>
              <w:t>280.0</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507</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315, 327, 300, 345, 255, 283</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c,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Pinoresinol</w:t>
            </w:r>
            <w:proofErr w:type="spellEnd"/>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P13</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P4</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7.436</w:t>
            </w:r>
          </w:p>
        </w:tc>
        <w:tc>
          <w:tcPr>
            <w:tcW w:w="1020" w:type="dxa"/>
          </w:tcPr>
          <w:p w:rsidR="008D2948" w:rsidRPr="00771EA8" w:rsidRDefault="008D2948" w:rsidP="00BE21F4">
            <w:pPr>
              <w:spacing w:before="60" w:after="0"/>
              <w:rPr>
                <w:sz w:val="20"/>
                <w:szCs w:val="20"/>
              </w:rPr>
            </w:pPr>
            <w:r w:rsidRPr="00771EA8">
              <w:rPr>
                <w:sz w:val="20"/>
                <w:szCs w:val="20"/>
              </w:rPr>
              <w:t>287.8</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P14</w:t>
            </w:r>
          </w:p>
        </w:tc>
        <w:tc>
          <w:tcPr>
            <w:tcW w:w="2154" w:type="dxa"/>
          </w:tcPr>
          <w:p w:rsidR="008D2948" w:rsidRPr="00771EA8" w:rsidRDefault="008D2948" w:rsidP="00BE21F4">
            <w:pPr>
              <w:spacing w:before="60" w:after="0"/>
              <w:rPr>
                <w:sz w:val="20"/>
                <w:szCs w:val="20"/>
                <w:lang w:eastAsia="es-ES"/>
              </w:rPr>
            </w:pPr>
            <w:proofErr w:type="spellStart"/>
            <w:r w:rsidRPr="00771EA8">
              <w:rPr>
                <w:sz w:val="20"/>
                <w:szCs w:val="20"/>
                <w:lang w:eastAsia="es-ES"/>
              </w:rPr>
              <w:t>Ferulic</w:t>
            </w:r>
            <w:proofErr w:type="spellEnd"/>
            <w:r w:rsidRPr="00771EA8">
              <w:rPr>
                <w:sz w:val="20"/>
                <w:szCs w:val="20"/>
                <w:lang w:eastAsia="es-ES"/>
              </w:rPr>
              <w:t xml:space="preserve"> acid</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7.676</w:t>
            </w:r>
          </w:p>
        </w:tc>
        <w:tc>
          <w:tcPr>
            <w:tcW w:w="1020" w:type="dxa"/>
          </w:tcPr>
          <w:p w:rsidR="008D2948" w:rsidRPr="00771EA8" w:rsidRDefault="008D2948" w:rsidP="00BE21F4">
            <w:pPr>
              <w:spacing w:before="60" w:after="0"/>
              <w:rPr>
                <w:sz w:val="20"/>
                <w:szCs w:val="20"/>
              </w:rPr>
            </w:pPr>
            <w:r w:rsidRPr="00771EA8">
              <w:rPr>
                <w:sz w:val="20"/>
                <w:szCs w:val="20"/>
              </w:rPr>
              <w:t xml:space="preserve">321, </w:t>
            </w:r>
            <w:proofErr w:type="spellStart"/>
            <w:r w:rsidRPr="00771EA8">
              <w:rPr>
                <w:sz w:val="20"/>
                <w:szCs w:val="20"/>
              </w:rPr>
              <w:t>sh</w:t>
            </w:r>
            <w:proofErr w:type="spellEnd"/>
            <w:r w:rsidRPr="00771EA8">
              <w:rPr>
                <w:sz w:val="20"/>
                <w:szCs w:val="20"/>
              </w:rPr>
              <w:t xml:space="preserve"> 218</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Ferulic</w:t>
            </w:r>
            <w:proofErr w:type="spellEnd"/>
            <w:r w:rsidRPr="00771EA8">
              <w:rPr>
                <w:sz w:val="20"/>
                <w:szCs w:val="20"/>
                <w:lang w:eastAsia="es-ES"/>
              </w:rPr>
              <w:t xml:space="preserve"> acid</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P15</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P5</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7.749</w:t>
            </w:r>
          </w:p>
        </w:tc>
        <w:tc>
          <w:tcPr>
            <w:tcW w:w="1020" w:type="dxa"/>
          </w:tcPr>
          <w:p w:rsidR="008D2948" w:rsidRPr="00771EA8" w:rsidRDefault="008D2948" w:rsidP="00BE21F4">
            <w:pPr>
              <w:spacing w:before="60" w:after="0"/>
              <w:rPr>
                <w:sz w:val="20"/>
                <w:szCs w:val="20"/>
              </w:rPr>
            </w:pPr>
            <w:r w:rsidRPr="00771EA8">
              <w:rPr>
                <w:sz w:val="20"/>
                <w:szCs w:val="20"/>
              </w:rPr>
              <w:t>288.5</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r w:rsidR="008D2948" w:rsidRPr="00771EA8" w:rsidTr="008D2948">
        <w:trPr>
          <w:trHeight w:val="255"/>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P16</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Lignan</w:t>
            </w:r>
            <w:proofErr w:type="spellEnd"/>
            <w:r w:rsidRPr="00771EA8">
              <w:rPr>
                <w:bCs/>
                <w:sz w:val="20"/>
                <w:szCs w:val="20"/>
                <w:lang w:eastAsia="es-ES"/>
              </w:rPr>
              <w:t xml:space="preserve"> </w:t>
            </w:r>
            <w:proofErr w:type="spellStart"/>
            <w:r w:rsidRPr="00771EA8">
              <w:rPr>
                <w:bCs/>
                <w:sz w:val="20"/>
                <w:szCs w:val="20"/>
                <w:lang w:eastAsia="es-ES"/>
              </w:rPr>
              <w:t>xyloside</w:t>
            </w:r>
            <w:proofErr w:type="spellEnd"/>
            <w:r w:rsidRPr="00771EA8">
              <w:rPr>
                <w:bCs/>
                <w:sz w:val="20"/>
                <w:szCs w:val="20"/>
                <w:lang w:eastAsia="es-ES"/>
              </w:rPr>
              <w:t xml:space="preserve"> derivative 1</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7.910</w:t>
            </w:r>
          </w:p>
        </w:tc>
        <w:tc>
          <w:tcPr>
            <w:tcW w:w="1020" w:type="dxa"/>
          </w:tcPr>
          <w:p w:rsidR="008D2948" w:rsidRPr="00771EA8" w:rsidRDefault="008D2948" w:rsidP="00BE21F4">
            <w:pPr>
              <w:spacing w:before="60" w:after="0"/>
              <w:rPr>
                <w:sz w:val="20"/>
                <w:szCs w:val="20"/>
              </w:rPr>
            </w:pPr>
            <w:r w:rsidRPr="00771EA8">
              <w:rPr>
                <w:sz w:val="20"/>
                <w:szCs w:val="20"/>
              </w:rPr>
              <w:t>278.0</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495</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167, 179, 327, 146, 121, 315, 221, 345</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c,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Pinoresinol</w:t>
            </w:r>
            <w:proofErr w:type="spellEnd"/>
          </w:p>
        </w:tc>
      </w:tr>
      <w:tr w:rsidR="008D2948" w:rsidRPr="00771EA8" w:rsidTr="008D2948">
        <w:trPr>
          <w:trHeight w:val="255"/>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P17</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Lignan</w:t>
            </w:r>
            <w:proofErr w:type="spellEnd"/>
            <w:r w:rsidRPr="00771EA8">
              <w:rPr>
                <w:bCs/>
                <w:sz w:val="20"/>
                <w:szCs w:val="20"/>
                <w:lang w:eastAsia="es-ES"/>
              </w:rPr>
              <w:t xml:space="preserve"> </w:t>
            </w:r>
            <w:proofErr w:type="spellStart"/>
            <w:r w:rsidRPr="00771EA8">
              <w:rPr>
                <w:bCs/>
                <w:sz w:val="20"/>
                <w:szCs w:val="20"/>
                <w:lang w:eastAsia="es-ES"/>
              </w:rPr>
              <w:t>xyloside</w:t>
            </w:r>
            <w:proofErr w:type="spellEnd"/>
            <w:r w:rsidRPr="00771EA8">
              <w:rPr>
                <w:bCs/>
                <w:sz w:val="20"/>
                <w:szCs w:val="20"/>
                <w:lang w:eastAsia="es-ES"/>
              </w:rPr>
              <w:t xml:space="preserve"> derivative 2</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8.063</w:t>
            </w:r>
          </w:p>
        </w:tc>
        <w:tc>
          <w:tcPr>
            <w:tcW w:w="1020" w:type="dxa"/>
          </w:tcPr>
          <w:p w:rsidR="008D2948" w:rsidRPr="00771EA8" w:rsidRDefault="008D2948" w:rsidP="00BE21F4">
            <w:pPr>
              <w:spacing w:before="60" w:after="0"/>
              <w:rPr>
                <w:sz w:val="20"/>
                <w:szCs w:val="20"/>
              </w:rPr>
            </w:pPr>
            <w:r w:rsidRPr="00771EA8">
              <w:rPr>
                <w:sz w:val="20"/>
                <w:szCs w:val="20"/>
              </w:rPr>
              <w:t>278.0</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495</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167, 179, 165, 327, 221, 146, 121</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c,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Pinoresinol</w:t>
            </w:r>
            <w:proofErr w:type="spellEnd"/>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P18</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Lignan</w:t>
            </w:r>
            <w:proofErr w:type="spellEnd"/>
            <w:r w:rsidRPr="00771EA8">
              <w:rPr>
                <w:bCs/>
                <w:sz w:val="20"/>
                <w:szCs w:val="20"/>
                <w:lang w:eastAsia="es-ES"/>
              </w:rPr>
              <w:t xml:space="preserve"> </w:t>
            </w:r>
            <w:proofErr w:type="spellStart"/>
            <w:r w:rsidRPr="00771EA8">
              <w:rPr>
                <w:bCs/>
                <w:sz w:val="20"/>
                <w:szCs w:val="20"/>
                <w:lang w:eastAsia="es-ES"/>
              </w:rPr>
              <w:t>xyloside</w:t>
            </w:r>
            <w:proofErr w:type="spellEnd"/>
            <w:r w:rsidRPr="00771EA8">
              <w:rPr>
                <w:bCs/>
                <w:sz w:val="20"/>
                <w:szCs w:val="20"/>
                <w:lang w:eastAsia="es-ES"/>
              </w:rPr>
              <w:t xml:space="preserve"> derivative 3</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8.113</w:t>
            </w:r>
          </w:p>
        </w:tc>
        <w:tc>
          <w:tcPr>
            <w:tcW w:w="1020" w:type="dxa"/>
          </w:tcPr>
          <w:p w:rsidR="008D2948" w:rsidRPr="00771EA8" w:rsidRDefault="008D2948" w:rsidP="00BE21F4">
            <w:pPr>
              <w:spacing w:before="60" w:after="0"/>
              <w:rPr>
                <w:sz w:val="20"/>
                <w:szCs w:val="20"/>
              </w:rPr>
            </w:pPr>
            <w:r w:rsidRPr="00771EA8">
              <w:rPr>
                <w:sz w:val="20"/>
                <w:szCs w:val="20"/>
              </w:rPr>
              <w:t>278.0</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495</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167, 179, 327, 221, 146, 121</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c,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Pinoresinol</w:t>
            </w:r>
            <w:proofErr w:type="spellEnd"/>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P19</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P6</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9.092</w:t>
            </w:r>
          </w:p>
        </w:tc>
        <w:tc>
          <w:tcPr>
            <w:tcW w:w="1020" w:type="dxa"/>
          </w:tcPr>
          <w:p w:rsidR="008D2948" w:rsidRPr="00771EA8" w:rsidRDefault="008D2948" w:rsidP="00BE21F4">
            <w:pPr>
              <w:spacing w:before="60" w:after="0"/>
              <w:rPr>
                <w:sz w:val="20"/>
                <w:szCs w:val="20"/>
              </w:rPr>
            </w:pPr>
            <w:r w:rsidRPr="00771EA8">
              <w:rPr>
                <w:sz w:val="20"/>
                <w:szCs w:val="20"/>
              </w:rPr>
              <w:t>278.0</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P20</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Lignan</w:t>
            </w:r>
            <w:proofErr w:type="spellEnd"/>
            <w:r w:rsidRPr="00771EA8">
              <w:rPr>
                <w:bCs/>
                <w:sz w:val="20"/>
                <w:szCs w:val="20"/>
                <w:lang w:eastAsia="es-ES"/>
              </w:rPr>
              <w:t xml:space="preserve"> </w:t>
            </w:r>
            <w:proofErr w:type="spellStart"/>
            <w:r w:rsidRPr="00771EA8">
              <w:rPr>
                <w:bCs/>
                <w:sz w:val="20"/>
                <w:szCs w:val="20"/>
                <w:lang w:eastAsia="es-ES"/>
              </w:rPr>
              <w:t>deoxyhexoside</w:t>
            </w:r>
            <w:proofErr w:type="spellEnd"/>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9.637</w:t>
            </w:r>
          </w:p>
        </w:tc>
        <w:tc>
          <w:tcPr>
            <w:tcW w:w="1020" w:type="dxa"/>
          </w:tcPr>
          <w:p w:rsidR="008D2948" w:rsidRPr="00771EA8" w:rsidRDefault="008D2948" w:rsidP="00BE21F4">
            <w:pPr>
              <w:spacing w:before="60" w:after="0"/>
              <w:rPr>
                <w:sz w:val="20"/>
                <w:szCs w:val="20"/>
              </w:rPr>
            </w:pPr>
            <w:r w:rsidRPr="00771EA8">
              <w:rPr>
                <w:sz w:val="20"/>
                <w:szCs w:val="20"/>
              </w:rPr>
              <w:t>280.0</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491</w:t>
            </w: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315, 327, 300, 312</w:t>
            </w:r>
          </w:p>
        </w:tc>
        <w:tc>
          <w:tcPr>
            <w:tcW w:w="1134" w:type="dxa"/>
          </w:tcPr>
          <w:p w:rsidR="008D2948" w:rsidRPr="00771EA8" w:rsidRDefault="008D2948" w:rsidP="008D2948">
            <w:pPr>
              <w:spacing w:before="60" w:after="0"/>
              <w:jc w:val="center"/>
              <w:rPr>
                <w:sz w:val="20"/>
                <w:szCs w:val="20"/>
                <w:lang w:eastAsia="es-ES"/>
              </w:rPr>
            </w:pPr>
            <w:r w:rsidRPr="00771EA8">
              <w:rPr>
                <w:sz w:val="20"/>
                <w:szCs w:val="20"/>
                <w:lang w:eastAsia="es-ES"/>
              </w:rPr>
              <w:t>c, f</w:t>
            </w: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Pinoresinol</w:t>
            </w:r>
            <w:proofErr w:type="spellEnd"/>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P21</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P7</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10.447</w:t>
            </w:r>
          </w:p>
        </w:tc>
        <w:tc>
          <w:tcPr>
            <w:tcW w:w="1020" w:type="dxa"/>
          </w:tcPr>
          <w:p w:rsidR="008D2948" w:rsidRPr="00771EA8" w:rsidRDefault="008D2948" w:rsidP="00BE21F4">
            <w:pPr>
              <w:spacing w:before="60" w:after="0"/>
              <w:rPr>
                <w:sz w:val="20"/>
                <w:szCs w:val="20"/>
              </w:rPr>
            </w:pPr>
            <w:r w:rsidRPr="00771EA8">
              <w:rPr>
                <w:sz w:val="20"/>
                <w:szCs w:val="20"/>
              </w:rPr>
              <w:t>263.3</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P22</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P8</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12.758</w:t>
            </w:r>
          </w:p>
        </w:tc>
        <w:tc>
          <w:tcPr>
            <w:tcW w:w="1020" w:type="dxa"/>
          </w:tcPr>
          <w:p w:rsidR="008D2948" w:rsidRPr="00771EA8" w:rsidRDefault="008D2948" w:rsidP="00BE21F4">
            <w:pPr>
              <w:spacing w:before="60" w:after="0"/>
              <w:rPr>
                <w:sz w:val="20"/>
                <w:szCs w:val="20"/>
              </w:rPr>
            </w:pPr>
            <w:r w:rsidRPr="00771EA8">
              <w:rPr>
                <w:sz w:val="20"/>
                <w:szCs w:val="20"/>
              </w:rPr>
              <w:t>263.3</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proofErr w:type="spellStart"/>
            <w:r w:rsidRPr="00771EA8">
              <w:rPr>
                <w:sz w:val="20"/>
                <w:szCs w:val="20"/>
                <w:lang w:eastAsia="es-ES"/>
              </w:rPr>
              <w:t>Pinoresinol</w:t>
            </w:r>
            <w:proofErr w:type="spellEnd"/>
          </w:p>
        </w:tc>
      </w:tr>
      <w:tr w:rsidR="008D2948" w:rsidRPr="00771EA8" w:rsidTr="008D2948">
        <w:trPr>
          <w:trHeight w:val="288"/>
        </w:trPr>
        <w:tc>
          <w:tcPr>
            <w:tcW w:w="624" w:type="dxa"/>
          </w:tcPr>
          <w:p w:rsidR="008D2948" w:rsidRPr="00771EA8" w:rsidRDefault="008D2948" w:rsidP="00BE21F4">
            <w:pPr>
              <w:spacing w:before="60" w:after="0"/>
              <w:jc w:val="both"/>
              <w:rPr>
                <w:sz w:val="20"/>
                <w:szCs w:val="20"/>
                <w:lang w:eastAsia="es-ES"/>
              </w:rPr>
            </w:pPr>
            <w:r w:rsidRPr="00771EA8">
              <w:rPr>
                <w:sz w:val="20"/>
                <w:szCs w:val="20"/>
                <w:lang w:eastAsia="es-ES"/>
              </w:rPr>
              <w:t>P23</w:t>
            </w:r>
          </w:p>
        </w:tc>
        <w:tc>
          <w:tcPr>
            <w:tcW w:w="2154" w:type="dxa"/>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P9</w:t>
            </w:r>
          </w:p>
        </w:tc>
        <w:tc>
          <w:tcPr>
            <w:tcW w:w="737" w:type="dxa"/>
          </w:tcPr>
          <w:p w:rsidR="008D2948" w:rsidRPr="00771EA8" w:rsidRDefault="008D2948" w:rsidP="00BE21F4">
            <w:pPr>
              <w:spacing w:before="60" w:after="0"/>
              <w:jc w:val="both"/>
              <w:rPr>
                <w:sz w:val="20"/>
                <w:szCs w:val="20"/>
                <w:lang w:eastAsia="es-ES"/>
              </w:rPr>
            </w:pPr>
            <w:r w:rsidRPr="00771EA8">
              <w:rPr>
                <w:sz w:val="20"/>
                <w:szCs w:val="20"/>
                <w:lang w:eastAsia="es-ES"/>
              </w:rPr>
              <w:t>13.307</w:t>
            </w:r>
          </w:p>
        </w:tc>
        <w:tc>
          <w:tcPr>
            <w:tcW w:w="1020" w:type="dxa"/>
          </w:tcPr>
          <w:p w:rsidR="008D2948" w:rsidRPr="00771EA8" w:rsidRDefault="008D2948" w:rsidP="00BE21F4">
            <w:pPr>
              <w:spacing w:before="60" w:after="0"/>
              <w:rPr>
                <w:sz w:val="20"/>
                <w:szCs w:val="20"/>
              </w:rPr>
            </w:pPr>
            <w:r w:rsidRPr="00771EA8">
              <w:rPr>
                <w:sz w:val="20"/>
                <w:szCs w:val="20"/>
              </w:rPr>
              <w:t>244.3</w:t>
            </w:r>
          </w:p>
        </w:tc>
        <w:tc>
          <w:tcPr>
            <w:tcW w:w="737" w:type="dxa"/>
          </w:tcPr>
          <w:p w:rsidR="008D2948" w:rsidRPr="00771EA8" w:rsidRDefault="008D2948" w:rsidP="00BE21F4">
            <w:pPr>
              <w:spacing w:before="60" w:after="0"/>
              <w:jc w:val="both"/>
              <w:rPr>
                <w:sz w:val="20"/>
                <w:szCs w:val="20"/>
                <w:lang w:eastAsia="es-ES"/>
              </w:rPr>
            </w:pPr>
          </w:p>
        </w:tc>
        <w:tc>
          <w:tcPr>
            <w:tcW w:w="1929" w:type="dxa"/>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Pr>
          <w:p w:rsidR="008D2948" w:rsidRPr="00771EA8" w:rsidRDefault="008D2948" w:rsidP="008D2948">
            <w:pPr>
              <w:spacing w:before="60" w:after="0"/>
              <w:jc w:val="center"/>
              <w:rPr>
                <w:sz w:val="20"/>
                <w:szCs w:val="20"/>
                <w:lang w:eastAsia="es-ES"/>
              </w:rPr>
            </w:pPr>
          </w:p>
        </w:tc>
        <w:tc>
          <w:tcPr>
            <w:tcW w:w="1417" w:type="dxa"/>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r w:rsidR="008D2948" w:rsidRPr="00771EA8" w:rsidTr="008D2948">
        <w:trPr>
          <w:trHeight w:val="288"/>
        </w:trPr>
        <w:tc>
          <w:tcPr>
            <w:tcW w:w="624" w:type="dxa"/>
            <w:tcBorders>
              <w:bottom w:val="nil"/>
            </w:tcBorders>
          </w:tcPr>
          <w:p w:rsidR="008D2948" w:rsidRPr="00771EA8" w:rsidRDefault="008D2948" w:rsidP="00BE21F4">
            <w:pPr>
              <w:spacing w:before="60" w:after="0"/>
              <w:jc w:val="both"/>
              <w:rPr>
                <w:sz w:val="20"/>
                <w:szCs w:val="20"/>
                <w:lang w:eastAsia="es-ES"/>
              </w:rPr>
            </w:pPr>
            <w:r w:rsidRPr="00771EA8">
              <w:rPr>
                <w:sz w:val="20"/>
                <w:szCs w:val="20"/>
                <w:lang w:eastAsia="es-ES"/>
              </w:rPr>
              <w:t>P24</w:t>
            </w:r>
          </w:p>
        </w:tc>
        <w:tc>
          <w:tcPr>
            <w:tcW w:w="2154" w:type="dxa"/>
            <w:tcBorders>
              <w:bottom w:val="nil"/>
            </w:tcBorders>
          </w:tcPr>
          <w:p w:rsidR="008D2948" w:rsidRPr="00771EA8" w:rsidRDefault="008D2948" w:rsidP="00BE21F4">
            <w:pPr>
              <w:spacing w:before="60" w:after="0"/>
              <w:rPr>
                <w:bCs/>
                <w:sz w:val="20"/>
                <w:szCs w:val="20"/>
                <w:lang w:eastAsia="es-ES"/>
              </w:rPr>
            </w:pPr>
            <w:proofErr w:type="spellStart"/>
            <w:r w:rsidRPr="00771EA8">
              <w:rPr>
                <w:bCs/>
                <w:sz w:val="20"/>
                <w:szCs w:val="20"/>
                <w:lang w:eastAsia="es-ES"/>
              </w:rPr>
              <w:t>Unk</w:t>
            </w:r>
            <w:proofErr w:type="spellEnd"/>
            <w:r w:rsidRPr="00771EA8">
              <w:rPr>
                <w:bCs/>
                <w:sz w:val="20"/>
                <w:szCs w:val="20"/>
                <w:lang w:eastAsia="es-ES"/>
              </w:rPr>
              <w:t xml:space="preserve"> P10</w:t>
            </w:r>
          </w:p>
        </w:tc>
        <w:tc>
          <w:tcPr>
            <w:tcW w:w="737" w:type="dxa"/>
            <w:tcBorders>
              <w:bottom w:val="nil"/>
            </w:tcBorders>
          </w:tcPr>
          <w:p w:rsidR="008D2948" w:rsidRPr="00771EA8" w:rsidRDefault="008D2948" w:rsidP="00BE21F4">
            <w:pPr>
              <w:spacing w:before="60" w:after="0"/>
              <w:jc w:val="both"/>
              <w:rPr>
                <w:sz w:val="20"/>
                <w:szCs w:val="20"/>
                <w:lang w:eastAsia="es-ES"/>
              </w:rPr>
            </w:pPr>
            <w:r w:rsidRPr="00771EA8">
              <w:rPr>
                <w:sz w:val="20"/>
                <w:szCs w:val="20"/>
                <w:lang w:eastAsia="es-ES"/>
              </w:rPr>
              <w:t>14.082</w:t>
            </w:r>
          </w:p>
        </w:tc>
        <w:tc>
          <w:tcPr>
            <w:tcW w:w="1020" w:type="dxa"/>
            <w:tcBorders>
              <w:bottom w:val="nil"/>
            </w:tcBorders>
          </w:tcPr>
          <w:p w:rsidR="008D2948" w:rsidRPr="00771EA8" w:rsidRDefault="008D2948" w:rsidP="00BE21F4">
            <w:pPr>
              <w:spacing w:before="60" w:after="0"/>
              <w:rPr>
                <w:sz w:val="20"/>
                <w:szCs w:val="20"/>
              </w:rPr>
            </w:pPr>
            <w:r w:rsidRPr="00771EA8">
              <w:rPr>
                <w:sz w:val="20"/>
                <w:szCs w:val="20"/>
              </w:rPr>
              <w:t>273.1</w:t>
            </w:r>
          </w:p>
        </w:tc>
        <w:tc>
          <w:tcPr>
            <w:tcW w:w="737" w:type="dxa"/>
            <w:tcBorders>
              <w:bottom w:val="nil"/>
            </w:tcBorders>
          </w:tcPr>
          <w:p w:rsidR="008D2948" w:rsidRPr="00771EA8" w:rsidRDefault="008D2948" w:rsidP="00BE21F4">
            <w:pPr>
              <w:spacing w:before="60" w:after="0"/>
              <w:jc w:val="both"/>
              <w:rPr>
                <w:sz w:val="20"/>
                <w:szCs w:val="20"/>
                <w:lang w:eastAsia="es-ES"/>
              </w:rPr>
            </w:pPr>
          </w:p>
        </w:tc>
        <w:tc>
          <w:tcPr>
            <w:tcW w:w="1929" w:type="dxa"/>
            <w:tcBorders>
              <w:bottom w:val="nil"/>
            </w:tcBorders>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Borders>
              <w:bottom w:val="nil"/>
            </w:tcBorders>
          </w:tcPr>
          <w:p w:rsidR="008D2948" w:rsidRPr="00771EA8" w:rsidRDefault="008D2948" w:rsidP="008D2948">
            <w:pPr>
              <w:spacing w:before="60" w:after="0"/>
              <w:jc w:val="center"/>
              <w:rPr>
                <w:sz w:val="20"/>
                <w:szCs w:val="20"/>
                <w:lang w:eastAsia="es-ES"/>
              </w:rPr>
            </w:pPr>
          </w:p>
        </w:tc>
        <w:tc>
          <w:tcPr>
            <w:tcW w:w="1417" w:type="dxa"/>
            <w:tcBorders>
              <w:bottom w:val="nil"/>
            </w:tcBorders>
          </w:tcPr>
          <w:p w:rsidR="008D2948" w:rsidRPr="00771EA8" w:rsidRDefault="008D2948" w:rsidP="00BE21F4">
            <w:pPr>
              <w:spacing w:before="40" w:after="0"/>
              <w:jc w:val="both"/>
              <w:rPr>
                <w:sz w:val="20"/>
                <w:szCs w:val="20"/>
                <w:lang w:eastAsia="es-ES"/>
              </w:rPr>
            </w:pPr>
            <w:r w:rsidRPr="00771EA8">
              <w:rPr>
                <w:sz w:val="20"/>
                <w:szCs w:val="20"/>
                <w:lang w:eastAsia="es-ES"/>
              </w:rPr>
              <w:t>Pinocembrin</w:t>
            </w:r>
          </w:p>
        </w:tc>
      </w:tr>
      <w:tr w:rsidR="008D2948" w:rsidRPr="00771EA8" w:rsidTr="008D2948">
        <w:trPr>
          <w:trHeight w:val="288"/>
        </w:trPr>
        <w:tc>
          <w:tcPr>
            <w:tcW w:w="624" w:type="dxa"/>
            <w:tcBorders>
              <w:top w:val="nil"/>
              <w:bottom w:val="single" w:sz="4" w:space="0" w:color="auto"/>
            </w:tcBorders>
          </w:tcPr>
          <w:p w:rsidR="008D2948" w:rsidRPr="00771EA8" w:rsidRDefault="008D2948" w:rsidP="00BE21F4">
            <w:pPr>
              <w:spacing w:before="60" w:after="0"/>
              <w:jc w:val="both"/>
              <w:rPr>
                <w:sz w:val="20"/>
                <w:szCs w:val="20"/>
                <w:lang w:eastAsia="es-ES"/>
              </w:rPr>
            </w:pPr>
            <w:r w:rsidRPr="00771EA8">
              <w:rPr>
                <w:sz w:val="20"/>
                <w:szCs w:val="20"/>
                <w:lang w:eastAsia="es-ES"/>
              </w:rPr>
              <w:t>P25</w:t>
            </w:r>
          </w:p>
        </w:tc>
        <w:tc>
          <w:tcPr>
            <w:tcW w:w="2154" w:type="dxa"/>
            <w:tcBorders>
              <w:top w:val="nil"/>
              <w:bottom w:val="single" w:sz="4" w:space="0" w:color="auto"/>
            </w:tcBorders>
          </w:tcPr>
          <w:p w:rsidR="008D2948" w:rsidRPr="00771EA8" w:rsidRDefault="008D2948" w:rsidP="00BE21F4">
            <w:pPr>
              <w:spacing w:before="60" w:after="0"/>
              <w:rPr>
                <w:sz w:val="20"/>
                <w:szCs w:val="20"/>
                <w:lang w:eastAsia="es-ES"/>
              </w:rPr>
            </w:pPr>
            <w:proofErr w:type="spellStart"/>
            <w:r w:rsidRPr="00771EA8">
              <w:rPr>
                <w:sz w:val="20"/>
                <w:szCs w:val="20"/>
                <w:lang w:eastAsia="es-ES"/>
              </w:rPr>
              <w:t>Unk</w:t>
            </w:r>
            <w:proofErr w:type="spellEnd"/>
            <w:r w:rsidRPr="00771EA8">
              <w:rPr>
                <w:sz w:val="20"/>
                <w:szCs w:val="20"/>
                <w:lang w:eastAsia="es-ES"/>
              </w:rPr>
              <w:t xml:space="preserve"> P11</w:t>
            </w:r>
          </w:p>
        </w:tc>
        <w:tc>
          <w:tcPr>
            <w:tcW w:w="737" w:type="dxa"/>
            <w:tcBorders>
              <w:top w:val="nil"/>
              <w:bottom w:val="single" w:sz="4" w:space="0" w:color="auto"/>
            </w:tcBorders>
          </w:tcPr>
          <w:p w:rsidR="008D2948" w:rsidRPr="00771EA8" w:rsidRDefault="008D2948" w:rsidP="00BE21F4">
            <w:pPr>
              <w:spacing w:before="60" w:after="0"/>
              <w:jc w:val="both"/>
              <w:rPr>
                <w:sz w:val="20"/>
                <w:szCs w:val="20"/>
                <w:lang w:eastAsia="es-ES"/>
              </w:rPr>
            </w:pPr>
            <w:r w:rsidRPr="00771EA8">
              <w:rPr>
                <w:sz w:val="20"/>
                <w:szCs w:val="20"/>
                <w:lang w:eastAsia="es-ES"/>
              </w:rPr>
              <w:t>14.287</w:t>
            </w:r>
          </w:p>
        </w:tc>
        <w:tc>
          <w:tcPr>
            <w:tcW w:w="1020" w:type="dxa"/>
            <w:tcBorders>
              <w:top w:val="nil"/>
              <w:bottom w:val="single" w:sz="4" w:space="0" w:color="auto"/>
            </w:tcBorders>
          </w:tcPr>
          <w:p w:rsidR="008D2948" w:rsidRPr="00771EA8" w:rsidRDefault="008D2948" w:rsidP="00BE21F4">
            <w:pPr>
              <w:spacing w:before="60" w:after="0"/>
              <w:rPr>
                <w:sz w:val="20"/>
                <w:szCs w:val="20"/>
              </w:rPr>
            </w:pPr>
            <w:r w:rsidRPr="00771EA8">
              <w:rPr>
                <w:sz w:val="20"/>
                <w:szCs w:val="20"/>
              </w:rPr>
              <w:t xml:space="preserve">277.4, </w:t>
            </w:r>
            <w:proofErr w:type="spellStart"/>
            <w:r w:rsidRPr="00771EA8">
              <w:rPr>
                <w:sz w:val="20"/>
                <w:szCs w:val="20"/>
              </w:rPr>
              <w:t>sh</w:t>
            </w:r>
            <w:proofErr w:type="spellEnd"/>
            <w:r w:rsidRPr="00771EA8">
              <w:rPr>
                <w:sz w:val="20"/>
                <w:szCs w:val="20"/>
              </w:rPr>
              <w:t xml:space="preserve"> 326.1</w:t>
            </w:r>
          </w:p>
        </w:tc>
        <w:tc>
          <w:tcPr>
            <w:tcW w:w="737" w:type="dxa"/>
            <w:tcBorders>
              <w:top w:val="nil"/>
              <w:bottom w:val="single" w:sz="4" w:space="0" w:color="auto"/>
            </w:tcBorders>
          </w:tcPr>
          <w:p w:rsidR="008D2948" w:rsidRPr="00771EA8" w:rsidRDefault="008D2948" w:rsidP="00BE21F4">
            <w:pPr>
              <w:spacing w:before="60" w:after="0"/>
              <w:jc w:val="both"/>
              <w:rPr>
                <w:sz w:val="20"/>
                <w:szCs w:val="20"/>
                <w:lang w:eastAsia="es-ES"/>
              </w:rPr>
            </w:pPr>
          </w:p>
        </w:tc>
        <w:tc>
          <w:tcPr>
            <w:tcW w:w="1929" w:type="dxa"/>
            <w:tcBorders>
              <w:top w:val="nil"/>
              <w:bottom w:val="single" w:sz="4" w:space="0" w:color="auto"/>
            </w:tcBorders>
          </w:tcPr>
          <w:p w:rsidR="008D2948" w:rsidRPr="00771EA8" w:rsidRDefault="008D2948" w:rsidP="00BE21F4">
            <w:pPr>
              <w:spacing w:before="60" w:after="0"/>
              <w:jc w:val="both"/>
              <w:rPr>
                <w:sz w:val="20"/>
                <w:szCs w:val="20"/>
                <w:lang w:eastAsia="es-ES"/>
              </w:rPr>
            </w:pPr>
            <w:r w:rsidRPr="00771EA8">
              <w:rPr>
                <w:sz w:val="20"/>
                <w:szCs w:val="20"/>
                <w:lang w:eastAsia="es-ES"/>
              </w:rPr>
              <w:t> </w:t>
            </w:r>
          </w:p>
        </w:tc>
        <w:tc>
          <w:tcPr>
            <w:tcW w:w="1134" w:type="dxa"/>
            <w:tcBorders>
              <w:top w:val="nil"/>
              <w:bottom w:val="single" w:sz="4" w:space="0" w:color="auto"/>
            </w:tcBorders>
          </w:tcPr>
          <w:p w:rsidR="008D2948" w:rsidRPr="00771EA8" w:rsidRDefault="008D2948" w:rsidP="008D2948">
            <w:pPr>
              <w:spacing w:before="60" w:after="0"/>
              <w:jc w:val="center"/>
              <w:rPr>
                <w:sz w:val="20"/>
                <w:szCs w:val="20"/>
                <w:lang w:eastAsia="es-ES"/>
              </w:rPr>
            </w:pPr>
          </w:p>
        </w:tc>
        <w:tc>
          <w:tcPr>
            <w:tcW w:w="1417" w:type="dxa"/>
            <w:tcBorders>
              <w:top w:val="nil"/>
              <w:bottom w:val="single" w:sz="4" w:space="0" w:color="auto"/>
            </w:tcBorders>
          </w:tcPr>
          <w:p w:rsidR="008D2948" w:rsidRPr="00771EA8" w:rsidRDefault="008D2948" w:rsidP="00BE21F4">
            <w:pPr>
              <w:spacing w:before="40" w:after="0"/>
              <w:jc w:val="both"/>
              <w:rPr>
                <w:sz w:val="20"/>
                <w:szCs w:val="20"/>
                <w:lang w:eastAsia="es-ES"/>
              </w:rPr>
            </w:pPr>
            <w:r w:rsidRPr="00771EA8">
              <w:rPr>
                <w:sz w:val="20"/>
                <w:szCs w:val="20"/>
                <w:lang w:eastAsia="es-ES"/>
              </w:rPr>
              <w:t>Resorcinol</w:t>
            </w:r>
          </w:p>
        </w:tc>
      </w:tr>
    </w:tbl>
    <w:p w:rsidR="00471375" w:rsidRPr="00771EA8" w:rsidRDefault="00471375" w:rsidP="00D61C47">
      <w:pPr>
        <w:spacing w:before="0" w:after="0"/>
        <w:jc w:val="both"/>
        <w:rPr>
          <w:sz w:val="20"/>
          <w:szCs w:val="20"/>
          <w:lang w:val="en-GB"/>
        </w:rPr>
      </w:pPr>
    </w:p>
    <w:p w:rsidR="00471375" w:rsidRPr="00771EA8" w:rsidRDefault="00471375" w:rsidP="00D61C47">
      <w:pPr>
        <w:tabs>
          <w:tab w:val="left" w:pos="567"/>
        </w:tabs>
        <w:spacing w:before="0" w:after="0"/>
        <w:jc w:val="both"/>
        <w:rPr>
          <w:sz w:val="20"/>
          <w:szCs w:val="20"/>
          <w:lang w:val="en-GB"/>
        </w:rPr>
      </w:pPr>
      <w:proofErr w:type="spellStart"/>
      <w:r w:rsidRPr="00771EA8">
        <w:rPr>
          <w:sz w:val="20"/>
          <w:szCs w:val="20"/>
          <w:lang w:val="en-GB"/>
        </w:rPr>
        <w:t>sh</w:t>
      </w:r>
      <w:proofErr w:type="spellEnd"/>
      <w:r w:rsidRPr="00771EA8">
        <w:rPr>
          <w:sz w:val="20"/>
          <w:szCs w:val="20"/>
          <w:lang w:val="en-GB"/>
        </w:rPr>
        <w:t xml:space="preserve">: </w:t>
      </w:r>
      <w:r w:rsidR="00D61C47" w:rsidRPr="00771EA8">
        <w:rPr>
          <w:sz w:val="20"/>
          <w:szCs w:val="20"/>
          <w:lang w:val="en-GB"/>
        </w:rPr>
        <w:tab/>
      </w:r>
      <w:r w:rsidRPr="00771EA8">
        <w:rPr>
          <w:sz w:val="20"/>
          <w:szCs w:val="20"/>
          <w:lang w:val="en-GB"/>
        </w:rPr>
        <w:t>shoulder</w:t>
      </w:r>
    </w:p>
    <w:p w:rsidR="00471375" w:rsidRPr="00771EA8" w:rsidRDefault="00471375" w:rsidP="00D61C47">
      <w:pPr>
        <w:tabs>
          <w:tab w:val="left" w:pos="567"/>
        </w:tabs>
        <w:spacing w:before="0" w:after="0"/>
        <w:jc w:val="both"/>
        <w:rPr>
          <w:sz w:val="20"/>
          <w:szCs w:val="20"/>
          <w:lang w:val="en-GB"/>
        </w:rPr>
      </w:pPr>
      <w:r w:rsidRPr="00771EA8">
        <w:rPr>
          <w:sz w:val="20"/>
          <w:szCs w:val="20"/>
          <w:lang w:val="en-GB"/>
        </w:rPr>
        <w:lastRenderedPageBreak/>
        <w:t xml:space="preserve">S: </w:t>
      </w:r>
      <w:r w:rsidR="00D61C47" w:rsidRPr="00771EA8">
        <w:rPr>
          <w:sz w:val="20"/>
          <w:szCs w:val="20"/>
          <w:lang w:val="en-GB"/>
        </w:rPr>
        <w:tab/>
      </w:r>
      <w:r w:rsidRPr="00771EA8">
        <w:rPr>
          <w:sz w:val="20"/>
          <w:szCs w:val="20"/>
          <w:lang w:val="en-GB"/>
        </w:rPr>
        <w:t>tentative identity based on spectra.</w:t>
      </w:r>
    </w:p>
    <w:p w:rsidR="00471375" w:rsidRPr="00771EA8" w:rsidRDefault="00471375" w:rsidP="00D61C47">
      <w:pPr>
        <w:tabs>
          <w:tab w:val="left" w:pos="567"/>
        </w:tabs>
        <w:spacing w:before="0" w:after="0"/>
        <w:jc w:val="both"/>
        <w:rPr>
          <w:sz w:val="20"/>
          <w:szCs w:val="20"/>
          <w:lang w:val="en-GB"/>
        </w:rPr>
      </w:pPr>
      <w:proofErr w:type="spellStart"/>
      <w:r w:rsidRPr="00771EA8">
        <w:rPr>
          <w:sz w:val="20"/>
          <w:szCs w:val="20"/>
          <w:lang w:val="en-GB"/>
        </w:rPr>
        <w:t>Unk</w:t>
      </w:r>
      <w:proofErr w:type="spellEnd"/>
      <w:r w:rsidRPr="00771EA8">
        <w:rPr>
          <w:sz w:val="20"/>
          <w:szCs w:val="20"/>
          <w:lang w:val="en-GB"/>
        </w:rPr>
        <w:t xml:space="preserve">: </w:t>
      </w:r>
      <w:r w:rsidR="00D61C47" w:rsidRPr="00771EA8">
        <w:rPr>
          <w:sz w:val="20"/>
          <w:szCs w:val="20"/>
          <w:lang w:val="en-GB"/>
        </w:rPr>
        <w:tab/>
      </w:r>
      <w:r w:rsidRPr="00771EA8">
        <w:rPr>
          <w:sz w:val="20"/>
          <w:szCs w:val="20"/>
          <w:lang w:val="en-GB"/>
        </w:rPr>
        <w:t>unknown compound</w:t>
      </w:r>
    </w:p>
    <w:p w:rsidR="00D61C47" w:rsidRPr="00771EA8" w:rsidRDefault="00D61C47" w:rsidP="00D61C47">
      <w:pPr>
        <w:spacing w:before="0" w:after="0"/>
        <w:jc w:val="both"/>
        <w:rPr>
          <w:sz w:val="20"/>
          <w:szCs w:val="20"/>
          <w:lang w:val="en-GB"/>
        </w:rPr>
      </w:pPr>
    </w:p>
    <w:p w:rsidR="00471375" w:rsidRPr="00771EA8" w:rsidRDefault="00471375" w:rsidP="00D61C47">
      <w:pPr>
        <w:spacing w:before="0" w:after="0"/>
        <w:jc w:val="both"/>
        <w:rPr>
          <w:sz w:val="20"/>
          <w:szCs w:val="20"/>
          <w:lang w:val="en-GB"/>
        </w:rPr>
      </w:pPr>
      <w:r w:rsidRPr="00771EA8">
        <w:rPr>
          <w:sz w:val="20"/>
          <w:szCs w:val="20"/>
          <w:lang w:val="en-GB"/>
        </w:rPr>
        <w:t xml:space="preserve">References: a) </w:t>
      </w:r>
      <w:r w:rsidR="00CE78DE" w:rsidRPr="00771EA8">
        <w:rPr>
          <w:sz w:val="20"/>
          <w:szCs w:val="20"/>
          <w:lang w:val="en-GB"/>
        </w:rPr>
        <w:fldChar w:fldCharType="begin"/>
      </w:r>
      <w:r w:rsidRPr="00771EA8">
        <w:rPr>
          <w:sz w:val="20"/>
          <w:szCs w:val="20"/>
          <w:lang w:val="en-GB"/>
        </w:rPr>
        <w:instrText xml:space="preserve"> ADDIN EN.CITE &lt;EndNote&gt;&lt;Cite AuthorYear="1"&gt;&lt;Author&gt;Chen&lt;/Author&gt;&lt;Year&gt;2011&lt;/Year&gt;&lt;RecNum&gt;2365&lt;/RecNum&gt;&lt;DisplayText&gt;Chen et al. (2011)&lt;/DisplayText&gt;&lt;record&gt;&lt;rec-number&gt;2365&lt;/rec-number&gt;&lt;foreign-keys&gt;&lt;key app="EN" db-id="xszx5w0dftes97e0vz15zaxtfv5zd2w9xzr5" timestamp="1498147852"&gt;2365&lt;/key&gt;&lt;/foreign-keys&gt;&lt;ref-type name="Journal Article"&gt;17&lt;/ref-type&gt;&lt;contributors&gt;&lt;authors&gt;&lt;author&gt;Chen, Y.&lt;/author&gt;&lt;author&gt;Whitehill, J. G.&lt;/author&gt;&lt;author&gt;Bonello, P.&lt;/author&gt;&lt;author&gt;Poland, T.&lt;/author&gt;&lt;/authors&gt;&lt;/contributors&gt;&lt;auth-address&gt;Department of Entomology, Michigan State University, East Lansing, MI 48824, USA. ygchen@msu.edu&lt;/auth-address&gt;&lt;titles&gt;&lt;title&gt;Differential response in foliar chemistry of three ash species to emerald ash borer adult feeding&lt;/title&gt;&lt;secondary-title&gt;Journal of Chemical Ecology&lt;/secondary-title&gt;&lt;/titles&gt;&lt;periodical&gt;&lt;full-title&gt;Journal of Chemical Ecology&lt;/full-title&gt;&lt;/periodical&gt;&lt;pages&gt;11&lt;/pages&gt;&lt;volume&gt;37&lt;/volume&gt;&lt;number&gt;1&lt;/number&gt;&lt;section&gt;29&lt;/section&gt;&lt;keywords&gt;&lt;keyword&gt;Animals&lt;/keyword&gt;&lt;keyword&gt;Beetles/*physiology&lt;/keyword&gt;&lt;keyword&gt;Chromatography, High Pressure Liquid&lt;/keyword&gt;&lt;keyword&gt;*Feeding Behavior&lt;/keyword&gt;&lt;keyword&gt;Female&lt;/keyword&gt;&lt;keyword&gt;Fraxinus/chemistry/*parasitology&lt;/keyword&gt;&lt;keyword&gt;Plant Leaves/chemistry/*parasitology&lt;/keyword&gt;&lt;keyword&gt;Spectrometry, Mass, Electrospray Ionization&lt;/keyword&gt;&lt;keyword&gt;Spectrophotometry, Ultraviolet&lt;/keyword&gt;&lt;keyword&gt;Volatile Organic Compounds/analysis&lt;/keyword&gt;&lt;/keywords&gt;&lt;dates&gt;&lt;year&gt;2011&lt;/year&gt;&lt;pub-dates&gt;&lt;date&gt;Jan&lt;/date&gt;&lt;/pub-dates&gt;&lt;/dates&gt;&lt;isbn&gt;1573-1561 (Electronic)&amp;#xD;0098-0331 (Linking)&lt;/isbn&gt;&lt;accession-num&gt;21153046&lt;/accession-num&gt;&lt;urls&gt;&lt;related-urls&gt;&lt;url&gt;http://www.ncbi.nlm.nih.gov/pubmed/21153046&lt;/url&gt;&lt;/related-urls&gt;&lt;/urls&gt;&lt;electronic-resource-num&gt;10.1007/s10886-010-9892-1&lt;/electronic-resource-num&gt;&lt;/record&gt;&lt;/Cite&gt;&lt;/EndNote&gt;</w:instrText>
      </w:r>
      <w:r w:rsidR="00CE78DE" w:rsidRPr="00771EA8">
        <w:rPr>
          <w:sz w:val="20"/>
          <w:szCs w:val="20"/>
          <w:lang w:val="en-GB"/>
        </w:rPr>
        <w:fldChar w:fldCharType="separate"/>
      </w:r>
      <w:r w:rsidRPr="00771EA8">
        <w:rPr>
          <w:noProof/>
          <w:sz w:val="20"/>
          <w:szCs w:val="20"/>
          <w:lang w:val="en-GB"/>
        </w:rPr>
        <w:t>Chen et al. (2011)</w:t>
      </w:r>
      <w:r w:rsidR="00CE78DE" w:rsidRPr="00771EA8">
        <w:rPr>
          <w:sz w:val="20"/>
          <w:szCs w:val="20"/>
          <w:lang w:val="en-GB"/>
        </w:rPr>
        <w:fldChar w:fldCharType="end"/>
      </w:r>
      <w:r w:rsidRPr="00771EA8">
        <w:rPr>
          <w:sz w:val="20"/>
          <w:szCs w:val="20"/>
          <w:lang w:val="en-GB"/>
        </w:rPr>
        <w:t xml:space="preserve">, J. Chem. </w:t>
      </w:r>
      <w:r w:rsidRPr="00771EA8">
        <w:rPr>
          <w:sz w:val="20"/>
          <w:szCs w:val="20"/>
          <w:lang w:val="da-DK"/>
        </w:rPr>
        <w:t xml:space="preserve">Ecol.; b) </w:t>
      </w:r>
      <w:r w:rsidR="00CE78DE" w:rsidRPr="00771EA8">
        <w:rPr>
          <w:sz w:val="20"/>
          <w:szCs w:val="20"/>
          <w:lang w:val="da-DK"/>
        </w:rPr>
        <w:fldChar w:fldCharType="begin"/>
      </w:r>
      <w:r w:rsidRPr="00771EA8">
        <w:rPr>
          <w:sz w:val="20"/>
          <w:szCs w:val="20"/>
          <w:lang w:val="da-DK"/>
        </w:rPr>
        <w:instrText xml:space="preserve"> ADDIN EN.CITE &lt;EndNote&gt;&lt;Cite AuthorYear="1"&gt;&lt;Author&gt;Kammerer&lt;/Author&gt;&lt;Year&gt;2004&lt;/Year&gt;&lt;RecNum&gt;2366&lt;/RecNum&gt;&lt;DisplayText&gt;Kammerer et al. (2004)&lt;/DisplayText&gt;&lt;record&gt;&lt;rec-number&gt;2366&lt;/rec-number&gt;&lt;foreign-keys&gt;&lt;key app="EN" db-id="xszx5w0dftes97e0vz15zaxtfv5zd2w9xzr5" timestamp="1498147982"&gt;2366&lt;/key&gt;&lt;/foreign-keys&gt;&lt;ref-type name="Journal Article"&gt;17&lt;/ref-type&gt;&lt;contributors&gt;&lt;authors&gt;&lt;author&gt;Kammerer, D.&lt;/author&gt;&lt;author&gt;Carle, R.&lt;/author&gt;&lt;author&gt;Schieber, A.&lt;/author&gt;&lt;/authors&gt;&lt;/contributors&gt;&lt;titles&gt;&lt;title&gt;&lt;style face="normal" font="default" size="100%"&gt;Characterization of phenolic acids in black carrots (&lt;/style&gt;&lt;style face="italic" font="default" size="100%"&gt;Daucus carota &lt;/style&gt;&lt;style face="normal" font="default" size="100%"&gt;ssp &lt;/style&gt;&lt;style face="italic" font="default" size="100%"&gt;sativus&lt;/style&gt;&lt;style face="normal" font="default" size="100%"&gt; var. &lt;/style&gt;&lt;style face="italic" font="default" size="100%"&gt;atrorubens&lt;/style&gt;&lt;style face="normal" font="default" size="100%"&gt; Alef.) by high-performance liquid chromatography/electrospray ionization mass spectrometry&lt;/style&gt;&lt;/title&gt;&lt;secondary-title&gt;Rapid Communications in Mass Spectrometry&lt;/secondary-title&gt;&lt;/titles&gt;&lt;periodical&gt;&lt;abbr-1&gt;Rapid Communications in Mass Spectrometry&lt;/abbr-1&gt;&lt;/periodical&gt;&lt;pages&gt;10&lt;/pages&gt;&lt;volume&gt;18&lt;/volume&gt;&lt;section&gt;1331&lt;/section&gt;&lt;dates&gt;&lt;year&gt;2004&lt;/year&gt;&lt;/dates&gt;&lt;urls&gt;&lt;/urls&gt;&lt;/record&gt;&lt;/Cite&gt;&lt;/EndNote&gt;</w:instrText>
      </w:r>
      <w:r w:rsidR="00CE78DE" w:rsidRPr="00771EA8">
        <w:rPr>
          <w:sz w:val="20"/>
          <w:szCs w:val="20"/>
          <w:lang w:val="da-DK"/>
        </w:rPr>
        <w:fldChar w:fldCharType="separate"/>
      </w:r>
      <w:r w:rsidRPr="00771EA8">
        <w:rPr>
          <w:noProof/>
          <w:sz w:val="20"/>
          <w:szCs w:val="20"/>
          <w:lang w:val="da-DK"/>
        </w:rPr>
        <w:t>Kammerer et al. (2004)</w:t>
      </w:r>
      <w:r w:rsidR="00CE78DE" w:rsidRPr="00771EA8">
        <w:rPr>
          <w:sz w:val="20"/>
          <w:szCs w:val="20"/>
          <w:lang w:val="da-DK"/>
        </w:rPr>
        <w:fldChar w:fldCharType="end"/>
      </w:r>
      <w:r w:rsidRPr="00771EA8">
        <w:rPr>
          <w:sz w:val="20"/>
          <w:szCs w:val="20"/>
          <w:lang w:val="da-DK"/>
        </w:rPr>
        <w:t xml:space="preserve">, Rapid. Comm. Mass. Spec.; c) </w:t>
      </w:r>
      <w:r w:rsidR="00CE78DE" w:rsidRPr="00771EA8">
        <w:rPr>
          <w:sz w:val="20"/>
          <w:szCs w:val="20"/>
          <w:lang w:val="da-DK"/>
        </w:rPr>
        <w:fldChar w:fldCharType="begin"/>
      </w:r>
      <w:r w:rsidRPr="00771EA8">
        <w:rPr>
          <w:sz w:val="20"/>
          <w:szCs w:val="20"/>
          <w:lang w:val="da-DK"/>
        </w:rPr>
        <w:instrText xml:space="preserve"> ADDIN EN.CITE &lt;EndNote&gt;&lt;Cite AuthorYear="1"&gt;&lt;Author&gt;Karonen&lt;/Author&gt;&lt;Year&gt;2004&lt;/Year&gt;&lt;RecNum&gt;2362&lt;/RecNum&gt;&lt;DisplayText&gt;Karonen et al. (2004)&lt;/DisplayText&gt;&lt;record&gt;&lt;rec-number&gt;2362&lt;/rec-number&gt;&lt;foreign-keys&gt;&lt;key app="EN" db-id="xszx5w0dftes97e0vz15zaxtfv5zd2w9xzr5" timestamp="1498147515"&gt;2362&lt;/key&gt;&lt;key app="ENWeb" db-id=""&gt;0&lt;/key&gt;&lt;/foreign-keys&gt;&lt;ref-type name="Journal Article"&gt;17&lt;/ref-type&gt;&lt;contributors&gt;&lt;authors&gt;&lt;author&gt;Karonen, M.&lt;/author&gt;&lt;author&gt;Hämäläinen, M.&lt;/author&gt;&lt;author&gt;Nieminen, R.&lt;/author&gt;&lt;author&gt;Klika, K. D.&lt;/author&gt;&lt;author&gt;Loponen, J.&lt;/author&gt;&lt;author&gt;Ovcharenko, V. V.&lt;/author&gt;&lt;author&gt;Moilanen, E.&lt;/author&gt;&lt;author&gt;Pihlaja, K.&lt;/author&gt;&lt;/authors&gt;&lt;/contributors&gt;&lt;titles&gt;&lt;title&gt;&lt;style face="normal" font="default" size="100%"&gt;Phenolic extractives from the bark of &lt;/style&gt;&lt;style face="italic" font="default" size="100%"&gt;Pinus sylvestris&lt;/style&gt;&lt;style face="normal" font="default" size="100%"&gt; L. and their effects on inflammatory mediators NO&lt;/style&gt;&lt;style face="subscript" font="default" size="100%"&gt;2&lt;/style&gt;&lt;style face="normal" font="default" size="100%"&gt; and prostaglandin E&lt;/style&gt;&lt;style face="subscript" font="default" size="100%"&gt;2&lt;/style&gt;&lt;/title&gt;&lt;secondary-title&gt;Journal of Agricultural and Food Chemistry&lt;/secondary-title&gt;&lt;/titles&gt;&lt;periodical&gt;&lt;full-title&gt;Journal of Agricultural and Food Chemistry&lt;/full-title&gt;&lt;/periodical&gt;&lt;pages&gt;9&lt;/pages&gt;&lt;volume&gt;52&lt;/volume&gt;&lt;section&gt;7532&lt;/section&gt;&lt;dates&gt;&lt;year&gt;2004&lt;/year&gt;&lt;/dates&gt;&lt;urls&gt;&lt;/urls&gt;&lt;/record&gt;&lt;/Cite&gt;&lt;/EndNote&gt;</w:instrText>
      </w:r>
      <w:r w:rsidR="00CE78DE" w:rsidRPr="00771EA8">
        <w:rPr>
          <w:sz w:val="20"/>
          <w:szCs w:val="20"/>
          <w:lang w:val="da-DK"/>
        </w:rPr>
        <w:fldChar w:fldCharType="separate"/>
      </w:r>
      <w:r w:rsidRPr="00771EA8">
        <w:rPr>
          <w:noProof/>
          <w:sz w:val="20"/>
          <w:szCs w:val="20"/>
          <w:lang w:val="da-DK"/>
        </w:rPr>
        <w:t>Karonen et al. (2004)</w:t>
      </w:r>
      <w:r w:rsidR="00CE78DE" w:rsidRPr="00771EA8">
        <w:rPr>
          <w:sz w:val="20"/>
          <w:szCs w:val="20"/>
          <w:lang w:val="da-DK"/>
        </w:rPr>
        <w:fldChar w:fldCharType="end"/>
      </w:r>
      <w:r w:rsidRPr="00771EA8">
        <w:rPr>
          <w:sz w:val="20"/>
          <w:szCs w:val="20"/>
          <w:lang w:val="da-DK"/>
        </w:rPr>
        <w:t xml:space="preserve">, J. Agri. Food. </w:t>
      </w:r>
      <w:r w:rsidRPr="00771EA8">
        <w:rPr>
          <w:sz w:val="20"/>
          <w:szCs w:val="20"/>
          <w:lang w:val="en-GB"/>
        </w:rPr>
        <w:t xml:space="preserve">Chem.; d) </w:t>
      </w:r>
      <w:r w:rsidR="00CE78DE" w:rsidRPr="00771EA8">
        <w:rPr>
          <w:sz w:val="20"/>
          <w:szCs w:val="20"/>
          <w:lang w:val="en-GB"/>
        </w:rPr>
        <w:fldChar w:fldCharType="begin"/>
      </w:r>
      <w:r w:rsidRPr="00771EA8">
        <w:rPr>
          <w:sz w:val="20"/>
          <w:szCs w:val="20"/>
          <w:lang w:val="en-GB"/>
        </w:rPr>
        <w:instrText xml:space="preserve"> ADDIN EN.CITE &lt;EndNote&gt;&lt;Cite AuthorYear="1"&gt;&lt;Author&gt;Lin&lt;/Author&gt;&lt;Year&gt;2007&lt;/Year&gt;&lt;RecNum&gt;2363&lt;/RecNum&gt;&lt;DisplayText&gt;Lin and Harnly (2007)&lt;/DisplayText&gt;&lt;record&gt;&lt;rec-number&gt;2363&lt;/rec-number&gt;&lt;foreign-keys&gt;&lt;key app="EN" db-id="xszx5w0dftes97e0vz15zaxtfv5zd2w9xzr5" timestamp="1498147638"&gt;2363&lt;/key&gt;&lt;key app="ENWeb" db-id=""&gt;0&lt;/key&gt;&lt;/foreign-keys&gt;&lt;ref-type name="Journal Article"&gt;17&lt;/ref-type&gt;&lt;contributors&gt;&lt;authors&gt;&lt;author&gt;Lin, L-Z.&lt;/author&gt;&lt;author&gt;Harnly, J. M.&lt;/author&gt;&lt;/authors&gt;&lt;/contributors&gt;&lt;titles&gt;&lt;title&gt;Screening method for the identification of glycosilated flavonoids and other phenolic compounds using a standard analytical approach for all plant materials&lt;/title&gt;&lt;secondary-title&gt;Journal of Agricultural and Food Chemistry&lt;/secondary-title&gt;&lt;/titles&gt;&lt;periodical&gt;&lt;full-title&gt;Journal of Agricultural and Food Chemistry&lt;/full-title&gt;&lt;/periodical&gt;&lt;pages&gt;13&lt;/pages&gt;&lt;volume&gt;55&lt;/volume&gt;&lt;section&gt;1084&lt;/section&gt;&lt;dates&gt;&lt;year&gt;2007&lt;/year&gt;&lt;/dates&gt;&lt;urls&gt;&lt;/urls&gt;&lt;/record&gt;&lt;/Cite&gt;&lt;/EndNote&gt;</w:instrText>
      </w:r>
      <w:r w:rsidR="00CE78DE" w:rsidRPr="00771EA8">
        <w:rPr>
          <w:sz w:val="20"/>
          <w:szCs w:val="20"/>
          <w:lang w:val="en-GB"/>
        </w:rPr>
        <w:fldChar w:fldCharType="separate"/>
      </w:r>
      <w:r w:rsidRPr="00771EA8">
        <w:rPr>
          <w:noProof/>
          <w:sz w:val="20"/>
          <w:szCs w:val="20"/>
          <w:lang w:val="en-GB"/>
        </w:rPr>
        <w:t>Lin and Harnly (2007)</w:t>
      </w:r>
      <w:r w:rsidR="00CE78DE" w:rsidRPr="00771EA8">
        <w:rPr>
          <w:sz w:val="20"/>
          <w:szCs w:val="20"/>
          <w:lang w:val="en-GB"/>
        </w:rPr>
        <w:fldChar w:fldCharType="end"/>
      </w:r>
      <w:r w:rsidRPr="00771EA8">
        <w:rPr>
          <w:sz w:val="20"/>
          <w:szCs w:val="20"/>
          <w:lang w:val="en-GB"/>
        </w:rPr>
        <w:t xml:space="preserve">, J. Agri. Food. Chem.; e) </w:t>
      </w:r>
      <w:r w:rsidR="00CE78DE" w:rsidRPr="00771EA8">
        <w:rPr>
          <w:sz w:val="20"/>
          <w:szCs w:val="20"/>
          <w:lang w:val="en-GB"/>
        </w:rPr>
        <w:fldChar w:fldCharType="begin"/>
      </w:r>
      <w:r w:rsidRPr="00771EA8">
        <w:rPr>
          <w:sz w:val="20"/>
          <w:szCs w:val="20"/>
          <w:lang w:val="en-GB"/>
        </w:rPr>
        <w:instrText xml:space="preserve"> ADDIN EN.CITE &lt;EndNote&gt;&lt;Cite AuthorYear="1"&gt;&lt;Author&gt;Pan&lt;/Author&gt;&lt;Year&gt;1996&lt;/Year&gt;&lt;RecNum&gt;2367&lt;/RecNum&gt;&lt;DisplayText&gt;Pan and Lundgren (1996)&lt;/DisplayText&gt;&lt;record&gt;&lt;rec-number&gt;2367&lt;/rec-number&gt;&lt;foreign-keys&gt;&lt;key app="EN" db-id="xszx5w0dftes97e0vz15zaxtfv5zd2w9xzr5" timestamp="1498148055"&gt;2367&lt;/key&gt;&lt;/foreign-keys&gt;&lt;ref-type name="Journal Article"&gt;17&lt;/ref-type&gt;&lt;contributors&gt;&lt;authors&gt;&lt;author&gt;Pan, H.&lt;/author&gt;&lt;author&gt;Lundgren, L. N.&lt;/author&gt;&lt;/authors&gt;&lt;/contributors&gt;&lt;titles&gt;&lt;title&gt;&lt;style face="normal" font="default" size="100%"&gt;Phenolics from the inner bark of &lt;/style&gt;&lt;style face="italic" font="default" size="100%"&gt;Pinus sylvestris&lt;/style&gt;&lt;/title&gt;&lt;secondary-title&gt;Phytochemistry&lt;/secondary-title&gt;&lt;/titles&gt;&lt;periodical&gt;&lt;full-title&gt;Phytochemistry&lt;/full-title&gt;&lt;/periodical&gt;&lt;pages&gt;5&lt;/pages&gt;&lt;volume&gt;42&lt;/volume&gt;&lt;section&gt;1185&lt;/section&gt;&lt;dates&gt;&lt;year&gt;1996&lt;/year&gt;&lt;/dates&gt;&lt;urls&gt;&lt;/urls&gt;&lt;/record&gt;&lt;/Cite&gt;&lt;/EndNote&gt;</w:instrText>
      </w:r>
      <w:r w:rsidR="00CE78DE" w:rsidRPr="00771EA8">
        <w:rPr>
          <w:sz w:val="20"/>
          <w:szCs w:val="20"/>
          <w:lang w:val="en-GB"/>
        </w:rPr>
        <w:fldChar w:fldCharType="separate"/>
      </w:r>
      <w:r w:rsidRPr="00771EA8">
        <w:rPr>
          <w:noProof/>
          <w:sz w:val="20"/>
          <w:szCs w:val="20"/>
          <w:lang w:val="en-GB"/>
        </w:rPr>
        <w:t>Pan and Lundgren (1996)</w:t>
      </w:r>
      <w:r w:rsidR="00CE78DE" w:rsidRPr="00771EA8">
        <w:rPr>
          <w:sz w:val="20"/>
          <w:szCs w:val="20"/>
          <w:lang w:val="en-GB"/>
        </w:rPr>
        <w:fldChar w:fldCharType="end"/>
      </w:r>
      <w:r w:rsidRPr="00771EA8">
        <w:rPr>
          <w:sz w:val="20"/>
          <w:szCs w:val="20"/>
          <w:lang w:val="en-GB"/>
        </w:rPr>
        <w:t xml:space="preserve">, </w:t>
      </w:r>
      <w:proofErr w:type="spellStart"/>
      <w:r w:rsidRPr="00771EA8">
        <w:rPr>
          <w:sz w:val="20"/>
          <w:szCs w:val="20"/>
          <w:lang w:val="en-GB"/>
        </w:rPr>
        <w:t>Phytochem</w:t>
      </w:r>
      <w:proofErr w:type="spellEnd"/>
      <w:r w:rsidRPr="00771EA8">
        <w:rPr>
          <w:sz w:val="20"/>
          <w:szCs w:val="20"/>
          <w:lang w:val="en-GB"/>
        </w:rPr>
        <w:t xml:space="preserve">.; f) </w:t>
      </w:r>
      <w:r w:rsidR="00CE78DE" w:rsidRPr="00771EA8">
        <w:rPr>
          <w:sz w:val="20"/>
          <w:szCs w:val="20"/>
          <w:lang w:val="en-GB"/>
        </w:rPr>
        <w:fldChar w:fldCharType="begin"/>
      </w:r>
      <w:r w:rsidRPr="00771EA8">
        <w:rPr>
          <w:sz w:val="20"/>
          <w:szCs w:val="20"/>
          <w:lang w:val="en-GB"/>
        </w:rPr>
        <w:instrText xml:space="preserve"> ADDIN EN.CITE &lt;EndNote&gt;&lt;Cite AuthorYear="1"&gt;&lt;Author&gt;Wallis&lt;/Author&gt;&lt;Year&gt;2011&lt;/Year&gt;&lt;RecNum&gt;2364&lt;/RecNum&gt;&lt;DisplayText&gt;Wallis et al. (2011)&lt;/DisplayText&gt;&lt;record&gt;&lt;rec-number&gt;2364&lt;/rec-number&gt;&lt;foreign-keys&gt;&lt;key app="EN" db-id="xszx5w0dftes97e0vz15zaxtfv5zd2w9xzr5" timestamp="1498147772"&gt;2364&lt;/key&gt;&lt;key app="ENWeb" db-id=""&gt;0&lt;/key&gt;&lt;/foreign-keys&gt;&lt;ref-type name="Journal Article"&gt;17&lt;/ref-type&gt;&lt;contributors&gt;&lt;authors&gt;&lt;author&gt;Wallis, C.&lt;/author&gt;&lt;author&gt;Eyles, A.&lt;/author&gt;&lt;author&gt;Chorbadjian, R. A.&lt;/author&gt;&lt;author&gt;Riedl, K.&lt;/author&gt;&lt;author&gt;Schwartz, S.&lt;/author&gt;&lt;author&gt;Hansen, R.&lt;/author&gt;&lt;author&gt;Cipollini, D.&lt;/author&gt;&lt;author&gt;Herms, D. A.&lt;/author&gt;&lt;author&gt;Bonello, P.&lt;/author&gt;&lt;/authors&gt;&lt;/contributors&gt;&lt;titles&gt;&lt;title&gt;&lt;style face="normal" font="default" size="100%"&gt;Differential effects of nutrient availability on the secondary metabolism of Austrian pine (&lt;/style&gt;&lt;style face="italic" font="default" size="100%"&gt;Pinus nigra&lt;/style&gt;&lt;style face="normal" font="default" size="100%"&gt;) phloem and resistance to &lt;/style&gt;&lt;style face="italic" font="default" size="100%"&gt;Diplodia pinea&lt;/style&gt;&lt;/title&gt;&lt;secondary-title&gt;Forest Pathology&lt;/secondary-title&gt;&lt;/titles&gt;&lt;periodical&gt;&lt;full-title&gt;Forest Pathology&lt;/full-title&gt;&lt;/periodical&gt;&lt;pages&gt;52-58&lt;/pages&gt;&lt;volume&gt;41&lt;/volume&gt;&lt;number&gt;1&lt;/number&gt;&lt;dates&gt;&lt;year&gt;2011&lt;/year&gt;&lt;/dates&gt;&lt;isbn&gt;14374781&lt;/isbn&gt;&lt;urls&gt;&lt;/urls&gt;&lt;electronic-resource-num&gt;10.1111/j.1439-0329.2009.00636.x&lt;/electronic-resource-num&gt;&lt;/record&gt;&lt;/Cite&gt;&lt;/EndNote&gt;</w:instrText>
      </w:r>
      <w:r w:rsidR="00CE78DE" w:rsidRPr="00771EA8">
        <w:rPr>
          <w:sz w:val="20"/>
          <w:szCs w:val="20"/>
          <w:lang w:val="en-GB"/>
        </w:rPr>
        <w:fldChar w:fldCharType="separate"/>
      </w:r>
      <w:r w:rsidRPr="00771EA8">
        <w:rPr>
          <w:noProof/>
          <w:sz w:val="20"/>
          <w:szCs w:val="20"/>
          <w:lang w:val="en-GB"/>
        </w:rPr>
        <w:t>Wallis et al. (2011)</w:t>
      </w:r>
      <w:r w:rsidR="00CE78DE" w:rsidRPr="00771EA8">
        <w:rPr>
          <w:sz w:val="20"/>
          <w:szCs w:val="20"/>
          <w:lang w:val="en-GB"/>
        </w:rPr>
        <w:fldChar w:fldCharType="end"/>
      </w:r>
      <w:r w:rsidRPr="00771EA8">
        <w:rPr>
          <w:sz w:val="20"/>
          <w:szCs w:val="20"/>
          <w:lang w:val="en-GB"/>
        </w:rPr>
        <w:t xml:space="preserve">, For. </w:t>
      </w:r>
      <w:proofErr w:type="spellStart"/>
      <w:r w:rsidRPr="00771EA8">
        <w:rPr>
          <w:sz w:val="20"/>
          <w:szCs w:val="20"/>
          <w:lang w:val="en-GB"/>
        </w:rPr>
        <w:t>Pathol</w:t>
      </w:r>
      <w:proofErr w:type="spellEnd"/>
      <w:r w:rsidRPr="00771EA8">
        <w:rPr>
          <w:sz w:val="20"/>
          <w:szCs w:val="20"/>
          <w:lang w:val="en-GB"/>
        </w:rPr>
        <w:t>.</w:t>
      </w:r>
    </w:p>
    <w:p w:rsidR="00471375" w:rsidRPr="00771EA8" w:rsidRDefault="00471375" w:rsidP="00D61C47">
      <w:pPr>
        <w:spacing w:before="0" w:after="0"/>
        <w:jc w:val="both"/>
        <w:rPr>
          <w:sz w:val="20"/>
          <w:szCs w:val="20"/>
          <w:lang w:val="en-GB"/>
        </w:rPr>
      </w:pPr>
    </w:p>
    <w:p w:rsidR="00471375" w:rsidRPr="00771EA8" w:rsidRDefault="00471375" w:rsidP="00D61C47">
      <w:pPr>
        <w:spacing w:before="0" w:after="0"/>
        <w:jc w:val="both"/>
        <w:rPr>
          <w:b/>
          <w:sz w:val="20"/>
          <w:szCs w:val="20"/>
          <w:lang w:val="en-GB"/>
        </w:rPr>
      </w:pPr>
      <w:r w:rsidRPr="00771EA8">
        <w:rPr>
          <w:b/>
          <w:sz w:val="20"/>
          <w:szCs w:val="20"/>
          <w:lang w:val="en-GB"/>
        </w:rPr>
        <w:t>References:</w:t>
      </w:r>
    </w:p>
    <w:p w:rsidR="00471375" w:rsidRPr="00771EA8" w:rsidRDefault="00471375" w:rsidP="00D61C47">
      <w:pPr>
        <w:spacing w:before="0" w:after="0"/>
        <w:jc w:val="both"/>
        <w:rPr>
          <w:b/>
          <w:sz w:val="20"/>
          <w:szCs w:val="20"/>
          <w:lang w:val="en-GB"/>
        </w:rPr>
      </w:pPr>
    </w:p>
    <w:p w:rsidR="00471375" w:rsidRPr="00771EA8" w:rsidRDefault="00471375" w:rsidP="00D61C47">
      <w:pPr>
        <w:spacing w:before="0" w:after="0"/>
        <w:ind w:left="567" w:hanging="567"/>
        <w:jc w:val="both"/>
        <w:rPr>
          <w:sz w:val="20"/>
          <w:szCs w:val="20"/>
          <w:lang w:val="en-GB"/>
        </w:rPr>
      </w:pPr>
      <w:r w:rsidRPr="00771EA8">
        <w:rPr>
          <w:sz w:val="20"/>
          <w:szCs w:val="20"/>
          <w:lang w:val="en-GB"/>
        </w:rPr>
        <w:t xml:space="preserve">Chen, Y.; </w:t>
      </w:r>
      <w:proofErr w:type="spellStart"/>
      <w:r w:rsidRPr="00771EA8">
        <w:rPr>
          <w:sz w:val="20"/>
          <w:szCs w:val="20"/>
          <w:lang w:val="en-GB"/>
        </w:rPr>
        <w:t>Whitehill</w:t>
      </w:r>
      <w:proofErr w:type="spellEnd"/>
      <w:r w:rsidRPr="00771EA8">
        <w:rPr>
          <w:sz w:val="20"/>
          <w:szCs w:val="20"/>
          <w:lang w:val="en-GB"/>
        </w:rPr>
        <w:t>, J.; Bonello, P.; Poland, T. 2011. Differential response in foliar chemistry of three ash species to emerald ash borer adult feeding. J. Chem. Ecol., 37: 29-39.</w:t>
      </w:r>
    </w:p>
    <w:p w:rsidR="00471375" w:rsidRPr="00771EA8" w:rsidRDefault="00471375" w:rsidP="00D61C47">
      <w:pPr>
        <w:spacing w:before="0" w:after="0"/>
        <w:ind w:left="567" w:hanging="567"/>
        <w:jc w:val="both"/>
        <w:rPr>
          <w:sz w:val="20"/>
          <w:szCs w:val="20"/>
          <w:lang w:val="en-GB"/>
        </w:rPr>
      </w:pPr>
      <w:proofErr w:type="spellStart"/>
      <w:r w:rsidRPr="00771EA8">
        <w:rPr>
          <w:sz w:val="20"/>
          <w:szCs w:val="20"/>
          <w:lang w:val="en-GB"/>
        </w:rPr>
        <w:t>Kammerer</w:t>
      </w:r>
      <w:proofErr w:type="spellEnd"/>
      <w:r w:rsidRPr="00771EA8">
        <w:rPr>
          <w:sz w:val="20"/>
          <w:szCs w:val="20"/>
          <w:lang w:val="en-GB"/>
        </w:rPr>
        <w:t xml:space="preserve">, D.; Carle, R.; </w:t>
      </w:r>
      <w:proofErr w:type="spellStart"/>
      <w:r w:rsidRPr="00771EA8">
        <w:rPr>
          <w:sz w:val="20"/>
          <w:szCs w:val="20"/>
          <w:lang w:val="en-GB"/>
        </w:rPr>
        <w:t>Schieber</w:t>
      </w:r>
      <w:proofErr w:type="spellEnd"/>
      <w:r w:rsidRPr="00771EA8">
        <w:rPr>
          <w:sz w:val="20"/>
          <w:szCs w:val="20"/>
          <w:lang w:val="en-GB"/>
        </w:rPr>
        <w:t>, A., 2004: Characterization of phenolic acids in black carrots (</w:t>
      </w:r>
      <w:proofErr w:type="spellStart"/>
      <w:r w:rsidRPr="00771EA8">
        <w:rPr>
          <w:i/>
          <w:sz w:val="20"/>
          <w:szCs w:val="20"/>
          <w:lang w:val="en-GB"/>
        </w:rPr>
        <w:t>Daucus</w:t>
      </w:r>
      <w:proofErr w:type="spellEnd"/>
      <w:r w:rsidRPr="00771EA8">
        <w:rPr>
          <w:i/>
          <w:sz w:val="20"/>
          <w:szCs w:val="20"/>
          <w:lang w:val="en-GB"/>
        </w:rPr>
        <w:t xml:space="preserve"> </w:t>
      </w:r>
      <w:proofErr w:type="spellStart"/>
      <w:r w:rsidRPr="00771EA8">
        <w:rPr>
          <w:i/>
          <w:sz w:val="20"/>
          <w:szCs w:val="20"/>
          <w:lang w:val="en-GB"/>
        </w:rPr>
        <w:t>carota</w:t>
      </w:r>
      <w:proofErr w:type="spellEnd"/>
      <w:r w:rsidRPr="00771EA8">
        <w:rPr>
          <w:sz w:val="20"/>
          <w:szCs w:val="20"/>
          <w:lang w:val="en-GB"/>
        </w:rPr>
        <w:t xml:space="preserve"> </w:t>
      </w:r>
      <w:proofErr w:type="spellStart"/>
      <w:r w:rsidRPr="00771EA8">
        <w:rPr>
          <w:sz w:val="20"/>
          <w:szCs w:val="20"/>
          <w:lang w:val="en-GB"/>
        </w:rPr>
        <w:t>ssp</w:t>
      </w:r>
      <w:proofErr w:type="spellEnd"/>
      <w:r w:rsidRPr="00771EA8">
        <w:rPr>
          <w:sz w:val="20"/>
          <w:szCs w:val="20"/>
          <w:lang w:val="en-GB"/>
        </w:rPr>
        <w:t xml:space="preserve"> </w:t>
      </w:r>
      <w:proofErr w:type="spellStart"/>
      <w:r w:rsidRPr="00771EA8">
        <w:rPr>
          <w:i/>
          <w:sz w:val="20"/>
          <w:szCs w:val="20"/>
          <w:lang w:val="en-GB"/>
        </w:rPr>
        <w:t>sativus</w:t>
      </w:r>
      <w:proofErr w:type="spellEnd"/>
      <w:r w:rsidRPr="00771EA8">
        <w:rPr>
          <w:sz w:val="20"/>
          <w:szCs w:val="20"/>
          <w:lang w:val="en-GB"/>
        </w:rPr>
        <w:t xml:space="preserve"> var. </w:t>
      </w:r>
      <w:proofErr w:type="spellStart"/>
      <w:r w:rsidRPr="00771EA8">
        <w:rPr>
          <w:sz w:val="20"/>
          <w:szCs w:val="20"/>
          <w:lang w:val="en-GB"/>
        </w:rPr>
        <w:t>atrorubens</w:t>
      </w:r>
      <w:proofErr w:type="spellEnd"/>
      <w:r w:rsidRPr="00771EA8">
        <w:rPr>
          <w:sz w:val="20"/>
          <w:szCs w:val="20"/>
          <w:lang w:val="en-GB"/>
        </w:rPr>
        <w:t xml:space="preserve"> </w:t>
      </w:r>
      <w:proofErr w:type="spellStart"/>
      <w:r w:rsidRPr="00771EA8">
        <w:rPr>
          <w:sz w:val="20"/>
          <w:szCs w:val="20"/>
          <w:lang w:val="en-GB"/>
        </w:rPr>
        <w:t>Alef</w:t>
      </w:r>
      <w:proofErr w:type="spellEnd"/>
      <w:r w:rsidRPr="00771EA8">
        <w:rPr>
          <w:sz w:val="20"/>
          <w:szCs w:val="20"/>
          <w:lang w:val="en-GB"/>
        </w:rPr>
        <w:t>.) by high-performance liquid chromatography ⁄ electrospray ionization mass spectrometry. Rapid Comm. Mass Spec. 18, 1331–1340.</w:t>
      </w:r>
    </w:p>
    <w:p w:rsidR="00471375" w:rsidRPr="00771EA8" w:rsidRDefault="00471375" w:rsidP="00D61C47">
      <w:pPr>
        <w:spacing w:before="0" w:after="0"/>
        <w:ind w:left="567" w:hanging="567"/>
        <w:jc w:val="both"/>
        <w:rPr>
          <w:sz w:val="20"/>
          <w:szCs w:val="20"/>
          <w:lang w:val="en-GB"/>
        </w:rPr>
      </w:pPr>
      <w:proofErr w:type="spellStart"/>
      <w:r w:rsidRPr="00771EA8">
        <w:rPr>
          <w:sz w:val="20"/>
          <w:szCs w:val="20"/>
          <w:lang w:val="en-GB"/>
        </w:rPr>
        <w:t>Karonen</w:t>
      </w:r>
      <w:proofErr w:type="spellEnd"/>
      <w:r w:rsidRPr="00771EA8">
        <w:rPr>
          <w:sz w:val="20"/>
          <w:szCs w:val="20"/>
          <w:lang w:val="en-GB"/>
        </w:rPr>
        <w:t xml:space="preserve">, M.; </w:t>
      </w:r>
      <w:proofErr w:type="spellStart"/>
      <w:r w:rsidRPr="00771EA8">
        <w:rPr>
          <w:sz w:val="20"/>
          <w:szCs w:val="20"/>
          <w:lang w:val="en-GB"/>
        </w:rPr>
        <w:t>Hamalainen</w:t>
      </w:r>
      <w:proofErr w:type="spellEnd"/>
      <w:r w:rsidRPr="00771EA8">
        <w:rPr>
          <w:sz w:val="20"/>
          <w:szCs w:val="20"/>
          <w:lang w:val="en-GB"/>
        </w:rPr>
        <w:t xml:space="preserve">, M.; </w:t>
      </w:r>
      <w:proofErr w:type="spellStart"/>
      <w:r w:rsidRPr="00771EA8">
        <w:rPr>
          <w:sz w:val="20"/>
          <w:szCs w:val="20"/>
          <w:lang w:val="en-GB"/>
        </w:rPr>
        <w:t>Nieminen</w:t>
      </w:r>
      <w:proofErr w:type="spellEnd"/>
      <w:r w:rsidRPr="00771EA8">
        <w:rPr>
          <w:sz w:val="20"/>
          <w:szCs w:val="20"/>
          <w:lang w:val="en-GB"/>
        </w:rPr>
        <w:t xml:space="preserve">, R.; </w:t>
      </w:r>
      <w:proofErr w:type="spellStart"/>
      <w:r w:rsidRPr="00771EA8">
        <w:rPr>
          <w:sz w:val="20"/>
          <w:szCs w:val="20"/>
          <w:lang w:val="en-GB"/>
        </w:rPr>
        <w:t>Klika</w:t>
      </w:r>
      <w:proofErr w:type="spellEnd"/>
      <w:r w:rsidRPr="00771EA8">
        <w:rPr>
          <w:sz w:val="20"/>
          <w:szCs w:val="20"/>
          <w:lang w:val="en-GB"/>
        </w:rPr>
        <w:t xml:space="preserve">, K. D.; </w:t>
      </w:r>
      <w:proofErr w:type="spellStart"/>
      <w:r w:rsidRPr="00771EA8">
        <w:rPr>
          <w:sz w:val="20"/>
          <w:szCs w:val="20"/>
          <w:lang w:val="en-GB"/>
        </w:rPr>
        <w:t>Loponen</w:t>
      </w:r>
      <w:proofErr w:type="spellEnd"/>
      <w:r w:rsidRPr="00771EA8">
        <w:rPr>
          <w:sz w:val="20"/>
          <w:szCs w:val="20"/>
          <w:lang w:val="en-GB"/>
        </w:rPr>
        <w:t xml:space="preserve">, J.; </w:t>
      </w:r>
      <w:proofErr w:type="spellStart"/>
      <w:r w:rsidRPr="00771EA8">
        <w:rPr>
          <w:sz w:val="20"/>
          <w:szCs w:val="20"/>
          <w:lang w:val="en-GB"/>
        </w:rPr>
        <w:t>Ovcharenka</w:t>
      </w:r>
      <w:proofErr w:type="spellEnd"/>
      <w:r w:rsidRPr="00771EA8">
        <w:rPr>
          <w:sz w:val="20"/>
          <w:szCs w:val="20"/>
          <w:lang w:val="en-GB"/>
        </w:rPr>
        <w:t xml:space="preserve">, V. V.; </w:t>
      </w:r>
      <w:proofErr w:type="spellStart"/>
      <w:r w:rsidRPr="00771EA8">
        <w:rPr>
          <w:sz w:val="20"/>
          <w:szCs w:val="20"/>
          <w:lang w:val="en-GB"/>
        </w:rPr>
        <w:t>Moilanen</w:t>
      </w:r>
      <w:proofErr w:type="spellEnd"/>
      <w:r w:rsidRPr="00771EA8">
        <w:rPr>
          <w:sz w:val="20"/>
          <w:szCs w:val="20"/>
          <w:lang w:val="en-GB"/>
        </w:rPr>
        <w:t xml:space="preserve">, E.; </w:t>
      </w:r>
      <w:proofErr w:type="spellStart"/>
      <w:r w:rsidRPr="00771EA8">
        <w:rPr>
          <w:sz w:val="20"/>
          <w:szCs w:val="20"/>
          <w:lang w:val="en-GB"/>
        </w:rPr>
        <w:t>Pihlaja</w:t>
      </w:r>
      <w:proofErr w:type="spellEnd"/>
      <w:r w:rsidRPr="00771EA8">
        <w:rPr>
          <w:sz w:val="20"/>
          <w:szCs w:val="20"/>
          <w:lang w:val="en-GB"/>
        </w:rPr>
        <w:t xml:space="preserve">, K., 2004: Phenolic extractions from the bark of </w:t>
      </w:r>
      <w:proofErr w:type="spellStart"/>
      <w:r w:rsidRPr="00771EA8">
        <w:rPr>
          <w:i/>
          <w:sz w:val="20"/>
          <w:szCs w:val="20"/>
          <w:lang w:val="en-GB"/>
        </w:rPr>
        <w:t>Pinus</w:t>
      </w:r>
      <w:proofErr w:type="spellEnd"/>
      <w:r w:rsidRPr="00771EA8">
        <w:rPr>
          <w:i/>
          <w:sz w:val="20"/>
          <w:szCs w:val="20"/>
          <w:lang w:val="en-GB"/>
        </w:rPr>
        <w:t xml:space="preserve"> </w:t>
      </w:r>
      <w:proofErr w:type="spellStart"/>
      <w:r w:rsidRPr="00771EA8">
        <w:rPr>
          <w:i/>
          <w:sz w:val="20"/>
          <w:szCs w:val="20"/>
          <w:lang w:val="en-GB"/>
        </w:rPr>
        <w:t>sylvestris</w:t>
      </w:r>
      <w:proofErr w:type="spellEnd"/>
      <w:r w:rsidRPr="00771EA8">
        <w:rPr>
          <w:sz w:val="20"/>
          <w:szCs w:val="20"/>
          <w:lang w:val="en-GB"/>
        </w:rPr>
        <w:t xml:space="preserve"> L. and their effects on inflammatory mediators nitric oxide and prostaglandin E2. J. Agri. Food Chem. 52, 7532–7540.</w:t>
      </w:r>
    </w:p>
    <w:p w:rsidR="00471375" w:rsidRPr="00771EA8" w:rsidRDefault="00471375" w:rsidP="00D61C47">
      <w:pPr>
        <w:spacing w:before="0" w:after="0"/>
        <w:ind w:left="567" w:hanging="567"/>
        <w:jc w:val="both"/>
        <w:rPr>
          <w:sz w:val="20"/>
          <w:szCs w:val="20"/>
          <w:lang w:val="en-GB"/>
        </w:rPr>
      </w:pPr>
      <w:r w:rsidRPr="00771EA8">
        <w:rPr>
          <w:sz w:val="20"/>
          <w:szCs w:val="20"/>
          <w:lang w:val="en-GB"/>
        </w:rPr>
        <w:t xml:space="preserve">Lin, L.; </w:t>
      </w:r>
      <w:proofErr w:type="spellStart"/>
      <w:r w:rsidRPr="00771EA8">
        <w:rPr>
          <w:sz w:val="20"/>
          <w:szCs w:val="20"/>
          <w:lang w:val="en-GB"/>
        </w:rPr>
        <w:t>Harnly</w:t>
      </w:r>
      <w:proofErr w:type="spellEnd"/>
      <w:r w:rsidRPr="00771EA8">
        <w:rPr>
          <w:sz w:val="20"/>
          <w:szCs w:val="20"/>
          <w:lang w:val="en-GB"/>
        </w:rPr>
        <w:t>, J. 2007. A screening method for the identification of glycosylated flavonoids and other phenolic compounds using a standard analytical approach for all plant materials. J. Agric. Food Chem., 55: 1084-1096.</w:t>
      </w:r>
    </w:p>
    <w:p w:rsidR="00471375" w:rsidRPr="00771EA8" w:rsidRDefault="00471375" w:rsidP="00D61C47">
      <w:pPr>
        <w:spacing w:before="0" w:after="0"/>
        <w:ind w:left="567" w:hanging="567"/>
        <w:jc w:val="both"/>
        <w:rPr>
          <w:sz w:val="20"/>
          <w:szCs w:val="20"/>
          <w:lang w:val="en-GB"/>
        </w:rPr>
      </w:pPr>
      <w:r w:rsidRPr="00771EA8">
        <w:rPr>
          <w:sz w:val="20"/>
          <w:szCs w:val="20"/>
          <w:lang w:val="en-GB"/>
        </w:rPr>
        <w:t xml:space="preserve">Pan, H.; Lundgren, L. N., 1996: </w:t>
      </w:r>
      <w:proofErr w:type="spellStart"/>
      <w:r w:rsidRPr="00771EA8">
        <w:rPr>
          <w:sz w:val="20"/>
          <w:szCs w:val="20"/>
          <w:lang w:val="en-GB"/>
        </w:rPr>
        <w:t>Phenolics</w:t>
      </w:r>
      <w:proofErr w:type="spellEnd"/>
      <w:r w:rsidRPr="00771EA8">
        <w:rPr>
          <w:sz w:val="20"/>
          <w:szCs w:val="20"/>
          <w:lang w:val="en-GB"/>
        </w:rPr>
        <w:t xml:space="preserve"> from the inner bark of </w:t>
      </w:r>
      <w:proofErr w:type="spellStart"/>
      <w:r w:rsidRPr="00771EA8">
        <w:rPr>
          <w:i/>
          <w:sz w:val="20"/>
          <w:szCs w:val="20"/>
          <w:lang w:val="en-GB"/>
        </w:rPr>
        <w:t>Pinus</w:t>
      </w:r>
      <w:proofErr w:type="spellEnd"/>
      <w:r w:rsidRPr="00771EA8">
        <w:rPr>
          <w:i/>
          <w:sz w:val="20"/>
          <w:szCs w:val="20"/>
          <w:lang w:val="en-GB"/>
        </w:rPr>
        <w:t xml:space="preserve"> </w:t>
      </w:r>
      <w:proofErr w:type="spellStart"/>
      <w:r w:rsidRPr="00771EA8">
        <w:rPr>
          <w:i/>
          <w:sz w:val="20"/>
          <w:szCs w:val="20"/>
          <w:lang w:val="en-GB"/>
        </w:rPr>
        <w:t>sylvestris</w:t>
      </w:r>
      <w:proofErr w:type="spellEnd"/>
      <w:r w:rsidRPr="00771EA8">
        <w:rPr>
          <w:sz w:val="20"/>
          <w:szCs w:val="20"/>
          <w:lang w:val="en-GB"/>
        </w:rPr>
        <w:t xml:space="preserve">. </w:t>
      </w:r>
      <w:proofErr w:type="spellStart"/>
      <w:r w:rsidRPr="00771EA8">
        <w:rPr>
          <w:sz w:val="20"/>
          <w:szCs w:val="20"/>
          <w:lang w:val="en-GB"/>
        </w:rPr>
        <w:t>Phytochemistry</w:t>
      </w:r>
      <w:proofErr w:type="spellEnd"/>
      <w:r w:rsidRPr="00771EA8">
        <w:rPr>
          <w:sz w:val="20"/>
          <w:szCs w:val="20"/>
          <w:lang w:val="en-GB"/>
        </w:rPr>
        <w:t xml:space="preserve"> 42, 1185–1189.</w:t>
      </w:r>
    </w:p>
    <w:p w:rsidR="00471375" w:rsidRPr="00771EA8" w:rsidRDefault="00471375" w:rsidP="00D61C47">
      <w:pPr>
        <w:spacing w:before="0" w:after="0"/>
        <w:ind w:left="567" w:hanging="567"/>
        <w:jc w:val="both"/>
        <w:rPr>
          <w:sz w:val="20"/>
          <w:szCs w:val="20"/>
          <w:lang w:val="en-GB"/>
        </w:rPr>
      </w:pPr>
      <w:r w:rsidRPr="00771EA8">
        <w:rPr>
          <w:sz w:val="20"/>
          <w:szCs w:val="20"/>
          <w:lang w:val="en-GB"/>
        </w:rPr>
        <w:t xml:space="preserve">Wallis, C., </w:t>
      </w:r>
      <w:proofErr w:type="spellStart"/>
      <w:r w:rsidRPr="00771EA8">
        <w:rPr>
          <w:sz w:val="20"/>
          <w:szCs w:val="20"/>
          <w:lang w:val="en-GB"/>
        </w:rPr>
        <w:t>Eyles</w:t>
      </w:r>
      <w:proofErr w:type="spellEnd"/>
      <w:r w:rsidRPr="00771EA8">
        <w:rPr>
          <w:sz w:val="20"/>
          <w:szCs w:val="20"/>
          <w:lang w:val="en-GB"/>
        </w:rPr>
        <w:t xml:space="preserve">, A., </w:t>
      </w:r>
      <w:proofErr w:type="spellStart"/>
      <w:r w:rsidRPr="00771EA8">
        <w:rPr>
          <w:sz w:val="20"/>
          <w:szCs w:val="20"/>
          <w:lang w:val="en-GB"/>
        </w:rPr>
        <w:t>Chorbadjian</w:t>
      </w:r>
      <w:proofErr w:type="spellEnd"/>
      <w:r w:rsidRPr="00771EA8">
        <w:rPr>
          <w:sz w:val="20"/>
          <w:szCs w:val="20"/>
          <w:lang w:val="en-GB"/>
        </w:rPr>
        <w:t xml:space="preserve">, R. A., </w:t>
      </w:r>
      <w:proofErr w:type="spellStart"/>
      <w:r w:rsidRPr="00771EA8">
        <w:rPr>
          <w:sz w:val="20"/>
          <w:szCs w:val="20"/>
          <w:lang w:val="en-GB"/>
        </w:rPr>
        <w:t>Riedl</w:t>
      </w:r>
      <w:proofErr w:type="spellEnd"/>
      <w:r w:rsidRPr="00771EA8">
        <w:rPr>
          <w:sz w:val="20"/>
          <w:szCs w:val="20"/>
          <w:lang w:val="en-GB"/>
        </w:rPr>
        <w:t>, K., Schwartz, S., Hansen, R., Cipollini, D., Herms, D. A. and Bonello, P. 2011. Differential effects of nutrient availability on the secondary metabolism of Austrian pine (</w:t>
      </w:r>
      <w:proofErr w:type="spellStart"/>
      <w:r w:rsidRPr="00771EA8">
        <w:rPr>
          <w:i/>
          <w:sz w:val="20"/>
          <w:szCs w:val="20"/>
          <w:lang w:val="en-GB"/>
        </w:rPr>
        <w:t>Pinus</w:t>
      </w:r>
      <w:proofErr w:type="spellEnd"/>
      <w:r w:rsidRPr="00771EA8">
        <w:rPr>
          <w:i/>
          <w:sz w:val="20"/>
          <w:szCs w:val="20"/>
          <w:lang w:val="en-GB"/>
        </w:rPr>
        <w:t xml:space="preserve"> </w:t>
      </w:r>
      <w:proofErr w:type="spellStart"/>
      <w:r w:rsidRPr="00771EA8">
        <w:rPr>
          <w:i/>
          <w:sz w:val="20"/>
          <w:szCs w:val="20"/>
          <w:lang w:val="en-GB"/>
        </w:rPr>
        <w:t>nigra</w:t>
      </w:r>
      <w:proofErr w:type="spellEnd"/>
      <w:r w:rsidRPr="00771EA8">
        <w:rPr>
          <w:sz w:val="20"/>
          <w:szCs w:val="20"/>
          <w:lang w:val="en-GB"/>
        </w:rPr>
        <w:t xml:space="preserve">) phloem and resistance to </w:t>
      </w:r>
      <w:proofErr w:type="spellStart"/>
      <w:r w:rsidRPr="00771EA8">
        <w:rPr>
          <w:i/>
          <w:sz w:val="20"/>
          <w:szCs w:val="20"/>
          <w:lang w:val="en-GB"/>
        </w:rPr>
        <w:t>Diplodia</w:t>
      </w:r>
      <w:proofErr w:type="spellEnd"/>
      <w:r w:rsidRPr="00771EA8">
        <w:rPr>
          <w:i/>
          <w:sz w:val="20"/>
          <w:szCs w:val="20"/>
          <w:lang w:val="en-GB"/>
        </w:rPr>
        <w:t xml:space="preserve"> </w:t>
      </w:r>
      <w:proofErr w:type="spellStart"/>
      <w:r w:rsidRPr="00771EA8">
        <w:rPr>
          <w:i/>
          <w:sz w:val="20"/>
          <w:szCs w:val="20"/>
          <w:lang w:val="en-GB"/>
        </w:rPr>
        <w:t>pinea</w:t>
      </w:r>
      <w:proofErr w:type="spellEnd"/>
      <w:r w:rsidRPr="00771EA8">
        <w:rPr>
          <w:sz w:val="20"/>
          <w:szCs w:val="20"/>
          <w:lang w:val="en-GB"/>
        </w:rPr>
        <w:t>. Forest Pathology, 41: 52–58.</w:t>
      </w:r>
    </w:p>
    <w:p w:rsidR="00471375" w:rsidRPr="00771EA8" w:rsidRDefault="00471375" w:rsidP="00D61C47">
      <w:pPr>
        <w:spacing w:before="0" w:after="0"/>
        <w:rPr>
          <w:szCs w:val="24"/>
          <w:lang w:val="en-GB"/>
        </w:rPr>
      </w:pPr>
      <w:r w:rsidRPr="00771EA8">
        <w:rPr>
          <w:szCs w:val="24"/>
          <w:lang w:val="en-GB"/>
        </w:rPr>
        <w:br w:type="page"/>
      </w:r>
    </w:p>
    <w:p w:rsidR="00471375" w:rsidRPr="00771EA8" w:rsidRDefault="00471375" w:rsidP="00184011">
      <w:pPr>
        <w:spacing w:before="0" w:after="0"/>
        <w:jc w:val="both"/>
        <w:rPr>
          <w:szCs w:val="24"/>
          <w:lang w:val="en-GB"/>
        </w:rPr>
      </w:pPr>
      <w:r w:rsidRPr="00771EA8">
        <w:rPr>
          <w:b/>
          <w:szCs w:val="24"/>
          <w:lang w:val="en-GB"/>
        </w:rPr>
        <w:lastRenderedPageBreak/>
        <w:t>Table SM3.</w:t>
      </w:r>
      <w:r w:rsidRPr="00771EA8">
        <w:rPr>
          <w:szCs w:val="24"/>
          <w:lang w:val="en-GB"/>
        </w:rPr>
        <w:t xml:space="preserve"> Pearson correlations between damage by the pine weevil</w:t>
      </w:r>
      <w:r w:rsidR="00D753E1" w:rsidRPr="00771EA8">
        <w:rPr>
          <w:szCs w:val="24"/>
          <w:lang w:val="en-GB"/>
        </w:rPr>
        <w:t>, as a proxy of resistance,</w:t>
      </w:r>
      <w:r w:rsidRPr="00771EA8">
        <w:rPr>
          <w:szCs w:val="24"/>
          <w:lang w:val="en-GB"/>
        </w:rPr>
        <w:t xml:space="preserve"> and the concentration of individual plant secondary metabolites (PSM) in the stem phloem of 102 genotypes from ten populations</w:t>
      </w:r>
      <w:r w:rsidR="000917F6" w:rsidRPr="00771EA8">
        <w:rPr>
          <w:szCs w:val="24"/>
          <w:lang w:val="en-GB"/>
        </w:rPr>
        <w:t>,</w:t>
      </w:r>
      <w:r w:rsidRPr="00771EA8">
        <w:rPr>
          <w:szCs w:val="24"/>
          <w:lang w:val="en-GB"/>
        </w:rPr>
        <w:t xml:space="preserve"> representing the main distribution range of maritime pine. Analyses were performed separately for constitutive PSM (C),</w:t>
      </w:r>
      <w:r w:rsidR="005E482B" w:rsidRPr="00771EA8">
        <w:rPr>
          <w:szCs w:val="24"/>
          <w:lang w:val="en-GB"/>
        </w:rPr>
        <w:t xml:space="preserve"> and for the inducibility </w:t>
      </w:r>
      <w:r w:rsidRPr="00771EA8">
        <w:rPr>
          <w:szCs w:val="24"/>
          <w:lang w:val="en-GB"/>
        </w:rPr>
        <w:t xml:space="preserve">of PSM </w:t>
      </w:r>
      <w:r w:rsidR="005E482B" w:rsidRPr="00771EA8">
        <w:rPr>
          <w:szCs w:val="24"/>
          <w:lang w:val="en-GB"/>
        </w:rPr>
        <w:t xml:space="preserve">(MJ – C) </w:t>
      </w:r>
      <w:r w:rsidRPr="00771EA8">
        <w:rPr>
          <w:szCs w:val="24"/>
          <w:lang w:val="en-GB"/>
        </w:rPr>
        <w:t xml:space="preserve">after </w:t>
      </w:r>
      <w:r w:rsidR="005E482B" w:rsidRPr="00771EA8">
        <w:rPr>
          <w:szCs w:val="24"/>
          <w:lang w:val="en-GB"/>
        </w:rPr>
        <w:t>methyl-</w:t>
      </w:r>
      <w:proofErr w:type="spellStart"/>
      <w:r w:rsidR="005E482B" w:rsidRPr="00771EA8">
        <w:rPr>
          <w:szCs w:val="24"/>
          <w:lang w:val="en-GB"/>
        </w:rPr>
        <w:t>jasmonate</w:t>
      </w:r>
      <w:proofErr w:type="spellEnd"/>
      <w:r w:rsidR="005E482B" w:rsidRPr="00771EA8">
        <w:rPr>
          <w:szCs w:val="24"/>
          <w:lang w:val="en-GB"/>
        </w:rPr>
        <w:t xml:space="preserve"> induction</w:t>
      </w:r>
      <w:r w:rsidRPr="00771EA8">
        <w:rPr>
          <w:szCs w:val="24"/>
          <w:lang w:val="en-GB"/>
        </w:rPr>
        <w:t xml:space="preserve">. Significant correlations are highlighted in bold after adjustment for multiple testing correction using false discovery rate (FDR) for p ≤ 0.05 </w:t>
      </w:r>
      <w:r w:rsidR="00CE78DE" w:rsidRPr="00771EA8">
        <w:rPr>
          <w:szCs w:val="24"/>
          <w:lang w:val="en-GB"/>
        </w:rPr>
        <w:fldChar w:fldCharType="begin"/>
      </w:r>
      <w:r w:rsidRPr="00771EA8">
        <w:rPr>
          <w:szCs w:val="24"/>
          <w:lang w:val="en-GB"/>
        </w:rPr>
        <w:instrText xml:space="preserve"> ADDIN EN.CITE &lt;EndNote&gt;&lt;Cite&gt;&lt;Author&gt;Benjamini&lt;/Author&gt;&lt;Year&gt;1995&lt;/Year&gt;&lt;RecNum&gt;2325&lt;/RecNum&gt;&lt;DisplayText&gt;(Benjamini and Hochberg, 1995)&lt;/DisplayText&gt;&lt;record&gt;&lt;rec-number&gt;2325&lt;/rec-number&gt;&lt;foreign-keys&gt;&lt;key app="EN" db-id="xszx5w0dftes97e0vz15zaxtfv5zd2w9xzr5" timestamp="1498138531"&gt;2325&lt;/key&gt;&lt;key app="ENWeb" db-id=""&gt;0&lt;/key&gt;&lt;/foreign-keys&gt;&lt;ref-type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(Statistical Methodology)&lt;/secondary-title&gt;&lt;/titles&gt;&lt;periodical&gt;&lt;full-title&gt;Journal of the Royal Statistical Society: Series B (Statistical Methodology)&lt;/full-title&gt;&lt;abbr-1&gt;J. Roy. Stat. Soc. Ser. B. (Stat. Method.)&lt;/abbr-1&gt;&lt;abbr-2&gt;J Roy Stat Soc Ser B (Stat Method)&lt;/abbr-2&gt;&lt;/periodical&gt;&lt;pages&gt;289-300&lt;/pages&gt;&lt;volume&gt;57&lt;/volume&gt;&lt;number&gt;1&lt;/number&gt;&lt;dates&gt;&lt;year&gt;1995&lt;/year&gt;&lt;/dates&gt;&lt;urls&gt;&lt;/urls&gt;&lt;/record&gt;&lt;/Cite&gt;&lt;/EndNote&gt;</w:instrText>
      </w:r>
      <w:r w:rsidR="00CE78DE" w:rsidRPr="00771EA8">
        <w:rPr>
          <w:szCs w:val="24"/>
          <w:lang w:val="en-GB"/>
        </w:rPr>
        <w:fldChar w:fldCharType="separate"/>
      </w:r>
      <w:r w:rsidRPr="00771EA8">
        <w:rPr>
          <w:noProof/>
          <w:szCs w:val="24"/>
          <w:lang w:val="en-GB"/>
        </w:rPr>
        <w:t>(Benjamini and Hochberg, 1995)</w:t>
      </w:r>
      <w:r w:rsidR="00CE78DE" w:rsidRPr="00771EA8">
        <w:rPr>
          <w:szCs w:val="24"/>
          <w:lang w:val="en-GB"/>
        </w:rPr>
        <w:fldChar w:fldCharType="end"/>
      </w:r>
      <w:r w:rsidRPr="00771EA8">
        <w:rPr>
          <w:szCs w:val="24"/>
          <w:lang w:val="en-GB"/>
        </w:rPr>
        <w:t>. In brackets is the genotype sample size used for each analysis. Data used for correlations were obtained from mixed models accounting for population structure and relative kinship among individuals. Due to the fact that some clonal replicates (control or MJ-induced) were not available for several genotypes, data points in the inducibility dataset were slightly lower than the original number of genotypes used.</w:t>
      </w:r>
    </w:p>
    <w:p w:rsidR="00471375" w:rsidRPr="00771EA8" w:rsidRDefault="00471375" w:rsidP="00184011">
      <w:pPr>
        <w:spacing w:before="0" w:after="0" w:line="360" w:lineRule="auto"/>
        <w:jc w:val="both"/>
        <w:rPr>
          <w:szCs w:val="24"/>
          <w:lang w:val="en-GB"/>
        </w:rPr>
      </w:pPr>
      <w:bookmarkStart w:id="0" w:name="_GoBack"/>
      <w:bookmarkEnd w:id="0"/>
    </w:p>
    <w:tbl>
      <w:tblPr>
        <w:tblW w:w="6668" w:type="dxa"/>
        <w:tblInd w:w="65" w:type="dxa"/>
        <w:tblBorders>
          <w:top w:val="single" w:sz="4" w:space="0" w:color="auto"/>
          <w:bottom w:val="single" w:sz="4" w:space="0" w:color="auto"/>
        </w:tblBorders>
        <w:tblLayout w:type="fixed"/>
        <w:tblCellMar>
          <w:left w:w="70" w:type="dxa"/>
          <w:right w:w="70" w:type="dxa"/>
        </w:tblCellMar>
        <w:tblLook w:val="00A0"/>
      </w:tblPr>
      <w:tblGrid>
        <w:gridCol w:w="2835"/>
        <w:gridCol w:w="993"/>
        <w:gridCol w:w="850"/>
        <w:gridCol w:w="992"/>
        <w:gridCol w:w="998"/>
      </w:tblGrid>
      <w:tr w:rsidR="005E482B" w:rsidRPr="00771EA8" w:rsidTr="005E482B">
        <w:trPr>
          <w:trHeight w:val="288"/>
          <w:tblHeader/>
        </w:trPr>
        <w:tc>
          <w:tcPr>
            <w:tcW w:w="2835" w:type="dxa"/>
            <w:tcBorders>
              <w:top w:val="single" w:sz="4" w:space="0" w:color="auto"/>
              <w:bottom w:val="nil"/>
            </w:tcBorders>
            <w:noWrap/>
          </w:tcPr>
          <w:p w:rsidR="005E482B" w:rsidRPr="00771EA8" w:rsidRDefault="005E482B" w:rsidP="00184011">
            <w:pPr>
              <w:spacing w:before="0" w:after="0" w:line="360" w:lineRule="auto"/>
              <w:rPr>
                <w:sz w:val="20"/>
                <w:szCs w:val="20"/>
                <w:lang w:val="en-GB" w:eastAsia="es-ES"/>
              </w:rPr>
            </w:pPr>
            <w:r w:rsidRPr="00771EA8">
              <w:rPr>
                <w:sz w:val="20"/>
                <w:szCs w:val="20"/>
                <w:lang w:val="en-GB" w:eastAsia="es-ES"/>
              </w:rPr>
              <w:t>Plant secondary metabolites</w:t>
            </w:r>
          </w:p>
        </w:tc>
        <w:tc>
          <w:tcPr>
            <w:tcW w:w="1843" w:type="dxa"/>
            <w:gridSpan w:val="2"/>
            <w:tcBorders>
              <w:top w:val="single" w:sz="4" w:space="0" w:color="auto"/>
              <w:bottom w:val="single" w:sz="4" w:space="0" w:color="auto"/>
            </w:tcBorders>
          </w:tcPr>
          <w:p w:rsidR="005E482B" w:rsidRPr="00771EA8" w:rsidRDefault="005E482B" w:rsidP="00D61C47">
            <w:pPr>
              <w:spacing w:before="0" w:after="0"/>
              <w:jc w:val="center"/>
              <w:rPr>
                <w:sz w:val="20"/>
                <w:szCs w:val="20"/>
                <w:lang w:val="en-GB" w:eastAsia="es-ES"/>
              </w:rPr>
            </w:pPr>
            <w:r w:rsidRPr="00771EA8">
              <w:rPr>
                <w:sz w:val="20"/>
                <w:szCs w:val="20"/>
                <w:lang w:val="en-GB" w:eastAsia="es-ES"/>
              </w:rPr>
              <w:t xml:space="preserve">Constitutive (C) </w:t>
            </w:r>
          </w:p>
          <w:p w:rsidR="005E482B" w:rsidRPr="00771EA8" w:rsidRDefault="005E482B" w:rsidP="00B65669">
            <w:pPr>
              <w:spacing w:before="0" w:after="0"/>
              <w:jc w:val="center"/>
              <w:rPr>
                <w:sz w:val="20"/>
                <w:szCs w:val="20"/>
                <w:lang w:val="en-GB" w:eastAsia="es-ES"/>
              </w:rPr>
            </w:pPr>
            <w:r w:rsidRPr="00771EA8">
              <w:rPr>
                <w:i/>
                <w:sz w:val="20"/>
                <w:szCs w:val="20"/>
                <w:lang w:val="en-GB" w:eastAsia="es-ES"/>
              </w:rPr>
              <w:t>(</w:t>
            </w:r>
            <w:r w:rsidR="00B65669" w:rsidRPr="00771EA8">
              <w:rPr>
                <w:i/>
                <w:sz w:val="20"/>
                <w:szCs w:val="20"/>
                <w:lang w:val="en-GB" w:eastAsia="es-ES"/>
              </w:rPr>
              <w:t xml:space="preserve">N = </w:t>
            </w:r>
            <w:r w:rsidRPr="00771EA8">
              <w:rPr>
                <w:i/>
                <w:sz w:val="20"/>
                <w:szCs w:val="20"/>
                <w:lang w:val="en-GB" w:eastAsia="es-ES"/>
              </w:rPr>
              <w:t>89)</w:t>
            </w:r>
          </w:p>
        </w:tc>
        <w:tc>
          <w:tcPr>
            <w:tcW w:w="1990" w:type="dxa"/>
            <w:gridSpan w:val="2"/>
            <w:tcBorders>
              <w:top w:val="single" w:sz="4" w:space="0" w:color="auto"/>
              <w:bottom w:val="single" w:sz="4" w:space="0" w:color="auto"/>
            </w:tcBorders>
          </w:tcPr>
          <w:p w:rsidR="005E482B" w:rsidRPr="00771EA8" w:rsidRDefault="005E482B" w:rsidP="00D61C47">
            <w:pPr>
              <w:spacing w:before="0" w:after="0"/>
              <w:jc w:val="center"/>
              <w:rPr>
                <w:sz w:val="20"/>
                <w:szCs w:val="20"/>
                <w:lang w:val="en-GB" w:eastAsia="es-ES"/>
              </w:rPr>
            </w:pPr>
            <w:r w:rsidRPr="00771EA8">
              <w:rPr>
                <w:sz w:val="20"/>
                <w:szCs w:val="20"/>
                <w:lang w:val="en-GB" w:eastAsia="es-ES"/>
              </w:rPr>
              <w:t xml:space="preserve"> Inducibility (MJ – C)</w:t>
            </w:r>
          </w:p>
          <w:p w:rsidR="005E482B" w:rsidRPr="00771EA8" w:rsidRDefault="005E482B" w:rsidP="00D61C47">
            <w:pPr>
              <w:spacing w:before="0" w:after="0"/>
              <w:jc w:val="center"/>
              <w:rPr>
                <w:i/>
                <w:sz w:val="20"/>
                <w:szCs w:val="20"/>
                <w:lang w:val="en-GB" w:eastAsia="es-ES"/>
              </w:rPr>
            </w:pPr>
            <w:r w:rsidRPr="00771EA8">
              <w:rPr>
                <w:i/>
                <w:sz w:val="20"/>
                <w:szCs w:val="20"/>
                <w:lang w:val="en-GB" w:eastAsia="es-ES"/>
              </w:rPr>
              <w:t>(</w:t>
            </w:r>
            <w:r w:rsidR="00B65669" w:rsidRPr="00771EA8">
              <w:rPr>
                <w:i/>
                <w:sz w:val="20"/>
                <w:szCs w:val="20"/>
                <w:lang w:val="en-GB" w:eastAsia="es-ES"/>
              </w:rPr>
              <w:t xml:space="preserve">N = </w:t>
            </w:r>
            <w:r w:rsidRPr="00771EA8">
              <w:rPr>
                <w:i/>
                <w:sz w:val="20"/>
                <w:szCs w:val="20"/>
                <w:lang w:val="en-GB" w:eastAsia="es-ES"/>
              </w:rPr>
              <w:t>96)</w:t>
            </w:r>
          </w:p>
        </w:tc>
      </w:tr>
      <w:tr w:rsidR="005E482B" w:rsidRPr="00771EA8" w:rsidTr="005E482B">
        <w:trPr>
          <w:trHeight w:val="288"/>
          <w:tblHeader/>
        </w:trPr>
        <w:tc>
          <w:tcPr>
            <w:tcW w:w="2835" w:type="dxa"/>
            <w:tcBorders>
              <w:top w:val="nil"/>
              <w:bottom w:val="single" w:sz="4" w:space="0" w:color="auto"/>
            </w:tcBorders>
            <w:noWrap/>
          </w:tcPr>
          <w:p w:rsidR="005E482B" w:rsidRPr="00771EA8" w:rsidRDefault="005E482B" w:rsidP="005E482B">
            <w:pPr>
              <w:spacing w:before="0" w:after="0" w:line="360" w:lineRule="auto"/>
              <w:rPr>
                <w:sz w:val="20"/>
                <w:szCs w:val="20"/>
                <w:lang w:val="en-GB" w:eastAsia="es-ES"/>
              </w:rPr>
            </w:pPr>
          </w:p>
        </w:tc>
        <w:tc>
          <w:tcPr>
            <w:tcW w:w="993" w:type="dxa"/>
            <w:tcBorders>
              <w:top w:val="single" w:sz="4" w:space="0" w:color="auto"/>
              <w:bottom w:val="single" w:sz="4" w:space="0" w:color="auto"/>
            </w:tcBorders>
            <w:vAlign w:val="center"/>
          </w:tcPr>
          <w:p w:rsidR="005E482B" w:rsidRPr="00771EA8" w:rsidRDefault="005E482B" w:rsidP="005E482B">
            <w:pPr>
              <w:spacing w:before="0" w:after="0"/>
              <w:jc w:val="center"/>
              <w:rPr>
                <w:i/>
                <w:sz w:val="20"/>
                <w:szCs w:val="20"/>
                <w:lang w:val="en-GB" w:eastAsia="es-ES"/>
              </w:rPr>
            </w:pPr>
            <w:r w:rsidRPr="00771EA8">
              <w:rPr>
                <w:i/>
                <w:sz w:val="20"/>
                <w:szCs w:val="20"/>
                <w:lang w:val="en-GB" w:eastAsia="es-ES"/>
              </w:rPr>
              <w:t>Pearson r</w:t>
            </w:r>
          </w:p>
        </w:tc>
        <w:tc>
          <w:tcPr>
            <w:tcW w:w="850" w:type="dxa"/>
            <w:tcBorders>
              <w:top w:val="single" w:sz="4" w:space="0" w:color="auto"/>
              <w:bottom w:val="single" w:sz="4" w:space="0" w:color="auto"/>
            </w:tcBorders>
            <w:vAlign w:val="center"/>
          </w:tcPr>
          <w:p w:rsidR="005E482B" w:rsidRPr="00771EA8" w:rsidRDefault="005E482B" w:rsidP="005E482B">
            <w:pPr>
              <w:spacing w:before="0" w:after="0"/>
              <w:jc w:val="center"/>
              <w:rPr>
                <w:i/>
                <w:sz w:val="20"/>
                <w:szCs w:val="20"/>
                <w:lang w:val="en-GB" w:eastAsia="es-ES"/>
              </w:rPr>
            </w:pPr>
            <w:r w:rsidRPr="00771EA8">
              <w:rPr>
                <w:i/>
                <w:sz w:val="20"/>
                <w:szCs w:val="20"/>
                <w:lang w:val="en-GB" w:eastAsia="es-ES"/>
              </w:rPr>
              <w:t>P-value</w:t>
            </w:r>
          </w:p>
        </w:tc>
        <w:tc>
          <w:tcPr>
            <w:tcW w:w="992" w:type="dxa"/>
            <w:tcBorders>
              <w:top w:val="single" w:sz="4" w:space="0" w:color="auto"/>
              <w:bottom w:val="single" w:sz="4" w:space="0" w:color="auto"/>
            </w:tcBorders>
            <w:vAlign w:val="center"/>
          </w:tcPr>
          <w:p w:rsidR="005E482B" w:rsidRPr="00771EA8" w:rsidRDefault="005E482B" w:rsidP="005E482B">
            <w:pPr>
              <w:spacing w:before="0" w:after="0"/>
              <w:jc w:val="center"/>
              <w:rPr>
                <w:i/>
                <w:sz w:val="20"/>
                <w:szCs w:val="20"/>
                <w:lang w:val="en-GB" w:eastAsia="es-ES"/>
              </w:rPr>
            </w:pPr>
            <w:r w:rsidRPr="00771EA8">
              <w:rPr>
                <w:i/>
                <w:sz w:val="20"/>
                <w:szCs w:val="20"/>
                <w:lang w:val="en-GB" w:eastAsia="es-ES"/>
              </w:rPr>
              <w:t>Pearson r</w:t>
            </w:r>
          </w:p>
        </w:tc>
        <w:tc>
          <w:tcPr>
            <w:tcW w:w="998" w:type="dxa"/>
            <w:tcBorders>
              <w:top w:val="single" w:sz="4" w:space="0" w:color="auto"/>
              <w:bottom w:val="single" w:sz="4" w:space="0" w:color="auto"/>
            </w:tcBorders>
            <w:vAlign w:val="center"/>
          </w:tcPr>
          <w:p w:rsidR="005E482B" w:rsidRPr="00771EA8" w:rsidRDefault="005E482B" w:rsidP="005E482B">
            <w:pPr>
              <w:spacing w:before="0" w:after="0"/>
              <w:jc w:val="center"/>
              <w:rPr>
                <w:i/>
                <w:sz w:val="20"/>
                <w:szCs w:val="20"/>
                <w:lang w:val="en-GB" w:eastAsia="es-ES"/>
              </w:rPr>
            </w:pPr>
            <w:r w:rsidRPr="00771EA8">
              <w:rPr>
                <w:i/>
                <w:sz w:val="20"/>
                <w:szCs w:val="20"/>
                <w:lang w:val="en-GB" w:eastAsia="es-ES"/>
              </w:rPr>
              <w:t>P-value</w:t>
            </w:r>
          </w:p>
        </w:tc>
      </w:tr>
      <w:tr w:rsidR="005E482B" w:rsidRPr="00771EA8" w:rsidTr="005E482B">
        <w:trPr>
          <w:trHeight w:val="288"/>
        </w:trPr>
        <w:tc>
          <w:tcPr>
            <w:tcW w:w="2835" w:type="dxa"/>
            <w:noWrap/>
          </w:tcPr>
          <w:p w:rsidR="005E482B" w:rsidRPr="00771EA8" w:rsidRDefault="005E482B" w:rsidP="005E482B">
            <w:pPr>
              <w:spacing w:before="0" w:after="0"/>
              <w:rPr>
                <w:i/>
                <w:sz w:val="20"/>
                <w:szCs w:val="20"/>
                <w:lang w:val="en-GB"/>
              </w:rPr>
            </w:pPr>
          </w:p>
        </w:tc>
        <w:tc>
          <w:tcPr>
            <w:tcW w:w="993" w:type="dxa"/>
            <w:tcBorders>
              <w:top w:val="single" w:sz="4" w:space="0" w:color="auto"/>
              <w:bottom w:val="nil"/>
            </w:tcBorders>
            <w:shd w:val="clear" w:color="auto" w:fill="auto"/>
          </w:tcPr>
          <w:p w:rsidR="005E482B" w:rsidRPr="00771EA8" w:rsidRDefault="005E482B" w:rsidP="005E482B">
            <w:pPr>
              <w:spacing w:before="0" w:after="0"/>
              <w:jc w:val="right"/>
              <w:rPr>
                <w:sz w:val="20"/>
                <w:szCs w:val="20"/>
                <w:lang w:val="en-GB"/>
              </w:rPr>
            </w:pPr>
          </w:p>
        </w:tc>
        <w:tc>
          <w:tcPr>
            <w:tcW w:w="850" w:type="dxa"/>
            <w:tcBorders>
              <w:top w:val="single" w:sz="4" w:space="0" w:color="auto"/>
              <w:bottom w:val="nil"/>
            </w:tcBorders>
            <w:shd w:val="clear" w:color="auto" w:fill="auto"/>
          </w:tcPr>
          <w:p w:rsidR="005E482B" w:rsidRPr="00771EA8" w:rsidRDefault="005E482B" w:rsidP="005E482B">
            <w:pPr>
              <w:spacing w:before="0" w:after="0"/>
              <w:jc w:val="right"/>
              <w:rPr>
                <w:sz w:val="20"/>
                <w:szCs w:val="20"/>
                <w:lang w:val="en-GB"/>
              </w:rPr>
            </w:pPr>
          </w:p>
        </w:tc>
        <w:tc>
          <w:tcPr>
            <w:tcW w:w="992" w:type="dxa"/>
            <w:shd w:val="clear" w:color="auto" w:fill="BFBFBF" w:themeFill="background1" w:themeFillShade="BF"/>
          </w:tcPr>
          <w:p w:rsidR="005E482B" w:rsidRPr="00771EA8" w:rsidRDefault="005E482B" w:rsidP="005E482B">
            <w:pPr>
              <w:spacing w:before="0" w:after="0"/>
              <w:jc w:val="right"/>
              <w:rPr>
                <w:sz w:val="20"/>
                <w:szCs w:val="20"/>
                <w:lang w:val="en-GB"/>
              </w:rPr>
            </w:pPr>
          </w:p>
        </w:tc>
        <w:tc>
          <w:tcPr>
            <w:tcW w:w="998" w:type="dxa"/>
            <w:shd w:val="clear" w:color="auto" w:fill="BFBFBF" w:themeFill="background1" w:themeFillShade="BF"/>
          </w:tcPr>
          <w:p w:rsidR="005E482B" w:rsidRPr="00771EA8" w:rsidRDefault="005E482B" w:rsidP="005E482B">
            <w:pPr>
              <w:spacing w:before="0" w:after="0"/>
              <w:jc w:val="right"/>
              <w:rPr>
                <w:bCs/>
                <w:sz w:val="20"/>
                <w:szCs w:val="20"/>
                <w:lang w:val="en-GB"/>
              </w:rPr>
            </w:pPr>
          </w:p>
        </w:tc>
      </w:tr>
      <w:tr w:rsidR="005E482B" w:rsidRPr="00771EA8" w:rsidTr="005E482B">
        <w:trPr>
          <w:trHeight w:val="288"/>
        </w:trPr>
        <w:tc>
          <w:tcPr>
            <w:tcW w:w="2835" w:type="dxa"/>
            <w:noWrap/>
          </w:tcPr>
          <w:p w:rsidR="005E482B" w:rsidRPr="00771EA8" w:rsidRDefault="005E482B" w:rsidP="005E482B">
            <w:pPr>
              <w:spacing w:before="0" w:after="0" w:line="360" w:lineRule="auto"/>
              <w:rPr>
                <w:i/>
                <w:sz w:val="20"/>
                <w:szCs w:val="20"/>
                <w:lang w:val="en-GB"/>
              </w:rPr>
            </w:pPr>
            <w:r w:rsidRPr="00771EA8">
              <w:rPr>
                <w:i/>
                <w:sz w:val="20"/>
                <w:szCs w:val="20"/>
                <w:lang w:val="en-GB"/>
              </w:rPr>
              <w:t>Monoterpenes</w:t>
            </w:r>
          </w:p>
        </w:tc>
        <w:tc>
          <w:tcPr>
            <w:tcW w:w="993" w:type="dxa"/>
            <w:tcBorders>
              <w:top w:val="nil"/>
            </w:tcBorders>
            <w:shd w:val="clear" w:color="auto" w:fill="auto"/>
          </w:tcPr>
          <w:p w:rsidR="005E482B" w:rsidRPr="00771EA8" w:rsidRDefault="005E482B" w:rsidP="005E482B">
            <w:pPr>
              <w:spacing w:before="240" w:after="0"/>
              <w:jc w:val="right"/>
              <w:rPr>
                <w:sz w:val="20"/>
                <w:szCs w:val="20"/>
                <w:lang w:val="en-GB"/>
              </w:rPr>
            </w:pPr>
          </w:p>
        </w:tc>
        <w:tc>
          <w:tcPr>
            <w:tcW w:w="850" w:type="dxa"/>
            <w:tcBorders>
              <w:top w:val="nil"/>
            </w:tcBorders>
            <w:shd w:val="clear" w:color="auto" w:fill="auto"/>
          </w:tcPr>
          <w:p w:rsidR="005E482B" w:rsidRPr="00771EA8" w:rsidRDefault="005E482B" w:rsidP="005E482B">
            <w:pPr>
              <w:spacing w:before="240" w:after="0"/>
              <w:jc w:val="right"/>
              <w:rPr>
                <w:sz w:val="20"/>
                <w:szCs w:val="20"/>
                <w:lang w:val="en-GB"/>
              </w:rPr>
            </w:pPr>
          </w:p>
        </w:tc>
        <w:tc>
          <w:tcPr>
            <w:tcW w:w="992" w:type="dxa"/>
            <w:shd w:val="clear" w:color="auto" w:fill="BFBFBF" w:themeFill="background1" w:themeFillShade="BF"/>
          </w:tcPr>
          <w:p w:rsidR="005E482B" w:rsidRPr="00771EA8" w:rsidRDefault="005E482B" w:rsidP="005E482B">
            <w:pPr>
              <w:spacing w:before="240" w:after="0"/>
              <w:jc w:val="right"/>
              <w:rPr>
                <w:sz w:val="20"/>
                <w:szCs w:val="20"/>
                <w:lang w:val="en-GB"/>
              </w:rPr>
            </w:pPr>
          </w:p>
        </w:tc>
        <w:tc>
          <w:tcPr>
            <w:tcW w:w="998" w:type="dxa"/>
            <w:shd w:val="clear" w:color="auto" w:fill="BFBFBF" w:themeFill="background1" w:themeFillShade="BF"/>
          </w:tcPr>
          <w:p w:rsidR="005E482B" w:rsidRPr="00771EA8" w:rsidRDefault="005E482B" w:rsidP="005E482B">
            <w:pPr>
              <w:spacing w:before="240" w:after="0"/>
              <w:jc w:val="right"/>
              <w:rPr>
                <w:bCs/>
                <w:sz w:val="20"/>
                <w:szCs w:val="20"/>
                <w:lang w:val="en-GB"/>
              </w:rPr>
            </w:pPr>
          </w:p>
        </w:tc>
      </w:tr>
      <w:tr w:rsidR="005E482B" w:rsidRPr="00771EA8" w:rsidTr="005E482B">
        <w:trPr>
          <w:trHeight w:val="288"/>
        </w:trPr>
        <w:tc>
          <w:tcPr>
            <w:tcW w:w="2835" w:type="dxa"/>
            <w:noWrap/>
          </w:tcPr>
          <w:p w:rsidR="005E482B" w:rsidRPr="00771EA8" w:rsidRDefault="005E482B" w:rsidP="005E482B">
            <w:pPr>
              <w:spacing w:before="40" w:after="0"/>
              <w:ind w:left="221"/>
              <w:rPr>
                <w:sz w:val="20"/>
                <w:szCs w:val="20"/>
                <w:lang w:val="en-GB"/>
              </w:rPr>
            </w:pPr>
            <w:proofErr w:type="spellStart"/>
            <w:r w:rsidRPr="00771EA8">
              <w:rPr>
                <w:sz w:val="20"/>
                <w:szCs w:val="20"/>
                <w:lang w:val="en-GB"/>
              </w:rPr>
              <w:t>Tricyclene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0.595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0.907</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Pinene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0.307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0.13</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0.216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Camphene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0.505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-0.03</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0.775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Sabinene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0.09</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0.396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0.13</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0.199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β-</w:t>
            </w:r>
            <w:proofErr w:type="spellStart"/>
            <w:r w:rsidRPr="00771EA8">
              <w:rPr>
                <w:sz w:val="20"/>
                <w:szCs w:val="20"/>
                <w:lang w:val="en-GB"/>
              </w:rPr>
              <w:t>Pinene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0.350</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0.901</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Myrcene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0.852</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0.099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Phellandrene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0.598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-0.13</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0.200</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3-Carene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0.276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0.269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Terpinene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0.05</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0.657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0.304</w:t>
            </w:r>
          </w:p>
        </w:tc>
      </w:tr>
      <w:tr w:rsidR="005E482B" w:rsidRPr="00771EA8" w:rsidTr="005E482B">
        <w:trPr>
          <w:trHeight w:val="288"/>
        </w:trPr>
        <w:tc>
          <w:tcPr>
            <w:tcW w:w="2835" w:type="dxa"/>
            <w:noWrap/>
          </w:tcPr>
          <w:p w:rsidR="005E482B" w:rsidRPr="00771EA8" w:rsidRDefault="00B65669" w:rsidP="00BE21F4">
            <w:pPr>
              <w:spacing w:before="40" w:after="40"/>
              <w:ind w:left="221"/>
              <w:rPr>
                <w:sz w:val="20"/>
                <w:szCs w:val="20"/>
                <w:lang w:val="en-GB"/>
              </w:rPr>
            </w:pPr>
            <w:r w:rsidRPr="00771EA8">
              <w:rPr>
                <w:rFonts w:cs="Times New Roman"/>
                <w:sz w:val="20"/>
                <w:szCs w:val="20"/>
                <w:lang w:val="en-GB"/>
              </w:rPr>
              <w:t>ρ</w:t>
            </w:r>
            <w:r w:rsidR="005E482B" w:rsidRPr="00771EA8">
              <w:rPr>
                <w:sz w:val="20"/>
                <w:szCs w:val="20"/>
                <w:lang w:val="en-GB"/>
              </w:rPr>
              <w:t>-Cymene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0.09</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0.396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-0.08</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0.450</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β-</w:t>
            </w:r>
            <w:proofErr w:type="spellStart"/>
            <w:r w:rsidRPr="00771EA8">
              <w:rPr>
                <w:sz w:val="20"/>
                <w:szCs w:val="20"/>
                <w:lang w:val="en-GB"/>
              </w:rPr>
              <w:t>Phellandrene+Limonene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0.048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0.522</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i/>
                <w:sz w:val="20"/>
                <w:szCs w:val="20"/>
                <w:lang w:val="en-GB"/>
              </w:rPr>
              <w:t>cis</w:t>
            </w:r>
            <w:proofErr w:type="spellEnd"/>
            <w:r w:rsidRPr="00771EA8">
              <w:rPr>
                <w:sz w:val="20"/>
                <w:szCs w:val="20"/>
                <w:lang w:val="en-GB"/>
              </w:rPr>
              <w:t>-β-</w:t>
            </w:r>
            <w:proofErr w:type="spellStart"/>
            <w:r w:rsidRPr="00771EA8">
              <w:rPr>
                <w:sz w:val="20"/>
                <w:szCs w:val="20"/>
                <w:lang w:val="en-GB"/>
              </w:rPr>
              <w:t>Ocimene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0.029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0.267</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i/>
                <w:sz w:val="20"/>
                <w:szCs w:val="20"/>
                <w:lang w:val="en-GB"/>
              </w:rPr>
              <w:t>trans</w:t>
            </w:r>
            <w:r w:rsidRPr="00771EA8">
              <w:rPr>
                <w:sz w:val="20"/>
                <w:szCs w:val="20"/>
                <w:lang w:val="en-GB"/>
              </w:rPr>
              <w:t>-β-</w:t>
            </w:r>
            <w:proofErr w:type="spellStart"/>
            <w:r w:rsidRPr="00771EA8">
              <w:rPr>
                <w:sz w:val="20"/>
                <w:szCs w:val="20"/>
                <w:lang w:val="en-GB"/>
              </w:rPr>
              <w:t>Ocimene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0.229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0.818</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γ-</w:t>
            </w:r>
            <w:proofErr w:type="spellStart"/>
            <w:r w:rsidRPr="00771EA8">
              <w:rPr>
                <w:sz w:val="20"/>
                <w:szCs w:val="20"/>
                <w:lang w:val="en-GB"/>
              </w:rPr>
              <w:t>Terpinene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0.590</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0.251</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Terpinolene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0.492</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0.246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Linalool</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0.135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0.231</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Solusterol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0.04</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0.717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0.869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Campholene</w:t>
            </w:r>
            <w:proofErr w:type="spellEnd"/>
            <w:r w:rsidRPr="00771EA8">
              <w:rPr>
                <w:sz w:val="20"/>
                <w:szCs w:val="20"/>
                <w:lang w:val="en-GB"/>
              </w:rPr>
              <w:t xml:space="preserve"> </w:t>
            </w:r>
            <w:proofErr w:type="spellStart"/>
            <w:r w:rsidRPr="00771EA8">
              <w:rPr>
                <w:sz w:val="20"/>
                <w:szCs w:val="20"/>
                <w:lang w:val="en-GB"/>
              </w:rPr>
              <w:t>aldehyde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0.247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0.269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No</w:t>
            </w:r>
            <w:r w:rsidR="00B65669" w:rsidRPr="00771EA8">
              <w:rPr>
                <w:sz w:val="20"/>
                <w:szCs w:val="20"/>
                <w:lang w:val="en-GB"/>
              </w:rPr>
              <w:t>r</w:t>
            </w:r>
            <w:r w:rsidRPr="00771EA8">
              <w:rPr>
                <w:sz w:val="20"/>
                <w:szCs w:val="20"/>
                <w:lang w:val="en-GB"/>
              </w:rPr>
              <w:t>pinone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0.054</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0.24</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0.018</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i/>
                <w:sz w:val="20"/>
                <w:szCs w:val="20"/>
                <w:lang w:val="en-GB"/>
              </w:rPr>
              <w:t>Trans</w:t>
            </w:r>
            <w:r w:rsidRPr="00771EA8">
              <w:rPr>
                <w:sz w:val="20"/>
                <w:szCs w:val="20"/>
                <w:lang w:val="en-GB"/>
              </w:rPr>
              <w:t>-</w:t>
            </w:r>
            <w:proofErr w:type="spellStart"/>
            <w:r w:rsidRPr="00771EA8">
              <w:rPr>
                <w:sz w:val="20"/>
                <w:szCs w:val="20"/>
                <w:lang w:val="en-GB"/>
              </w:rPr>
              <w:t>pinocarveol+</w:t>
            </w:r>
            <w:r w:rsidRPr="00771EA8">
              <w:rPr>
                <w:i/>
                <w:sz w:val="20"/>
                <w:szCs w:val="20"/>
                <w:lang w:val="en-GB"/>
              </w:rPr>
              <w:t>cis</w:t>
            </w:r>
            <w:proofErr w:type="spellEnd"/>
            <w:r w:rsidRPr="00771EA8">
              <w:rPr>
                <w:sz w:val="20"/>
                <w:szCs w:val="20"/>
                <w:lang w:val="en-GB"/>
              </w:rPr>
              <w:t>-</w:t>
            </w:r>
            <w:proofErr w:type="spellStart"/>
            <w:r w:rsidRPr="00771EA8">
              <w:rPr>
                <w:sz w:val="20"/>
                <w:szCs w:val="20"/>
                <w:lang w:val="en-GB"/>
              </w:rPr>
              <w:t>Verbenol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0.014</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i/>
                <w:sz w:val="20"/>
                <w:szCs w:val="20"/>
                <w:lang w:val="en-GB"/>
              </w:rPr>
              <w:t>trans</w:t>
            </w:r>
            <w:r w:rsidRPr="00771EA8">
              <w:rPr>
                <w:sz w:val="20"/>
                <w:szCs w:val="20"/>
                <w:lang w:val="en-GB"/>
              </w:rPr>
              <w:t>-</w:t>
            </w:r>
            <w:proofErr w:type="spellStart"/>
            <w:r w:rsidRPr="00771EA8">
              <w:rPr>
                <w:sz w:val="20"/>
                <w:szCs w:val="20"/>
                <w:lang w:val="en-GB"/>
              </w:rPr>
              <w:t>Verbenol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0.515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0.140</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exo</w:t>
            </w:r>
            <w:proofErr w:type="spellEnd"/>
            <w:r w:rsidRPr="00771EA8">
              <w:rPr>
                <w:sz w:val="20"/>
                <w:szCs w:val="20"/>
                <w:lang w:val="en-GB"/>
              </w:rPr>
              <w:t xml:space="preserve">-methyl </w:t>
            </w:r>
            <w:proofErr w:type="spellStart"/>
            <w:r w:rsidRPr="00771EA8">
              <w:rPr>
                <w:sz w:val="20"/>
                <w:szCs w:val="20"/>
                <w:lang w:val="en-GB"/>
              </w:rPr>
              <w:t>Camphenilol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0.828</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i/>
                <w:sz w:val="20"/>
                <w:szCs w:val="20"/>
                <w:lang w:val="en-GB"/>
              </w:rPr>
              <w:t>trans</w:t>
            </w:r>
            <w:r w:rsidRPr="00771EA8">
              <w:rPr>
                <w:sz w:val="20"/>
                <w:szCs w:val="20"/>
                <w:lang w:val="en-GB"/>
              </w:rPr>
              <w:t>-</w:t>
            </w:r>
            <w:proofErr w:type="spellStart"/>
            <w:r w:rsidRPr="00771EA8">
              <w:rPr>
                <w:sz w:val="20"/>
                <w:szCs w:val="20"/>
                <w:lang w:val="en-GB"/>
              </w:rPr>
              <w:t>Pinocamphone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0.34</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&lt;0.001</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0.238</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Pinocarvone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0.19</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0.081</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0.19</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0.066</w:t>
            </w:r>
          </w:p>
        </w:tc>
      </w:tr>
      <w:tr w:rsidR="005E482B" w:rsidRPr="00771EA8" w:rsidTr="005E482B">
        <w:trPr>
          <w:trHeight w:val="288"/>
        </w:trPr>
        <w:tc>
          <w:tcPr>
            <w:tcW w:w="2835" w:type="dxa"/>
            <w:noWrap/>
          </w:tcPr>
          <w:p w:rsidR="005E482B" w:rsidRPr="00771EA8" w:rsidRDefault="00B65669" w:rsidP="00BE21F4">
            <w:pPr>
              <w:spacing w:before="40" w:after="40"/>
              <w:ind w:left="221"/>
              <w:rPr>
                <w:sz w:val="20"/>
                <w:szCs w:val="20"/>
                <w:lang w:val="en-GB"/>
              </w:rPr>
            </w:pPr>
            <w:proofErr w:type="spellStart"/>
            <w:r w:rsidRPr="00771EA8">
              <w:rPr>
                <w:sz w:val="20"/>
                <w:szCs w:val="20"/>
                <w:lang w:val="en-GB"/>
              </w:rPr>
              <w:t>B</w:t>
            </w:r>
            <w:r w:rsidR="005E482B" w:rsidRPr="00771EA8">
              <w:rPr>
                <w:sz w:val="20"/>
                <w:szCs w:val="20"/>
                <w:lang w:val="en-GB"/>
              </w:rPr>
              <w:t>orneol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0.364</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-0.24</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0.017</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lastRenderedPageBreak/>
              <w:t>Terpinen-4-ol</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0.056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0.14</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0.186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Terpineol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0.601</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0.20</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0.049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Myrtenal+Myrtenol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0.25</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0.016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0.19</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0.064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Verbenone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0.546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0.06</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0.564</w:t>
            </w:r>
          </w:p>
        </w:tc>
      </w:tr>
      <w:tr w:rsidR="005E482B" w:rsidRPr="00771EA8" w:rsidTr="005E482B">
        <w:trPr>
          <w:trHeight w:val="288"/>
        </w:trPr>
        <w:tc>
          <w:tcPr>
            <w:tcW w:w="2835" w:type="dxa"/>
            <w:noWrap/>
          </w:tcPr>
          <w:p w:rsidR="005E482B" w:rsidRPr="00771EA8" w:rsidRDefault="005E482B" w:rsidP="00C64FBE">
            <w:pPr>
              <w:spacing w:before="40" w:after="40"/>
              <w:ind w:left="221"/>
              <w:rPr>
                <w:sz w:val="20"/>
                <w:szCs w:val="20"/>
                <w:lang w:val="en-GB"/>
              </w:rPr>
            </w:pPr>
            <w:r w:rsidRPr="00771EA8">
              <w:rPr>
                <w:sz w:val="20"/>
                <w:szCs w:val="20"/>
                <w:lang w:val="en-GB"/>
              </w:rPr>
              <w:t xml:space="preserve">Methyl </w:t>
            </w:r>
            <w:proofErr w:type="spellStart"/>
            <w:r w:rsidRPr="00771EA8">
              <w:rPr>
                <w:sz w:val="20"/>
                <w:szCs w:val="20"/>
                <w:lang w:val="en-GB"/>
              </w:rPr>
              <w:t>thym</w:t>
            </w:r>
            <w:r w:rsidR="00C64FBE" w:rsidRPr="00771EA8">
              <w:rPr>
                <w:sz w:val="20"/>
                <w:szCs w:val="20"/>
                <w:lang w:val="en-GB"/>
              </w:rPr>
              <w:t>y</w:t>
            </w:r>
            <w:r w:rsidRPr="00771EA8">
              <w:rPr>
                <w:sz w:val="20"/>
                <w:szCs w:val="20"/>
                <w:lang w:val="en-GB"/>
              </w:rPr>
              <w:t>l</w:t>
            </w:r>
            <w:proofErr w:type="spellEnd"/>
            <w:r w:rsidR="00C64FBE" w:rsidRPr="00771EA8">
              <w:rPr>
                <w:sz w:val="20"/>
                <w:szCs w:val="20"/>
                <w:lang w:val="en-GB"/>
              </w:rPr>
              <w:t xml:space="preserve"> ether</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0.259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0.606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Piperitone+Linalyl</w:t>
            </w:r>
            <w:proofErr w:type="spellEnd"/>
            <w:r w:rsidRPr="00771EA8">
              <w:rPr>
                <w:sz w:val="20"/>
                <w:szCs w:val="20"/>
                <w:lang w:val="en-GB"/>
              </w:rPr>
              <w:t xml:space="preserve"> acetate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0.049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~0.00</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0.969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Bornyl</w:t>
            </w:r>
            <w:proofErr w:type="spellEnd"/>
            <w:r w:rsidRPr="00771EA8">
              <w:rPr>
                <w:sz w:val="20"/>
                <w:szCs w:val="20"/>
                <w:lang w:val="en-GB"/>
              </w:rPr>
              <w:t xml:space="preserve"> acetate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0.464</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0.16</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0.125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i/>
                <w:sz w:val="20"/>
                <w:szCs w:val="20"/>
                <w:lang w:val="en-GB"/>
              </w:rPr>
              <w:t>trans</w:t>
            </w:r>
            <w:r w:rsidRPr="00771EA8">
              <w:rPr>
                <w:sz w:val="20"/>
                <w:szCs w:val="20"/>
                <w:lang w:val="en-GB"/>
              </w:rPr>
              <w:t>-</w:t>
            </w:r>
            <w:proofErr w:type="spellStart"/>
            <w:r w:rsidRPr="00771EA8">
              <w:rPr>
                <w:sz w:val="20"/>
                <w:szCs w:val="20"/>
                <w:lang w:val="en-GB"/>
              </w:rPr>
              <w:t>Pinocarveyl</w:t>
            </w:r>
            <w:proofErr w:type="spellEnd"/>
            <w:r w:rsidRPr="00771EA8">
              <w:rPr>
                <w:sz w:val="20"/>
                <w:szCs w:val="20"/>
                <w:lang w:val="en-GB"/>
              </w:rPr>
              <w:t xml:space="preserve"> acetate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0.007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0.514</w:t>
            </w:r>
          </w:p>
        </w:tc>
      </w:tr>
      <w:tr w:rsidR="00C64FBE" w:rsidRPr="00771EA8" w:rsidTr="00352DEC">
        <w:trPr>
          <w:trHeight w:val="288"/>
        </w:trPr>
        <w:tc>
          <w:tcPr>
            <w:tcW w:w="2835" w:type="dxa"/>
            <w:noWrap/>
          </w:tcPr>
          <w:p w:rsidR="00C64FBE" w:rsidRPr="00771EA8" w:rsidRDefault="00C64FBE" w:rsidP="00352DEC">
            <w:pPr>
              <w:spacing w:before="40" w:after="40"/>
              <w:ind w:left="221"/>
              <w:rPr>
                <w:sz w:val="20"/>
                <w:szCs w:val="20"/>
                <w:lang w:val="en-GB"/>
              </w:rPr>
            </w:pPr>
            <w:proofErr w:type="spellStart"/>
            <w:r w:rsidRPr="00771EA8">
              <w:rPr>
                <w:sz w:val="20"/>
                <w:szCs w:val="20"/>
                <w:lang w:val="en-GB"/>
              </w:rPr>
              <w:t>Geranyl</w:t>
            </w:r>
            <w:proofErr w:type="spellEnd"/>
            <w:r w:rsidRPr="00771EA8">
              <w:rPr>
                <w:sz w:val="20"/>
                <w:szCs w:val="20"/>
                <w:lang w:val="en-GB"/>
              </w:rPr>
              <w:t xml:space="preserve"> acetate</w:t>
            </w:r>
          </w:p>
        </w:tc>
        <w:tc>
          <w:tcPr>
            <w:tcW w:w="993" w:type="dxa"/>
            <w:shd w:val="clear" w:color="auto" w:fill="auto"/>
          </w:tcPr>
          <w:p w:rsidR="00C64FBE" w:rsidRPr="00771EA8" w:rsidRDefault="00C64FBE" w:rsidP="00352DEC">
            <w:pPr>
              <w:spacing w:before="40" w:after="40"/>
              <w:jc w:val="right"/>
              <w:rPr>
                <w:sz w:val="20"/>
                <w:szCs w:val="20"/>
              </w:rPr>
            </w:pPr>
            <w:r w:rsidRPr="00771EA8">
              <w:rPr>
                <w:sz w:val="20"/>
                <w:szCs w:val="20"/>
              </w:rPr>
              <w:t>-0.10</w:t>
            </w:r>
          </w:p>
        </w:tc>
        <w:tc>
          <w:tcPr>
            <w:tcW w:w="850" w:type="dxa"/>
            <w:shd w:val="clear" w:color="auto" w:fill="auto"/>
          </w:tcPr>
          <w:p w:rsidR="00C64FBE" w:rsidRPr="00771EA8" w:rsidRDefault="00C64FBE" w:rsidP="00352DEC">
            <w:pPr>
              <w:spacing w:before="40" w:after="40"/>
              <w:jc w:val="right"/>
              <w:rPr>
                <w:sz w:val="20"/>
                <w:szCs w:val="20"/>
              </w:rPr>
            </w:pPr>
            <w:r w:rsidRPr="00771EA8">
              <w:rPr>
                <w:sz w:val="20"/>
                <w:szCs w:val="20"/>
              </w:rPr>
              <w:t>0.339</w:t>
            </w:r>
          </w:p>
        </w:tc>
        <w:tc>
          <w:tcPr>
            <w:tcW w:w="992" w:type="dxa"/>
            <w:shd w:val="clear" w:color="auto" w:fill="BFBFBF" w:themeFill="background1" w:themeFillShade="BF"/>
          </w:tcPr>
          <w:p w:rsidR="00C64FBE" w:rsidRPr="00771EA8" w:rsidRDefault="00C64FBE" w:rsidP="00352DEC">
            <w:pPr>
              <w:spacing w:before="40" w:after="40"/>
              <w:jc w:val="right"/>
              <w:rPr>
                <w:sz w:val="20"/>
                <w:szCs w:val="20"/>
              </w:rPr>
            </w:pPr>
            <w:r w:rsidRPr="00771EA8">
              <w:rPr>
                <w:sz w:val="20"/>
                <w:szCs w:val="20"/>
              </w:rPr>
              <w:t>0.02</w:t>
            </w:r>
          </w:p>
        </w:tc>
        <w:tc>
          <w:tcPr>
            <w:tcW w:w="998" w:type="dxa"/>
            <w:shd w:val="clear" w:color="auto" w:fill="BFBFBF" w:themeFill="background1" w:themeFillShade="BF"/>
          </w:tcPr>
          <w:p w:rsidR="00C64FBE" w:rsidRPr="00771EA8" w:rsidRDefault="00C64FBE" w:rsidP="00352DEC">
            <w:pPr>
              <w:spacing w:before="40" w:after="40"/>
              <w:jc w:val="right"/>
              <w:rPr>
                <w:sz w:val="20"/>
                <w:szCs w:val="20"/>
              </w:rPr>
            </w:pPr>
            <w:r w:rsidRPr="00771EA8">
              <w:rPr>
                <w:sz w:val="20"/>
                <w:szCs w:val="20"/>
              </w:rPr>
              <w:t>0.879</w:t>
            </w:r>
          </w:p>
        </w:tc>
      </w:tr>
      <w:tr w:rsidR="00C64FBE" w:rsidRPr="00771EA8" w:rsidTr="00352DEC">
        <w:trPr>
          <w:trHeight w:val="288"/>
        </w:trPr>
        <w:tc>
          <w:tcPr>
            <w:tcW w:w="2835" w:type="dxa"/>
            <w:noWrap/>
          </w:tcPr>
          <w:p w:rsidR="00C64FBE" w:rsidRPr="00771EA8" w:rsidRDefault="00C64FBE" w:rsidP="00352DEC">
            <w:pPr>
              <w:spacing w:before="40" w:after="40"/>
              <w:ind w:left="221"/>
              <w:rPr>
                <w:sz w:val="20"/>
                <w:szCs w:val="20"/>
                <w:lang w:val="en-GB"/>
              </w:rPr>
            </w:pPr>
            <w:proofErr w:type="spellStart"/>
            <w:r w:rsidRPr="00771EA8">
              <w:rPr>
                <w:sz w:val="20"/>
                <w:szCs w:val="20"/>
                <w:lang w:val="en-GB"/>
              </w:rPr>
              <w:t>Citronellyl</w:t>
            </w:r>
            <w:proofErr w:type="spellEnd"/>
            <w:r w:rsidRPr="00771EA8">
              <w:rPr>
                <w:sz w:val="20"/>
                <w:szCs w:val="20"/>
                <w:lang w:val="en-GB"/>
              </w:rPr>
              <w:t xml:space="preserve"> propionate</w:t>
            </w:r>
          </w:p>
        </w:tc>
        <w:tc>
          <w:tcPr>
            <w:tcW w:w="993" w:type="dxa"/>
            <w:shd w:val="clear" w:color="auto" w:fill="auto"/>
          </w:tcPr>
          <w:p w:rsidR="00C64FBE" w:rsidRPr="00771EA8" w:rsidRDefault="00C64FBE" w:rsidP="00352DEC">
            <w:pPr>
              <w:spacing w:before="40" w:after="40"/>
              <w:jc w:val="right"/>
              <w:rPr>
                <w:sz w:val="20"/>
                <w:szCs w:val="20"/>
              </w:rPr>
            </w:pPr>
            <w:r w:rsidRPr="00771EA8">
              <w:rPr>
                <w:sz w:val="20"/>
                <w:szCs w:val="20"/>
              </w:rPr>
              <w:t>-0.04</w:t>
            </w:r>
          </w:p>
        </w:tc>
        <w:tc>
          <w:tcPr>
            <w:tcW w:w="850" w:type="dxa"/>
            <w:shd w:val="clear" w:color="auto" w:fill="auto"/>
          </w:tcPr>
          <w:p w:rsidR="00C64FBE" w:rsidRPr="00771EA8" w:rsidRDefault="00C64FBE" w:rsidP="00352DEC">
            <w:pPr>
              <w:spacing w:before="40" w:after="40"/>
              <w:jc w:val="right"/>
              <w:rPr>
                <w:sz w:val="20"/>
                <w:szCs w:val="20"/>
              </w:rPr>
            </w:pPr>
            <w:r w:rsidRPr="00771EA8">
              <w:rPr>
                <w:sz w:val="20"/>
                <w:szCs w:val="20"/>
              </w:rPr>
              <w:t>0.726</w:t>
            </w:r>
          </w:p>
        </w:tc>
        <w:tc>
          <w:tcPr>
            <w:tcW w:w="992" w:type="dxa"/>
            <w:shd w:val="clear" w:color="auto" w:fill="BFBFBF" w:themeFill="background1" w:themeFillShade="BF"/>
          </w:tcPr>
          <w:p w:rsidR="00C64FBE" w:rsidRPr="00771EA8" w:rsidRDefault="00C64FBE" w:rsidP="00352DEC">
            <w:pPr>
              <w:spacing w:before="40" w:after="40"/>
              <w:jc w:val="right"/>
              <w:rPr>
                <w:sz w:val="20"/>
                <w:szCs w:val="20"/>
              </w:rPr>
            </w:pPr>
            <w:r w:rsidRPr="00771EA8">
              <w:rPr>
                <w:sz w:val="20"/>
                <w:szCs w:val="20"/>
              </w:rPr>
              <w:t>0.04</w:t>
            </w:r>
          </w:p>
        </w:tc>
        <w:tc>
          <w:tcPr>
            <w:tcW w:w="998" w:type="dxa"/>
            <w:shd w:val="clear" w:color="auto" w:fill="BFBFBF" w:themeFill="background1" w:themeFillShade="BF"/>
          </w:tcPr>
          <w:p w:rsidR="00C64FBE" w:rsidRPr="00771EA8" w:rsidRDefault="00C64FBE" w:rsidP="00352DEC">
            <w:pPr>
              <w:spacing w:before="40" w:after="40"/>
              <w:jc w:val="right"/>
              <w:rPr>
                <w:sz w:val="20"/>
                <w:szCs w:val="20"/>
              </w:rPr>
            </w:pPr>
            <w:r w:rsidRPr="00771EA8">
              <w:rPr>
                <w:sz w:val="20"/>
                <w:szCs w:val="20"/>
              </w:rPr>
              <w:t>0.713</w:t>
            </w:r>
          </w:p>
        </w:tc>
      </w:tr>
      <w:tr w:rsidR="005E482B" w:rsidRPr="00771EA8" w:rsidTr="005E482B">
        <w:trPr>
          <w:trHeight w:val="288"/>
        </w:trPr>
        <w:tc>
          <w:tcPr>
            <w:tcW w:w="2835" w:type="dxa"/>
            <w:noWrap/>
          </w:tcPr>
          <w:p w:rsidR="005E482B" w:rsidRPr="00771EA8" w:rsidRDefault="005E482B" w:rsidP="00BE21F4">
            <w:pPr>
              <w:spacing w:before="240" w:after="120" w:line="360" w:lineRule="auto"/>
              <w:rPr>
                <w:i/>
                <w:sz w:val="20"/>
                <w:szCs w:val="20"/>
                <w:lang w:val="en-GB"/>
              </w:rPr>
            </w:pPr>
            <w:proofErr w:type="spellStart"/>
            <w:r w:rsidRPr="00771EA8">
              <w:rPr>
                <w:i/>
                <w:sz w:val="20"/>
                <w:szCs w:val="20"/>
                <w:lang w:val="en-GB"/>
              </w:rPr>
              <w:t>Sesquiterpenes</w:t>
            </w:r>
            <w:proofErr w:type="spellEnd"/>
          </w:p>
        </w:tc>
        <w:tc>
          <w:tcPr>
            <w:tcW w:w="993" w:type="dxa"/>
            <w:shd w:val="clear" w:color="auto" w:fill="auto"/>
          </w:tcPr>
          <w:p w:rsidR="005E482B" w:rsidRPr="00771EA8" w:rsidRDefault="005E482B" w:rsidP="00BE21F4">
            <w:pPr>
              <w:spacing w:before="240" w:after="120" w:line="360" w:lineRule="auto"/>
              <w:jc w:val="right"/>
              <w:rPr>
                <w:i/>
                <w:sz w:val="20"/>
                <w:szCs w:val="20"/>
                <w:lang w:val="en-GB"/>
              </w:rPr>
            </w:pPr>
          </w:p>
        </w:tc>
        <w:tc>
          <w:tcPr>
            <w:tcW w:w="850" w:type="dxa"/>
            <w:shd w:val="clear" w:color="auto" w:fill="auto"/>
          </w:tcPr>
          <w:p w:rsidR="005E482B" w:rsidRPr="00771EA8" w:rsidRDefault="005E482B" w:rsidP="00BE21F4">
            <w:pPr>
              <w:spacing w:before="240" w:after="120" w:line="360" w:lineRule="auto"/>
              <w:jc w:val="right"/>
              <w:rPr>
                <w:i/>
                <w:sz w:val="20"/>
                <w:szCs w:val="20"/>
                <w:lang w:val="en-GB"/>
              </w:rPr>
            </w:pPr>
          </w:p>
        </w:tc>
        <w:tc>
          <w:tcPr>
            <w:tcW w:w="992" w:type="dxa"/>
            <w:shd w:val="clear" w:color="auto" w:fill="BFBFBF" w:themeFill="background1" w:themeFillShade="BF"/>
          </w:tcPr>
          <w:p w:rsidR="005E482B" w:rsidRPr="00771EA8" w:rsidRDefault="005E482B" w:rsidP="00BE21F4">
            <w:pPr>
              <w:spacing w:before="240" w:after="120" w:line="360" w:lineRule="auto"/>
              <w:jc w:val="right"/>
              <w:rPr>
                <w:i/>
                <w:sz w:val="20"/>
                <w:szCs w:val="20"/>
                <w:lang w:val="en-GB"/>
              </w:rPr>
            </w:pPr>
          </w:p>
        </w:tc>
        <w:tc>
          <w:tcPr>
            <w:tcW w:w="998" w:type="dxa"/>
            <w:shd w:val="clear" w:color="auto" w:fill="BFBFBF" w:themeFill="background1" w:themeFillShade="BF"/>
          </w:tcPr>
          <w:p w:rsidR="005E482B" w:rsidRPr="00771EA8" w:rsidRDefault="005E482B" w:rsidP="00BE21F4">
            <w:pPr>
              <w:spacing w:before="240" w:after="120" w:line="360" w:lineRule="auto"/>
              <w:jc w:val="right"/>
              <w:rPr>
                <w:i/>
                <w:sz w:val="20"/>
                <w:szCs w:val="20"/>
                <w:lang w:val="en-GB"/>
              </w:rPr>
            </w:pP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Cubebene+α</w:t>
            </w:r>
            <w:proofErr w:type="spellEnd"/>
            <w:r w:rsidRPr="00771EA8">
              <w:rPr>
                <w:sz w:val="20"/>
                <w:szCs w:val="20"/>
                <w:lang w:val="en-GB"/>
              </w:rPr>
              <w:t>-</w:t>
            </w:r>
            <w:proofErr w:type="spellStart"/>
            <w:r w:rsidRPr="00771EA8">
              <w:rPr>
                <w:sz w:val="20"/>
                <w:szCs w:val="20"/>
                <w:lang w:val="en-GB"/>
              </w:rPr>
              <w:t>Longipinene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-0.15</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0.163</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0.650</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Ylangene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0.979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0.06</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0.587</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Copaene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0.136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0.10</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0.319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β-</w:t>
            </w:r>
            <w:proofErr w:type="spellStart"/>
            <w:r w:rsidRPr="00771EA8">
              <w:rPr>
                <w:sz w:val="20"/>
                <w:szCs w:val="20"/>
                <w:lang w:val="en-GB"/>
              </w:rPr>
              <w:t>Cubebene+Sativene+β</w:t>
            </w:r>
            <w:proofErr w:type="spellEnd"/>
            <w:r w:rsidRPr="00771EA8">
              <w:rPr>
                <w:sz w:val="20"/>
                <w:szCs w:val="20"/>
                <w:lang w:val="en-GB"/>
              </w:rPr>
              <w:t>-</w:t>
            </w:r>
            <w:proofErr w:type="spellStart"/>
            <w:r w:rsidRPr="00771EA8">
              <w:rPr>
                <w:sz w:val="20"/>
                <w:szCs w:val="20"/>
                <w:lang w:val="en-GB"/>
              </w:rPr>
              <w:t>Elemene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0.028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0.812</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Longifolene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0.793</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0.523</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i/>
                <w:sz w:val="20"/>
                <w:szCs w:val="20"/>
                <w:lang w:val="en-GB"/>
              </w:rPr>
              <w:t>trans</w:t>
            </w:r>
            <w:r w:rsidRPr="00771EA8">
              <w:rPr>
                <w:sz w:val="20"/>
                <w:szCs w:val="20"/>
                <w:lang w:val="en-GB"/>
              </w:rPr>
              <w:t>-β-</w:t>
            </w:r>
            <w:proofErr w:type="spellStart"/>
            <w:r w:rsidRPr="00771EA8">
              <w:rPr>
                <w:sz w:val="20"/>
                <w:szCs w:val="20"/>
                <w:lang w:val="en-GB"/>
              </w:rPr>
              <w:t>Caryophyllene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0.113</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0.522</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β-</w:t>
            </w:r>
            <w:proofErr w:type="spellStart"/>
            <w:r w:rsidRPr="00771EA8">
              <w:rPr>
                <w:sz w:val="20"/>
                <w:szCs w:val="20"/>
                <w:lang w:val="en-GB"/>
              </w:rPr>
              <w:t>Gurjunene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0.038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0.945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Humulene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0.255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0.660</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Amorphene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-0.24</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0.023</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0.608</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Germacrene</w:t>
            </w:r>
            <w:proofErr w:type="spellEnd"/>
            <w:r w:rsidRPr="00771EA8">
              <w:rPr>
                <w:sz w:val="20"/>
                <w:szCs w:val="20"/>
                <w:lang w:val="en-GB"/>
              </w:rPr>
              <w:t xml:space="preserve"> </w:t>
            </w:r>
            <w:proofErr w:type="spellStart"/>
            <w:r w:rsidRPr="00771EA8">
              <w:rPr>
                <w:sz w:val="20"/>
                <w:szCs w:val="20"/>
                <w:lang w:val="en-GB"/>
              </w:rPr>
              <w:t>D+Phenethyl</w:t>
            </w:r>
            <w:proofErr w:type="spellEnd"/>
            <w:r w:rsidRPr="00771EA8">
              <w:rPr>
                <w:sz w:val="20"/>
                <w:szCs w:val="20"/>
                <w:lang w:val="en-GB"/>
              </w:rPr>
              <w:t xml:space="preserve"> 2-methylbutyrate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0.026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0.636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Phenethyl</w:t>
            </w:r>
            <w:proofErr w:type="spellEnd"/>
            <w:r w:rsidRPr="00771EA8">
              <w:rPr>
                <w:sz w:val="20"/>
                <w:szCs w:val="20"/>
                <w:lang w:val="en-GB"/>
              </w:rPr>
              <w:t xml:space="preserve"> </w:t>
            </w:r>
            <w:proofErr w:type="spellStart"/>
            <w:r w:rsidRPr="00771EA8">
              <w:rPr>
                <w:sz w:val="20"/>
                <w:szCs w:val="20"/>
                <w:lang w:val="en-GB"/>
              </w:rPr>
              <w:t>isovalerate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0.459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0.19</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0.066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Bicyclosesquiphellandrene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0.138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0.482</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Muurolene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0.438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0.10</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0.313</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γ-</w:t>
            </w:r>
            <w:proofErr w:type="spellStart"/>
            <w:r w:rsidRPr="00771EA8">
              <w:rPr>
                <w:sz w:val="20"/>
                <w:szCs w:val="20"/>
                <w:lang w:val="en-GB"/>
              </w:rPr>
              <w:t>Cadinene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0.136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0.246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δ-</w:t>
            </w:r>
            <w:proofErr w:type="spellStart"/>
            <w:r w:rsidRPr="00771EA8">
              <w:rPr>
                <w:sz w:val="20"/>
                <w:szCs w:val="20"/>
                <w:lang w:val="en-GB"/>
              </w:rPr>
              <w:t>Cadinene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0.040</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0.640</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Zonarene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-0.19</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0.069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0.03</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0.797</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Cadina-1,4-diene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0.037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0.853</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α-</w:t>
            </w:r>
            <w:proofErr w:type="spellStart"/>
            <w:r w:rsidRPr="00771EA8">
              <w:rPr>
                <w:sz w:val="20"/>
                <w:szCs w:val="20"/>
                <w:lang w:val="en-GB"/>
              </w:rPr>
              <w:t>Cadinene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-0.19</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0.068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0.829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Elemol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0.30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0.004</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Germacrene</w:t>
            </w:r>
            <w:proofErr w:type="spellEnd"/>
            <w:r w:rsidRPr="00771EA8">
              <w:rPr>
                <w:sz w:val="20"/>
                <w:szCs w:val="20"/>
                <w:lang w:val="en-GB"/>
              </w:rPr>
              <w:t xml:space="preserve"> D-4-ol</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0.044</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0.09</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0.381</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Caryophyllene</w:t>
            </w:r>
            <w:proofErr w:type="spellEnd"/>
            <w:r w:rsidRPr="00771EA8">
              <w:rPr>
                <w:sz w:val="20"/>
                <w:szCs w:val="20"/>
                <w:lang w:val="en-GB"/>
              </w:rPr>
              <w:t xml:space="preserve"> oxide</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0.136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Longiborneol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0.937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0.604</w:t>
            </w:r>
          </w:p>
        </w:tc>
      </w:tr>
      <w:tr w:rsidR="005E482B" w:rsidRPr="00771EA8" w:rsidTr="005E482B">
        <w:trPr>
          <w:trHeight w:val="288"/>
        </w:trPr>
        <w:tc>
          <w:tcPr>
            <w:tcW w:w="2835" w:type="dxa"/>
            <w:noWrap/>
          </w:tcPr>
          <w:p w:rsidR="005E482B" w:rsidRPr="00771EA8" w:rsidRDefault="005E482B" w:rsidP="00BE21F4">
            <w:pPr>
              <w:spacing w:before="240" w:after="120" w:line="360" w:lineRule="auto"/>
              <w:rPr>
                <w:i/>
                <w:sz w:val="20"/>
                <w:szCs w:val="20"/>
                <w:lang w:val="en-GB"/>
              </w:rPr>
            </w:pPr>
            <w:proofErr w:type="spellStart"/>
            <w:r w:rsidRPr="00771EA8">
              <w:rPr>
                <w:i/>
                <w:sz w:val="20"/>
                <w:szCs w:val="20"/>
                <w:lang w:val="en-GB"/>
              </w:rPr>
              <w:t>Diterpenes</w:t>
            </w:r>
            <w:proofErr w:type="spellEnd"/>
          </w:p>
        </w:tc>
        <w:tc>
          <w:tcPr>
            <w:tcW w:w="993" w:type="dxa"/>
            <w:shd w:val="clear" w:color="auto" w:fill="auto"/>
          </w:tcPr>
          <w:p w:rsidR="005E482B" w:rsidRPr="00771EA8" w:rsidRDefault="005E482B" w:rsidP="00BE21F4">
            <w:pPr>
              <w:spacing w:before="240" w:after="120" w:line="360" w:lineRule="auto"/>
              <w:jc w:val="right"/>
              <w:rPr>
                <w:sz w:val="20"/>
                <w:szCs w:val="20"/>
                <w:lang w:val="en-GB"/>
              </w:rPr>
            </w:pPr>
          </w:p>
        </w:tc>
        <w:tc>
          <w:tcPr>
            <w:tcW w:w="850" w:type="dxa"/>
            <w:shd w:val="clear" w:color="auto" w:fill="auto"/>
          </w:tcPr>
          <w:p w:rsidR="005E482B" w:rsidRPr="00771EA8" w:rsidRDefault="005E482B" w:rsidP="00BE21F4">
            <w:pPr>
              <w:spacing w:before="240" w:after="120" w:line="360" w:lineRule="auto"/>
              <w:jc w:val="right"/>
              <w:rPr>
                <w:sz w:val="20"/>
                <w:szCs w:val="20"/>
                <w:lang w:val="en-GB"/>
              </w:rPr>
            </w:pPr>
          </w:p>
        </w:tc>
        <w:tc>
          <w:tcPr>
            <w:tcW w:w="992" w:type="dxa"/>
            <w:shd w:val="clear" w:color="auto" w:fill="BFBFBF" w:themeFill="background1" w:themeFillShade="BF"/>
          </w:tcPr>
          <w:p w:rsidR="005E482B" w:rsidRPr="00771EA8" w:rsidRDefault="005E482B" w:rsidP="00BE21F4">
            <w:pPr>
              <w:spacing w:before="240" w:after="120" w:line="360" w:lineRule="auto"/>
              <w:jc w:val="right"/>
              <w:rPr>
                <w:sz w:val="20"/>
                <w:szCs w:val="20"/>
                <w:lang w:val="en-GB"/>
              </w:rPr>
            </w:pPr>
          </w:p>
        </w:tc>
        <w:tc>
          <w:tcPr>
            <w:tcW w:w="998" w:type="dxa"/>
            <w:shd w:val="clear" w:color="auto" w:fill="BFBFBF" w:themeFill="background1" w:themeFillShade="BF"/>
          </w:tcPr>
          <w:p w:rsidR="005E482B" w:rsidRPr="00771EA8" w:rsidRDefault="005E482B" w:rsidP="00BE21F4">
            <w:pPr>
              <w:spacing w:before="240" w:after="120" w:line="360" w:lineRule="auto"/>
              <w:jc w:val="right"/>
              <w:rPr>
                <w:sz w:val="20"/>
                <w:szCs w:val="20"/>
                <w:lang w:val="en-GB"/>
              </w:rPr>
            </w:pP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Pimaric</w:t>
            </w:r>
            <w:proofErr w:type="spellEnd"/>
            <w:r w:rsidRPr="00771EA8">
              <w:rPr>
                <w:sz w:val="20"/>
                <w:szCs w:val="20"/>
                <w:lang w:val="en-GB"/>
              </w:rPr>
              <w:t xml:space="preserve">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0.541</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0.24</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Sandaracopimaric</w:t>
            </w:r>
            <w:proofErr w:type="spellEnd"/>
            <w:r w:rsidRPr="00771EA8">
              <w:rPr>
                <w:sz w:val="20"/>
                <w:szCs w:val="20"/>
                <w:lang w:val="en-GB"/>
              </w:rPr>
              <w:t xml:space="preserve">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0.523</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0.034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lastRenderedPageBreak/>
              <w:t>Unk</w:t>
            </w:r>
            <w:proofErr w:type="spellEnd"/>
            <w:r w:rsidRPr="00771EA8">
              <w:rPr>
                <w:sz w:val="20"/>
                <w:szCs w:val="20"/>
                <w:lang w:val="en-GB"/>
              </w:rPr>
              <w:t xml:space="preserve"> DT1</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0.097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0.154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Isopimaric</w:t>
            </w:r>
            <w:proofErr w:type="spellEnd"/>
            <w:r w:rsidRPr="00771EA8">
              <w:rPr>
                <w:sz w:val="20"/>
                <w:szCs w:val="20"/>
                <w:lang w:val="en-GB"/>
              </w:rPr>
              <w:t xml:space="preserve">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0.322</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-0.06</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0.529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Levopimaric+Palustric</w:t>
            </w:r>
            <w:proofErr w:type="spellEnd"/>
            <w:r w:rsidR="00C64FBE" w:rsidRPr="00771EA8">
              <w:rPr>
                <w:sz w:val="20"/>
                <w:szCs w:val="20"/>
                <w:lang w:val="en-GB"/>
              </w:rPr>
              <w:t xml:space="preserve"> acids</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0.767</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0.10</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0.314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Dehydroabietic</w:t>
            </w:r>
            <w:proofErr w:type="spellEnd"/>
            <w:r w:rsidRPr="00771EA8">
              <w:rPr>
                <w:sz w:val="20"/>
                <w:szCs w:val="20"/>
                <w:lang w:val="en-GB"/>
              </w:rPr>
              <w:t xml:space="preserve">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0.350</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8,12-abietadien-18-oic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0.979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0.148</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Abietic</w:t>
            </w:r>
            <w:proofErr w:type="spellEnd"/>
            <w:r w:rsidRPr="00771EA8">
              <w:rPr>
                <w:sz w:val="20"/>
                <w:szCs w:val="20"/>
                <w:lang w:val="en-GB"/>
              </w:rPr>
              <w:t xml:space="preserve">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0.759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0.095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Neoabietic</w:t>
            </w:r>
            <w:proofErr w:type="spellEnd"/>
            <w:r w:rsidRPr="00771EA8">
              <w:rPr>
                <w:sz w:val="20"/>
                <w:szCs w:val="20"/>
                <w:lang w:val="en-GB"/>
              </w:rPr>
              <w:t xml:space="preserve">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0.496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0.238</w:t>
            </w:r>
          </w:p>
        </w:tc>
      </w:tr>
      <w:tr w:rsidR="005E482B" w:rsidRPr="00771EA8" w:rsidTr="005E482B">
        <w:trPr>
          <w:trHeight w:val="288"/>
        </w:trPr>
        <w:tc>
          <w:tcPr>
            <w:tcW w:w="2835" w:type="dxa"/>
            <w:noWrap/>
          </w:tcPr>
          <w:p w:rsidR="005E482B" w:rsidRPr="00771EA8" w:rsidRDefault="005E482B" w:rsidP="00BE21F4">
            <w:pPr>
              <w:spacing w:before="240" w:after="120" w:line="360" w:lineRule="auto"/>
              <w:rPr>
                <w:i/>
                <w:sz w:val="20"/>
                <w:szCs w:val="20"/>
                <w:lang w:val="en-GB"/>
              </w:rPr>
            </w:pPr>
            <w:proofErr w:type="spellStart"/>
            <w:r w:rsidRPr="00771EA8">
              <w:rPr>
                <w:i/>
                <w:sz w:val="20"/>
                <w:szCs w:val="20"/>
                <w:lang w:val="en-GB"/>
              </w:rPr>
              <w:t>Phenolics</w:t>
            </w:r>
            <w:proofErr w:type="spellEnd"/>
          </w:p>
        </w:tc>
        <w:tc>
          <w:tcPr>
            <w:tcW w:w="993" w:type="dxa"/>
            <w:shd w:val="clear" w:color="auto" w:fill="auto"/>
          </w:tcPr>
          <w:p w:rsidR="005E482B" w:rsidRPr="00771EA8" w:rsidRDefault="005E482B" w:rsidP="00BE21F4">
            <w:pPr>
              <w:spacing w:before="240" w:after="120" w:line="360" w:lineRule="auto"/>
              <w:jc w:val="right"/>
              <w:rPr>
                <w:sz w:val="20"/>
                <w:szCs w:val="20"/>
                <w:lang w:val="en-GB"/>
              </w:rPr>
            </w:pPr>
          </w:p>
        </w:tc>
        <w:tc>
          <w:tcPr>
            <w:tcW w:w="850" w:type="dxa"/>
            <w:shd w:val="clear" w:color="auto" w:fill="auto"/>
          </w:tcPr>
          <w:p w:rsidR="005E482B" w:rsidRPr="00771EA8" w:rsidRDefault="005E482B" w:rsidP="00BE21F4">
            <w:pPr>
              <w:spacing w:before="240" w:after="120" w:line="360" w:lineRule="auto"/>
              <w:jc w:val="right"/>
              <w:rPr>
                <w:sz w:val="20"/>
                <w:szCs w:val="20"/>
                <w:lang w:val="en-GB"/>
              </w:rPr>
            </w:pPr>
          </w:p>
        </w:tc>
        <w:tc>
          <w:tcPr>
            <w:tcW w:w="992" w:type="dxa"/>
            <w:shd w:val="clear" w:color="auto" w:fill="BFBFBF" w:themeFill="background1" w:themeFillShade="BF"/>
          </w:tcPr>
          <w:p w:rsidR="005E482B" w:rsidRPr="00771EA8" w:rsidRDefault="005E482B" w:rsidP="00BE21F4">
            <w:pPr>
              <w:spacing w:before="240" w:after="120" w:line="360" w:lineRule="auto"/>
              <w:jc w:val="right"/>
              <w:rPr>
                <w:sz w:val="20"/>
                <w:szCs w:val="20"/>
                <w:lang w:val="en-GB"/>
              </w:rPr>
            </w:pPr>
          </w:p>
        </w:tc>
        <w:tc>
          <w:tcPr>
            <w:tcW w:w="998" w:type="dxa"/>
            <w:shd w:val="clear" w:color="auto" w:fill="BFBFBF" w:themeFill="background1" w:themeFillShade="BF"/>
          </w:tcPr>
          <w:p w:rsidR="005E482B" w:rsidRPr="00771EA8" w:rsidRDefault="005E482B" w:rsidP="00BE21F4">
            <w:pPr>
              <w:spacing w:before="240" w:after="120" w:line="360" w:lineRule="auto"/>
              <w:jc w:val="right"/>
              <w:rPr>
                <w:sz w:val="20"/>
                <w:szCs w:val="20"/>
                <w:lang w:val="en-GB"/>
              </w:rPr>
            </w:pP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Vanillic</w:t>
            </w:r>
            <w:proofErr w:type="spellEnd"/>
            <w:r w:rsidRPr="00771EA8">
              <w:rPr>
                <w:sz w:val="20"/>
                <w:szCs w:val="20"/>
                <w:lang w:val="en-GB"/>
              </w:rPr>
              <w:t xml:space="preserve"> acid </w:t>
            </w:r>
            <w:proofErr w:type="spellStart"/>
            <w:r w:rsidRPr="00771EA8">
              <w:rPr>
                <w:sz w:val="20"/>
                <w:szCs w:val="20"/>
                <w:lang w:val="en-GB"/>
              </w:rPr>
              <w:t>hexoside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-0.04</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0.692</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-0.23</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Procyanidin</w:t>
            </w:r>
            <w:proofErr w:type="spellEnd"/>
            <w:r w:rsidRPr="00771EA8">
              <w:rPr>
                <w:sz w:val="20"/>
                <w:szCs w:val="20"/>
                <w:lang w:val="en-GB"/>
              </w:rPr>
              <w:t xml:space="preserve"> </w:t>
            </w:r>
            <w:proofErr w:type="spellStart"/>
            <w:r w:rsidRPr="00771EA8">
              <w:rPr>
                <w:sz w:val="20"/>
                <w:szCs w:val="20"/>
                <w:lang w:val="en-GB"/>
              </w:rPr>
              <w:t>dimer</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-0.04</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0.677</w:t>
            </w:r>
          </w:p>
        </w:tc>
        <w:tc>
          <w:tcPr>
            <w:tcW w:w="992"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-0.32</w:t>
            </w:r>
          </w:p>
        </w:tc>
        <w:tc>
          <w:tcPr>
            <w:tcW w:w="998"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0.002</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Coumaric</w:t>
            </w:r>
            <w:proofErr w:type="spellEnd"/>
            <w:r w:rsidRPr="00771EA8">
              <w:rPr>
                <w:sz w:val="20"/>
                <w:szCs w:val="20"/>
                <w:lang w:val="en-GB"/>
              </w:rPr>
              <w:t xml:space="preserve"> acid </w:t>
            </w:r>
            <w:proofErr w:type="spellStart"/>
            <w:r w:rsidRPr="00771EA8">
              <w:rPr>
                <w:sz w:val="20"/>
                <w:szCs w:val="20"/>
                <w:lang w:val="en-GB"/>
              </w:rPr>
              <w:t>hexoside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-0.05</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0.652</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0.094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Coumaroylquinic</w:t>
            </w:r>
            <w:proofErr w:type="spellEnd"/>
            <w:r w:rsidRPr="00771EA8">
              <w:rPr>
                <w:sz w:val="20"/>
                <w:szCs w:val="20"/>
                <w:lang w:val="en-GB"/>
              </w:rPr>
              <w:t xml:space="preserve">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0.449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Taxifolin</w:t>
            </w:r>
            <w:proofErr w:type="spellEnd"/>
            <w:r w:rsidRPr="00771EA8">
              <w:rPr>
                <w:sz w:val="20"/>
                <w:szCs w:val="20"/>
                <w:lang w:val="en-GB"/>
              </w:rPr>
              <w:t xml:space="preserve"> derivative 1</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0.985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0.008</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Ferulic</w:t>
            </w:r>
            <w:proofErr w:type="spellEnd"/>
            <w:r w:rsidRPr="00771EA8">
              <w:rPr>
                <w:sz w:val="20"/>
                <w:szCs w:val="20"/>
                <w:lang w:val="en-GB"/>
              </w:rPr>
              <w:t xml:space="preserve"> acid </w:t>
            </w:r>
            <w:proofErr w:type="spellStart"/>
            <w:r w:rsidRPr="00771EA8">
              <w:rPr>
                <w:sz w:val="20"/>
                <w:szCs w:val="20"/>
                <w:lang w:val="en-GB"/>
              </w:rPr>
              <w:t>hexoside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-0.19</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0.076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-0.26</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0.009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P1</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0.251</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0.479</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P2</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0.504</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-0.19</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0.067</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Taxifolin</w:t>
            </w:r>
            <w:proofErr w:type="spellEnd"/>
            <w:r w:rsidRPr="00771EA8">
              <w:rPr>
                <w:sz w:val="20"/>
                <w:szCs w:val="20"/>
                <w:lang w:val="en-GB"/>
              </w:rPr>
              <w:t xml:space="preserve"> derivative 2</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0.316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-0.10</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0.346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P3</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0.290</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0.642</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Lignan</w:t>
            </w:r>
            <w:proofErr w:type="spellEnd"/>
            <w:r w:rsidRPr="00771EA8">
              <w:rPr>
                <w:sz w:val="20"/>
                <w:szCs w:val="20"/>
                <w:lang w:val="en-GB"/>
              </w:rPr>
              <w:t xml:space="preserve"> </w:t>
            </w:r>
            <w:proofErr w:type="spellStart"/>
            <w:r w:rsidRPr="00771EA8">
              <w:rPr>
                <w:sz w:val="20"/>
                <w:szCs w:val="20"/>
                <w:lang w:val="en-GB"/>
              </w:rPr>
              <w:t>hexoside</w:t>
            </w:r>
            <w:proofErr w:type="spellEnd"/>
            <w:r w:rsidRPr="00771EA8">
              <w:rPr>
                <w:sz w:val="20"/>
                <w:szCs w:val="20"/>
                <w:lang w:val="en-GB"/>
              </w:rPr>
              <w:t xml:space="preserve"> derivative 1</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0.059</w:t>
            </w:r>
          </w:p>
        </w:tc>
        <w:tc>
          <w:tcPr>
            <w:tcW w:w="992"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-0.30</w:t>
            </w:r>
          </w:p>
        </w:tc>
        <w:tc>
          <w:tcPr>
            <w:tcW w:w="998"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0.003</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Lignan</w:t>
            </w:r>
            <w:proofErr w:type="spellEnd"/>
            <w:r w:rsidRPr="00771EA8">
              <w:rPr>
                <w:sz w:val="20"/>
                <w:szCs w:val="20"/>
                <w:lang w:val="en-GB"/>
              </w:rPr>
              <w:t xml:space="preserve"> </w:t>
            </w:r>
            <w:proofErr w:type="spellStart"/>
            <w:r w:rsidRPr="00771EA8">
              <w:rPr>
                <w:sz w:val="20"/>
                <w:szCs w:val="20"/>
                <w:lang w:val="en-GB"/>
              </w:rPr>
              <w:t>hexoside</w:t>
            </w:r>
            <w:proofErr w:type="spellEnd"/>
            <w:r w:rsidRPr="00771EA8">
              <w:rPr>
                <w:sz w:val="20"/>
                <w:szCs w:val="20"/>
                <w:lang w:val="en-GB"/>
              </w:rPr>
              <w:t xml:space="preserve"> derivative 2</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-0.05</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0.641</w:t>
            </w:r>
          </w:p>
        </w:tc>
        <w:tc>
          <w:tcPr>
            <w:tcW w:w="992"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-0.33</w:t>
            </w:r>
          </w:p>
        </w:tc>
        <w:tc>
          <w:tcPr>
            <w:tcW w:w="998"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0.001</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P4</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0.500</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-0.08</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0.422</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Ferulic</w:t>
            </w:r>
            <w:proofErr w:type="spellEnd"/>
            <w:r w:rsidRPr="00771EA8">
              <w:rPr>
                <w:sz w:val="20"/>
                <w:szCs w:val="20"/>
                <w:lang w:val="en-GB"/>
              </w:rPr>
              <w:t xml:space="preserve"> acid</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0.218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0.03</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0.736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P5</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0.088</w:t>
            </w:r>
          </w:p>
        </w:tc>
        <w:tc>
          <w:tcPr>
            <w:tcW w:w="992"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-0.45</w:t>
            </w:r>
          </w:p>
        </w:tc>
        <w:tc>
          <w:tcPr>
            <w:tcW w:w="998"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&lt;0.001</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Lignan</w:t>
            </w:r>
            <w:proofErr w:type="spellEnd"/>
            <w:r w:rsidRPr="00771EA8">
              <w:rPr>
                <w:sz w:val="20"/>
                <w:szCs w:val="20"/>
                <w:lang w:val="en-GB"/>
              </w:rPr>
              <w:t xml:space="preserve"> </w:t>
            </w:r>
            <w:proofErr w:type="spellStart"/>
            <w:r w:rsidRPr="00771EA8">
              <w:rPr>
                <w:sz w:val="20"/>
                <w:szCs w:val="20"/>
                <w:lang w:val="en-GB"/>
              </w:rPr>
              <w:t>xyloside</w:t>
            </w:r>
            <w:proofErr w:type="spellEnd"/>
            <w:r w:rsidRPr="00771EA8">
              <w:rPr>
                <w:sz w:val="20"/>
                <w:szCs w:val="20"/>
                <w:lang w:val="en-GB"/>
              </w:rPr>
              <w:t xml:space="preserve"> derivative 1</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-0.09</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0.421</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-0.26</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0.010</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Lignan</w:t>
            </w:r>
            <w:proofErr w:type="spellEnd"/>
            <w:r w:rsidRPr="00771EA8">
              <w:rPr>
                <w:sz w:val="20"/>
                <w:szCs w:val="20"/>
                <w:lang w:val="en-GB"/>
              </w:rPr>
              <w:t xml:space="preserve"> </w:t>
            </w:r>
            <w:proofErr w:type="spellStart"/>
            <w:r w:rsidRPr="00771EA8">
              <w:rPr>
                <w:sz w:val="20"/>
                <w:szCs w:val="20"/>
                <w:lang w:val="en-GB"/>
              </w:rPr>
              <w:t>xyloside</w:t>
            </w:r>
            <w:proofErr w:type="spellEnd"/>
            <w:r w:rsidRPr="00771EA8">
              <w:rPr>
                <w:sz w:val="20"/>
                <w:szCs w:val="20"/>
                <w:lang w:val="en-GB"/>
              </w:rPr>
              <w:t xml:space="preserve"> derivative 2</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0.476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-0.28</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0.006</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Lignan</w:t>
            </w:r>
            <w:proofErr w:type="spellEnd"/>
            <w:r w:rsidRPr="00771EA8">
              <w:rPr>
                <w:sz w:val="20"/>
                <w:szCs w:val="20"/>
                <w:lang w:val="en-GB"/>
              </w:rPr>
              <w:t xml:space="preserve"> </w:t>
            </w:r>
            <w:proofErr w:type="spellStart"/>
            <w:r w:rsidRPr="00771EA8">
              <w:rPr>
                <w:sz w:val="20"/>
                <w:szCs w:val="20"/>
                <w:lang w:val="en-GB"/>
              </w:rPr>
              <w:t>xyloside</w:t>
            </w:r>
            <w:proofErr w:type="spellEnd"/>
            <w:r w:rsidRPr="00771EA8">
              <w:rPr>
                <w:sz w:val="20"/>
                <w:szCs w:val="20"/>
                <w:lang w:val="en-GB"/>
              </w:rPr>
              <w:t xml:space="preserve"> derivative 3</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0.345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0.008</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P6</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-0.13</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0.207</w:t>
            </w:r>
          </w:p>
        </w:tc>
        <w:tc>
          <w:tcPr>
            <w:tcW w:w="992"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-0.30</w:t>
            </w:r>
          </w:p>
        </w:tc>
        <w:tc>
          <w:tcPr>
            <w:tcW w:w="998" w:type="dxa"/>
            <w:shd w:val="clear" w:color="auto" w:fill="BFBFBF" w:themeFill="background1" w:themeFillShade="BF"/>
          </w:tcPr>
          <w:p w:rsidR="005E482B" w:rsidRPr="00771EA8" w:rsidRDefault="005E482B" w:rsidP="00BE21F4">
            <w:pPr>
              <w:spacing w:before="40" w:after="40"/>
              <w:jc w:val="right"/>
              <w:rPr>
                <w:b/>
                <w:bCs/>
                <w:sz w:val="20"/>
                <w:szCs w:val="20"/>
              </w:rPr>
            </w:pPr>
            <w:r w:rsidRPr="00771EA8">
              <w:rPr>
                <w:b/>
                <w:bCs/>
                <w:sz w:val="20"/>
                <w:szCs w:val="20"/>
              </w:rPr>
              <w:t>0.002</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Lignan</w:t>
            </w:r>
            <w:proofErr w:type="spellEnd"/>
            <w:r w:rsidRPr="00771EA8">
              <w:rPr>
                <w:sz w:val="20"/>
                <w:szCs w:val="20"/>
                <w:lang w:val="en-GB"/>
              </w:rPr>
              <w:t xml:space="preserve"> </w:t>
            </w:r>
            <w:proofErr w:type="spellStart"/>
            <w:r w:rsidRPr="00771EA8">
              <w:rPr>
                <w:sz w:val="20"/>
                <w:szCs w:val="20"/>
                <w:lang w:val="en-GB"/>
              </w:rPr>
              <w:t>deoxyhexoside</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0.336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-0.20</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0.044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P7</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0.438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0.274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P8</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-0.04</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0.698</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-0.03</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0.765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P9</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0.832</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0.621</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P10</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-0.09</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0.396</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0.605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P11</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0.08</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0.455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0.881</w:t>
            </w:r>
          </w:p>
        </w:tc>
      </w:tr>
      <w:tr w:rsidR="005E482B" w:rsidRPr="00771EA8" w:rsidTr="005E482B">
        <w:trPr>
          <w:trHeight w:val="288"/>
        </w:trPr>
        <w:tc>
          <w:tcPr>
            <w:tcW w:w="2835" w:type="dxa"/>
            <w:noWrap/>
          </w:tcPr>
          <w:p w:rsidR="005E482B" w:rsidRPr="00771EA8" w:rsidRDefault="00995AF7" w:rsidP="00C64FBE">
            <w:pPr>
              <w:spacing w:before="40" w:after="40"/>
              <w:ind w:left="221"/>
              <w:rPr>
                <w:sz w:val="20"/>
                <w:szCs w:val="20"/>
                <w:lang w:val="en-GB"/>
              </w:rPr>
            </w:pPr>
            <w:r w:rsidRPr="00771EA8">
              <w:rPr>
                <w:sz w:val="20"/>
                <w:szCs w:val="20"/>
                <w:lang w:eastAsia="es-ES"/>
              </w:rPr>
              <w:t>ρ</w:t>
            </w:r>
            <w:r w:rsidR="005E482B" w:rsidRPr="00771EA8">
              <w:rPr>
                <w:sz w:val="20"/>
                <w:szCs w:val="20"/>
                <w:lang w:val="en-GB"/>
              </w:rPr>
              <w:t>-</w:t>
            </w:r>
            <w:r w:rsidR="00C64FBE" w:rsidRPr="00771EA8">
              <w:rPr>
                <w:sz w:val="20"/>
                <w:szCs w:val="20"/>
                <w:lang w:val="en-GB"/>
              </w:rPr>
              <w:t>V</w:t>
            </w:r>
            <w:r w:rsidR="005E482B" w:rsidRPr="00771EA8">
              <w:rPr>
                <w:sz w:val="20"/>
                <w:szCs w:val="20"/>
                <w:lang w:val="en-GB"/>
              </w:rPr>
              <w:t xml:space="preserve">inyl </w:t>
            </w:r>
            <w:proofErr w:type="spellStart"/>
            <w:r w:rsidR="00C64FBE" w:rsidRPr="00771EA8">
              <w:rPr>
                <w:sz w:val="20"/>
                <w:szCs w:val="20"/>
                <w:lang w:val="en-GB"/>
              </w:rPr>
              <w:t>g</w:t>
            </w:r>
            <w:r w:rsidR="005E482B" w:rsidRPr="00771EA8">
              <w:rPr>
                <w:sz w:val="20"/>
                <w:szCs w:val="20"/>
                <w:lang w:val="en-GB"/>
              </w:rPr>
              <w:t>uaiacol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-0.02</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0.839</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0.493</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Eugenol</w:t>
            </w:r>
          </w:p>
        </w:tc>
        <w:tc>
          <w:tcPr>
            <w:tcW w:w="993" w:type="dxa"/>
            <w:shd w:val="clear" w:color="auto" w:fill="auto"/>
          </w:tcPr>
          <w:p w:rsidR="005E482B" w:rsidRPr="00771EA8" w:rsidRDefault="005E482B" w:rsidP="00BE21F4">
            <w:pPr>
              <w:spacing w:before="40" w:after="40"/>
              <w:jc w:val="right"/>
              <w:rPr>
                <w:b/>
                <w:bCs/>
                <w:sz w:val="20"/>
                <w:szCs w:val="20"/>
              </w:rPr>
            </w:pPr>
            <w:r w:rsidRPr="00771EA8">
              <w:rPr>
                <w:b/>
                <w:bCs/>
                <w:sz w:val="20"/>
                <w:szCs w:val="20"/>
              </w:rPr>
              <w:t>0.36</w:t>
            </w:r>
          </w:p>
        </w:tc>
        <w:tc>
          <w:tcPr>
            <w:tcW w:w="850" w:type="dxa"/>
            <w:shd w:val="clear" w:color="auto" w:fill="auto"/>
          </w:tcPr>
          <w:p w:rsidR="005E482B" w:rsidRPr="00771EA8" w:rsidRDefault="005E482B" w:rsidP="00BE21F4">
            <w:pPr>
              <w:spacing w:before="40" w:after="40"/>
              <w:jc w:val="right"/>
              <w:rPr>
                <w:b/>
                <w:bCs/>
                <w:sz w:val="20"/>
                <w:szCs w:val="20"/>
              </w:rPr>
            </w:pPr>
            <w:r w:rsidRPr="00771EA8">
              <w:rPr>
                <w:b/>
                <w:bCs/>
                <w:sz w:val="20"/>
                <w:szCs w:val="20"/>
              </w:rPr>
              <w:t>&lt;0.001</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-0.12</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0.225</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Methyl eugenol</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0.11</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0.320</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-0.17</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0.087</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i/>
                <w:sz w:val="20"/>
                <w:szCs w:val="20"/>
                <w:lang w:val="en-GB"/>
              </w:rPr>
              <w:t>trans</w:t>
            </w:r>
            <w:r w:rsidRPr="00771EA8">
              <w:rPr>
                <w:sz w:val="20"/>
                <w:szCs w:val="20"/>
                <w:lang w:val="en-GB"/>
              </w:rPr>
              <w:t>-</w:t>
            </w:r>
            <w:proofErr w:type="spellStart"/>
            <w:r w:rsidRPr="00771EA8">
              <w:rPr>
                <w:sz w:val="20"/>
                <w:szCs w:val="20"/>
                <w:lang w:val="en-GB"/>
              </w:rPr>
              <w:t>Isoeugenol</w:t>
            </w:r>
            <w:proofErr w:type="spellEnd"/>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0.10</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0.365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-0.05</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0.608</w:t>
            </w:r>
          </w:p>
        </w:tc>
      </w:tr>
      <w:tr w:rsidR="005E482B" w:rsidRPr="00771EA8" w:rsidTr="005E482B">
        <w:trPr>
          <w:trHeight w:val="288"/>
        </w:trPr>
        <w:tc>
          <w:tcPr>
            <w:tcW w:w="2835" w:type="dxa"/>
            <w:noWrap/>
          </w:tcPr>
          <w:p w:rsidR="005E482B" w:rsidRPr="00771EA8" w:rsidRDefault="005E482B" w:rsidP="00BE21F4">
            <w:pPr>
              <w:spacing w:before="240" w:after="120" w:line="360" w:lineRule="auto"/>
              <w:rPr>
                <w:i/>
                <w:sz w:val="20"/>
                <w:szCs w:val="20"/>
                <w:lang w:val="en-GB"/>
              </w:rPr>
            </w:pPr>
            <w:r w:rsidRPr="00771EA8">
              <w:rPr>
                <w:i/>
                <w:sz w:val="20"/>
                <w:szCs w:val="20"/>
                <w:lang w:val="en-GB"/>
              </w:rPr>
              <w:lastRenderedPageBreak/>
              <w:t>Fatty acids</w:t>
            </w:r>
          </w:p>
        </w:tc>
        <w:tc>
          <w:tcPr>
            <w:tcW w:w="993" w:type="dxa"/>
            <w:shd w:val="clear" w:color="auto" w:fill="auto"/>
          </w:tcPr>
          <w:p w:rsidR="005E482B" w:rsidRPr="00771EA8" w:rsidRDefault="005E482B" w:rsidP="00BE21F4">
            <w:pPr>
              <w:spacing w:before="240" w:after="120" w:line="360" w:lineRule="auto"/>
              <w:jc w:val="right"/>
              <w:rPr>
                <w:sz w:val="20"/>
                <w:szCs w:val="20"/>
                <w:lang w:val="en-GB"/>
              </w:rPr>
            </w:pPr>
          </w:p>
        </w:tc>
        <w:tc>
          <w:tcPr>
            <w:tcW w:w="850" w:type="dxa"/>
            <w:shd w:val="clear" w:color="auto" w:fill="auto"/>
          </w:tcPr>
          <w:p w:rsidR="005E482B" w:rsidRPr="00771EA8" w:rsidRDefault="005E482B" w:rsidP="00BE21F4">
            <w:pPr>
              <w:spacing w:before="240" w:after="120" w:line="360" w:lineRule="auto"/>
              <w:jc w:val="right"/>
              <w:rPr>
                <w:sz w:val="20"/>
                <w:szCs w:val="20"/>
                <w:lang w:val="en-GB"/>
              </w:rPr>
            </w:pPr>
          </w:p>
        </w:tc>
        <w:tc>
          <w:tcPr>
            <w:tcW w:w="992" w:type="dxa"/>
            <w:shd w:val="clear" w:color="auto" w:fill="BFBFBF" w:themeFill="background1" w:themeFillShade="BF"/>
          </w:tcPr>
          <w:p w:rsidR="005E482B" w:rsidRPr="00771EA8" w:rsidRDefault="005E482B" w:rsidP="00BE21F4">
            <w:pPr>
              <w:spacing w:before="240" w:after="120" w:line="360" w:lineRule="auto"/>
              <w:jc w:val="right"/>
              <w:rPr>
                <w:sz w:val="20"/>
                <w:szCs w:val="20"/>
                <w:lang w:val="en-GB"/>
              </w:rPr>
            </w:pPr>
          </w:p>
        </w:tc>
        <w:tc>
          <w:tcPr>
            <w:tcW w:w="998" w:type="dxa"/>
            <w:shd w:val="clear" w:color="auto" w:fill="BFBFBF" w:themeFill="background1" w:themeFillShade="BF"/>
          </w:tcPr>
          <w:p w:rsidR="005E482B" w:rsidRPr="00771EA8" w:rsidRDefault="005E482B" w:rsidP="00BE21F4">
            <w:pPr>
              <w:spacing w:before="240" w:after="120" w:line="360" w:lineRule="auto"/>
              <w:jc w:val="right"/>
              <w:rPr>
                <w:sz w:val="20"/>
                <w:szCs w:val="20"/>
                <w:lang w:val="en-GB"/>
              </w:rPr>
            </w:pP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r w:rsidRPr="00771EA8">
              <w:rPr>
                <w:sz w:val="20"/>
                <w:szCs w:val="20"/>
                <w:lang w:val="en-GB"/>
              </w:rPr>
              <w:t>Oleic acid C18:1</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0.24</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0.023</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-0.11</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0.290</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Unk</w:t>
            </w:r>
            <w:proofErr w:type="spellEnd"/>
            <w:r w:rsidRPr="00771EA8">
              <w:rPr>
                <w:sz w:val="20"/>
                <w:szCs w:val="20"/>
                <w:lang w:val="en-GB"/>
              </w:rPr>
              <w:t xml:space="preserve"> DT2+Arachidic acid C20:0</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-0.06</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0.565</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0.08</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0.424</w:t>
            </w:r>
          </w:p>
        </w:tc>
      </w:tr>
      <w:tr w:rsidR="005E482B" w:rsidRPr="00771EA8" w:rsidTr="005E482B">
        <w:trPr>
          <w:trHeight w:val="288"/>
        </w:trPr>
        <w:tc>
          <w:tcPr>
            <w:tcW w:w="2835" w:type="dxa"/>
            <w:noWrap/>
          </w:tcPr>
          <w:p w:rsidR="005E482B" w:rsidRPr="00771EA8" w:rsidRDefault="005E482B" w:rsidP="00BE21F4">
            <w:pPr>
              <w:spacing w:before="40" w:after="40"/>
              <w:ind w:left="221"/>
              <w:rPr>
                <w:sz w:val="20"/>
                <w:szCs w:val="20"/>
                <w:lang w:val="en-GB"/>
              </w:rPr>
            </w:pPr>
            <w:proofErr w:type="spellStart"/>
            <w:r w:rsidRPr="00771EA8">
              <w:rPr>
                <w:sz w:val="20"/>
                <w:szCs w:val="20"/>
                <w:lang w:val="en-GB"/>
              </w:rPr>
              <w:t>Behenic</w:t>
            </w:r>
            <w:proofErr w:type="spellEnd"/>
            <w:r w:rsidRPr="00771EA8">
              <w:rPr>
                <w:sz w:val="20"/>
                <w:szCs w:val="20"/>
                <w:lang w:val="en-GB"/>
              </w:rPr>
              <w:t xml:space="preserve"> acid C22:0</w:t>
            </w:r>
          </w:p>
        </w:tc>
        <w:tc>
          <w:tcPr>
            <w:tcW w:w="993" w:type="dxa"/>
            <w:shd w:val="clear" w:color="auto" w:fill="auto"/>
          </w:tcPr>
          <w:p w:rsidR="005E482B" w:rsidRPr="00771EA8" w:rsidRDefault="005E482B" w:rsidP="00BE21F4">
            <w:pPr>
              <w:spacing w:before="40" w:after="40"/>
              <w:jc w:val="right"/>
              <w:rPr>
                <w:sz w:val="20"/>
                <w:szCs w:val="20"/>
              </w:rPr>
            </w:pPr>
            <w:r w:rsidRPr="00771EA8">
              <w:rPr>
                <w:sz w:val="20"/>
                <w:szCs w:val="20"/>
              </w:rPr>
              <w:t>0.07</w:t>
            </w:r>
          </w:p>
        </w:tc>
        <w:tc>
          <w:tcPr>
            <w:tcW w:w="850" w:type="dxa"/>
            <w:shd w:val="clear" w:color="auto" w:fill="auto"/>
          </w:tcPr>
          <w:p w:rsidR="005E482B" w:rsidRPr="00771EA8" w:rsidRDefault="005E482B" w:rsidP="00BE21F4">
            <w:pPr>
              <w:spacing w:before="40" w:after="40"/>
              <w:jc w:val="right"/>
              <w:rPr>
                <w:sz w:val="20"/>
                <w:szCs w:val="20"/>
              </w:rPr>
            </w:pPr>
            <w:r w:rsidRPr="00771EA8">
              <w:rPr>
                <w:sz w:val="20"/>
                <w:szCs w:val="20"/>
              </w:rPr>
              <w:t>0.544</w:t>
            </w:r>
          </w:p>
        </w:tc>
        <w:tc>
          <w:tcPr>
            <w:tcW w:w="992"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-0.08</w:t>
            </w:r>
          </w:p>
        </w:tc>
        <w:tc>
          <w:tcPr>
            <w:tcW w:w="998" w:type="dxa"/>
            <w:shd w:val="clear" w:color="auto" w:fill="BFBFBF" w:themeFill="background1" w:themeFillShade="BF"/>
          </w:tcPr>
          <w:p w:rsidR="005E482B" w:rsidRPr="00771EA8" w:rsidRDefault="005E482B" w:rsidP="00BE21F4">
            <w:pPr>
              <w:spacing w:before="40" w:after="40"/>
              <w:jc w:val="right"/>
              <w:rPr>
                <w:sz w:val="20"/>
                <w:szCs w:val="20"/>
              </w:rPr>
            </w:pPr>
            <w:r w:rsidRPr="00771EA8">
              <w:rPr>
                <w:sz w:val="20"/>
                <w:szCs w:val="20"/>
              </w:rPr>
              <w:t>0.449</w:t>
            </w:r>
          </w:p>
        </w:tc>
      </w:tr>
    </w:tbl>
    <w:p w:rsidR="00471375" w:rsidRPr="00771EA8" w:rsidRDefault="00471375" w:rsidP="00D61C47">
      <w:pPr>
        <w:spacing w:before="0" w:after="0"/>
        <w:jc w:val="both"/>
        <w:rPr>
          <w:szCs w:val="24"/>
          <w:lang w:val="en-GB"/>
        </w:rPr>
      </w:pPr>
    </w:p>
    <w:p w:rsidR="00DD3014" w:rsidRPr="00771EA8" w:rsidRDefault="00DD3014" w:rsidP="00D61C47">
      <w:pPr>
        <w:spacing w:before="0" w:after="0"/>
        <w:jc w:val="both"/>
        <w:rPr>
          <w:sz w:val="20"/>
          <w:szCs w:val="20"/>
          <w:lang w:val="en-GB"/>
        </w:rPr>
      </w:pPr>
      <w:proofErr w:type="spellStart"/>
      <w:r w:rsidRPr="00771EA8">
        <w:rPr>
          <w:sz w:val="20"/>
          <w:szCs w:val="20"/>
          <w:lang w:val="en-GB"/>
        </w:rPr>
        <w:t>Unk</w:t>
      </w:r>
      <w:proofErr w:type="spellEnd"/>
      <w:r w:rsidRPr="00771EA8">
        <w:rPr>
          <w:sz w:val="20"/>
          <w:szCs w:val="20"/>
          <w:lang w:val="en-GB"/>
        </w:rPr>
        <w:t>: unidentified compound.</w:t>
      </w:r>
    </w:p>
    <w:p w:rsidR="00DD3014" w:rsidRPr="00771EA8" w:rsidRDefault="00DD3014" w:rsidP="00D61C47">
      <w:pPr>
        <w:spacing w:before="0" w:after="0"/>
        <w:jc w:val="both"/>
        <w:rPr>
          <w:szCs w:val="24"/>
          <w:lang w:val="en-GB"/>
        </w:rPr>
      </w:pPr>
    </w:p>
    <w:p w:rsidR="00471375" w:rsidRPr="00771EA8" w:rsidRDefault="00471375" w:rsidP="00D61C47">
      <w:pPr>
        <w:spacing w:before="0" w:after="0"/>
        <w:jc w:val="both"/>
        <w:rPr>
          <w:sz w:val="20"/>
          <w:szCs w:val="20"/>
          <w:lang w:val="en-GB"/>
        </w:rPr>
      </w:pPr>
      <w:r w:rsidRPr="00771EA8">
        <w:rPr>
          <w:sz w:val="20"/>
          <w:szCs w:val="20"/>
          <w:lang w:val="en-GB"/>
        </w:rPr>
        <w:t>Dashes represent PSM that could not be estimated or not detected during chromatographic analyses at the corresponding defensive mode.</w:t>
      </w:r>
    </w:p>
    <w:p w:rsidR="00D61C47" w:rsidRPr="00771EA8" w:rsidRDefault="00D61C47" w:rsidP="00A931A7">
      <w:pPr>
        <w:spacing w:before="0" w:after="0"/>
        <w:rPr>
          <w:sz w:val="20"/>
          <w:szCs w:val="20"/>
          <w:lang w:val="en-GB"/>
        </w:rPr>
      </w:pPr>
      <w:r w:rsidRPr="00771EA8">
        <w:rPr>
          <w:szCs w:val="24"/>
          <w:lang w:val="en-GB"/>
        </w:rPr>
        <w:br w:type="page"/>
      </w:r>
    </w:p>
    <w:p w:rsidR="007B54DB" w:rsidRPr="00771EA8" w:rsidRDefault="007B54DB">
      <w:pPr>
        <w:spacing w:before="0" w:after="200" w:line="276" w:lineRule="auto"/>
        <w:rPr>
          <w:b/>
          <w:szCs w:val="24"/>
          <w:lang w:val="en-GB"/>
        </w:rPr>
      </w:pPr>
      <w:r w:rsidRPr="00771EA8">
        <w:rPr>
          <w:b/>
          <w:szCs w:val="24"/>
          <w:lang w:val="en-GB"/>
        </w:rPr>
        <w:lastRenderedPageBreak/>
        <w:t>3. Supplementary Figures:</w:t>
      </w:r>
    </w:p>
    <w:p w:rsidR="00315419" w:rsidRPr="00771EA8" w:rsidRDefault="00315419">
      <w:pPr>
        <w:spacing w:before="0" w:after="200" w:line="276" w:lineRule="auto"/>
        <w:rPr>
          <w:b/>
          <w:szCs w:val="24"/>
          <w:lang w:val="en-GB"/>
        </w:rPr>
      </w:pPr>
    </w:p>
    <w:p w:rsidR="007B54DB" w:rsidRPr="00771EA8" w:rsidRDefault="00ED033F">
      <w:pPr>
        <w:spacing w:before="0" w:after="200" w:line="276" w:lineRule="auto"/>
        <w:rPr>
          <w:b/>
          <w:szCs w:val="24"/>
          <w:lang w:val="en-GB"/>
        </w:rPr>
      </w:pPr>
      <w:r w:rsidRPr="00CE78DE">
        <w:rPr>
          <w:b/>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366pt">
            <v:imagedata r:id="rId9" o:title="FigSM1"/>
          </v:shape>
        </w:pict>
      </w:r>
    </w:p>
    <w:p w:rsidR="00315419" w:rsidRPr="00771EA8" w:rsidRDefault="007B54DB" w:rsidP="00315419">
      <w:pPr>
        <w:spacing w:before="0" w:after="0"/>
        <w:jc w:val="both"/>
        <w:rPr>
          <w:szCs w:val="24"/>
          <w:lang w:val="en-GB"/>
        </w:rPr>
      </w:pPr>
      <w:r w:rsidRPr="00771EA8">
        <w:rPr>
          <w:b/>
        </w:rPr>
        <w:t>Figure SM1.</w:t>
      </w:r>
      <w:r w:rsidRPr="00771EA8">
        <w:t xml:space="preserve"> </w:t>
      </w:r>
      <w:r w:rsidR="00315419" w:rsidRPr="00771EA8">
        <w:t>Graphical scheme of the experimental design, showing the design within one of the five blocks. Plants were distributed in a factorial split-plot design. Population (</w:t>
      </w:r>
      <w:proofErr w:type="spellStart"/>
      <w:r w:rsidR="00315419" w:rsidRPr="00771EA8">
        <w:rPr>
          <w:i/>
        </w:rPr>
        <w:t>P</w:t>
      </w:r>
      <w:r w:rsidR="00315419" w:rsidRPr="00771EA8">
        <w:rPr>
          <w:i/>
          <w:vertAlign w:val="subscript"/>
        </w:rPr>
        <w:t>n</w:t>
      </w:r>
      <w:proofErr w:type="spellEnd"/>
      <w:r w:rsidR="00315419" w:rsidRPr="00771EA8">
        <w:rPr>
          <w:i/>
          <w:vertAlign w:val="subscript"/>
        </w:rPr>
        <w:t xml:space="preserve">, </w:t>
      </w:r>
      <w:r w:rsidR="00315419" w:rsidRPr="00771EA8">
        <w:rPr>
          <w:i/>
        </w:rPr>
        <w:t xml:space="preserve">n </w:t>
      </w:r>
      <w:r w:rsidR="00315419" w:rsidRPr="00771EA8">
        <w:t>= 10 populations) was the whole plot factor, and the factorial combination of family (3-5 families per population) and induction treatments (MJ and herbivory) was the split factor. Squares highlighted in red depict the four clonal replicates of the same genotype from a family within a population, each one randomly allotted to the combination of the induction treatments.</w:t>
      </w:r>
    </w:p>
    <w:p w:rsidR="007B54DB" w:rsidRPr="00771EA8" w:rsidRDefault="007B54DB">
      <w:pPr>
        <w:spacing w:before="0" w:after="200" w:line="276" w:lineRule="auto"/>
        <w:rPr>
          <w:b/>
          <w:szCs w:val="24"/>
          <w:lang w:val="en-GB"/>
        </w:rPr>
      </w:pPr>
      <w:r w:rsidRPr="00771EA8">
        <w:rPr>
          <w:b/>
          <w:szCs w:val="24"/>
          <w:lang w:val="en-GB"/>
        </w:rPr>
        <w:br w:type="page"/>
      </w:r>
    </w:p>
    <w:p w:rsidR="00D61C47" w:rsidRPr="00771EA8" w:rsidRDefault="00D61C47" w:rsidP="00471375">
      <w:pPr>
        <w:spacing w:after="0"/>
        <w:jc w:val="both"/>
        <w:rPr>
          <w:b/>
          <w:szCs w:val="24"/>
          <w:lang w:val="en-GB"/>
        </w:rPr>
      </w:pPr>
      <w:r w:rsidRPr="00771EA8">
        <w:rPr>
          <w:b/>
          <w:szCs w:val="24"/>
          <w:lang w:val="en-GB"/>
        </w:rPr>
        <w:lastRenderedPageBreak/>
        <w:t>References</w:t>
      </w:r>
    </w:p>
    <w:p w:rsidR="00D61C47" w:rsidRPr="00771EA8" w:rsidRDefault="00D61C47" w:rsidP="00471375">
      <w:pPr>
        <w:spacing w:after="0"/>
        <w:jc w:val="both"/>
        <w:rPr>
          <w:szCs w:val="24"/>
          <w:lang w:val="en-GB"/>
        </w:rPr>
      </w:pPr>
    </w:p>
    <w:p w:rsidR="0022570B" w:rsidRPr="00771EA8" w:rsidRDefault="00CE78DE" w:rsidP="0022570B">
      <w:pPr>
        <w:pStyle w:val="EndNoteBibliography"/>
        <w:spacing w:after="0"/>
        <w:ind w:left="720" w:hanging="720"/>
      </w:pPr>
      <w:r w:rsidRPr="00771EA8">
        <w:rPr>
          <w:szCs w:val="24"/>
          <w:lang w:val="en-GB"/>
        </w:rPr>
        <w:fldChar w:fldCharType="begin"/>
      </w:r>
      <w:r w:rsidR="00D61C47" w:rsidRPr="00771EA8">
        <w:rPr>
          <w:szCs w:val="24"/>
          <w:lang w:val="en-GB"/>
        </w:rPr>
        <w:instrText xml:space="preserve"> ADDIN EN.REFLIST </w:instrText>
      </w:r>
      <w:r w:rsidRPr="00771EA8">
        <w:rPr>
          <w:szCs w:val="24"/>
          <w:lang w:val="en-GB"/>
        </w:rPr>
        <w:fldChar w:fldCharType="separate"/>
      </w:r>
      <w:r w:rsidR="0022570B" w:rsidRPr="00771EA8">
        <w:t xml:space="preserve">Adams, R.P. (2007). </w:t>
      </w:r>
      <w:r w:rsidR="0022570B" w:rsidRPr="00771EA8">
        <w:rPr>
          <w:i/>
        </w:rPr>
        <w:t xml:space="preserve">Identification of Essential Oil Components by Gas Chromatography/Mass Spectrometry. </w:t>
      </w:r>
      <w:r w:rsidR="0022570B" w:rsidRPr="00771EA8">
        <w:t>Carol Stream, USA: Allured Publishing Corporation.</w:t>
      </w:r>
    </w:p>
    <w:p w:rsidR="0022570B" w:rsidRPr="00771EA8" w:rsidRDefault="0022570B" w:rsidP="0022570B">
      <w:pPr>
        <w:pStyle w:val="EndNoteBibliography"/>
        <w:spacing w:after="0"/>
        <w:ind w:left="720" w:hanging="720"/>
      </w:pPr>
      <w:r w:rsidRPr="00771EA8">
        <w:t xml:space="preserve">Benjamini, Y., and Hochberg, Y. (1995). Controlling the False Discovery Rate: a practical and powerful approach to multiple testing. </w:t>
      </w:r>
      <w:r w:rsidRPr="00771EA8">
        <w:rPr>
          <w:i/>
        </w:rPr>
        <w:t>Journal of the Royal Statistical Society: Series B (Statistical Methodology)</w:t>
      </w:r>
      <w:r w:rsidRPr="00771EA8">
        <w:t xml:space="preserve"> 57(1)</w:t>
      </w:r>
      <w:r w:rsidRPr="00771EA8">
        <w:rPr>
          <w:b/>
        </w:rPr>
        <w:t>,</w:t>
      </w:r>
      <w:r w:rsidRPr="00771EA8">
        <w:t xml:space="preserve"> 289-300.</w:t>
      </w:r>
    </w:p>
    <w:p w:rsidR="0022570B" w:rsidRPr="00771EA8" w:rsidRDefault="0022570B" w:rsidP="0022570B">
      <w:pPr>
        <w:pStyle w:val="EndNoteBibliography"/>
        <w:spacing w:after="0"/>
        <w:ind w:left="720" w:hanging="720"/>
      </w:pPr>
      <w:r w:rsidRPr="00771EA8">
        <w:t xml:space="preserve">Chancerel, E., Lepoittevin, C., Provost, G.L., Lin, Y.C., Jaramillo-Correa, J.P., Eckert, A.J., et al. (2011). Development and implementation of a highly-multiplexed SNP array for genetic mapping in maritime pine and comparative mapping with loblolly pine. </w:t>
      </w:r>
      <w:r w:rsidRPr="00771EA8">
        <w:rPr>
          <w:i/>
        </w:rPr>
        <w:t>BMC Genomics</w:t>
      </w:r>
      <w:r w:rsidRPr="00771EA8">
        <w:t xml:space="preserve"> 12(368). doi: 10.1186/1471-2164-12-368.</w:t>
      </w:r>
    </w:p>
    <w:p w:rsidR="0022570B" w:rsidRPr="00771EA8" w:rsidRDefault="0022570B" w:rsidP="0022570B">
      <w:pPr>
        <w:pStyle w:val="EndNoteBibliography"/>
        <w:spacing w:after="0"/>
        <w:ind w:left="720" w:hanging="720"/>
      </w:pPr>
      <w:r w:rsidRPr="00771EA8">
        <w:t xml:space="preserve">Earl, D.A., and vonHoldt, B.M. (2011). STRUCTURE HARVESTER: a website and program for visualizing STRUCTURE output and implementing the Evanno method. </w:t>
      </w:r>
      <w:r w:rsidRPr="00771EA8">
        <w:rPr>
          <w:i/>
        </w:rPr>
        <w:t>Conservation Genetics Resources</w:t>
      </w:r>
      <w:r w:rsidRPr="00771EA8">
        <w:t xml:space="preserve"> 4(2)</w:t>
      </w:r>
      <w:r w:rsidRPr="00771EA8">
        <w:rPr>
          <w:b/>
        </w:rPr>
        <w:t>,</w:t>
      </w:r>
      <w:r w:rsidRPr="00771EA8">
        <w:t xml:space="preserve"> 359-361. doi: 10.1007/s12686-011-9548-7.</w:t>
      </w:r>
    </w:p>
    <w:p w:rsidR="0022570B" w:rsidRPr="00771EA8" w:rsidRDefault="0022570B" w:rsidP="0022570B">
      <w:pPr>
        <w:pStyle w:val="EndNoteBibliography"/>
        <w:spacing w:after="0"/>
        <w:ind w:left="720" w:hanging="720"/>
      </w:pPr>
      <w:r w:rsidRPr="00771EA8">
        <w:t xml:space="preserve">Hardy, O., and Vekemans, X. (2002). SPAGeDi: a versatile computer program to analyse spatial genetic structure at the individual or population levels. </w:t>
      </w:r>
      <w:r w:rsidRPr="00771EA8">
        <w:rPr>
          <w:i/>
        </w:rPr>
        <w:t>Molecular Ecology Notes</w:t>
      </w:r>
      <w:r w:rsidRPr="00771EA8">
        <w:t xml:space="preserve"> 2</w:t>
      </w:r>
      <w:r w:rsidRPr="00771EA8">
        <w:rPr>
          <w:b/>
        </w:rPr>
        <w:t>,</w:t>
      </w:r>
      <w:r w:rsidRPr="00771EA8">
        <w:t xml:space="preserve"> 618-620. doi: 10.1046/j.1471-8278.</w:t>
      </w:r>
    </w:p>
    <w:p w:rsidR="0022570B" w:rsidRPr="00771EA8" w:rsidRDefault="0022570B" w:rsidP="0022570B">
      <w:pPr>
        <w:pStyle w:val="EndNoteBibliography"/>
        <w:spacing w:after="0"/>
        <w:ind w:left="720" w:hanging="720"/>
        <w:rPr>
          <w:lang w:val="es-ES"/>
        </w:rPr>
      </w:pPr>
      <w:r w:rsidRPr="00771EA8">
        <w:t xml:space="preserve">Jakobsson, M., and Rosenberg, N.A. (2007). CLUMPP: a cluster matching and permutation program for dealing with label switching and multimodality in analysis of population structure. </w:t>
      </w:r>
      <w:r w:rsidRPr="00771EA8">
        <w:rPr>
          <w:i/>
          <w:lang w:val="es-ES"/>
        </w:rPr>
        <w:t>Bioinformatics</w:t>
      </w:r>
      <w:r w:rsidRPr="00771EA8">
        <w:rPr>
          <w:lang w:val="es-ES"/>
        </w:rPr>
        <w:t xml:space="preserve"> 23(14)</w:t>
      </w:r>
      <w:r w:rsidRPr="00771EA8">
        <w:rPr>
          <w:b/>
          <w:lang w:val="es-ES"/>
        </w:rPr>
        <w:t>,</w:t>
      </w:r>
      <w:r w:rsidRPr="00771EA8">
        <w:rPr>
          <w:lang w:val="es-ES"/>
        </w:rPr>
        <w:t xml:space="preserve"> 1801-1806. doi: 10.1093/bioinformatics/btm233.</w:t>
      </w:r>
    </w:p>
    <w:p w:rsidR="0022570B" w:rsidRPr="00771EA8" w:rsidRDefault="0022570B" w:rsidP="0022570B">
      <w:pPr>
        <w:pStyle w:val="EndNoteBibliography"/>
        <w:spacing w:after="0"/>
        <w:ind w:left="720" w:hanging="720"/>
      </w:pPr>
      <w:r w:rsidRPr="00771EA8">
        <w:rPr>
          <w:lang w:val="es-ES"/>
        </w:rPr>
        <w:t xml:space="preserve">Jaramillo-Correa, J.P., Rodriguez-Quilon, I., Grivet, D., Lepoittevin, C., Sebastiani, F., Heuertz, M., et al. </w:t>
      </w:r>
      <w:r w:rsidRPr="00771EA8">
        <w:t>(2015). Molecular proxies for climate maladaptation in a long-lived tree (</w:t>
      </w:r>
      <w:r w:rsidRPr="00771EA8">
        <w:rPr>
          <w:i/>
        </w:rPr>
        <w:t xml:space="preserve">Pinus pinaster </w:t>
      </w:r>
      <w:r w:rsidRPr="00771EA8">
        <w:t xml:space="preserve">Aiton, Pinaceae). </w:t>
      </w:r>
      <w:r w:rsidRPr="00771EA8">
        <w:rPr>
          <w:i/>
        </w:rPr>
        <w:t>Genetics</w:t>
      </w:r>
      <w:r w:rsidRPr="00771EA8">
        <w:t xml:space="preserve"> 199(3)</w:t>
      </w:r>
      <w:r w:rsidRPr="00771EA8">
        <w:rPr>
          <w:b/>
        </w:rPr>
        <w:t>,</w:t>
      </w:r>
      <w:r w:rsidRPr="00771EA8">
        <w:t xml:space="preserve"> 793-807. doi: 10.1534/genetics.114.173252.</w:t>
      </w:r>
    </w:p>
    <w:p w:rsidR="0022570B" w:rsidRPr="00771EA8" w:rsidRDefault="0022570B" w:rsidP="0022570B">
      <w:pPr>
        <w:pStyle w:val="EndNoteBibliography"/>
        <w:spacing w:after="0"/>
        <w:ind w:left="720" w:hanging="720"/>
      </w:pPr>
      <w:r w:rsidRPr="00771EA8">
        <w:t xml:space="preserve">Loiselle, B., Sork, V., Nason, J., and Graham, C. (1995). Spatial genetic structure of a tropical understory shrub, </w:t>
      </w:r>
      <w:r w:rsidRPr="00771EA8">
        <w:rPr>
          <w:i/>
        </w:rPr>
        <w:t>Psychotria officinalis</w:t>
      </w:r>
      <w:r w:rsidRPr="00771EA8">
        <w:t xml:space="preserve"> (Rubiaceae). </w:t>
      </w:r>
      <w:r w:rsidRPr="00771EA8">
        <w:rPr>
          <w:i/>
        </w:rPr>
        <w:t>American Journal of Botany</w:t>
      </w:r>
      <w:r w:rsidRPr="00771EA8">
        <w:t xml:space="preserve"> 82(11)</w:t>
      </w:r>
      <w:r w:rsidRPr="00771EA8">
        <w:rPr>
          <w:b/>
        </w:rPr>
        <w:t>,</w:t>
      </w:r>
      <w:r w:rsidRPr="00771EA8">
        <w:t xml:space="preserve"> 1420-1425. doi: 10.1002/j.1537-2197.1995.tb12679.x.</w:t>
      </w:r>
    </w:p>
    <w:p w:rsidR="0022570B" w:rsidRPr="00771EA8" w:rsidRDefault="0022570B" w:rsidP="0022570B">
      <w:pPr>
        <w:pStyle w:val="EndNoteBibliography"/>
        <w:spacing w:after="0"/>
        <w:ind w:left="720" w:hanging="720"/>
      </w:pPr>
      <w:r w:rsidRPr="00771EA8">
        <w:t>Plomion, C., Bartholome, J., Lesur, I., Boury, C., Rodriguez-Quilon, I., Lagraulet, H., et al. (2016). High-density SNP assay development for genetic analysis in maritime pine (</w:t>
      </w:r>
      <w:r w:rsidRPr="00771EA8">
        <w:rPr>
          <w:i/>
        </w:rPr>
        <w:t>Pinus pinaster</w:t>
      </w:r>
      <w:r w:rsidRPr="00771EA8">
        <w:t xml:space="preserve">). </w:t>
      </w:r>
      <w:r w:rsidRPr="00771EA8">
        <w:rPr>
          <w:i/>
        </w:rPr>
        <w:t>Mol Ecol Resour</w:t>
      </w:r>
      <w:r w:rsidRPr="00771EA8">
        <w:t xml:space="preserve"> 16(2)</w:t>
      </w:r>
      <w:r w:rsidRPr="00771EA8">
        <w:rPr>
          <w:b/>
        </w:rPr>
        <w:t>,</w:t>
      </w:r>
      <w:r w:rsidRPr="00771EA8">
        <w:t xml:space="preserve"> 574-587. doi: 10.1111/1755-0998.12464.</w:t>
      </w:r>
    </w:p>
    <w:p w:rsidR="0022570B" w:rsidRPr="00771EA8" w:rsidRDefault="0022570B" w:rsidP="0022570B">
      <w:pPr>
        <w:pStyle w:val="EndNoteBibliography"/>
        <w:spacing w:after="0"/>
        <w:ind w:left="720" w:hanging="720"/>
      </w:pPr>
      <w:r w:rsidRPr="00771EA8">
        <w:t xml:space="preserve">Pritchard, J., Stephens, M., and Donnelly, P. (2000). Inference of population structure using multilocus genotype data. </w:t>
      </w:r>
      <w:r w:rsidRPr="00771EA8">
        <w:rPr>
          <w:i/>
        </w:rPr>
        <w:t>Genetics</w:t>
      </w:r>
      <w:r w:rsidRPr="00771EA8">
        <w:t xml:space="preserve"> 155</w:t>
      </w:r>
      <w:r w:rsidRPr="00771EA8">
        <w:rPr>
          <w:b/>
        </w:rPr>
        <w:t>,</w:t>
      </w:r>
      <w:r w:rsidRPr="00771EA8">
        <w:t xml:space="preserve"> 945-959.</w:t>
      </w:r>
    </w:p>
    <w:p w:rsidR="0022570B" w:rsidRPr="00771EA8" w:rsidRDefault="0022570B" w:rsidP="0022570B">
      <w:pPr>
        <w:pStyle w:val="EndNoteBibliography"/>
        <w:spacing w:after="0"/>
        <w:ind w:left="720" w:hanging="720"/>
      </w:pPr>
      <w:r w:rsidRPr="00771EA8">
        <w:t>Pritchard, J., and Wen, W. (2003). "Documentation for STRUCTURE Software: Version 2." Chicago: University of Chicago press.).</w:t>
      </w:r>
    </w:p>
    <w:p w:rsidR="0022570B" w:rsidRPr="00771EA8" w:rsidRDefault="0022570B" w:rsidP="0022570B">
      <w:pPr>
        <w:pStyle w:val="EndNoteBibliography"/>
        <w:spacing w:after="0"/>
        <w:ind w:left="720" w:hanging="720"/>
      </w:pPr>
      <w:r w:rsidRPr="00771EA8">
        <w:t xml:space="preserve">Raffa, K.F., Mason, C.J., Bonello, P., Cook, S., Erbilgin, N., Keefover-Ring, K., et al. (2017). Defence syndromes in lodgepole - whitebark pine ecosystems relate to degree of historical exposure to mountain pine beetles. </w:t>
      </w:r>
      <w:r w:rsidRPr="00771EA8">
        <w:rPr>
          <w:i/>
        </w:rPr>
        <w:t>Plant Cell Environ</w:t>
      </w:r>
      <w:r w:rsidRPr="00771EA8">
        <w:t xml:space="preserve"> 40(9)</w:t>
      </w:r>
      <w:r w:rsidRPr="00771EA8">
        <w:rPr>
          <w:b/>
        </w:rPr>
        <w:t>,</w:t>
      </w:r>
      <w:r w:rsidRPr="00771EA8">
        <w:t xml:space="preserve"> 1791-1806. doi: 10.1111/pce.12985.</w:t>
      </w:r>
    </w:p>
    <w:p w:rsidR="0022570B" w:rsidRPr="00771EA8" w:rsidRDefault="0022570B" w:rsidP="0022570B">
      <w:pPr>
        <w:pStyle w:val="EndNoteBibliography"/>
        <w:spacing w:after="0"/>
        <w:ind w:left="720" w:hanging="720"/>
      </w:pPr>
      <w:r w:rsidRPr="00771EA8">
        <w:t xml:space="preserve">Sampedro, L., Moreira, X., Llusia, J., Penuelas, J., and Zas, R. (2010). Genetics, phosphorus availability, and herbivore-derived induction as sources of phenotypic variation of leaf volatile terpenes in a pine species. </w:t>
      </w:r>
      <w:r w:rsidRPr="00771EA8">
        <w:rPr>
          <w:i/>
        </w:rPr>
        <w:t>Journal of Experimental Botany</w:t>
      </w:r>
      <w:r w:rsidRPr="00771EA8">
        <w:t xml:space="preserve"> 61(15)</w:t>
      </w:r>
      <w:r w:rsidRPr="00771EA8">
        <w:rPr>
          <w:b/>
        </w:rPr>
        <w:t>,</w:t>
      </w:r>
      <w:r w:rsidRPr="00771EA8">
        <w:t xml:space="preserve"> 4437-4447. doi: 10.1093/jxb/erq246.</w:t>
      </w:r>
    </w:p>
    <w:p w:rsidR="0022570B" w:rsidRPr="00771EA8" w:rsidRDefault="0022570B" w:rsidP="0022570B">
      <w:pPr>
        <w:pStyle w:val="EndNoteBibliography"/>
        <w:spacing w:after="0"/>
        <w:ind w:left="720" w:hanging="720"/>
      </w:pPr>
      <w:r w:rsidRPr="00771EA8">
        <w:t xml:space="preserve">Villari, C., Battisti, A., Chakraborty, S., Michelozzi, M., Bonello, P., and Faccoli, M. (2012). Nutritional and pathogenic fungi associated with the pine engraver beetle trigger comparable defenses in Scots pine. </w:t>
      </w:r>
      <w:r w:rsidRPr="00771EA8">
        <w:rPr>
          <w:i/>
        </w:rPr>
        <w:t>Tree Physiol</w:t>
      </w:r>
      <w:r w:rsidRPr="00771EA8">
        <w:t xml:space="preserve"> 32(7)</w:t>
      </w:r>
      <w:r w:rsidRPr="00771EA8">
        <w:rPr>
          <w:b/>
        </w:rPr>
        <w:t>,</w:t>
      </w:r>
      <w:r w:rsidRPr="00771EA8">
        <w:t xml:space="preserve"> 867-879. doi: 10.1093/treephys/tps056.</w:t>
      </w:r>
    </w:p>
    <w:p w:rsidR="00DE23E8" w:rsidRPr="00771EA8" w:rsidRDefault="0022570B" w:rsidP="00184011">
      <w:pPr>
        <w:pStyle w:val="EndNoteBibliography"/>
        <w:ind w:left="720" w:hanging="720"/>
        <w:rPr>
          <w:szCs w:val="24"/>
          <w:lang w:val="en-GB"/>
        </w:rPr>
      </w:pPr>
      <w:r w:rsidRPr="00771EA8">
        <w:t xml:space="preserve">Yu, J., Pressoir, G., Briggs, W.H., Vroh Bi, I., Yamasaki, M., Doebley, J.F., et al. (2006). A unified mixed-model method for association mapping that accounts for multiple levels of relatedness. </w:t>
      </w:r>
      <w:r w:rsidRPr="00771EA8">
        <w:rPr>
          <w:i/>
        </w:rPr>
        <w:t>Nat Genet</w:t>
      </w:r>
      <w:r w:rsidRPr="00771EA8">
        <w:t xml:space="preserve"> 38(2)</w:t>
      </w:r>
      <w:r w:rsidRPr="00771EA8">
        <w:rPr>
          <w:b/>
        </w:rPr>
        <w:t>,</w:t>
      </w:r>
      <w:r w:rsidRPr="00771EA8">
        <w:t xml:space="preserve"> 203-208. doi: 10.1038/ng1702.</w:t>
      </w:r>
      <w:r w:rsidR="00CE78DE" w:rsidRPr="00771EA8">
        <w:rPr>
          <w:szCs w:val="24"/>
          <w:lang w:val="en-GB"/>
        </w:rPr>
        <w:fldChar w:fldCharType="end"/>
      </w:r>
    </w:p>
    <w:sectPr w:rsidR="00DE23E8" w:rsidRPr="00771EA8" w:rsidSect="000039EE">
      <w:headerReference w:type="even" r:id="rId10"/>
      <w:footerReference w:type="even" r:id="rId11"/>
      <w:footerReference w:type="default" r:id="rId12"/>
      <w:headerReference w:type="first" r:id="rId13"/>
      <w:footerReference w:type="first" r:id="rId14"/>
      <w:pgSz w:w="12240" w:h="15840"/>
      <w:pgMar w:top="1138" w:right="1181" w:bottom="1138" w:left="128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54F" w:rsidRDefault="0038554F" w:rsidP="00117666">
      <w:pPr>
        <w:spacing w:after="0"/>
      </w:pPr>
      <w:r>
        <w:separator/>
      </w:r>
    </w:p>
  </w:endnote>
  <w:endnote w:type="continuationSeparator" w:id="0">
    <w:p w:rsidR="0038554F" w:rsidRDefault="0038554F"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6C3" w:rsidRPr="000039EE" w:rsidRDefault="00CE78DE">
    <w:pPr>
      <w:rPr>
        <w:sz w:val="20"/>
        <w:szCs w:val="20"/>
      </w:rPr>
    </w:pPr>
    <w:r w:rsidRPr="00CE78DE">
      <w:rPr>
        <w:noProof/>
        <w:sz w:val="20"/>
        <w:szCs w:val="20"/>
        <w:lang w:val="en-GB" w:eastAsia="en-GB"/>
      </w:rPr>
      <w:pict>
        <v:shapetype id="_x0000_t202" coordsize="21600,21600" o:spt="202" path="m,l,21600r21600,l21600,xe">
          <v:stroke joinstyle="miter"/>
          <v:path gradientshapeok="t" o:connecttype="rect"/>
        </v:shapetype>
        <v:shape id="Text Box 1" o:spid="_x0000_s2050" type="#_x0000_t202" style="position:absolute;margin-left:1474.8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5C06C3" w:rsidRPr="00577C4C" w:rsidRDefault="00CE78DE">
                <w:pPr>
                  <w:jc w:val="right"/>
                  <w:rPr>
                    <w:color w:val="000000" w:themeColor="text1"/>
                    <w:szCs w:val="40"/>
                  </w:rPr>
                </w:pPr>
                <w:r w:rsidRPr="00577C4C">
                  <w:rPr>
                    <w:color w:val="000000" w:themeColor="text1"/>
                    <w:szCs w:val="40"/>
                  </w:rPr>
                  <w:fldChar w:fldCharType="begin"/>
                </w:r>
                <w:r w:rsidR="005C06C3" w:rsidRPr="00577C4C">
                  <w:rPr>
                    <w:color w:val="000000" w:themeColor="text1"/>
                    <w:szCs w:val="40"/>
                  </w:rPr>
                  <w:instrText xml:space="preserve"> PAGE  \* Arabic  \* MERGEFORMAT </w:instrText>
                </w:r>
                <w:r w:rsidRPr="00577C4C">
                  <w:rPr>
                    <w:color w:val="000000" w:themeColor="text1"/>
                    <w:szCs w:val="40"/>
                  </w:rPr>
                  <w:fldChar w:fldCharType="separate"/>
                </w:r>
                <w:r w:rsidR="00ED033F">
                  <w:rPr>
                    <w:noProof/>
                    <w:color w:val="000000" w:themeColor="text1"/>
                    <w:szCs w:val="40"/>
                  </w:rPr>
                  <w:t>2</w:t>
                </w:r>
                <w:r w:rsidRPr="00577C4C">
                  <w:rPr>
                    <w:color w:val="000000" w:themeColor="text1"/>
                    <w:szCs w:val="40"/>
                  </w:rPr>
                  <w:fldChar w:fldCharType="end"/>
                </w:r>
              </w:p>
            </w:txbxContent>
          </v:textbox>
          <w10:wrap anchorx="margin" anchory="margin"/>
        </v:shape>
      </w:pict>
    </w:r>
    <w:r w:rsidR="005C06C3" w:rsidRPr="000039EE">
      <w:rPr>
        <w:sz w:val="20"/>
        <w:szCs w:val="20"/>
      </w:rPr>
      <w:t xml:space="preserve">López-Goldar et al. 2018. Frontiers in Plant Science. DOI: </w:t>
    </w:r>
    <w:r w:rsidR="005C06C3" w:rsidRPr="000039EE">
      <w:rPr>
        <w:sz w:val="20"/>
        <w:szCs w:val="20"/>
        <w:lang w:val="es-ES"/>
      </w:rPr>
      <w:t>10.3389/fpls.2018.01651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6C3" w:rsidRPr="000039EE" w:rsidRDefault="00CE78DE">
    <w:pPr>
      <w:rPr>
        <w:sz w:val="20"/>
        <w:szCs w:val="20"/>
      </w:rPr>
    </w:pPr>
    <w:r w:rsidRPr="00CE78DE">
      <w:rPr>
        <w:noProof/>
        <w:sz w:val="20"/>
        <w:szCs w:val="20"/>
        <w:lang w:val="en-GB" w:eastAsia="en-GB"/>
      </w:rPr>
      <w:pict>
        <v:shapetype id="_x0000_t202" coordsize="21600,21600" o:spt="202" path="m,l,21600r21600,l21600,xe">
          <v:stroke joinstyle="miter"/>
          <v:path gradientshapeok="t" o:connecttype="rect"/>
        </v:shapetype>
        <v:shape id="_x0000_s2053" type="#_x0000_t202" style="position:absolute;margin-left:1474.8pt;margin-top:0;width:118.8pt;height:31.15pt;z-index:251661312;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5C06C3" w:rsidRPr="00577C4C" w:rsidRDefault="00CE78DE" w:rsidP="000039EE">
                <w:pPr>
                  <w:jc w:val="right"/>
                  <w:rPr>
                    <w:color w:val="000000" w:themeColor="text1"/>
                    <w:szCs w:val="40"/>
                  </w:rPr>
                </w:pPr>
                <w:r w:rsidRPr="00577C4C">
                  <w:rPr>
                    <w:color w:val="000000" w:themeColor="text1"/>
                    <w:szCs w:val="40"/>
                  </w:rPr>
                  <w:fldChar w:fldCharType="begin"/>
                </w:r>
                <w:r w:rsidR="005C06C3" w:rsidRPr="00577C4C">
                  <w:rPr>
                    <w:color w:val="000000" w:themeColor="text1"/>
                    <w:szCs w:val="40"/>
                  </w:rPr>
                  <w:instrText xml:space="preserve"> PAGE  \* Arabic  \* MERGEFORMAT </w:instrText>
                </w:r>
                <w:r w:rsidRPr="00577C4C">
                  <w:rPr>
                    <w:color w:val="000000" w:themeColor="text1"/>
                    <w:szCs w:val="40"/>
                  </w:rPr>
                  <w:fldChar w:fldCharType="separate"/>
                </w:r>
                <w:r w:rsidR="00ED033F">
                  <w:rPr>
                    <w:noProof/>
                    <w:color w:val="000000" w:themeColor="text1"/>
                    <w:szCs w:val="40"/>
                  </w:rPr>
                  <w:t>3</w:t>
                </w:r>
                <w:r w:rsidRPr="00577C4C">
                  <w:rPr>
                    <w:color w:val="000000" w:themeColor="text1"/>
                    <w:szCs w:val="40"/>
                  </w:rPr>
                  <w:fldChar w:fldCharType="end"/>
                </w:r>
              </w:p>
            </w:txbxContent>
          </v:textbox>
          <w10:wrap anchorx="margin" anchory="margin"/>
        </v:shape>
      </w:pict>
    </w:r>
    <w:r w:rsidR="005C06C3" w:rsidRPr="000039EE">
      <w:rPr>
        <w:sz w:val="20"/>
        <w:szCs w:val="20"/>
      </w:rPr>
      <w:t xml:space="preserve">López-Goldar et al. 2018. Frontiers in Plant Science. DOI: </w:t>
    </w:r>
    <w:r w:rsidR="005C06C3" w:rsidRPr="000039EE">
      <w:rPr>
        <w:sz w:val="20"/>
        <w:szCs w:val="20"/>
        <w:lang w:val="es-ES"/>
      </w:rPr>
      <w:t>10.3389/fpls.2018.01651</w:t>
    </w:r>
    <w:r w:rsidRPr="00CE78DE">
      <w:rPr>
        <w:noProof/>
        <w:lang w:val="en-GB" w:eastAsia="en-GB"/>
      </w:rPr>
      <w:pict>
        <v:shape id="Text Box 56" o:spid="_x0000_s2049" type="#_x0000_t202" style="position:absolute;margin-left:1474.8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5C06C3" w:rsidRPr="00577C4C" w:rsidRDefault="00CE78DE">
                <w:pPr>
                  <w:jc w:val="right"/>
                  <w:rPr>
                    <w:color w:val="000000" w:themeColor="text1"/>
                    <w:szCs w:val="40"/>
                  </w:rPr>
                </w:pPr>
                <w:r w:rsidRPr="00577C4C">
                  <w:rPr>
                    <w:color w:val="000000" w:themeColor="text1"/>
                    <w:szCs w:val="40"/>
                  </w:rPr>
                  <w:fldChar w:fldCharType="begin"/>
                </w:r>
                <w:r w:rsidR="005C06C3" w:rsidRPr="00577C4C">
                  <w:rPr>
                    <w:color w:val="000000" w:themeColor="text1"/>
                    <w:szCs w:val="40"/>
                  </w:rPr>
                  <w:instrText xml:space="preserve"> PAGE  \* Arabic  \* MERGEFORMAT </w:instrText>
                </w:r>
                <w:r w:rsidRPr="00577C4C">
                  <w:rPr>
                    <w:color w:val="000000" w:themeColor="text1"/>
                    <w:szCs w:val="40"/>
                  </w:rPr>
                  <w:fldChar w:fldCharType="separate"/>
                </w:r>
                <w:r w:rsidR="00ED033F">
                  <w:rPr>
                    <w:noProof/>
                    <w:color w:val="000000" w:themeColor="text1"/>
                    <w:szCs w:val="40"/>
                  </w:rPr>
                  <w:t>3</w:t>
                </w:r>
                <w:r w:rsidRPr="00577C4C">
                  <w:rPr>
                    <w:color w:val="000000" w:themeColor="text1"/>
                    <w:szCs w:val="40"/>
                  </w:rPr>
                  <w:fldChar w:fldCharType="end"/>
                </w:r>
              </w:p>
            </w:txbxContent>
          </v:textbox>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6C3" w:rsidRPr="000039EE" w:rsidRDefault="00CE78DE" w:rsidP="000039EE">
    <w:pPr>
      <w:rPr>
        <w:sz w:val="20"/>
        <w:szCs w:val="20"/>
      </w:rPr>
    </w:pPr>
    <w:r w:rsidRPr="00CE78DE">
      <w:rPr>
        <w:noProof/>
        <w:sz w:val="20"/>
        <w:szCs w:val="20"/>
        <w:lang w:val="en-GB" w:eastAsia="en-GB"/>
      </w:rPr>
      <w:pict>
        <v:shapetype id="_x0000_t202" coordsize="21600,21600" o:spt="202" path="m,l,21600r21600,l21600,xe">
          <v:stroke joinstyle="miter"/>
          <v:path gradientshapeok="t" o:connecttype="rect"/>
        </v:shapetype>
        <v:shape id="_x0000_s2054" type="#_x0000_t202" style="position:absolute;margin-left:1474.8pt;margin-top:0;width:118.8pt;height:31.15pt;z-index:251663360;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5C06C3" w:rsidRPr="00577C4C" w:rsidRDefault="00CE78DE" w:rsidP="000039EE">
                <w:pPr>
                  <w:jc w:val="right"/>
                  <w:rPr>
                    <w:color w:val="000000" w:themeColor="text1"/>
                    <w:szCs w:val="40"/>
                  </w:rPr>
                </w:pPr>
                <w:r w:rsidRPr="00577C4C">
                  <w:rPr>
                    <w:color w:val="000000" w:themeColor="text1"/>
                    <w:szCs w:val="40"/>
                  </w:rPr>
                  <w:fldChar w:fldCharType="begin"/>
                </w:r>
                <w:r w:rsidR="005C06C3" w:rsidRPr="00577C4C">
                  <w:rPr>
                    <w:color w:val="000000" w:themeColor="text1"/>
                    <w:szCs w:val="40"/>
                  </w:rPr>
                  <w:instrText xml:space="preserve"> PAGE  \* Arabic  \* MERGEFORMAT </w:instrText>
                </w:r>
                <w:r w:rsidRPr="00577C4C">
                  <w:rPr>
                    <w:color w:val="000000" w:themeColor="text1"/>
                    <w:szCs w:val="40"/>
                  </w:rPr>
                  <w:fldChar w:fldCharType="separate"/>
                </w:r>
                <w:r w:rsidR="00ED033F">
                  <w:rPr>
                    <w:noProof/>
                    <w:color w:val="000000" w:themeColor="text1"/>
                    <w:szCs w:val="40"/>
                  </w:rPr>
                  <w:t>1</w:t>
                </w:r>
                <w:r w:rsidRPr="00577C4C">
                  <w:rPr>
                    <w:color w:val="000000" w:themeColor="text1"/>
                    <w:szCs w:val="40"/>
                  </w:rPr>
                  <w:fldChar w:fldCharType="end"/>
                </w:r>
              </w:p>
            </w:txbxContent>
          </v:textbox>
          <w10:wrap anchorx="margin" anchory="margin"/>
        </v:shape>
      </w:pict>
    </w:r>
    <w:r w:rsidR="005C06C3" w:rsidRPr="000039EE">
      <w:rPr>
        <w:sz w:val="20"/>
        <w:szCs w:val="20"/>
      </w:rPr>
      <w:t xml:space="preserve">López-Goldar et al. 2018. Frontiers in Plant Science. DOI: </w:t>
    </w:r>
    <w:r w:rsidR="005C06C3" w:rsidRPr="000039EE">
      <w:rPr>
        <w:sz w:val="20"/>
        <w:szCs w:val="20"/>
        <w:lang w:val="es-ES"/>
      </w:rPr>
      <w:t>10.3389/fpls.2018.01651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54F" w:rsidRDefault="0038554F" w:rsidP="00117666">
      <w:pPr>
        <w:spacing w:after="0"/>
      </w:pPr>
      <w:r>
        <w:separator/>
      </w:r>
    </w:p>
  </w:footnote>
  <w:footnote w:type="continuationSeparator" w:id="0">
    <w:p w:rsidR="0038554F" w:rsidRDefault="0038554F"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6C3" w:rsidRPr="009151AA" w:rsidRDefault="005C06C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6C3" w:rsidRDefault="005C06C3" w:rsidP="0093429D">
    <w:r w:rsidRPr="005A1D84">
      <w:rPr>
        <w:b/>
        <w:noProof/>
        <w:color w:val="A6A6A6" w:themeColor="background1" w:themeShade="A6"/>
        <w:lang w:val="es-ES" w:eastAsia="es-ES"/>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3E63D8"/>
    <w:multiLevelType w:val="hybridMultilevel"/>
    <w:tmpl w:val="EFF896CC"/>
    <w:lvl w:ilvl="0" w:tplc="79A6577C">
      <w:start w:val="1"/>
      <w:numFmt w:val="decimal"/>
      <w:lvlText w:val="%1."/>
      <w:lvlJc w:val="left"/>
      <w:pPr>
        <w:ind w:left="630" w:hanging="360"/>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szCs w:val="18"/>
        <w:u w:val="none"/>
        <w:effect w:val="none"/>
        <w:bdr w:val="none" w:sz="0" w:space="0" w:color="auto"/>
        <w:shd w:val="clear" w:color="auto" w:fill="auto"/>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26CD7"/>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C5052FF"/>
    <w:multiLevelType w:val="multilevel"/>
    <w:tmpl w:val="96BAE44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8E34D3E"/>
    <w:multiLevelType w:val="hybridMultilevel"/>
    <w:tmpl w:val="D57CB204"/>
    <w:lvl w:ilvl="0" w:tplc="8D30D3FA">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475687"/>
    <w:multiLevelType w:val="hybridMultilevel"/>
    <w:tmpl w:val="72280434"/>
    <w:lvl w:ilvl="0" w:tplc="825EDE7A">
      <w:start w:val="1"/>
      <w:numFmt w:val="decimal"/>
      <w:lvlText w:val="%1."/>
      <w:lvlJc w:val="left"/>
      <w:pPr>
        <w:ind w:left="720" w:hanging="360"/>
      </w:pPr>
      <w:rPr>
        <w:rFonts w:ascii="Calibri" w:hAnsi="Calibri" w:cs="Times New Roman" w:hint="default"/>
        <w:sz w:val="22"/>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2D67750E"/>
    <w:multiLevelType w:val="hybridMultilevel"/>
    <w:tmpl w:val="EC2CE6B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2DE430D6"/>
    <w:multiLevelType w:val="hybridMultilevel"/>
    <w:tmpl w:val="A26442E0"/>
    <w:lvl w:ilvl="0" w:tplc="0C0A000F">
      <w:start w:val="6"/>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30C47EFB"/>
    <w:multiLevelType w:val="hybridMultilevel"/>
    <w:tmpl w:val="6BE8FD40"/>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32797B78"/>
    <w:multiLevelType w:val="hybridMultilevel"/>
    <w:tmpl w:val="A4DCF658"/>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3E99423E"/>
    <w:multiLevelType w:val="hybridMultilevel"/>
    <w:tmpl w:val="1054D406"/>
    <w:lvl w:ilvl="0" w:tplc="EA06A07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EE63C11"/>
    <w:multiLevelType w:val="hybridMultilevel"/>
    <w:tmpl w:val="E550E822"/>
    <w:lvl w:ilvl="0" w:tplc="0809000F">
      <w:start w:val="1"/>
      <w:numFmt w:val="decimal"/>
      <w:pStyle w:val="Normal9pt"/>
      <w:lvlText w:val="%1."/>
      <w:lvlJc w:val="left"/>
      <w:pPr>
        <w:tabs>
          <w:tab w:val="num" w:pos="360"/>
        </w:tabs>
        <w:ind w:left="360" w:hanging="360"/>
      </w:pPr>
      <w:rPr>
        <w:b w:val="0"/>
        <w:bCs w:val="0"/>
        <w:i w:val="0"/>
        <w:iCs w:val="0"/>
        <w:caps w:val="0"/>
        <w:smallCaps w:val="0"/>
        <w:strike w:val="0"/>
        <w:dstrike w:val="0"/>
        <w:outline w:val="0"/>
        <w:shadow w:val="0"/>
        <w:emboss w:val="0"/>
        <w:imprint w:val="0"/>
        <w:color w:val="auto"/>
        <w:spacing w:val="0"/>
        <w:w w:val="100"/>
        <w:kern w:val="0"/>
        <w:position w:val="0"/>
        <w:sz w:val="18"/>
        <w:szCs w:val="18"/>
        <w:u w:val="none"/>
        <w:effect w:val="none"/>
        <w:bdr w:val="none" w:sz="0" w:space="0" w:color="auto"/>
        <w:shd w:val="clear" w:color="auto" w:fill="auto"/>
        <w:vertAlign w:val="baseline"/>
        <w:em w:val="none"/>
      </w:rPr>
    </w:lvl>
    <w:lvl w:ilvl="1" w:tplc="0809000F">
      <w:start w:val="1"/>
      <w:numFmt w:val="decimal"/>
      <w:lvlText w:val="%2."/>
      <w:lvlJc w:val="left"/>
      <w:pPr>
        <w:tabs>
          <w:tab w:val="num" w:pos="1440"/>
        </w:tabs>
        <w:ind w:left="1440" w:hanging="360"/>
      </w:pPr>
      <w:rPr>
        <w:b w:val="0"/>
        <w:bCs w:val="0"/>
        <w:i w:val="0"/>
        <w:iCs w:val="0"/>
        <w:caps w:val="0"/>
        <w:smallCaps w:val="0"/>
        <w:strike w:val="0"/>
        <w:dstrike w:val="0"/>
        <w:outline w:val="0"/>
        <w:shadow w:val="0"/>
        <w:emboss w:val="0"/>
        <w:imprint w:val="0"/>
        <w:color w:val="auto"/>
        <w:spacing w:val="0"/>
        <w:w w:val="100"/>
        <w:kern w:val="0"/>
        <w:position w:val="0"/>
        <w:sz w:val="18"/>
        <w:szCs w:val="18"/>
        <w:u w:val="none"/>
        <w:effect w:val="none"/>
        <w:bdr w:val="none" w:sz="0" w:space="0" w:color="auto"/>
        <w:shd w:val="clear" w:color="auto" w:fill="auto"/>
        <w:em w:val="none"/>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AA549B"/>
    <w:multiLevelType w:val="multilevel"/>
    <w:tmpl w:val="2542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0753B6"/>
    <w:multiLevelType w:val="hybridMultilevel"/>
    <w:tmpl w:val="7AA4519A"/>
    <w:lvl w:ilvl="0" w:tplc="D5BAFD48">
      <w:numFmt w:val="bullet"/>
      <w:lvlText w:val="-"/>
      <w:lvlJc w:val="left"/>
      <w:pPr>
        <w:ind w:left="720" w:hanging="360"/>
      </w:pPr>
      <w:rPr>
        <w:rFonts w:ascii="Times New Roman" w:eastAsia="Times New Roman" w:hAnsi="Times New Roman" w:hint="default"/>
      </w:rPr>
    </w:lvl>
    <w:lvl w:ilvl="1" w:tplc="14E4D940">
      <w:numFmt w:val="bullet"/>
      <w:lvlText w:val=""/>
      <w:lvlJc w:val="left"/>
      <w:pPr>
        <w:ind w:left="1440" w:hanging="360"/>
      </w:pPr>
      <w:rPr>
        <w:rFonts w:ascii="Symbol" w:eastAsia="Times New Roman"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FC06B7"/>
    <w:multiLevelType w:val="hybridMultilevel"/>
    <w:tmpl w:val="B64E6806"/>
    <w:lvl w:ilvl="0" w:tplc="4A8C6ADA">
      <w:start w:val="1"/>
      <w:numFmt w:val="low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4D8F3273"/>
    <w:multiLevelType w:val="hybridMultilevel"/>
    <w:tmpl w:val="25C8DA9A"/>
    <w:lvl w:ilvl="0" w:tplc="9EDA906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294C8F"/>
    <w:multiLevelType w:val="hybridMultilevel"/>
    <w:tmpl w:val="10EA5456"/>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61D90F96"/>
    <w:multiLevelType w:val="hybridMultilevel"/>
    <w:tmpl w:val="C3004D0C"/>
    <w:lvl w:ilvl="0" w:tplc="4D841B9E">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22">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B24F85"/>
    <w:multiLevelType w:val="multilevel"/>
    <w:tmpl w:val="AA64518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4">
    <w:nsid w:val="68DE54FC"/>
    <w:multiLevelType w:val="hybridMultilevel"/>
    <w:tmpl w:val="A5146B74"/>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692160FD"/>
    <w:multiLevelType w:val="hybridMultilevel"/>
    <w:tmpl w:val="85C8D042"/>
    <w:lvl w:ilvl="0" w:tplc="386CFED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7">
    <w:nsid w:val="73F24ACB"/>
    <w:multiLevelType w:val="hybridMultilevel"/>
    <w:tmpl w:val="30B01C4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nsid w:val="78CA3E29"/>
    <w:multiLevelType w:val="hybridMultilevel"/>
    <w:tmpl w:val="CD967246"/>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9">
    <w:nsid w:val="7BEC6550"/>
    <w:multiLevelType w:val="hybridMultilevel"/>
    <w:tmpl w:val="5350B31C"/>
    <w:lvl w:ilvl="0" w:tplc="BC3E1D3E">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num w:numId="1">
    <w:abstractNumId w:val="0"/>
  </w:num>
  <w:num w:numId="2">
    <w:abstractNumId w:val="19"/>
  </w:num>
  <w:num w:numId="3">
    <w:abstractNumId w:val="2"/>
  </w:num>
  <w:num w:numId="4">
    <w:abstractNumId w:val="2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6"/>
  </w:num>
  <w:num w:numId="8">
    <w:abstractNumId w:val="26"/>
  </w:num>
  <w:num w:numId="9">
    <w:abstractNumId w:val="26"/>
  </w:num>
  <w:num w:numId="10">
    <w:abstractNumId w:val="26"/>
  </w:num>
  <w:num w:numId="11">
    <w:abstractNumId w:val="26"/>
  </w:num>
  <w:num w:numId="12">
    <w:abstractNumId w:val="26"/>
  </w:num>
  <w:num w:numId="13">
    <w:abstractNumId w:val="6"/>
  </w:num>
  <w:num w:numId="14">
    <w:abstractNumId w:val="5"/>
  </w:num>
  <w:num w:numId="15">
    <w:abstractNumId w:val="5"/>
  </w:num>
  <w:num w:numId="16">
    <w:abstractNumId w:val="5"/>
  </w:num>
  <w:num w:numId="17">
    <w:abstractNumId w:val="5"/>
  </w:num>
  <w:num w:numId="18">
    <w:abstractNumId w:val="5"/>
  </w:num>
  <w:num w:numId="19">
    <w:abstractNumId w:val="5"/>
  </w:num>
  <w:num w:numId="20">
    <w:abstractNumId w:val="8"/>
  </w:num>
  <w:num w:numId="21">
    <w:abstractNumId w:val="11"/>
  </w:num>
  <w:num w:numId="22">
    <w:abstractNumId w:val="3"/>
  </w:num>
  <w:num w:numId="23">
    <w:abstractNumId w:val="16"/>
  </w:num>
  <w:num w:numId="24">
    <w:abstractNumId w:val="7"/>
  </w:num>
  <w:num w:numId="25">
    <w:abstractNumId w:val="12"/>
  </w:num>
  <w:num w:numId="26">
    <w:abstractNumId w:val="28"/>
  </w:num>
  <w:num w:numId="27">
    <w:abstractNumId w:val="20"/>
  </w:num>
  <w:num w:numId="28">
    <w:abstractNumId w:val="9"/>
  </w:num>
  <w:num w:numId="29">
    <w:abstractNumId w:val="29"/>
  </w:num>
  <w:num w:numId="30">
    <w:abstractNumId w:val="21"/>
  </w:num>
  <w:num w:numId="31">
    <w:abstractNumId w:val="10"/>
  </w:num>
  <w:num w:numId="32">
    <w:abstractNumId w:val="24"/>
  </w:num>
  <w:num w:numId="33">
    <w:abstractNumId w:val="15"/>
  </w:num>
  <w:num w:numId="34">
    <w:abstractNumId w:val="14"/>
  </w:num>
  <w:num w:numId="35">
    <w:abstractNumId w:val="1"/>
  </w:num>
  <w:num w:numId="36">
    <w:abstractNumId w:val="23"/>
  </w:num>
  <w:num w:numId="37">
    <w:abstractNumId w:val="4"/>
  </w:num>
  <w:num w:numId="38">
    <w:abstractNumId w:val="25"/>
  </w:num>
  <w:num w:numId="39">
    <w:abstractNumId w:val="17"/>
  </w:num>
  <w:num w:numId="40">
    <w:abstractNumId w:val="18"/>
  </w:num>
  <w:num w:numId="41">
    <w:abstractNumId w:val="13"/>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hyphenationZone w:val="425"/>
  <w:evenAndOddHeaders/>
  <w:drawingGridHorizontalSpacing w:val="120"/>
  <w:displayHorizontalDrawingGridEvery w:val="2"/>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zx5w0dftes97e0vz15zaxtfv5zd2w9xzr5&quot;&gt;pinastergenvar&lt;record-ids&gt;&lt;item&gt;1209&lt;/item&gt;&lt;item&gt;2071&lt;/item&gt;&lt;item&gt;2211&lt;/item&gt;&lt;item&gt;2220&lt;/item&gt;&lt;item&gt;2229&lt;/item&gt;&lt;item&gt;2325&lt;/item&gt;&lt;item&gt;2362&lt;/item&gt;&lt;item&gt;2363&lt;/item&gt;&lt;item&gt;2364&lt;/item&gt;&lt;item&gt;2365&lt;/item&gt;&lt;item&gt;2366&lt;/item&gt;&lt;item&gt;2367&lt;/item&gt;&lt;item&gt;2445&lt;/item&gt;&lt;item&gt;2484&lt;/item&gt;&lt;item&gt;2485&lt;/item&gt;&lt;item&gt;2489&lt;/item&gt;&lt;item&gt;2490&lt;/item&gt;&lt;item&gt;2491&lt;/item&gt;&lt;item&gt;2501&lt;/item&gt;&lt;item&gt;2502&lt;/item&gt;&lt;item&gt;2503&lt;/item&gt;&lt;item&gt;2504&lt;/item&gt;&lt;/record-ids&gt;&lt;/item&gt;&lt;/Libraries&gt;"/>
  </w:docVars>
  <w:rsids>
    <w:rsidRoot w:val="00ED20B5"/>
    <w:rsid w:val="000007D4"/>
    <w:rsid w:val="000039EE"/>
    <w:rsid w:val="0001436A"/>
    <w:rsid w:val="00034304"/>
    <w:rsid w:val="00035434"/>
    <w:rsid w:val="00052A14"/>
    <w:rsid w:val="000654A1"/>
    <w:rsid w:val="000706D9"/>
    <w:rsid w:val="00077D53"/>
    <w:rsid w:val="000917F6"/>
    <w:rsid w:val="000A314E"/>
    <w:rsid w:val="000F194C"/>
    <w:rsid w:val="000F6247"/>
    <w:rsid w:val="00104C8F"/>
    <w:rsid w:val="00105FD9"/>
    <w:rsid w:val="00117666"/>
    <w:rsid w:val="00136522"/>
    <w:rsid w:val="001549D3"/>
    <w:rsid w:val="00160065"/>
    <w:rsid w:val="001700BE"/>
    <w:rsid w:val="00177D84"/>
    <w:rsid w:val="00184011"/>
    <w:rsid w:val="001C2CEE"/>
    <w:rsid w:val="001D429F"/>
    <w:rsid w:val="001E48FB"/>
    <w:rsid w:val="001F66ED"/>
    <w:rsid w:val="00220977"/>
    <w:rsid w:val="0022570B"/>
    <w:rsid w:val="0024198D"/>
    <w:rsid w:val="00243F21"/>
    <w:rsid w:val="00250042"/>
    <w:rsid w:val="002569E8"/>
    <w:rsid w:val="002651D4"/>
    <w:rsid w:val="00267D18"/>
    <w:rsid w:val="002868E2"/>
    <w:rsid w:val="002869C3"/>
    <w:rsid w:val="002936E4"/>
    <w:rsid w:val="002B4A57"/>
    <w:rsid w:val="002C74CA"/>
    <w:rsid w:val="00314585"/>
    <w:rsid w:val="00315419"/>
    <w:rsid w:val="00331F39"/>
    <w:rsid w:val="00352DEC"/>
    <w:rsid w:val="003544FB"/>
    <w:rsid w:val="00362906"/>
    <w:rsid w:val="00365809"/>
    <w:rsid w:val="0038554F"/>
    <w:rsid w:val="003915E3"/>
    <w:rsid w:val="003D2F2D"/>
    <w:rsid w:val="00401590"/>
    <w:rsid w:val="00447801"/>
    <w:rsid w:val="00452E9C"/>
    <w:rsid w:val="00471375"/>
    <w:rsid w:val="004735C8"/>
    <w:rsid w:val="004947A6"/>
    <w:rsid w:val="004961FF"/>
    <w:rsid w:val="004E3178"/>
    <w:rsid w:val="00517A89"/>
    <w:rsid w:val="00523E39"/>
    <w:rsid w:val="005250F2"/>
    <w:rsid w:val="005540E3"/>
    <w:rsid w:val="00593EEA"/>
    <w:rsid w:val="005A1322"/>
    <w:rsid w:val="005A5EEE"/>
    <w:rsid w:val="005B4FA6"/>
    <w:rsid w:val="005B5184"/>
    <w:rsid w:val="005C06C3"/>
    <w:rsid w:val="005C2D9F"/>
    <w:rsid w:val="005D3215"/>
    <w:rsid w:val="005E482B"/>
    <w:rsid w:val="0061292E"/>
    <w:rsid w:val="006375C7"/>
    <w:rsid w:val="00654E8F"/>
    <w:rsid w:val="00660D05"/>
    <w:rsid w:val="00671886"/>
    <w:rsid w:val="00677B81"/>
    <w:rsid w:val="006820B1"/>
    <w:rsid w:val="006B7D14"/>
    <w:rsid w:val="006C3796"/>
    <w:rsid w:val="006C4B70"/>
    <w:rsid w:val="006D503F"/>
    <w:rsid w:val="006F22C2"/>
    <w:rsid w:val="00701727"/>
    <w:rsid w:val="0070566C"/>
    <w:rsid w:val="00714C50"/>
    <w:rsid w:val="00725A7D"/>
    <w:rsid w:val="007501BE"/>
    <w:rsid w:val="00771EA8"/>
    <w:rsid w:val="00784619"/>
    <w:rsid w:val="00790BB3"/>
    <w:rsid w:val="007A1AD0"/>
    <w:rsid w:val="007B54DB"/>
    <w:rsid w:val="007C206C"/>
    <w:rsid w:val="00817DD6"/>
    <w:rsid w:val="0083759F"/>
    <w:rsid w:val="00885156"/>
    <w:rsid w:val="00896E69"/>
    <w:rsid w:val="008C1420"/>
    <w:rsid w:val="008D2948"/>
    <w:rsid w:val="009151AA"/>
    <w:rsid w:val="0093429D"/>
    <w:rsid w:val="00943573"/>
    <w:rsid w:val="0094541B"/>
    <w:rsid w:val="00947C14"/>
    <w:rsid w:val="00970F7D"/>
    <w:rsid w:val="00994A3D"/>
    <w:rsid w:val="00995AF7"/>
    <w:rsid w:val="009C2B12"/>
    <w:rsid w:val="009D6A8D"/>
    <w:rsid w:val="009F7AE8"/>
    <w:rsid w:val="00A07370"/>
    <w:rsid w:val="00A1039E"/>
    <w:rsid w:val="00A174D9"/>
    <w:rsid w:val="00A74F1F"/>
    <w:rsid w:val="00A81EA1"/>
    <w:rsid w:val="00A931A7"/>
    <w:rsid w:val="00AA4D24"/>
    <w:rsid w:val="00AB6715"/>
    <w:rsid w:val="00AB6931"/>
    <w:rsid w:val="00AD3B49"/>
    <w:rsid w:val="00AD5655"/>
    <w:rsid w:val="00B1671E"/>
    <w:rsid w:val="00B25EB8"/>
    <w:rsid w:val="00B26BA6"/>
    <w:rsid w:val="00B37F4D"/>
    <w:rsid w:val="00B65669"/>
    <w:rsid w:val="00B926EC"/>
    <w:rsid w:val="00BC71C1"/>
    <w:rsid w:val="00BD2B7D"/>
    <w:rsid w:val="00BD7928"/>
    <w:rsid w:val="00BE21F4"/>
    <w:rsid w:val="00C447AE"/>
    <w:rsid w:val="00C52A7B"/>
    <w:rsid w:val="00C56BAF"/>
    <w:rsid w:val="00C64FBE"/>
    <w:rsid w:val="00C679AA"/>
    <w:rsid w:val="00C75972"/>
    <w:rsid w:val="00CD066B"/>
    <w:rsid w:val="00CE4FEE"/>
    <w:rsid w:val="00CE78DE"/>
    <w:rsid w:val="00CF1498"/>
    <w:rsid w:val="00CF2CD9"/>
    <w:rsid w:val="00D61C47"/>
    <w:rsid w:val="00D753E1"/>
    <w:rsid w:val="00D9366E"/>
    <w:rsid w:val="00DA3301"/>
    <w:rsid w:val="00DB59C3"/>
    <w:rsid w:val="00DB782C"/>
    <w:rsid w:val="00DC0030"/>
    <w:rsid w:val="00DC259A"/>
    <w:rsid w:val="00DD0DDE"/>
    <w:rsid w:val="00DD3014"/>
    <w:rsid w:val="00DE23E8"/>
    <w:rsid w:val="00E50F45"/>
    <w:rsid w:val="00E52377"/>
    <w:rsid w:val="00E64E17"/>
    <w:rsid w:val="00E80C1B"/>
    <w:rsid w:val="00E866C9"/>
    <w:rsid w:val="00EA3D3C"/>
    <w:rsid w:val="00EB07C0"/>
    <w:rsid w:val="00EB33A1"/>
    <w:rsid w:val="00EC076A"/>
    <w:rsid w:val="00EC090A"/>
    <w:rsid w:val="00ED033F"/>
    <w:rsid w:val="00ED20B5"/>
    <w:rsid w:val="00ED2B48"/>
    <w:rsid w:val="00F058C8"/>
    <w:rsid w:val="00F2013F"/>
    <w:rsid w:val="00F357C6"/>
    <w:rsid w:val="00F46900"/>
    <w:rsid w:val="00F61D89"/>
    <w:rsid w:val="00F86EAC"/>
    <w:rsid w:val="00FE3160"/>
    <w:rsid w:val="00FF1E7F"/>
    <w:rsid w:val="00FF4F5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2" w:qFormat="1"/>
    <w:lsdException w:name="heading 4"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caption" w:uiPriority="35" w:qFormat="1"/>
    <w:lsdException w:name="annotation reference" w:qFormat="1"/>
    <w:lsdException w:name="line number" w:qFormat="1"/>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qFormat="1"/>
    <w:lsdException w:name="Body Text 3" w:uiPriority="0" w:qFormat="1"/>
    <w:lsdException w:name="FollowedHyperlink" w:qFormat="1"/>
    <w:lsdException w:name="Strong" w:semiHidden="0" w:uiPriority="0" w:unhideWhenUsed="0" w:qFormat="1"/>
    <w:lsdException w:name="Emphasis" w:semiHidden="0" w:unhideWhenUsed="0" w:qFormat="1"/>
    <w:lsdException w:name="Normal (Web)" w:qFormat="1"/>
    <w:lsdException w:name="Balloon Text" w:qFormat="1"/>
    <w:lsdException w:name="Table Grid" w:semiHidden="0" w:uiPriority="59" w:unhideWhenUsed="0"/>
    <w:lsdException w:name="Placeholder Text"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99"/>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99"/>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99"/>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99"/>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qFormat/>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qFormat/>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Epgrafe">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qFormat/>
    <w:rsid w:val="00AB6715"/>
    <w:rPr>
      <w:sz w:val="16"/>
      <w:szCs w:val="16"/>
    </w:rPr>
  </w:style>
  <w:style w:type="paragraph" w:styleId="Textocomentario">
    <w:name w:val="annotation text"/>
    <w:basedOn w:val="Normal"/>
    <w:link w:val="TextocomentarioCar"/>
    <w:uiPriority w:val="99"/>
    <w:semiHidden/>
    <w:unhideWhenUsed/>
    <w:qFormat/>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99"/>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qFormat/>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semiHidden/>
    <w:unhideWhenUsed/>
    <w:qFormat/>
    <w:rsid w:val="00AB6715"/>
    <w:pPr>
      <w:spacing w:after="0"/>
    </w:pPr>
    <w:rPr>
      <w:sz w:val="20"/>
      <w:szCs w:val="20"/>
    </w:rPr>
  </w:style>
  <w:style w:type="character" w:customStyle="1" w:styleId="TextonotapieCar">
    <w:name w:val="Texto nota pie Car"/>
    <w:basedOn w:val="Fuentedeprrafopredeter"/>
    <w:link w:val="Textonotapie"/>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99"/>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qFormat/>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9"/>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qFormat/>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99"/>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uiPriority w:val="99"/>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customStyle="1" w:styleId="TtulodeTDC1">
    <w:name w:val="Título de TDC1"/>
    <w:basedOn w:val="Ttulo1"/>
    <w:next w:val="Normal"/>
    <w:uiPriority w:val="99"/>
    <w:semiHidden/>
    <w:rsid w:val="00471375"/>
    <w:pPr>
      <w:keepNext/>
      <w:keepLines/>
      <w:numPr>
        <w:numId w:val="0"/>
      </w:numPr>
      <w:spacing w:before="480" w:after="0" w:line="276" w:lineRule="auto"/>
      <w:outlineLvl w:val="9"/>
    </w:pPr>
    <w:rPr>
      <w:rFonts w:ascii="Cambria" w:eastAsia="Calibri" w:hAnsi="Cambria"/>
      <w:bCs/>
      <w:color w:val="365F91"/>
      <w:sz w:val="28"/>
      <w:szCs w:val="28"/>
      <w:lang w:val="es-ES" w:eastAsia="es-ES"/>
    </w:rPr>
  </w:style>
  <w:style w:type="character" w:styleId="Textodelmarcadordeposicin">
    <w:name w:val="Placeholder Text"/>
    <w:basedOn w:val="Fuentedeprrafopredeter"/>
    <w:uiPriority w:val="99"/>
    <w:semiHidden/>
    <w:qFormat/>
    <w:rsid w:val="00471375"/>
    <w:rPr>
      <w:rFonts w:cs="Times New Roman"/>
      <w:color w:val="808080"/>
    </w:rPr>
  </w:style>
  <w:style w:type="paragraph" w:styleId="Revisin">
    <w:name w:val="Revision"/>
    <w:hidden/>
    <w:uiPriority w:val="99"/>
    <w:semiHidden/>
    <w:rsid w:val="00471375"/>
    <w:pPr>
      <w:spacing w:after="0" w:line="240" w:lineRule="auto"/>
    </w:pPr>
    <w:rPr>
      <w:rFonts w:ascii="Calibri" w:eastAsia="Times New Roman" w:hAnsi="Calibri" w:cs="Times New Roman"/>
      <w:lang w:val="es-ES"/>
    </w:rPr>
  </w:style>
  <w:style w:type="character" w:customStyle="1" w:styleId="mixed-citation">
    <w:name w:val="mixed-citation"/>
    <w:basedOn w:val="Fuentedeprrafopredeter"/>
    <w:uiPriority w:val="99"/>
    <w:rsid w:val="00471375"/>
    <w:rPr>
      <w:rFonts w:cs="Times New Roman"/>
    </w:rPr>
  </w:style>
  <w:style w:type="character" w:customStyle="1" w:styleId="ref-title">
    <w:name w:val="ref-title"/>
    <w:basedOn w:val="Fuentedeprrafopredeter"/>
    <w:uiPriority w:val="99"/>
    <w:rsid w:val="00471375"/>
    <w:rPr>
      <w:rFonts w:cs="Times New Roman"/>
    </w:rPr>
  </w:style>
  <w:style w:type="character" w:customStyle="1" w:styleId="ref-journal">
    <w:name w:val="ref-journal"/>
    <w:basedOn w:val="Fuentedeprrafopredeter"/>
    <w:uiPriority w:val="99"/>
    <w:rsid w:val="00471375"/>
    <w:rPr>
      <w:rFonts w:cs="Times New Roman"/>
    </w:rPr>
  </w:style>
  <w:style w:type="character" w:customStyle="1" w:styleId="ref-vol">
    <w:name w:val="ref-vol"/>
    <w:basedOn w:val="Fuentedeprrafopredeter"/>
    <w:uiPriority w:val="99"/>
    <w:rsid w:val="00471375"/>
    <w:rPr>
      <w:rFonts w:cs="Times New Roman"/>
    </w:rPr>
  </w:style>
  <w:style w:type="character" w:customStyle="1" w:styleId="current-selection">
    <w:name w:val="current-selection"/>
    <w:basedOn w:val="Fuentedeprrafopredeter"/>
    <w:uiPriority w:val="99"/>
    <w:rsid w:val="00471375"/>
    <w:rPr>
      <w:rFonts w:cs="Times New Roman"/>
    </w:rPr>
  </w:style>
  <w:style w:type="character" w:customStyle="1" w:styleId="ls1e">
    <w:name w:val="ls1e"/>
    <w:basedOn w:val="Fuentedeprrafopredeter"/>
    <w:uiPriority w:val="99"/>
    <w:rsid w:val="00471375"/>
    <w:rPr>
      <w:rFonts w:cs="Times New Roman"/>
    </w:rPr>
  </w:style>
  <w:style w:type="paragraph" w:customStyle="1" w:styleId="EndNoteBibliographyTitle">
    <w:name w:val="EndNote Bibliography Title"/>
    <w:basedOn w:val="Normal"/>
    <w:link w:val="EndNoteBibliographyTitleCar"/>
    <w:uiPriority w:val="99"/>
    <w:rsid w:val="00471375"/>
    <w:pPr>
      <w:spacing w:before="0" w:after="0" w:line="276" w:lineRule="auto"/>
      <w:jc w:val="center"/>
    </w:pPr>
    <w:rPr>
      <w:rFonts w:eastAsia="Times New Roman" w:cs="Times New Roman"/>
      <w:noProof/>
    </w:rPr>
  </w:style>
  <w:style w:type="character" w:customStyle="1" w:styleId="EndNoteBibliographyTitleCar">
    <w:name w:val="EndNote Bibliography Title Car"/>
    <w:basedOn w:val="Fuentedeprrafopredeter"/>
    <w:link w:val="EndNoteBibliographyTitle"/>
    <w:uiPriority w:val="99"/>
    <w:locked/>
    <w:rsid w:val="00471375"/>
    <w:rPr>
      <w:rFonts w:ascii="Times New Roman" w:eastAsia="Times New Roman" w:hAnsi="Times New Roman" w:cs="Times New Roman"/>
      <w:noProof/>
      <w:sz w:val="24"/>
    </w:rPr>
  </w:style>
  <w:style w:type="paragraph" w:customStyle="1" w:styleId="EndNoteBibliography">
    <w:name w:val="EndNote Bibliography"/>
    <w:basedOn w:val="Normal"/>
    <w:link w:val="EndNoteBibliographyCar"/>
    <w:uiPriority w:val="99"/>
    <w:rsid w:val="00471375"/>
    <w:pPr>
      <w:spacing w:before="0" w:after="200"/>
      <w:jc w:val="both"/>
    </w:pPr>
    <w:rPr>
      <w:rFonts w:eastAsia="Times New Roman" w:cs="Times New Roman"/>
      <w:noProof/>
    </w:rPr>
  </w:style>
  <w:style w:type="character" w:customStyle="1" w:styleId="EndNoteBibliographyCar">
    <w:name w:val="EndNote Bibliography Car"/>
    <w:basedOn w:val="Fuentedeprrafopredeter"/>
    <w:link w:val="EndNoteBibliography"/>
    <w:uiPriority w:val="99"/>
    <w:locked/>
    <w:rsid w:val="00471375"/>
    <w:rPr>
      <w:rFonts w:ascii="Times New Roman" w:eastAsia="Times New Roman" w:hAnsi="Times New Roman" w:cs="Times New Roman"/>
      <w:noProof/>
      <w:sz w:val="24"/>
    </w:rPr>
  </w:style>
  <w:style w:type="paragraph" w:customStyle="1" w:styleId="Normal9pt">
    <w:name w:val="Normal + 9 pt"/>
    <w:aliases w:val="Black"/>
    <w:basedOn w:val="Normal"/>
    <w:link w:val="Normal9ptChar"/>
    <w:rsid w:val="00471375"/>
    <w:pPr>
      <w:numPr>
        <w:numId w:val="34"/>
      </w:numPr>
      <w:autoSpaceDE w:val="0"/>
      <w:autoSpaceDN w:val="0"/>
      <w:adjustRightInd w:val="0"/>
      <w:spacing w:before="0" w:after="0"/>
      <w:ind w:right="-694"/>
    </w:pPr>
    <w:rPr>
      <w:rFonts w:eastAsia="Times New Roman" w:cs="Times New Roman"/>
      <w:color w:val="000000"/>
      <w:sz w:val="18"/>
      <w:szCs w:val="18"/>
      <w:lang w:val="en-GB" w:eastAsia="en-GB"/>
    </w:rPr>
  </w:style>
  <w:style w:type="character" w:customStyle="1" w:styleId="Normal9ptChar">
    <w:name w:val="Normal + 9 pt Char"/>
    <w:aliases w:val="Black Char"/>
    <w:link w:val="Normal9pt"/>
    <w:rsid w:val="00471375"/>
    <w:rPr>
      <w:rFonts w:ascii="Times New Roman" w:eastAsia="Times New Roman" w:hAnsi="Times New Roman" w:cs="Times New Roman"/>
      <w:color w:val="000000"/>
      <w:sz w:val="18"/>
      <w:szCs w:val="18"/>
      <w:lang w:val="en-GB" w:eastAsia="en-GB"/>
    </w:rPr>
  </w:style>
  <w:style w:type="paragraph" w:customStyle="1" w:styleId="Heading11">
    <w:name w:val="Heading 11"/>
    <w:basedOn w:val="Normal"/>
    <w:next w:val="Normal"/>
    <w:qFormat/>
    <w:rsid w:val="00471375"/>
    <w:pPr>
      <w:keepNext/>
      <w:spacing w:before="0" w:after="0"/>
      <w:outlineLvl w:val="0"/>
    </w:pPr>
    <w:rPr>
      <w:rFonts w:eastAsiaTheme="minorEastAsia" w:cs="Times New Roman"/>
      <w:i/>
      <w:iCs/>
      <w:szCs w:val="24"/>
      <w:lang w:val="en-CA"/>
    </w:rPr>
  </w:style>
  <w:style w:type="paragraph" w:customStyle="1" w:styleId="Heading21">
    <w:name w:val="Heading 21"/>
    <w:basedOn w:val="Normal"/>
    <w:next w:val="Normal"/>
    <w:qFormat/>
    <w:rsid w:val="00471375"/>
    <w:pPr>
      <w:keepNext/>
      <w:spacing w:before="0" w:after="0"/>
      <w:outlineLvl w:val="1"/>
    </w:pPr>
    <w:rPr>
      <w:rFonts w:eastAsiaTheme="minorEastAsia" w:cs="Times New Roman"/>
      <w:b/>
      <w:bCs/>
      <w:szCs w:val="24"/>
    </w:rPr>
  </w:style>
  <w:style w:type="paragraph" w:customStyle="1" w:styleId="Heading31">
    <w:name w:val="Heading 31"/>
    <w:basedOn w:val="Normal"/>
    <w:next w:val="Normal"/>
    <w:qFormat/>
    <w:rsid w:val="00471375"/>
    <w:pPr>
      <w:keepNext/>
      <w:spacing w:before="0" w:after="0"/>
      <w:outlineLvl w:val="2"/>
    </w:pPr>
    <w:rPr>
      <w:rFonts w:eastAsiaTheme="minorEastAsia" w:cs="Times New Roman"/>
      <w:szCs w:val="24"/>
      <w:u w:val="single"/>
    </w:rPr>
  </w:style>
  <w:style w:type="paragraph" w:customStyle="1" w:styleId="Heading41">
    <w:name w:val="Heading 41"/>
    <w:basedOn w:val="Normal"/>
    <w:next w:val="Normal"/>
    <w:qFormat/>
    <w:rsid w:val="00471375"/>
    <w:pPr>
      <w:keepNext/>
      <w:spacing w:before="0" w:after="0"/>
      <w:jc w:val="center"/>
      <w:outlineLvl w:val="3"/>
    </w:pPr>
    <w:rPr>
      <w:rFonts w:eastAsiaTheme="minorEastAsia" w:cs="Times New Roman"/>
      <w:b/>
      <w:bCs/>
      <w:szCs w:val="24"/>
      <w:lang w:val="en-CA"/>
    </w:rPr>
  </w:style>
  <w:style w:type="paragraph" w:customStyle="1" w:styleId="Heading51">
    <w:name w:val="Heading 51"/>
    <w:basedOn w:val="Normal"/>
    <w:next w:val="Normal"/>
    <w:qFormat/>
    <w:rsid w:val="00471375"/>
    <w:pPr>
      <w:keepNext/>
      <w:spacing w:before="0" w:after="0"/>
      <w:jc w:val="center"/>
      <w:outlineLvl w:val="4"/>
    </w:pPr>
    <w:rPr>
      <w:rFonts w:eastAsiaTheme="minorEastAsia" w:cs="Times New Roman"/>
      <w:i/>
      <w:iCs/>
      <w:color w:val="000000"/>
      <w:szCs w:val="18"/>
    </w:rPr>
  </w:style>
  <w:style w:type="paragraph" w:customStyle="1" w:styleId="Heading61">
    <w:name w:val="Heading 61"/>
    <w:basedOn w:val="Normal"/>
    <w:next w:val="Normal"/>
    <w:qFormat/>
    <w:rsid w:val="00471375"/>
    <w:pPr>
      <w:keepNext/>
      <w:tabs>
        <w:tab w:val="center" w:pos="5126"/>
      </w:tabs>
      <w:spacing w:before="0" w:after="0"/>
      <w:outlineLvl w:val="5"/>
    </w:pPr>
    <w:rPr>
      <w:rFonts w:ascii="Arial" w:eastAsiaTheme="minorEastAsia" w:hAnsi="Arial" w:cs="Arial"/>
      <w:b/>
      <w:bCs/>
      <w:color w:val="000000"/>
      <w:sz w:val="18"/>
      <w:szCs w:val="18"/>
    </w:rPr>
  </w:style>
  <w:style w:type="paragraph" w:customStyle="1" w:styleId="Heading71">
    <w:name w:val="Heading 71"/>
    <w:basedOn w:val="Normal"/>
    <w:next w:val="Normal"/>
    <w:qFormat/>
    <w:rsid w:val="00471375"/>
    <w:pPr>
      <w:keepNext/>
      <w:spacing w:before="0" w:after="0"/>
      <w:outlineLvl w:val="6"/>
    </w:pPr>
    <w:rPr>
      <w:rFonts w:eastAsiaTheme="minorEastAsia" w:cs="Times New Roman"/>
      <w:szCs w:val="20"/>
      <w:u w:val="single"/>
    </w:rPr>
  </w:style>
  <w:style w:type="paragraph" w:customStyle="1" w:styleId="Heading81">
    <w:name w:val="Heading 81"/>
    <w:basedOn w:val="Normal"/>
    <w:next w:val="Normal"/>
    <w:qFormat/>
    <w:rsid w:val="00471375"/>
    <w:pPr>
      <w:keepNext/>
      <w:tabs>
        <w:tab w:val="center" w:pos="5284"/>
      </w:tabs>
      <w:spacing w:before="0" w:after="0"/>
      <w:outlineLvl w:val="7"/>
    </w:pPr>
    <w:rPr>
      <w:rFonts w:eastAsiaTheme="minorEastAsia" w:cs="Times New Roman"/>
      <w:b/>
      <w:bCs/>
      <w:color w:val="000000"/>
      <w:szCs w:val="18"/>
    </w:rPr>
  </w:style>
  <w:style w:type="paragraph" w:customStyle="1" w:styleId="Heading91">
    <w:name w:val="Heading 91"/>
    <w:basedOn w:val="Normal"/>
    <w:next w:val="Normal"/>
    <w:qFormat/>
    <w:rsid w:val="00471375"/>
    <w:pPr>
      <w:keepNext/>
      <w:spacing w:before="0" w:after="0"/>
      <w:outlineLvl w:val="8"/>
    </w:pPr>
    <w:rPr>
      <w:rFonts w:eastAsiaTheme="minorEastAsia" w:cs="Times New Roman"/>
      <w:b/>
      <w:bCs/>
      <w:color w:val="999999"/>
      <w:szCs w:val="24"/>
      <w:lang w:val="en-CA"/>
    </w:rPr>
  </w:style>
  <w:style w:type="character" w:customStyle="1" w:styleId="fieldlabel1">
    <w:name w:val="fieldlabel1"/>
    <w:qFormat/>
    <w:rsid w:val="00471375"/>
    <w:rPr>
      <w:rFonts w:ascii="Verdana" w:hAnsi="Verdana"/>
      <w:b/>
      <w:bCs/>
    </w:rPr>
  </w:style>
  <w:style w:type="character" w:customStyle="1" w:styleId="ListLabel1">
    <w:name w:val="ListLabel 1"/>
    <w:qFormat/>
    <w:rsid w:val="00471375"/>
    <w:rPr>
      <w:sz w:val="16"/>
    </w:rPr>
  </w:style>
  <w:style w:type="character" w:customStyle="1" w:styleId="ListLabel2">
    <w:name w:val="ListLabel 2"/>
    <w:qFormat/>
    <w:rsid w:val="00471375"/>
    <w:rPr>
      <w:rFonts w:cs="Courier New"/>
    </w:rPr>
  </w:style>
  <w:style w:type="character" w:customStyle="1" w:styleId="ListLabel3">
    <w:name w:val="ListLabel 3"/>
    <w:qFormat/>
    <w:rsid w:val="00471375"/>
    <w:rPr>
      <w:rFonts w:cs="Courier New"/>
    </w:rPr>
  </w:style>
  <w:style w:type="character" w:customStyle="1" w:styleId="ListLabel4">
    <w:name w:val="ListLabel 4"/>
    <w:qFormat/>
    <w:rsid w:val="00471375"/>
    <w:rPr>
      <w:rFonts w:cs="Courier New"/>
    </w:rPr>
  </w:style>
  <w:style w:type="character" w:customStyle="1" w:styleId="ListLabel5">
    <w:name w:val="ListLabel 5"/>
    <w:qFormat/>
    <w:rsid w:val="00471375"/>
    <w:rPr>
      <w:rFonts w:cs="Courier New"/>
    </w:rPr>
  </w:style>
  <w:style w:type="character" w:customStyle="1" w:styleId="ListLabel6">
    <w:name w:val="ListLabel 6"/>
    <w:qFormat/>
    <w:rsid w:val="00471375"/>
    <w:rPr>
      <w:rFonts w:cs="Courier New"/>
    </w:rPr>
  </w:style>
  <w:style w:type="character" w:customStyle="1" w:styleId="ListLabel7">
    <w:name w:val="ListLabel 7"/>
    <w:qFormat/>
    <w:rsid w:val="00471375"/>
    <w:rPr>
      <w:rFonts w:cs="Courier New"/>
    </w:rPr>
  </w:style>
  <w:style w:type="paragraph" w:customStyle="1" w:styleId="Heading">
    <w:name w:val="Heading"/>
    <w:basedOn w:val="Normal"/>
    <w:next w:val="Textoindependiente"/>
    <w:qFormat/>
    <w:rsid w:val="00471375"/>
    <w:pPr>
      <w:keepNext/>
      <w:spacing w:before="240" w:after="120"/>
    </w:pPr>
    <w:rPr>
      <w:rFonts w:ascii="Liberation Sans" w:eastAsia="Noto Sans CJK SC Regular" w:hAnsi="Liberation Sans" w:cs="FreeSans"/>
      <w:sz w:val="28"/>
      <w:szCs w:val="28"/>
      <w:lang w:val="en-CA"/>
    </w:rPr>
  </w:style>
  <w:style w:type="paragraph" w:styleId="Textoindependiente">
    <w:name w:val="Body Text"/>
    <w:basedOn w:val="Normal"/>
    <w:link w:val="TextoindependienteCar"/>
    <w:semiHidden/>
    <w:rsid w:val="00471375"/>
    <w:pPr>
      <w:spacing w:before="0" w:after="0"/>
    </w:pPr>
    <w:rPr>
      <w:rFonts w:eastAsiaTheme="minorEastAsia" w:cs="Times New Roman"/>
      <w:color w:val="000000"/>
      <w:szCs w:val="18"/>
    </w:rPr>
  </w:style>
  <w:style w:type="character" w:customStyle="1" w:styleId="TextoindependienteCar">
    <w:name w:val="Texto independiente Car"/>
    <w:basedOn w:val="Fuentedeprrafopredeter"/>
    <w:link w:val="Textoindependiente"/>
    <w:semiHidden/>
    <w:rsid w:val="00471375"/>
    <w:rPr>
      <w:rFonts w:ascii="Times New Roman" w:eastAsiaTheme="minorEastAsia" w:hAnsi="Times New Roman" w:cs="Times New Roman"/>
      <w:color w:val="000000"/>
      <w:sz w:val="24"/>
      <w:szCs w:val="18"/>
    </w:rPr>
  </w:style>
  <w:style w:type="paragraph" w:styleId="Lista">
    <w:name w:val="List"/>
    <w:basedOn w:val="Textoindependiente"/>
    <w:rsid w:val="00471375"/>
    <w:rPr>
      <w:rFonts w:cs="FreeSans"/>
    </w:rPr>
  </w:style>
  <w:style w:type="paragraph" w:customStyle="1" w:styleId="Caption1">
    <w:name w:val="Caption1"/>
    <w:basedOn w:val="Normal"/>
    <w:qFormat/>
    <w:rsid w:val="00471375"/>
    <w:pPr>
      <w:suppressLineNumbers/>
      <w:spacing w:after="120"/>
    </w:pPr>
    <w:rPr>
      <w:rFonts w:eastAsiaTheme="minorEastAsia" w:cs="FreeSans"/>
      <w:i/>
      <w:iCs/>
      <w:szCs w:val="24"/>
      <w:lang w:val="en-CA"/>
    </w:rPr>
  </w:style>
  <w:style w:type="paragraph" w:customStyle="1" w:styleId="Index">
    <w:name w:val="Index"/>
    <w:basedOn w:val="Normal"/>
    <w:qFormat/>
    <w:rsid w:val="00471375"/>
    <w:pPr>
      <w:suppressLineNumbers/>
      <w:spacing w:before="0" w:after="0"/>
    </w:pPr>
    <w:rPr>
      <w:rFonts w:eastAsiaTheme="minorEastAsia" w:cs="FreeSans"/>
      <w:szCs w:val="24"/>
      <w:lang w:val="en-CA"/>
    </w:rPr>
  </w:style>
  <w:style w:type="character" w:customStyle="1" w:styleId="SangradetextonormalCar">
    <w:name w:val="Sangría de texto normal Car"/>
    <w:basedOn w:val="Fuentedeprrafopredeter"/>
    <w:link w:val="Sangradetextonormal"/>
    <w:semiHidden/>
    <w:rsid w:val="00471375"/>
    <w:rPr>
      <w:rFonts w:ascii="Times New Roman" w:eastAsiaTheme="minorEastAsia" w:hAnsi="Times New Roman"/>
      <w:sz w:val="24"/>
      <w:szCs w:val="20"/>
    </w:rPr>
  </w:style>
  <w:style w:type="paragraph" w:styleId="Sangradetextonormal">
    <w:name w:val="Body Text Indent"/>
    <w:basedOn w:val="Normal"/>
    <w:link w:val="SangradetextonormalCar"/>
    <w:semiHidden/>
    <w:rsid w:val="00471375"/>
    <w:pPr>
      <w:spacing w:before="0" w:after="0"/>
      <w:ind w:firstLine="720"/>
    </w:pPr>
    <w:rPr>
      <w:rFonts w:eastAsiaTheme="minorEastAsia"/>
      <w:szCs w:val="20"/>
    </w:rPr>
  </w:style>
  <w:style w:type="character" w:customStyle="1" w:styleId="SangradetextonormalCar1">
    <w:name w:val="Sangría de texto normal Car1"/>
    <w:basedOn w:val="Fuentedeprrafopredeter"/>
    <w:uiPriority w:val="99"/>
    <w:semiHidden/>
    <w:rsid w:val="00471375"/>
    <w:rPr>
      <w:rFonts w:ascii="Times New Roman" w:hAnsi="Times New Roman"/>
      <w:sz w:val="24"/>
    </w:rPr>
  </w:style>
  <w:style w:type="character" w:customStyle="1" w:styleId="Textoindependiente2Car">
    <w:name w:val="Texto independiente 2 Car"/>
    <w:basedOn w:val="Fuentedeprrafopredeter"/>
    <w:link w:val="Textoindependiente2"/>
    <w:semiHidden/>
    <w:rsid w:val="00471375"/>
    <w:rPr>
      <w:rFonts w:ascii="Arial" w:eastAsiaTheme="minorEastAsia" w:hAnsi="Arial" w:cs="Arial"/>
      <w:color w:val="999999"/>
      <w:sz w:val="20"/>
      <w:szCs w:val="24"/>
      <w:lang w:val="en-CA"/>
    </w:rPr>
  </w:style>
  <w:style w:type="paragraph" w:styleId="Textoindependiente2">
    <w:name w:val="Body Text 2"/>
    <w:basedOn w:val="Normal"/>
    <w:link w:val="Textoindependiente2Car"/>
    <w:semiHidden/>
    <w:qFormat/>
    <w:rsid w:val="00471375"/>
    <w:pPr>
      <w:spacing w:before="0" w:after="0"/>
      <w:jc w:val="center"/>
    </w:pPr>
    <w:rPr>
      <w:rFonts w:ascii="Arial" w:eastAsiaTheme="minorEastAsia" w:hAnsi="Arial" w:cs="Arial"/>
      <w:color w:val="999999"/>
      <w:sz w:val="20"/>
      <w:szCs w:val="24"/>
      <w:lang w:val="en-CA"/>
    </w:rPr>
  </w:style>
  <w:style w:type="character" w:customStyle="1" w:styleId="Textoindependiente2Car1">
    <w:name w:val="Texto independiente 2 Car1"/>
    <w:basedOn w:val="Fuentedeprrafopredeter"/>
    <w:uiPriority w:val="99"/>
    <w:semiHidden/>
    <w:rsid w:val="00471375"/>
    <w:rPr>
      <w:rFonts w:ascii="Times New Roman" w:hAnsi="Times New Roman"/>
      <w:sz w:val="24"/>
    </w:rPr>
  </w:style>
  <w:style w:type="character" w:customStyle="1" w:styleId="Textoindependiente3Car">
    <w:name w:val="Texto independiente 3 Car"/>
    <w:basedOn w:val="Fuentedeprrafopredeter"/>
    <w:link w:val="Textoindependiente3"/>
    <w:semiHidden/>
    <w:rsid w:val="00471375"/>
    <w:rPr>
      <w:rFonts w:ascii="Times New Roman" w:eastAsiaTheme="minorEastAsia" w:hAnsi="Times New Roman"/>
      <w:sz w:val="24"/>
      <w:szCs w:val="24"/>
      <w:lang w:val="en-CA"/>
    </w:rPr>
  </w:style>
  <w:style w:type="paragraph" w:styleId="Textoindependiente3">
    <w:name w:val="Body Text 3"/>
    <w:basedOn w:val="Normal"/>
    <w:link w:val="Textoindependiente3Car"/>
    <w:semiHidden/>
    <w:qFormat/>
    <w:rsid w:val="00471375"/>
    <w:pPr>
      <w:spacing w:before="0" w:after="0"/>
      <w:jc w:val="center"/>
    </w:pPr>
    <w:rPr>
      <w:rFonts w:eastAsiaTheme="minorEastAsia"/>
      <w:szCs w:val="24"/>
      <w:lang w:val="en-CA"/>
    </w:rPr>
  </w:style>
  <w:style w:type="character" w:customStyle="1" w:styleId="Textoindependiente3Car1">
    <w:name w:val="Texto independiente 3 Car1"/>
    <w:basedOn w:val="Fuentedeprrafopredeter"/>
    <w:uiPriority w:val="99"/>
    <w:semiHidden/>
    <w:rsid w:val="00471375"/>
    <w:rPr>
      <w:rFonts w:ascii="Times New Roman" w:hAnsi="Times New Roman"/>
      <w:sz w:val="16"/>
      <w:szCs w:val="16"/>
    </w:rPr>
  </w:style>
  <w:style w:type="character" w:customStyle="1" w:styleId="MapadeldocumentoCar">
    <w:name w:val="Mapa del documento Car"/>
    <w:basedOn w:val="Fuentedeprrafopredeter"/>
    <w:link w:val="Mapadeldocumento"/>
    <w:uiPriority w:val="99"/>
    <w:semiHidden/>
    <w:rsid w:val="00471375"/>
    <w:rPr>
      <w:rFonts w:ascii="Tahoma" w:eastAsiaTheme="minorEastAsia" w:hAnsi="Tahoma" w:cs="Tahoma"/>
      <w:sz w:val="16"/>
      <w:szCs w:val="16"/>
      <w:lang w:val="en-CA"/>
    </w:rPr>
  </w:style>
  <w:style w:type="paragraph" w:styleId="Mapadeldocumento">
    <w:name w:val="Document Map"/>
    <w:basedOn w:val="Normal"/>
    <w:link w:val="MapadeldocumentoCar"/>
    <w:uiPriority w:val="99"/>
    <w:semiHidden/>
    <w:unhideWhenUsed/>
    <w:rsid w:val="00471375"/>
    <w:pPr>
      <w:spacing w:before="0" w:after="0"/>
    </w:pPr>
    <w:rPr>
      <w:rFonts w:ascii="Tahoma" w:eastAsiaTheme="minorEastAsia" w:hAnsi="Tahoma" w:cs="Tahoma"/>
      <w:sz w:val="16"/>
      <w:szCs w:val="16"/>
      <w:lang w:val="en-CA"/>
    </w:rPr>
  </w:style>
  <w:style w:type="character" w:customStyle="1" w:styleId="MapadeldocumentoCar1">
    <w:name w:val="Mapa del documento Car1"/>
    <w:basedOn w:val="Fuentedeprrafopredeter"/>
    <w:uiPriority w:val="99"/>
    <w:semiHidden/>
    <w:rsid w:val="00471375"/>
    <w:rPr>
      <w:rFonts w:ascii="Tahoma" w:hAnsi="Tahoma" w:cs="Tahoma"/>
      <w:sz w:val="16"/>
      <w:szCs w:val="16"/>
    </w:rPr>
  </w:style>
  <w:style w:type="paragraph" w:customStyle="1" w:styleId="font5">
    <w:name w:val="font5"/>
    <w:basedOn w:val="Normal"/>
    <w:rsid w:val="00471375"/>
    <w:pPr>
      <w:spacing w:before="100" w:beforeAutospacing="1" w:after="100" w:afterAutospacing="1"/>
    </w:pPr>
    <w:rPr>
      <w:rFonts w:eastAsia="Times New Roman" w:cs="Times New Roman"/>
      <w:color w:val="000000"/>
      <w:sz w:val="20"/>
      <w:szCs w:val="20"/>
      <w:lang w:val="es-ES" w:eastAsia="es-ES"/>
    </w:rPr>
  </w:style>
  <w:style w:type="paragraph" w:customStyle="1" w:styleId="font6">
    <w:name w:val="font6"/>
    <w:basedOn w:val="Normal"/>
    <w:rsid w:val="00471375"/>
    <w:pPr>
      <w:spacing w:before="100" w:beforeAutospacing="1" w:after="100" w:afterAutospacing="1"/>
    </w:pPr>
    <w:rPr>
      <w:rFonts w:eastAsia="Times New Roman" w:cs="Times New Roman"/>
      <w:i/>
      <w:iCs/>
      <w:color w:val="000000"/>
      <w:sz w:val="20"/>
      <w:szCs w:val="20"/>
      <w:lang w:val="es-ES" w:eastAsia="es-ES"/>
    </w:rPr>
  </w:style>
  <w:style w:type="paragraph" w:customStyle="1" w:styleId="font7">
    <w:name w:val="font7"/>
    <w:basedOn w:val="Normal"/>
    <w:rsid w:val="00471375"/>
    <w:pPr>
      <w:spacing w:before="100" w:beforeAutospacing="1" w:after="100" w:afterAutospacing="1"/>
    </w:pPr>
    <w:rPr>
      <w:rFonts w:eastAsia="Times New Roman" w:cs="Times New Roman"/>
      <w:i/>
      <w:iCs/>
      <w:color w:val="000000"/>
      <w:sz w:val="20"/>
      <w:szCs w:val="20"/>
      <w:lang w:val="es-ES" w:eastAsia="es-ES"/>
    </w:rPr>
  </w:style>
  <w:style w:type="paragraph" w:customStyle="1" w:styleId="font8">
    <w:name w:val="font8"/>
    <w:basedOn w:val="Normal"/>
    <w:rsid w:val="00471375"/>
    <w:pPr>
      <w:spacing w:before="100" w:beforeAutospacing="1" w:after="100" w:afterAutospacing="1"/>
    </w:pPr>
    <w:rPr>
      <w:rFonts w:eastAsia="Times New Roman" w:cs="Times New Roman"/>
      <w:i/>
      <w:iCs/>
      <w:color w:val="000000"/>
      <w:sz w:val="20"/>
      <w:szCs w:val="20"/>
      <w:lang w:val="es-ES" w:eastAsia="es-ES"/>
    </w:rPr>
  </w:style>
  <w:style w:type="paragraph" w:customStyle="1" w:styleId="xl65">
    <w:name w:val="xl65"/>
    <w:basedOn w:val="Normal"/>
    <w:rsid w:val="00471375"/>
    <w:pPr>
      <w:pBdr>
        <w:top w:val="single" w:sz="8" w:space="0" w:color="auto"/>
      </w:pBdr>
      <w:spacing w:before="100" w:beforeAutospacing="1" w:after="100" w:afterAutospacing="1"/>
      <w:jc w:val="both"/>
      <w:textAlignment w:val="center"/>
    </w:pPr>
    <w:rPr>
      <w:rFonts w:eastAsia="Times New Roman" w:cs="Times New Roman"/>
      <w:color w:val="000000"/>
      <w:sz w:val="20"/>
      <w:szCs w:val="20"/>
      <w:lang w:val="es-ES" w:eastAsia="es-ES"/>
    </w:rPr>
  </w:style>
  <w:style w:type="paragraph" w:customStyle="1" w:styleId="xl66">
    <w:name w:val="xl66"/>
    <w:basedOn w:val="Normal"/>
    <w:rsid w:val="00471375"/>
    <w:pPr>
      <w:pBdr>
        <w:top w:val="single" w:sz="8" w:space="0" w:color="auto"/>
        <w:bottom w:val="single" w:sz="8" w:space="0" w:color="auto"/>
      </w:pBdr>
      <w:spacing w:before="100" w:beforeAutospacing="1" w:after="100" w:afterAutospacing="1"/>
      <w:jc w:val="center"/>
      <w:textAlignment w:val="center"/>
    </w:pPr>
    <w:rPr>
      <w:rFonts w:eastAsia="Times New Roman" w:cs="Times New Roman"/>
      <w:i/>
      <w:iCs/>
      <w:color w:val="000000"/>
      <w:sz w:val="20"/>
      <w:szCs w:val="20"/>
      <w:lang w:val="es-ES" w:eastAsia="es-ES"/>
    </w:rPr>
  </w:style>
  <w:style w:type="paragraph" w:customStyle="1" w:styleId="xl67">
    <w:name w:val="xl67"/>
    <w:basedOn w:val="Normal"/>
    <w:rsid w:val="00471375"/>
    <w:pPr>
      <w:pBdr>
        <w:top w:val="single" w:sz="8" w:space="0" w:color="auto"/>
      </w:pBdr>
      <w:spacing w:before="100" w:beforeAutospacing="1" w:after="100" w:afterAutospacing="1"/>
      <w:jc w:val="center"/>
      <w:textAlignment w:val="center"/>
    </w:pPr>
    <w:rPr>
      <w:rFonts w:eastAsia="Times New Roman" w:cs="Times New Roman"/>
      <w:i/>
      <w:iCs/>
      <w:color w:val="000000"/>
      <w:sz w:val="20"/>
      <w:szCs w:val="20"/>
      <w:lang w:val="es-ES" w:eastAsia="es-ES"/>
    </w:rPr>
  </w:style>
  <w:style w:type="paragraph" w:customStyle="1" w:styleId="xl68">
    <w:name w:val="xl68"/>
    <w:basedOn w:val="Normal"/>
    <w:rsid w:val="00471375"/>
    <w:pPr>
      <w:pBdr>
        <w:top w:val="single" w:sz="8" w:space="0" w:color="auto"/>
        <w:bottom w:val="single" w:sz="8" w:space="0" w:color="auto"/>
      </w:pBdr>
      <w:spacing w:before="100" w:beforeAutospacing="1" w:after="100" w:afterAutospacing="1"/>
      <w:jc w:val="center"/>
      <w:textAlignment w:val="center"/>
    </w:pPr>
    <w:rPr>
      <w:rFonts w:eastAsia="Times New Roman" w:cs="Times New Roman"/>
      <w:i/>
      <w:iCs/>
      <w:color w:val="000000"/>
      <w:sz w:val="20"/>
      <w:szCs w:val="20"/>
      <w:lang w:val="es-ES" w:eastAsia="es-ES"/>
    </w:rPr>
  </w:style>
  <w:style w:type="paragraph" w:customStyle="1" w:styleId="xl69">
    <w:name w:val="xl69"/>
    <w:basedOn w:val="Normal"/>
    <w:rsid w:val="00471375"/>
    <w:pPr>
      <w:spacing w:before="100" w:beforeAutospacing="1" w:after="100" w:afterAutospacing="1"/>
      <w:jc w:val="both"/>
      <w:textAlignment w:val="center"/>
    </w:pPr>
    <w:rPr>
      <w:rFonts w:eastAsia="Times New Roman" w:cs="Times New Roman"/>
      <w:b/>
      <w:bCs/>
      <w:color w:val="000000"/>
      <w:sz w:val="20"/>
      <w:szCs w:val="20"/>
      <w:lang w:val="es-ES" w:eastAsia="es-ES"/>
    </w:rPr>
  </w:style>
  <w:style w:type="paragraph" w:customStyle="1" w:styleId="xl70">
    <w:name w:val="xl70"/>
    <w:basedOn w:val="Normal"/>
    <w:rsid w:val="00471375"/>
    <w:pPr>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xl71">
    <w:name w:val="xl71"/>
    <w:basedOn w:val="Normal"/>
    <w:rsid w:val="00471375"/>
    <w:pPr>
      <w:pBdr>
        <w:bottom w:val="single" w:sz="8" w:space="0" w:color="auto"/>
      </w:pBdr>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xl72">
    <w:name w:val="xl72"/>
    <w:basedOn w:val="Normal"/>
    <w:rsid w:val="00471375"/>
    <w:pPr>
      <w:pBdr>
        <w:bottom w:val="single" w:sz="8" w:space="0" w:color="auto"/>
      </w:pBdr>
      <w:spacing w:before="100" w:beforeAutospacing="1" w:after="100" w:afterAutospacing="1"/>
      <w:jc w:val="both"/>
      <w:textAlignment w:val="center"/>
    </w:pPr>
    <w:rPr>
      <w:rFonts w:eastAsia="Times New Roman" w:cs="Times New Roman"/>
      <w:b/>
      <w:bCs/>
      <w:color w:val="000000"/>
      <w:sz w:val="20"/>
      <w:szCs w:val="20"/>
      <w:lang w:val="es-ES" w:eastAsia="es-ES"/>
    </w:rPr>
  </w:style>
  <w:style w:type="paragraph" w:customStyle="1" w:styleId="xl73">
    <w:name w:val="xl73"/>
    <w:basedOn w:val="Normal"/>
    <w:rsid w:val="00471375"/>
    <w:pPr>
      <w:pBdr>
        <w:bottom w:val="single" w:sz="8" w:space="0" w:color="auto"/>
      </w:pBdr>
      <w:spacing w:before="100" w:beforeAutospacing="1" w:after="100" w:afterAutospacing="1"/>
      <w:jc w:val="center"/>
      <w:textAlignment w:val="center"/>
    </w:pPr>
    <w:rPr>
      <w:rFonts w:eastAsia="Times New Roman" w:cs="Times New Roman"/>
      <w:i/>
      <w:iCs/>
      <w:color w:val="000000"/>
      <w:sz w:val="20"/>
      <w:szCs w:val="20"/>
      <w:lang w:val="es-ES" w:eastAsia="es-ES"/>
    </w:rPr>
  </w:style>
  <w:style w:type="paragraph" w:customStyle="1" w:styleId="xl74">
    <w:name w:val="xl74"/>
    <w:basedOn w:val="Normal"/>
    <w:rsid w:val="00471375"/>
    <w:pPr>
      <w:pBdr>
        <w:bottom w:val="single" w:sz="8" w:space="0" w:color="auto"/>
      </w:pBdr>
      <w:spacing w:before="100" w:beforeAutospacing="1" w:after="100" w:afterAutospacing="1"/>
      <w:jc w:val="center"/>
      <w:textAlignment w:val="center"/>
    </w:pPr>
    <w:rPr>
      <w:rFonts w:eastAsia="Times New Roman" w:cs="Times New Roman"/>
      <w:i/>
      <w:iCs/>
      <w:color w:val="000000"/>
      <w:sz w:val="20"/>
      <w:szCs w:val="20"/>
      <w:lang w:val="es-ES" w:eastAsia="es-ES"/>
    </w:rPr>
  </w:style>
  <w:style w:type="paragraph" w:customStyle="1" w:styleId="xl75">
    <w:name w:val="xl75"/>
    <w:basedOn w:val="Normal"/>
    <w:rsid w:val="00471375"/>
    <w:pPr>
      <w:spacing w:before="100" w:beforeAutospacing="1" w:after="100" w:afterAutospacing="1"/>
      <w:jc w:val="both"/>
      <w:textAlignment w:val="center"/>
    </w:pPr>
    <w:rPr>
      <w:rFonts w:eastAsia="Times New Roman" w:cs="Times New Roman"/>
      <w:i/>
      <w:iCs/>
      <w:color w:val="000000"/>
      <w:sz w:val="20"/>
      <w:szCs w:val="20"/>
      <w:lang w:val="es-ES" w:eastAsia="es-ES"/>
    </w:rPr>
  </w:style>
  <w:style w:type="paragraph" w:customStyle="1" w:styleId="xl76">
    <w:name w:val="xl76"/>
    <w:basedOn w:val="Normal"/>
    <w:rsid w:val="00471375"/>
    <w:pPr>
      <w:shd w:val="clear" w:color="000000" w:fill="D9D9D9"/>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xl77">
    <w:name w:val="xl77"/>
    <w:basedOn w:val="Normal"/>
    <w:rsid w:val="00471375"/>
    <w:pPr>
      <w:shd w:val="clear" w:color="000000" w:fill="FFFFFF"/>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xl78">
    <w:name w:val="xl78"/>
    <w:basedOn w:val="Normal"/>
    <w:rsid w:val="00471375"/>
    <w:pPr>
      <w:spacing w:before="100" w:beforeAutospacing="1" w:after="100" w:afterAutospacing="1"/>
      <w:textAlignment w:val="center"/>
    </w:pPr>
    <w:rPr>
      <w:rFonts w:eastAsia="Times New Roman" w:cs="Times New Roman"/>
      <w:i/>
      <w:iCs/>
      <w:color w:val="000000"/>
      <w:sz w:val="20"/>
      <w:szCs w:val="20"/>
      <w:lang w:val="es-ES" w:eastAsia="es-ES"/>
    </w:rPr>
  </w:style>
  <w:style w:type="paragraph" w:customStyle="1" w:styleId="xl79">
    <w:name w:val="xl79"/>
    <w:basedOn w:val="Normal"/>
    <w:rsid w:val="00471375"/>
    <w:pPr>
      <w:spacing w:before="100" w:beforeAutospacing="1" w:after="100" w:afterAutospacing="1"/>
      <w:ind w:firstLineChars="100" w:firstLine="100"/>
      <w:textAlignment w:val="center"/>
    </w:pPr>
    <w:rPr>
      <w:rFonts w:eastAsia="Times New Roman" w:cs="Times New Roman"/>
      <w:color w:val="000000"/>
      <w:sz w:val="20"/>
      <w:szCs w:val="20"/>
      <w:lang w:val="es-ES" w:eastAsia="es-ES"/>
    </w:rPr>
  </w:style>
  <w:style w:type="paragraph" w:customStyle="1" w:styleId="xl80">
    <w:name w:val="xl80"/>
    <w:basedOn w:val="Normal"/>
    <w:rsid w:val="00471375"/>
    <w:pPr>
      <w:spacing w:before="100" w:beforeAutospacing="1" w:after="100" w:afterAutospacing="1"/>
      <w:jc w:val="center"/>
      <w:textAlignment w:val="center"/>
    </w:pPr>
    <w:rPr>
      <w:rFonts w:eastAsia="Times New Roman" w:cs="Times New Roman"/>
      <w:b/>
      <w:bCs/>
      <w:color w:val="000000"/>
      <w:sz w:val="20"/>
      <w:szCs w:val="20"/>
      <w:lang w:val="es-ES" w:eastAsia="es-ES"/>
    </w:rPr>
  </w:style>
  <w:style w:type="paragraph" w:customStyle="1" w:styleId="xl81">
    <w:name w:val="xl81"/>
    <w:basedOn w:val="Normal"/>
    <w:rsid w:val="00471375"/>
    <w:pPr>
      <w:spacing w:before="100" w:beforeAutospacing="1" w:after="100" w:afterAutospacing="1"/>
    </w:pPr>
    <w:rPr>
      <w:rFonts w:eastAsia="Times New Roman" w:cs="Times New Roman"/>
      <w:color w:val="000000"/>
      <w:sz w:val="20"/>
      <w:szCs w:val="20"/>
      <w:lang w:val="es-ES" w:eastAsia="es-ES"/>
    </w:rPr>
  </w:style>
  <w:style w:type="paragraph" w:customStyle="1" w:styleId="xl82">
    <w:name w:val="xl82"/>
    <w:basedOn w:val="Normal"/>
    <w:rsid w:val="00471375"/>
    <w:pPr>
      <w:spacing w:before="100" w:beforeAutospacing="1" w:after="100" w:afterAutospacing="1"/>
      <w:ind w:firstLineChars="100" w:firstLine="100"/>
      <w:textAlignment w:val="center"/>
    </w:pPr>
    <w:rPr>
      <w:rFonts w:eastAsia="Times New Roman" w:cs="Times New Roman"/>
      <w:i/>
      <w:iCs/>
      <w:color w:val="000000"/>
      <w:sz w:val="20"/>
      <w:szCs w:val="20"/>
      <w:lang w:val="es-ES" w:eastAsia="es-ES"/>
    </w:rPr>
  </w:style>
  <w:style w:type="paragraph" w:customStyle="1" w:styleId="xl83">
    <w:name w:val="xl83"/>
    <w:basedOn w:val="Normal"/>
    <w:rsid w:val="00471375"/>
    <w:pPr>
      <w:pBdr>
        <w:bottom w:val="single" w:sz="8" w:space="0" w:color="auto"/>
      </w:pBdr>
      <w:spacing w:before="100" w:beforeAutospacing="1" w:after="100" w:afterAutospacing="1"/>
      <w:ind w:firstLineChars="100" w:firstLine="100"/>
      <w:textAlignment w:val="center"/>
    </w:pPr>
    <w:rPr>
      <w:rFonts w:eastAsia="Times New Roman" w:cs="Times New Roman"/>
      <w:color w:val="000000"/>
      <w:sz w:val="20"/>
      <w:szCs w:val="20"/>
      <w:lang w:val="es-ES" w:eastAsia="es-ES"/>
    </w:rPr>
  </w:style>
  <w:style w:type="paragraph" w:customStyle="1" w:styleId="xl84">
    <w:name w:val="xl84"/>
    <w:basedOn w:val="Normal"/>
    <w:rsid w:val="00471375"/>
    <w:pPr>
      <w:pBdr>
        <w:bottom w:val="single" w:sz="8" w:space="0" w:color="auto"/>
      </w:pBdr>
      <w:shd w:val="clear" w:color="000000" w:fill="FFFFFF"/>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xl85">
    <w:name w:val="xl85"/>
    <w:basedOn w:val="Normal"/>
    <w:rsid w:val="00471375"/>
    <w:pPr>
      <w:pBdr>
        <w:top w:val="single" w:sz="8" w:space="0" w:color="auto"/>
        <w:bottom w:val="single" w:sz="8" w:space="0" w:color="auto"/>
      </w:pBdr>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xl86">
    <w:name w:val="xl86"/>
    <w:basedOn w:val="Normal"/>
    <w:rsid w:val="00471375"/>
    <w:pPr>
      <w:pBdr>
        <w:top w:val="single" w:sz="8" w:space="0" w:color="auto"/>
        <w:bottom w:val="single" w:sz="8" w:space="0" w:color="auto"/>
      </w:pBdr>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xl87">
    <w:name w:val="xl87"/>
    <w:basedOn w:val="Normal"/>
    <w:rsid w:val="00471375"/>
    <w:pPr>
      <w:spacing w:before="100" w:beforeAutospacing="1" w:after="100" w:afterAutospacing="1"/>
      <w:jc w:val="center"/>
      <w:textAlignment w:val="center"/>
    </w:pPr>
    <w:rPr>
      <w:rFonts w:eastAsia="Times New Roman" w:cs="Times New Roman"/>
      <w:color w:val="0000FF"/>
      <w:sz w:val="20"/>
      <w:szCs w:val="20"/>
      <w:lang w:val="es-ES" w:eastAsia="es-ES"/>
    </w:rPr>
  </w:style>
  <w:style w:type="paragraph" w:customStyle="1" w:styleId="xl88">
    <w:name w:val="xl88"/>
    <w:basedOn w:val="Normal"/>
    <w:rsid w:val="00471375"/>
    <w:pPr>
      <w:pBdr>
        <w:bottom w:val="single" w:sz="8" w:space="0" w:color="auto"/>
      </w:pBdr>
      <w:spacing w:before="100" w:beforeAutospacing="1" w:after="100" w:afterAutospacing="1"/>
      <w:jc w:val="center"/>
      <w:textAlignment w:val="center"/>
    </w:pPr>
    <w:rPr>
      <w:rFonts w:eastAsia="Times New Roman" w:cs="Times New Roman"/>
      <w:color w:val="0000FF"/>
      <w:sz w:val="20"/>
      <w:szCs w:val="20"/>
      <w:lang w:val="es-ES" w:eastAsia="es-ES"/>
    </w:rPr>
  </w:style>
  <w:style w:type="paragraph" w:customStyle="1" w:styleId="xl89">
    <w:name w:val="xl89"/>
    <w:basedOn w:val="Normal"/>
    <w:rsid w:val="00471375"/>
    <w:pPr>
      <w:shd w:val="clear" w:color="000000" w:fill="D9D9D9"/>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xl90">
    <w:name w:val="xl90"/>
    <w:basedOn w:val="Normal"/>
    <w:rsid w:val="00471375"/>
    <w:pPr>
      <w:shd w:val="clear" w:color="000000" w:fill="D9D9D9"/>
      <w:spacing w:before="100" w:beforeAutospacing="1" w:after="100" w:afterAutospacing="1"/>
      <w:jc w:val="center"/>
      <w:textAlignment w:val="center"/>
    </w:pPr>
    <w:rPr>
      <w:rFonts w:eastAsia="Times New Roman" w:cs="Times New Roman"/>
      <w:b/>
      <w:bCs/>
      <w:color w:val="000000"/>
      <w:sz w:val="20"/>
      <w:szCs w:val="20"/>
      <w:lang w:val="es-ES" w:eastAsia="es-ES"/>
    </w:rPr>
  </w:style>
  <w:style w:type="paragraph" w:customStyle="1" w:styleId="xl91">
    <w:name w:val="xl91"/>
    <w:basedOn w:val="Normal"/>
    <w:rsid w:val="00471375"/>
    <w:pPr>
      <w:pBdr>
        <w:bottom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0"/>
      <w:szCs w:val="20"/>
      <w:lang w:val="es-ES" w:eastAsia="es-ES"/>
    </w:rPr>
  </w:style>
  <w:style w:type="paragraph" w:customStyle="1" w:styleId="AAFIGURAS1">
    <w:name w:val="AAFIGURAS1"/>
    <w:basedOn w:val="Normal"/>
    <w:next w:val="Normal"/>
    <w:qFormat/>
    <w:rsid w:val="007B54DB"/>
    <w:pPr>
      <w:keepNext/>
      <w:spacing w:before="0" w:after="0" w:line="276" w:lineRule="auto"/>
      <w:jc w:val="both"/>
      <w:outlineLvl w:val="1"/>
    </w:pPr>
    <w:rPr>
      <w:rFonts w:ascii="Arial Narrow" w:eastAsiaTheme="minorEastAsia" w:hAnsi="Arial Narrow" w:cs="Times New Roman"/>
      <w:b/>
      <w:bCs/>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gcgenomics.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9AFD5AE-FD34-400B-8F09-75B063868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271</TotalTime>
  <Pages>19</Pages>
  <Words>10145</Words>
  <Characters>55802</Characters>
  <Application>Microsoft Office Word</Application>
  <DocSecurity>0</DocSecurity>
  <Lines>465</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Xosé López</dc:creator>
  <cp:lastModifiedBy>Xosé López</cp:lastModifiedBy>
  <cp:revision>10</cp:revision>
  <cp:lastPrinted>2013-10-03T12:51:00Z</cp:lastPrinted>
  <dcterms:created xsi:type="dcterms:W3CDTF">2018-10-11T13:49:00Z</dcterms:created>
  <dcterms:modified xsi:type="dcterms:W3CDTF">2018-11-02T08:34:00Z</dcterms:modified>
</cp:coreProperties>
</file>