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2D" w:rsidRPr="005D1859" w:rsidRDefault="003A0A2D" w:rsidP="003A0A2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D1859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Supporting Information, Figure S1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Recorded temperatures (</w:t>
      </w:r>
      <w:r w:rsidRPr="005D1859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>) in the three climatic chambers set at 11°C, 17°C and 23°C with a photoperiod of 16h and (</w:t>
      </w:r>
      <w:r w:rsidRPr="005D1859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>) in the four incubators set at -3°C, 4°C, 10°C and 25°C in the dark.</w:t>
      </w:r>
    </w:p>
    <w:p w:rsidR="003A0A2D" w:rsidRPr="00582AE1" w:rsidRDefault="003A0A2D" w:rsidP="003A0A2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B7378">
        <w:rPr>
          <w:noProof/>
          <w:lang w:val="en-US"/>
        </w:rPr>
        <w:drawing>
          <wp:inline distT="0" distB="0" distL="0" distR="0" wp14:anchorId="168F3CF9" wp14:editId="1022D149">
            <wp:extent cx="3763764" cy="4710989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215" cy="47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2D" w:rsidRPr="00582AE1" w:rsidRDefault="003A0A2D" w:rsidP="003A0A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82AE1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:rsidR="003A0A2D" w:rsidRPr="005D1859" w:rsidRDefault="003A0A2D" w:rsidP="003A0A2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D1859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Supporting Information, Figure S2 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>Percentage of hatching (</w:t>
      </w:r>
      <w:r w:rsidRPr="00582AE1">
        <w:rPr>
          <w:rFonts w:ascii="Times New Roman" w:hAnsi="Times New Roman" w:cs="Times New Roman"/>
          <w:bCs/>
          <w:sz w:val="24"/>
          <w:szCs w:val="24"/>
          <w:lang w:val="en-GB"/>
        </w:rPr>
        <w:t>±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standard error) measured during 3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days post-inoculation (dpi) at different temperatures (11°C, 17°C and 23°C) for each </w:t>
      </w:r>
      <w:r w:rsidRPr="005D1859">
        <w:rPr>
          <w:rFonts w:ascii="Times New Roman" w:hAnsi="Times New Roman" w:cs="Times New Roman"/>
          <w:bCs/>
          <w:i/>
          <w:sz w:val="24"/>
          <w:szCs w:val="24"/>
          <w:lang w:val="en-GB"/>
        </w:rPr>
        <w:t>H. schachtii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population (M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>r, Spa, Fra, Ger, Aus, Pol and Ukr).</w:t>
      </w:r>
    </w:p>
    <w:p w:rsidR="003A0A2D" w:rsidRPr="00582AE1" w:rsidRDefault="003A0A2D" w:rsidP="003A0A2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B7378">
        <w:rPr>
          <w:noProof/>
          <w:lang w:val="en-US"/>
        </w:rPr>
        <w:drawing>
          <wp:inline distT="0" distB="0" distL="0" distR="0" wp14:anchorId="22C3932C" wp14:editId="43F1B48F">
            <wp:extent cx="5602726" cy="724618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69" cy="724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2D" w:rsidRPr="00582AE1" w:rsidRDefault="003A0A2D" w:rsidP="003A0A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82AE1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:rsidR="003A0A2D" w:rsidRPr="005D1859" w:rsidRDefault="003A0A2D" w:rsidP="003A0A2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D1859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Supporting Information, Figure S3 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>Percentage of hatching (</w:t>
      </w:r>
      <w:r w:rsidRPr="00582AE1">
        <w:rPr>
          <w:rFonts w:ascii="Times New Roman" w:hAnsi="Times New Roman" w:cs="Times New Roman"/>
          <w:bCs/>
          <w:sz w:val="24"/>
          <w:szCs w:val="24"/>
          <w:lang w:val="en-GB"/>
        </w:rPr>
        <w:t>±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standard error) measured during 2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8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days post-inoculation (dpi) after storage at different temperatures (-3°C, 4°C, 10°C and 25°C) for each </w:t>
      </w:r>
      <w:r w:rsidRPr="005D1859">
        <w:rPr>
          <w:rFonts w:ascii="Times New Roman" w:hAnsi="Times New Roman" w:cs="Times New Roman"/>
          <w:bCs/>
          <w:i/>
          <w:sz w:val="24"/>
          <w:szCs w:val="24"/>
          <w:lang w:val="en-GB"/>
        </w:rPr>
        <w:t>H. schachtii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population (M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>r, Spa, Fra, Ger, Aus, Pol and Ukr).</w:t>
      </w:r>
    </w:p>
    <w:p w:rsidR="003A0A2D" w:rsidRDefault="003A0A2D" w:rsidP="003A0A2D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B7378">
        <w:rPr>
          <w:noProof/>
          <w:lang w:val="en-US"/>
        </w:rPr>
        <w:drawing>
          <wp:inline distT="0" distB="0" distL="0" distR="0" wp14:anchorId="2AA8A6EB" wp14:editId="23185E77">
            <wp:extent cx="5683852" cy="7315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80" cy="73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2D" w:rsidRDefault="003A0A2D" w:rsidP="003A0A2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D1859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Supporting Information, Figure 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5D185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>Percentage of hatching measured during 2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8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days post-inoculation (dpi) after storage at -3°C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each of the six independent replicates of the </w:t>
      </w:r>
      <w:r w:rsidRPr="005D1859">
        <w:rPr>
          <w:rFonts w:ascii="Times New Roman" w:hAnsi="Times New Roman" w:cs="Times New Roman"/>
          <w:bCs/>
          <w:i/>
          <w:sz w:val="24"/>
          <w:szCs w:val="24"/>
          <w:lang w:val="en-GB"/>
        </w:rPr>
        <w:t>H. schachtii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population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 from Morocco (Mor) and Spain (S</w:t>
      </w:r>
      <w:r w:rsidRPr="005D1859">
        <w:rPr>
          <w:rFonts w:ascii="Times New Roman" w:hAnsi="Times New Roman" w:cs="Times New Roman"/>
          <w:bCs/>
          <w:sz w:val="24"/>
          <w:szCs w:val="24"/>
          <w:lang w:val="en-GB"/>
        </w:rPr>
        <w:t>pa).</w:t>
      </w:r>
    </w:p>
    <w:p w:rsidR="003A0A2D" w:rsidRDefault="003A0A2D" w:rsidP="003A0A2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D62C8">
        <w:rPr>
          <w:noProof/>
          <w:lang w:val="en-US"/>
        </w:rPr>
        <w:drawing>
          <wp:inline distT="0" distB="0" distL="0" distR="0" wp14:anchorId="78ECAD94" wp14:editId="2ACC095E">
            <wp:extent cx="5886450" cy="170416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94" cy="171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2D" w:rsidRPr="00582AE1" w:rsidRDefault="003A0A2D" w:rsidP="003A0A2D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171731" w:rsidRDefault="00171731">
      <w:bookmarkStart w:id="0" w:name="_GoBack"/>
      <w:bookmarkEnd w:id="0"/>
    </w:p>
    <w:sectPr w:rsidR="00171731" w:rsidSect="003A0A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35" w:rsidRDefault="003A0A2D">
    <w:pPr>
      <w:pStyle w:val="Footer"/>
      <w:jc w:val="right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>
      <w:rPr>
        <w:noProof/>
      </w:rPr>
      <w:t>1</w:t>
    </w:r>
    <w:r>
      <w:fldChar w:fldCharType="end"/>
    </w:r>
  </w:p>
  <w:p w:rsidR="009C6635" w:rsidRDefault="003A0A2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2D"/>
    <w:rsid w:val="00171731"/>
    <w:rsid w:val="003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982BF-A222-4936-81DE-0F08023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2D"/>
    <w:pPr>
      <w:spacing w:after="200" w:line="276" w:lineRule="auto"/>
    </w:pPr>
    <w:rPr>
      <w:rFonts w:ascii="Calibri" w:eastAsia="Times New Roman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0A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A0A2D"/>
    <w:rPr>
      <w:rFonts w:ascii="Calibri" w:eastAsia="Times New Roman" w:hAnsi="Calibri" w:cs="Calibri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A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833</Characters>
  <Application>Microsoft Office Word</Application>
  <DocSecurity>0</DocSecurity>
  <Lines>6</Lines>
  <Paragraphs>1</Paragraphs>
  <ScaleCrop>false</ScaleCrop>
  <Company>PITSOLUTIONS PVT LTD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2018-10-31T09:41:00Z</dcterms:created>
  <dcterms:modified xsi:type="dcterms:W3CDTF">2018-10-31T09:42:00Z</dcterms:modified>
</cp:coreProperties>
</file>