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3A" w:rsidRPr="007B5D3A" w:rsidRDefault="00AA2A59" w:rsidP="007B5D3A">
      <w:pPr>
        <w:widowControl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AA2A59">
        <w:rPr>
          <w:rFonts w:ascii="Times New Roman" w:hAnsi="Times New Roman"/>
          <w:sz w:val="24"/>
          <w:szCs w:val="24"/>
        </w:rPr>
        <w:t xml:space="preserve">Supplementary </w:t>
      </w:r>
      <w:r w:rsidR="004C4689">
        <w:rPr>
          <w:rFonts w:ascii="Times New Roman" w:hAnsi="Times New Roman" w:hint="eastAsia"/>
          <w:sz w:val="24"/>
          <w:szCs w:val="24"/>
        </w:rPr>
        <w:t>table 1</w:t>
      </w:r>
      <w:r w:rsidR="00AF0E83" w:rsidRPr="007B5D3A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 xml:space="preserve">. </w:t>
      </w:r>
      <w:r w:rsidR="007B5D3A" w:rsidRPr="007B5D3A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 xml:space="preserve">TCID50 of </w:t>
      </w:r>
      <w:proofErr w:type="spellStart"/>
      <w:r w:rsidR="007B5D3A" w:rsidRPr="007B5D3A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trVLPs</w:t>
      </w:r>
      <w:proofErr w:type="spellEnd"/>
      <w:r w:rsidR="007B5D3A" w:rsidRPr="007B5D3A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 xml:space="preserve"> calculated by </w:t>
      </w:r>
      <w:r w:rsidR="007B5D3A" w:rsidRPr="007B5D3A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Reed-</w:t>
      </w:r>
      <w:proofErr w:type="spellStart"/>
      <w:r w:rsidR="007B5D3A" w:rsidRPr="007B5D3A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Muench</w:t>
      </w:r>
      <w:proofErr w:type="spellEnd"/>
      <w:r w:rsidR="007B5D3A" w:rsidRPr="007B5D3A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method</w:t>
      </w:r>
      <w:r w:rsidR="007B5D3A" w:rsidRPr="007B5D3A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.</w:t>
      </w:r>
    </w:p>
    <w:p w:rsidR="003B61BE" w:rsidRPr="007B5D3A" w:rsidRDefault="00F516C0"/>
    <w:tbl>
      <w:tblPr>
        <w:tblW w:w="9935" w:type="dxa"/>
        <w:tblInd w:w="96" w:type="dxa"/>
        <w:tblLook w:val="04A0"/>
      </w:tblPr>
      <w:tblGrid>
        <w:gridCol w:w="1288"/>
        <w:gridCol w:w="1418"/>
        <w:gridCol w:w="1701"/>
        <w:gridCol w:w="1701"/>
        <w:gridCol w:w="1984"/>
        <w:gridCol w:w="1843"/>
      </w:tblGrid>
      <w:tr w:rsidR="00AF0E83" w:rsidRPr="00AF0E83" w:rsidTr="00AF0E83">
        <w:trPr>
          <w:trHeight w:val="6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83" w:rsidRPr="00AF0E83" w:rsidRDefault="00AF0E83" w:rsidP="00CC022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Dilution </w:t>
            </w:r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br/>
              <w:t xml:space="preserve">of </w:t>
            </w:r>
            <w:proofErr w:type="spellStart"/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trVLPs</w:t>
            </w:r>
            <w:proofErr w:type="spellEnd"/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83" w:rsidRPr="00AF0E83" w:rsidRDefault="00AF0E83" w:rsidP="00CC022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Counts of</w:t>
            </w:r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br/>
              <w:t>CPE wells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83" w:rsidRPr="00AF0E83" w:rsidRDefault="00AF0E83" w:rsidP="00CC022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Counts without </w:t>
            </w:r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br/>
              <w:t>CPE wells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83" w:rsidRPr="00AF0E83" w:rsidRDefault="00AF0E83" w:rsidP="00AF0E8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Accumulation of CPE wells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83" w:rsidRPr="00AF0E83" w:rsidRDefault="00AF0E83" w:rsidP="00CC022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Accumulation without CPE wells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83" w:rsidRPr="00AF0E83" w:rsidRDefault="00AF0E83" w:rsidP="00CC022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Percentage of </w:t>
            </w:r>
            <w:r w:rsidRPr="00AF0E83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br/>
              <w:t>CPE wells (%)</w:t>
            </w:r>
          </w:p>
        </w:tc>
      </w:tr>
      <w:tr w:rsidR="00AF0E83" w:rsidRPr="00AF0E83" w:rsidTr="00AF0E83">
        <w:trPr>
          <w:trHeight w:val="3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95.2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20/21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AF0E83" w:rsidRPr="00AF0E83" w:rsidTr="00AF0E83">
        <w:trPr>
          <w:trHeight w:val="3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75.0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12/16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AF0E83" w:rsidRPr="00AF0E83" w:rsidTr="00AF0E83">
        <w:trPr>
          <w:trHeight w:val="3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46.7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7/15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AF0E83" w:rsidRPr="00AF0E83" w:rsidTr="00AF0E83">
        <w:trPr>
          <w:trHeight w:val="3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16.7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3/18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AF0E83" w:rsidRPr="00AF0E83" w:rsidTr="00AF0E83">
        <w:trPr>
          <w:trHeight w:val="3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1/24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AF0E83" w:rsidRPr="00AF0E83" w:rsidTr="00AF0E83">
        <w:trPr>
          <w:trHeight w:val="3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AF0E83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</w:t>
            </w:r>
            <w:r w:rsidRPr="00AF0E8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0/31</w:t>
            </w:r>
            <w:r w:rsidRPr="00AF0E83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）</w:t>
            </w:r>
          </w:p>
        </w:tc>
      </w:tr>
      <w:tr w:rsidR="00AF0E83" w:rsidRPr="00AF0E83" w:rsidTr="00AF0E83">
        <w:trPr>
          <w:trHeight w:val="3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83" w:rsidRPr="00AF0E83" w:rsidRDefault="00AF0E83" w:rsidP="00CC02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E8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F0E83" w:rsidRPr="00AF0E83" w:rsidRDefault="00AF0E83" w:rsidP="007B5D3A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proofErr w:type="spellStart"/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Cytopathic</w:t>
      </w:r>
      <w:proofErr w:type="spellEnd"/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effect (CPE) =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75-50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/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75-46.7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= 25 / 28.3 = 0.88</w:t>
      </w:r>
    </w:p>
    <w:p w:rsidR="00AF0E83" w:rsidRPr="007B5D3A" w:rsidRDefault="00AF0E83" w:rsidP="007B5D3A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lgTCID50=0.88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×（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-2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-2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 w:rsidRPr="00AF0E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= -3.76</w:t>
      </w:r>
    </w:p>
    <w:p w:rsidR="00AF0E83" w:rsidRPr="00AF0E83" w:rsidRDefault="00AF0E83" w:rsidP="007B5D3A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F0E83">
        <w:rPr>
          <w:rFonts w:ascii="Times New Roman" w:eastAsia="宋体" w:hAnsi="Times New Roman" w:cs="Times New Roman"/>
          <w:color w:val="000000"/>
          <w:kern w:val="0"/>
          <w:szCs w:val="21"/>
        </w:rPr>
        <w:t>TCID50=10</w:t>
      </w:r>
      <w:r w:rsidRPr="00AF0E83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3.76</w:t>
      </w:r>
      <w:r w:rsidRPr="00AF0E83">
        <w:rPr>
          <w:rFonts w:ascii="Times New Roman" w:eastAsia="宋体" w:hAnsi="Times New Roman" w:cs="Times New Roman"/>
          <w:color w:val="000000"/>
          <w:kern w:val="0"/>
          <w:szCs w:val="21"/>
        </w:rPr>
        <w:t>/ 0.1ml</w:t>
      </w:r>
    </w:p>
    <w:sectPr w:rsidR="00AF0E83" w:rsidRPr="00AF0E83" w:rsidSect="00AF0E8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C0" w:rsidRDefault="00F516C0" w:rsidP="00AF0E83">
      <w:r>
        <w:separator/>
      </w:r>
    </w:p>
  </w:endnote>
  <w:endnote w:type="continuationSeparator" w:id="0">
    <w:p w:rsidR="00F516C0" w:rsidRDefault="00F516C0" w:rsidP="00AF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C0" w:rsidRDefault="00F516C0" w:rsidP="00AF0E83">
      <w:r>
        <w:separator/>
      </w:r>
    </w:p>
  </w:footnote>
  <w:footnote w:type="continuationSeparator" w:id="0">
    <w:p w:rsidR="00F516C0" w:rsidRDefault="00F516C0" w:rsidP="00AF0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E83"/>
    <w:rsid w:val="000954E1"/>
    <w:rsid w:val="001444B3"/>
    <w:rsid w:val="00301AA7"/>
    <w:rsid w:val="00390E01"/>
    <w:rsid w:val="00437A47"/>
    <w:rsid w:val="00460BB1"/>
    <w:rsid w:val="004C4689"/>
    <w:rsid w:val="00746D67"/>
    <w:rsid w:val="007B5D3A"/>
    <w:rsid w:val="008B02FD"/>
    <w:rsid w:val="00AA2A59"/>
    <w:rsid w:val="00AB5DC1"/>
    <w:rsid w:val="00AF0E83"/>
    <w:rsid w:val="00F5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E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E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jdyudongshan@hotmail.com</dc:creator>
  <cp:keywords/>
  <dc:description/>
  <cp:lastModifiedBy>jdyudongshan@hotmail.com</cp:lastModifiedBy>
  <cp:revision>5</cp:revision>
  <dcterms:created xsi:type="dcterms:W3CDTF">2018-07-25T07:29:00Z</dcterms:created>
  <dcterms:modified xsi:type="dcterms:W3CDTF">2018-07-25T13:11:00Z</dcterms:modified>
</cp:coreProperties>
</file>