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DCFAD" w14:textId="77777777" w:rsidR="00697536" w:rsidRPr="00697536" w:rsidRDefault="00697536" w:rsidP="00697536">
      <w:pPr>
        <w:suppressLineNumbers/>
        <w:spacing w:before="240" w:after="12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  <w:lang w:val="en-US"/>
        </w:rPr>
      </w:pPr>
      <w:r w:rsidRPr="00697536">
        <w:rPr>
          <w:rFonts w:ascii="Times New Roman" w:eastAsia="Calibri" w:hAnsi="Times New Roman" w:cs="Times New Roman"/>
          <w:b/>
          <w:i/>
          <w:sz w:val="32"/>
          <w:szCs w:val="32"/>
          <w:lang w:val="en-US"/>
        </w:rPr>
        <w:t>Supplementary Material</w:t>
      </w:r>
    </w:p>
    <w:p w14:paraId="1174D9FF" w14:textId="77777777" w:rsidR="00697536" w:rsidRPr="00697536" w:rsidRDefault="00697536" w:rsidP="00697536">
      <w:pPr>
        <w:suppressLineNumbers/>
        <w:spacing w:before="240" w:after="36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en-US"/>
        </w:rPr>
      </w:pPr>
      <w:r w:rsidRPr="00697536">
        <w:rPr>
          <w:rFonts w:ascii="Times New Roman" w:eastAsia="Calibri" w:hAnsi="Times New Roman" w:cs="Times New Roman"/>
          <w:b/>
          <w:sz w:val="32"/>
          <w:szCs w:val="32"/>
          <w:lang w:val="en-US"/>
        </w:rPr>
        <w:t>Oscillatory cortical activity in an animal model of dystonia caused by cerebellar dysfunction</w:t>
      </w:r>
    </w:p>
    <w:p w14:paraId="4ADBBD50" w14:textId="77777777" w:rsidR="00697536" w:rsidRPr="00697536" w:rsidRDefault="00697536" w:rsidP="00697536">
      <w:pPr>
        <w:spacing w:before="120" w:after="24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14:paraId="6AFA904F" w14:textId="0C83A37E" w:rsidR="00697536" w:rsidRPr="00697536" w:rsidRDefault="00697536" w:rsidP="00697536">
      <w:pPr>
        <w:spacing w:before="240"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697536">
        <w:rPr>
          <w:rFonts w:ascii="Times New Roman" w:eastAsia="Calibri" w:hAnsi="Times New Roman" w:cs="Times New Roman"/>
          <w:b/>
          <w:sz w:val="24"/>
          <w:szCs w:val="24"/>
        </w:rPr>
        <w:t>Elena</w:t>
      </w:r>
      <w:r w:rsidR="005672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97536">
        <w:rPr>
          <w:rFonts w:ascii="Times New Roman" w:eastAsia="Calibri" w:hAnsi="Times New Roman" w:cs="Times New Roman"/>
          <w:b/>
          <w:sz w:val="24"/>
          <w:szCs w:val="24"/>
        </w:rPr>
        <w:t>Laura Georgescu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1,</w:t>
      </w:r>
      <w:proofErr w:type="gramStart"/>
      <w:r w:rsidR="00FA5CC8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2,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#</w:t>
      </w:r>
      <w:proofErr w:type="gramEnd"/>
      <w:r w:rsidRPr="00697536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697536">
        <w:rPr>
          <w:rFonts w:ascii="Times New Roman" w:eastAsia="Calibri" w:hAnsi="Times New Roman" w:cs="Times New Roman"/>
          <w:b/>
          <w:sz w:val="24"/>
          <w:szCs w:val="24"/>
        </w:rPr>
        <w:t>Ioana</w:t>
      </w:r>
      <w:proofErr w:type="spellEnd"/>
      <w:r w:rsidR="005672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97536">
        <w:rPr>
          <w:rFonts w:ascii="Times New Roman" w:eastAsia="Calibri" w:hAnsi="Times New Roman" w:cs="Times New Roman"/>
          <w:b/>
          <w:sz w:val="24"/>
          <w:szCs w:val="24"/>
        </w:rPr>
        <w:t>Antoaneta</w:t>
      </w:r>
      <w:proofErr w:type="spellEnd"/>
      <w:r w:rsidRPr="00697536">
        <w:rPr>
          <w:rFonts w:ascii="Times New Roman" w:eastAsia="Calibri" w:hAnsi="Times New Roman" w:cs="Times New Roman"/>
          <w:b/>
          <w:sz w:val="24"/>
          <w:szCs w:val="24"/>
        </w:rPr>
        <w:t xml:space="preserve"> Georgescu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1,#</w:t>
      </w:r>
      <w:r w:rsidRPr="00697536">
        <w:rPr>
          <w:rFonts w:ascii="Times New Roman" w:eastAsia="Calibri" w:hAnsi="Times New Roman" w:cs="Times New Roman"/>
          <w:b/>
          <w:sz w:val="24"/>
          <w:szCs w:val="24"/>
        </w:rPr>
        <w:t>, C</w:t>
      </w:r>
      <w:r w:rsidR="006934A3">
        <w:rPr>
          <w:rFonts w:ascii="Times New Roman" w:eastAsia="Calibri" w:hAnsi="Times New Roman" w:cs="Times New Roman"/>
          <w:b/>
          <w:sz w:val="24"/>
          <w:szCs w:val="24"/>
        </w:rPr>
        <w:t>armen</w:t>
      </w:r>
      <w:r w:rsidR="00340F7C">
        <w:rPr>
          <w:rFonts w:ascii="Times New Roman" w:eastAsia="Calibri" w:hAnsi="Times New Roman" w:cs="Times New Roman"/>
          <w:b/>
          <w:sz w:val="24"/>
          <w:szCs w:val="24"/>
        </w:rPr>
        <w:t xml:space="preserve"> Denise Mihaela</w:t>
      </w:r>
      <w:r w:rsidRPr="00697536">
        <w:rPr>
          <w:rFonts w:ascii="Times New Roman" w:eastAsia="Calibri" w:hAnsi="Times New Roman" w:cs="Times New Roman"/>
          <w:b/>
          <w:sz w:val="24"/>
          <w:szCs w:val="24"/>
        </w:rPr>
        <w:t xml:space="preserve"> Zahiu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</w:t>
      </w:r>
      <w:r w:rsidRPr="00697536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697536">
        <w:rPr>
          <w:rFonts w:ascii="Times New Roman" w:eastAsia="Calibri" w:hAnsi="Times New Roman" w:cs="Times New Roman"/>
          <w:b/>
          <w:sz w:val="24"/>
          <w:szCs w:val="24"/>
        </w:rPr>
        <w:t>Alexandru</w:t>
      </w:r>
      <w:proofErr w:type="spellEnd"/>
      <w:r w:rsidRPr="0069753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697536">
        <w:rPr>
          <w:rFonts w:ascii="Times New Roman" w:eastAsia="Calibri" w:hAnsi="Times New Roman" w:cs="Times New Roman"/>
          <w:b/>
          <w:sz w:val="24"/>
          <w:szCs w:val="24"/>
        </w:rPr>
        <w:t>Răzvan</w:t>
      </w:r>
      <w:proofErr w:type="spellEnd"/>
      <w:r w:rsidRPr="00697536">
        <w:rPr>
          <w:rFonts w:ascii="Times New Roman" w:eastAsia="Calibri" w:hAnsi="Times New Roman" w:cs="Times New Roman"/>
          <w:b/>
          <w:sz w:val="24"/>
          <w:szCs w:val="24"/>
        </w:rPr>
        <w:t xml:space="preserve"> Ș</w:t>
      </w:r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>teopoaie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>, Vlad</w:t>
      </w:r>
      <w:r w:rsidR="00340F7C">
        <w:rPr>
          <w:rFonts w:ascii="Times New Roman" w:eastAsia="Calibri" w:hAnsi="Times New Roman" w:cs="Times New Roman"/>
          <w:b/>
          <w:sz w:val="24"/>
          <w:szCs w:val="24"/>
          <w:lang w:val="en-US"/>
        </w:rPr>
        <w:t>-</w:t>
      </w:r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>Petru</w:t>
      </w:r>
      <w:proofErr w:type="spellEnd"/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Morozan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, Adrian </w:t>
      </w:r>
      <w:proofErr w:type="spellStart"/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>Ștefan</w:t>
      </w:r>
      <w:proofErr w:type="spellEnd"/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Pană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>, Ana-Maria Zăgrean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1,</w:t>
      </w:r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>* and Daniela Popa</w:t>
      </w:r>
      <w:r w:rsidRPr="00697536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1, 2,</w:t>
      </w:r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>*</w:t>
      </w:r>
    </w:p>
    <w:p w14:paraId="297F1645" w14:textId="77777777" w:rsidR="00697536" w:rsidRPr="00697536" w:rsidRDefault="00697536" w:rsidP="00697536">
      <w:pPr>
        <w:spacing w:before="120" w:after="0" w:line="240" w:lineRule="auto"/>
        <w:jc w:val="both"/>
        <w:rPr>
          <w:rFonts w:ascii="Times New Roman" w:eastAsia="Calibri" w:hAnsi="Times New Roman" w:cs="Arial"/>
          <w:sz w:val="24"/>
          <w:lang w:val="en-US"/>
        </w:rPr>
      </w:pPr>
      <w:r w:rsidRPr="00697536">
        <w:rPr>
          <w:rFonts w:ascii="Times New Roman" w:eastAsia="Calibri" w:hAnsi="Times New Roman" w:cs="Arial"/>
          <w:sz w:val="24"/>
          <w:vertAlign w:val="superscript"/>
          <w:lang w:val="en-US"/>
        </w:rPr>
        <w:t>1</w:t>
      </w:r>
      <w:r w:rsidRPr="00697536">
        <w:rPr>
          <w:rFonts w:ascii="Times New Roman" w:eastAsia="Calibri" w:hAnsi="Times New Roman" w:cs="Arial"/>
          <w:sz w:val="24"/>
          <w:lang w:val="en-US"/>
        </w:rPr>
        <w:t>Division of Physiology and Neuroscience, Carol Davila University of Medicine and Pharmacy, Bucharest, Romania</w:t>
      </w:r>
    </w:p>
    <w:p w14:paraId="0B861A61" w14:textId="77777777" w:rsidR="00697536" w:rsidRPr="00697536" w:rsidRDefault="00697536" w:rsidP="00697536">
      <w:pPr>
        <w:spacing w:before="120" w:after="0" w:line="240" w:lineRule="auto"/>
        <w:jc w:val="both"/>
        <w:rPr>
          <w:rFonts w:ascii="Times New Roman" w:eastAsia="Calibri" w:hAnsi="Times New Roman" w:cs="Arial"/>
          <w:sz w:val="24"/>
          <w:lang w:val="fr-FR"/>
        </w:rPr>
      </w:pPr>
      <w:r w:rsidRPr="00697536">
        <w:rPr>
          <w:rFonts w:ascii="Times New Roman" w:eastAsia="Calibri" w:hAnsi="Times New Roman" w:cs="Calibri"/>
          <w:sz w:val="24"/>
          <w:vertAlign w:val="superscript"/>
          <w:lang w:val="fr-FR"/>
        </w:rPr>
        <w:t>2</w:t>
      </w:r>
      <w:r w:rsidRPr="00697536">
        <w:rPr>
          <w:rFonts w:ascii="Times New Roman" w:eastAsia="Calibri" w:hAnsi="Times New Roman" w:cs="Arial"/>
          <w:sz w:val="24"/>
          <w:lang w:val="fr-FR"/>
        </w:rPr>
        <w:t xml:space="preserve">Institut de biologie de l'Ecole normale supérieure (IBENS), Ecole normale supérieure, CNRS, INSERM, PSL </w:t>
      </w:r>
      <w:proofErr w:type="spellStart"/>
      <w:r w:rsidRPr="00697536">
        <w:rPr>
          <w:rFonts w:ascii="Times New Roman" w:eastAsia="Calibri" w:hAnsi="Times New Roman" w:cs="Arial"/>
          <w:sz w:val="24"/>
          <w:lang w:val="fr-FR"/>
        </w:rPr>
        <w:t>Research</w:t>
      </w:r>
      <w:proofErr w:type="spellEnd"/>
      <w:r w:rsidRPr="00697536">
        <w:rPr>
          <w:rFonts w:ascii="Times New Roman" w:eastAsia="Calibri" w:hAnsi="Times New Roman" w:cs="Arial"/>
          <w:sz w:val="24"/>
          <w:lang w:val="fr-FR"/>
        </w:rPr>
        <w:t xml:space="preserve"> </w:t>
      </w:r>
      <w:proofErr w:type="spellStart"/>
      <w:r w:rsidRPr="00697536">
        <w:rPr>
          <w:rFonts w:ascii="Times New Roman" w:eastAsia="Calibri" w:hAnsi="Times New Roman" w:cs="Arial"/>
          <w:sz w:val="24"/>
          <w:lang w:val="fr-FR"/>
        </w:rPr>
        <w:t>University</w:t>
      </w:r>
      <w:proofErr w:type="spellEnd"/>
      <w:r w:rsidRPr="00697536">
        <w:rPr>
          <w:rFonts w:ascii="Times New Roman" w:eastAsia="Calibri" w:hAnsi="Times New Roman" w:cs="Arial"/>
          <w:sz w:val="24"/>
          <w:lang w:val="fr-FR"/>
        </w:rPr>
        <w:t>, 75005 Paris, France</w:t>
      </w:r>
    </w:p>
    <w:p w14:paraId="32AEAF64" w14:textId="77777777" w:rsidR="00697536" w:rsidRPr="00697536" w:rsidRDefault="00697536" w:rsidP="00697536">
      <w:pPr>
        <w:spacing w:before="120" w:after="0" w:line="240" w:lineRule="auto"/>
        <w:jc w:val="both"/>
        <w:rPr>
          <w:rFonts w:ascii="Times New Roman" w:eastAsia="Calibri" w:hAnsi="Times New Roman" w:cs="Arial"/>
          <w:sz w:val="24"/>
          <w:lang w:val="fr-FR"/>
        </w:rPr>
      </w:pPr>
    </w:p>
    <w:p w14:paraId="728B52FC" w14:textId="77777777" w:rsidR="00697536" w:rsidRPr="00697536" w:rsidRDefault="00697536" w:rsidP="00697536">
      <w:pPr>
        <w:spacing w:before="120" w:after="0" w:line="240" w:lineRule="auto"/>
        <w:jc w:val="both"/>
        <w:rPr>
          <w:rFonts w:ascii="Times New Roman" w:eastAsia="Calibri" w:hAnsi="Times New Roman" w:cs="Arial"/>
          <w:sz w:val="24"/>
        </w:rPr>
      </w:pPr>
      <w:r w:rsidRPr="00697536">
        <w:rPr>
          <w:rFonts w:ascii="Times New Roman" w:eastAsia="Calibri" w:hAnsi="Times New Roman" w:cs="Arial"/>
          <w:sz w:val="24"/>
          <w:vertAlign w:val="superscript"/>
        </w:rPr>
        <w:t xml:space="preserve"># </w:t>
      </w:r>
      <w:r w:rsidRPr="00697536">
        <w:rPr>
          <w:rFonts w:ascii="Times New Roman" w:eastAsia="Calibri" w:hAnsi="Times New Roman" w:cs="Arial"/>
          <w:sz w:val="24"/>
        </w:rPr>
        <w:t>These authors contributed equally to this work.</w:t>
      </w:r>
    </w:p>
    <w:p w14:paraId="65FB8E92" w14:textId="77777777" w:rsidR="00697536" w:rsidRPr="00697536" w:rsidRDefault="00697536" w:rsidP="00697536">
      <w:pPr>
        <w:spacing w:before="120" w:after="0" w:line="240" w:lineRule="auto"/>
        <w:jc w:val="both"/>
        <w:rPr>
          <w:rFonts w:ascii="Times New Roman" w:eastAsia="Calibri" w:hAnsi="Times New Roman" w:cs="Arial"/>
          <w:sz w:val="24"/>
        </w:rPr>
      </w:pPr>
      <w:r w:rsidRPr="00697536">
        <w:rPr>
          <w:rFonts w:ascii="Times New Roman" w:eastAsia="Calibri" w:hAnsi="Times New Roman" w:cs="Arial"/>
          <w:sz w:val="24"/>
        </w:rPr>
        <w:t xml:space="preserve">*These authors jointly directed this work. </w:t>
      </w:r>
    </w:p>
    <w:p w14:paraId="7E996F25" w14:textId="77777777" w:rsidR="00697536" w:rsidRPr="00697536" w:rsidRDefault="00697536" w:rsidP="00697536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9753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* </w:t>
      </w:r>
      <w:r w:rsidRPr="00697536">
        <w:rPr>
          <w:rFonts w:ascii="Times New Roman" w:eastAsia="Calibri" w:hAnsi="Times New Roman" w:cs="Arial"/>
          <w:b/>
          <w:sz w:val="24"/>
          <w:lang w:val="en-US"/>
        </w:rPr>
        <w:t>Correspondence should be addressed to D.P (daniela.popa@ens.fr) or A.M.Z (ana-maria.zagrean@umfcd.ro)</w:t>
      </w:r>
    </w:p>
    <w:p w14:paraId="5F49E529" w14:textId="77777777" w:rsidR="00697536" w:rsidRPr="00697536" w:rsidRDefault="00697536" w:rsidP="00697536">
      <w:pPr>
        <w:spacing w:before="240" w:after="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14:paraId="220A923F" w14:textId="0F202034" w:rsidR="00697536" w:rsidRDefault="00697536" w:rsidP="00697536">
      <w:pPr>
        <w:spacing w:before="120" w:after="24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14:paraId="5E8017C5" w14:textId="731CD933" w:rsidR="00D306D6" w:rsidRDefault="00D306D6" w:rsidP="00697536">
      <w:pPr>
        <w:spacing w:before="120" w:after="24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14:paraId="569DC2D7" w14:textId="436801A0" w:rsidR="00D306D6" w:rsidRDefault="00D306D6" w:rsidP="00697536">
      <w:pPr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813262E" w14:textId="77777777" w:rsidR="00D306D6" w:rsidRPr="00D306D6" w:rsidRDefault="00D306D6" w:rsidP="00697536">
      <w:pPr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821DA00" w14:textId="20FCAE90" w:rsidR="00697536" w:rsidRPr="00D306D6" w:rsidRDefault="00697536" w:rsidP="00697536">
      <w:pPr>
        <w:pStyle w:val="Heading1"/>
        <w:rPr>
          <w:u w:val="single"/>
        </w:rPr>
      </w:pPr>
      <w:r w:rsidRPr="00D306D6">
        <w:lastRenderedPageBreak/>
        <w:t xml:space="preserve">Supplementary Figures </w:t>
      </w:r>
    </w:p>
    <w:p w14:paraId="70F58D27" w14:textId="5BFA5582" w:rsidR="00D306D6" w:rsidRPr="00D306D6" w:rsidRDefault="00D306D6" w:rsidP="00D306D6">
      <w:pPr>
        <w:pStyle w:val="Heading2"/>
        <w:numPr>
          <w:ilvl w:val="0"/>
          <w:numId w:val="0"/>
        </w:numPr>
      </w:pPr>
      <w:r w:rsidRPr="00D306D6">
        <w:t>Supplementary Figure 1:</w:t>
      </w:r>
    </w:p>
    <w:p w14:paraId="77A39880" w14:textId="729EB634" w:rsidR="00D306D6" w:rsidRPr="00D306D6" w:rsidRDefault="003001AC" w:rsidP="00D306D6">
      <w:pPr>
        <w:rPr>
          <w:rFonts w:ascii="Times New Roman" w:hAnsi="Times New Roman" w:cs="Times New Roman"/>
          <w:b/>
          <w:sz w:val="24"/>
          <w:szCs w:val="24"/>
        </w:rPr>
      </w:pPr>
      <w:r>
        <w:object w:dxaOrig="15624" w:dyaOrig="12401" w14:anchorId="45A8E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362.7pt" o:ole="">
            <v:imagedata r:id="rId8" o:title=""/>
          </v:shape>
          <o:OLEObject Type="Embed" ProgID="Prism6.Document" ShapeID="_x0000_i1025" DrawAspect="Content" ObjectID="_1601742368" r:id="rId9"/>
        </w:object>
      </w:r>
    </w:p>
    <w:p w14:paraId="57F68B14" w14:textId="77777777" w:rsidR="00D306D6" w:rsidRDefault="00D306D6" w:rsidP="00D306D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525861976"/>
    </w:p>
    <w:p w14:paraId="1660245A" w14:textId="5A6E63C6" w:rsidR="00D306D6" w:rsidRPr="00D306D6" w:rsidRDefault="00D306D6" w:rsidP="00D306D6">
      <w:pPr>
        <w:rPr>
          <w:rFonts w:ascii="Times New Roman" w:hAnsi="Times New Roman" w:cs="Times New Roman"/>
          <w:b/>
          <w:sz w:val="24"/>
          <w:szCs w:val="24"/>
        </w:rPr>
      </w:pPr>
      <w:r w:rsidRPr="00D306D6">
        <w:rPr>
          <w:rFonts w:ascii="Times New Roman" w:hAnsi="Times New Roman" w:cs="Times New Roman"/>
          <w:b/>
          <w:sz w:val="24"/>
          <w:szCs w:val="24"/>
        </w:rPr>
        <w:t>Supplementary Figure 2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bookmarkEnd w:id="0"/>
    <w:p w14:paraId="1F46D0F1" w14:textId="11760B3B" w:rsidR="00D306D6" w:rsidRPr="00D306D6" w:rsidRDefault="00D306D6" w:rsidP="00D306D6">
      <w:pPr>
        <w:rPr>
          <w:rFonts w:ascii="Times New Roman" w:hAnsi="Times New Roman" w:cs="Times New Roman"/>
          <w:sz w:val="24"/>
          <w:szCs w:val="24"/>
        </w:rPr>
      </w:pPr>
      <w:r w:rsidRPr="00D306D6">
        <w:rPr>
          <w:rFonts w:ascii="Times New Roman" w:hAnsi="Times New Roman" w:cs="Times New Roman"/>
          <w:sz w:val="24"/>
          <w:szCs w:val="24"/>
        </w:rPr>
        <w:object w:dxaOrig="16126" w:dyaOrig="11155" w14:anchorId="7863688F">
          <v:shape id="_x0000_i1026" type="#_x0000_t75" style="width:541.6pt;height:374.5pt" o:ole="">
            <v:imagedata r:id="rId10" o:title=""/>
          </v:shape>
          <o:OLEObject Type="Embed" ProgID="Prism6.Document" ShapeID="_x0000_i1026" DrawAspect="Content" ObjectID="_1601742369" r:id="rId11"/>
        </w:object>
      </w:r>
    </w:p>
    <w:p w14:paraId="3ED29D24" w14:textId="7ACA830A" w:rsidR="00D306D6" w:rsidRPr="00D306D6" w:rsidRDefault="00D306D6" w:rsidP="00D306D6">
      <w:pPr>
        <w:rPr>
          <w:rFonts w:ascii="Times New Roman" w:hAnsi="Times New Roman" w:cs="Times New Roman"/>
          <w:b/>
          <w:sz w:val="24"/>
          <w:szCs w:val="24"/>
        </w:rPr>
      </w:pPr>
      <w:r w:rsidRPr="00D306D6">
        <w:rPr>
          <w:rFonts w:ascii="Times New Roman" w:hAnsi="Times New Roman" w:cs="Times New Roman"/>
          <w:b/>
          <w:sz w:val="24"/>
          <w:szCs w:val="24"/>
        </w:rPr>
        <w:lastRenderedPageBreak/>
        <w:t>Supplementary Figure 3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5BDED7EC" w14:textId="08047301" w:rsidR="00D306D6" w:rsidRPr="00D306D6" w:rsidRDefault="00D306D6" w:rsidP="00D306D6">
      <w:pPr>
        <w:rPr>
          <w:rFonts w:ascii="Times New Roman" w:hAnsi="Times New Roman" w:cs="Times New Roman"/>
          <w:sz w:val="24"/>
          <w:szCs w:val="24"/>
        </w:rPr>
      </w:pPr>
      <w:r w:rsidRPr="00D306D6">
        <w:rPr>
          <w:rFonts w:ascii="Times New Roman" w:hAnsi="Times New Roman" w:cs="Times New Roman"/>
          <w:sz w:val="24"/>
          <w:szCs w:val="24"/>
        </w:rPr>
        <w:object w:dxaOrig="16123" w:dyaOrig="11083" w14:anchorId="18AF243F">
          <v:shape id="_x0000_i1027" type="#_x0000_t75" style="width:560.95pt;height:385.8pt" o:ole="">
            <v:imagedata r:id="rId12" o:title=""/>
          </v:shape>
          <o:OLEObject Type="Embed" ProgID="Prism6.Document" ShapeID="_x0000_i1027" DrawAspect="Content" ObjectID="_1601742370" r:id="rId13"/>
        </w:object>
      </w:r>
    </w:p>
    <w:p w14:paraId="17C13CBD" w14:textId="0F0E60F7" w:rsidR="00D306D6" w:rsidRPr="00D306D6" w:rsidRDefault="00D306D6" w:rsidP="00D306D6">
      <w:pPr>
        <w:rPr>
          <w:rFonts w:ascii="Times New Roman" w:hAnsi="Times New Roman" w:cs="Times New Roman"/>
          <w:b/>
          <w:sz w:val="24"/>
          <w:szCs w:val="24"/>
        </w:rPr>
      </w:pPr>
      <w:r w:rsidRPr="00D306D6">
        <w:rPr>
          <w:rFonts w:ascii="Times New Roman" w:hAnsi="Times New Roman" w:cs="Times New Roman"/>
          <w:b/>
          <w:sz w:val="24"/>
          <w:szCs w:val="24"/>
        </w:rPr>
        <w:lastRenderedPageBreak/>
        <w:t>Supplementary Figure 4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13FA642" w14:textId="08ED9324" w:rsidR="00D306D6" w:rsidRPr="00D306D6" w:rsidRDefault="00D306D6" w:rsidP="00D306D6">
      <w:pPr>
        <w:rPr>
          <w:rFonts w:ascii="Times New Roman" w:hAnsi="Times New Roman" w:cs="Times New Roman"/>
          <w:sz w:val="24"/>
          <w:szCs w:val="24"/>
        </w:rPr>
      </w:pPr>
      <w:r w:rsidRPr="00D306D6">
        <w:rPr>
          <w:rFonts w:ascii="Times New Roman" w:hAnsi="Times New Roman" w:cs="Times New Roman"/>
          <w:sz w:val="24"/>
          <w:szCs w:val="24"/>
        </w:rPr>
        <w:object w:dxaOrig="16126" w:dyaOrig="11227" w14:anchorId="120E46C0">
          <v:shape id="_x0000_i1028" type="#_x0000_t75" style="width:547.5pt;height:381.5pt" o:ole="">
            <v:imagedata r:id="rId14" o:title=""/>
          </v:shape>
          <o:OLEObject Type="Embed" ProgID="Prism6.Document" ShapeID="_x0000_i1028" DrawAspect="Content" ObjectID="_1601742371" r:id="rId15"/>
        </w:object>
      </w:r>
    </w:p>
    <w:p w14:paraId="2434B6A3" w14:textId="21DA01B4" w:rsidR="00D306D6" w:rsidRPr="00D306D6" w:rsidRDefault="00D306D6" w:rsidP="00D306D6">
      <w:pPr>
        <w:rPr>
          <w:rFonts w:ascii="Times New Roman" w:hAnsi="Times New Roman" w:cs="Times New Roman"/>
          <w:b/>
          <w:sz w:val="24"/>
          <w:szCs w:val="24"/>
        </w:rPr>
      </w:pPr>
      <w:r w:rsidRPr="00D306D6">
        <w:rPr>
          <w:rFonts w:ascii="Times New Roman" w:hAnsi="Times New Roman" w:cs="Times New Roman"/>
          <w:b/>
          <w:sz w:val="24"/>
          <w:szCs w:val="24"/>
        </w:rPr>
        <w:lastRenderedPageBreak/>
        <w:t>Supplementary Figure 5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154F6043" w14:textId="214B6181" w:rsidR="00D306D6" w:rsidRDefault="00D306D6" w:rsidP="00D306D6">
      <w:pPr>
        <w:rPr>
          <w:rFonts w:ascii="Times New Roman" w:hAnsi="Times New Roman" w:cs="Times New Roman"/>
          <w:sz w:val="24"/>
          <w:szCs w:val="24"/>
        </w:rPr>
      </w:pPr>
      <w:r w:rsidRPr="00D306D6">
        <w:rPr>
          <w:rFonts w:ascii="Times New Roman" w:hAnsi="Times New Roman" w:cs="Times New Roman"/>
          <w:sz w:val="24"/>
          <w:szCs w:val="24"/>
        </w:rPr>
        <w:object w:dxaOrig="16128" w:dyaOrig="11112" w14:anchorId="48BD00A0">
          <v:shape id="_x0000_i1029" type="#_x0000_t75" style="width:518.5pt;height:357.3pt" o:ole="">
            <v:imagedata r:id="rId16" o:title=""/>
          </v:shape>
          <o:OLEObject Type="Embed" ProgID="Prism6.Document" ShapeID="_x0000_i1029" DrawAspect="Content" ObjectID="_1601742372" r:id="rId17"/>
        </w:object>
      </w:r>
    </w:p>
    <w:p w14:paraId="6B5BAAE0" w14:textId="77777777" w:rsidR="00D306D6" w:rsidRPr="00D306D6" w:rsidRDefault="00D306D6" w:rsidP="00D306D6">
      <w:pPr>
        <w:rPr>
          <w:rFonts w:ascii="Times New Roman" w:hAnsi="Times New Roman" w:cs="Times New Roman"/>
          <w:sz w:val="24"/>
          <w:szCs w:val="24"/>
        </w:rPr>
      </w:pPr>
    </w:p>
    <w:p w14:paraId="212CA409" w14:textId="36B753CE" w:rsidR="00D306D6" w:rsidRPr="00D306D6" w:rsidRDefault="00D306D6" w:rsidP="00D306D6">
      <w:pPr>
        <w:rPr>
          <w:rFonts w:ascii="Times New Roman" w:hAnsi="Times New Roman" w:cs="Times New Roman"/>
          <w:b/>
          <w:sz w:val="24"/>
          <w:szCs w:val="24"/>
        </w:rPr>
      </w:pPr>
      <w:r w:rsidRPr="00D306D6">
        <w:rPr>
          <w:rFonts w:ascii="Times New Roman" w:hAnsi="Times New Roman" w:cs="Times New Roman"/>
          <w:b/>
          <w:sz w:val="24"/>
          <w:szCs w:val="24"/>
        </w:rPr>
        <w:lastRenderedPageBreak/>
        <w:t>Supplementary Figure 6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171630D9" w14:textId="42E50E90" w:rsidR="00D306D6" w:rsidRDefault="00D306D6" w:rsidP="00D306D6">
      <w:pPr>
        <w:rPr>
          <w:rFonts w:ascii="Times New Roman" w:hAnsi="Times New Roman" w:cs="Times New Roman"/>
          <w:sz w:val="24"/>
          <w:szCs w:val="24"/>
        </w:rPr>
      </w:pPr>
      <w:r w:rsidRPr="00D306D6">
        <w:rPr>
          <w:rFonts w:ascii="Times New Roman" w:hAnsi="Times New Roman" w:cs="Times New Roman"/>
          <w:sz w:val="24"/>
          <w:szCs w:val="24"/>
        </w:rPr>
        <w:object w:dxaOrig="16126" w:dyaOrig="11155" w14:anchorId="15CDE1E7">
          <v:shape id="_x0000_i1030" type="#_x0000_t75" style="width:550.75pt;height:380.95pt" o:ole="">
            <v:imagedata r:id="rId18" o:title=""/>
          </v:shape>
          <o:OLEObject Type="Embed" ProgID="Prism6.Document" ShapeID="_x0000_i1030" DrawAspect="Content" ObjectID="_1601742373" r:id="rId19"/>
        </w:object>
      </w:r>
    </w:p>
    <w:p w14:paraId="1F50F517" w14:textId="6611EED4" w:rsidR="00D306D6" w:rsidRPr="00AA20A9" w:rsidRDefault="00AA20A9" w:rsidP="00AA2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1. </w:t>
      </w:r>
      <w:r w:rsidRPr="00AA20A9">
        <w:rPr>
          <w:rFonts w:ascii="Times New Roman" w:hAnsi="Times New Roman" w:cs="Times New Roman"/>
          <w:sz w:val="24"/>
          <w:szCs w:val="24"/>
        </w:rPr>
        <w:t>Imaginary motor-somatosensory and motor-parietal coherences during day 5 of dystonia</w:t>
      </w:r>
      <w:r w:rsidR="005420C1">
        <w:rPr>
          <w:rFonts w:ascii="Times New Roman" w:hAnsi="Times New Roman" w:cs="Times New Roman"/>
          <w:sz w:val="24"/>
          <w:szCs w:val="24"/>
        </w:rPr>
        <w:t xml:space="preserve"> (pre and post </w:t>
      </w:r>
      <w:proofErr w:type="spellStart"/>
      <w:r w:rsidR="005420C1">
        <w:rPr>
          <w:rFonts w:ascii="Times New Roman" w:hAnsi="Times New Roman" w:cs="Times New Roman"/>
          <w:sz w:val="24"/>
          <w:szCs w:val="24"/>
        </w:rPr>
        <w:t>kainate</w:t>
      </w:r>
      <w:proofErr w:type="spellEnd"/>
      <w:r w:rsidR="005420C1">
        <w:rPr>
          <w:rFonts w:ascii="Times New Roman" w:hAnsi="Times New Roman" w:cs="Times New Roman"/>
          <w:sz w:val="24"/>
          <w:szCs w:val="24"/>
        </w:rPr>
        <w:t>)</w:t>
      </w:r>
      <w:r w:rsidRPr="00AA20A9">
        <w:rPr>
          <w:rFonts w:ascii="Times New Roman" w:hAnsi="Times New Roman" w:cs="Times New Roman"/>
          <w:sz w:val="24"/>
          <w:szCs w:val="24"/>
        </w:rPr>
        <w:t xml:space="preserve">. </w:t>
      </w:r>
      <w:r w:rsidRPr="00AA20A9">
        <w:rPr>
          <w:rFonts w:ascii="Times New Roman" w:hAnsi="Times New Roman" w:cs="Times New Roman"/>
          <w:b/>
          <w:sz w:val="24"/>
          <w:szCs w:val="24"/>
        </w:rPr>
        <w:t>(A)</w:t>
      </w:r>
      <w:r w:rsidRPr="00AA20A9">
        <w:rPr>
          <w:rFonts w:ascii="Times New Roman" w:hAnsi="Times New Roman" w:cs="Times New Roman"/>
          <w:sz w:val="24"/>
          <w:szCs w:val="24"/>
        </w:rPr>
        <w:t xml:space="preserve"> Imaginary </w:t>
      </w:r>
      <w:r w:rsidR="009636FF">
        <w:rPr>
          <w:rFonts w:ascii="Times New Roman" w:hAnsi="Times New Roman" w:cs="Times New Roman"/>
          <w:sz w:val="24"/>
          <w:szCs w:val="24"/>
        </w:rPr>
        <w:t>m</w:t>
      </w:r>
      <w:r w:rsidRPr="00AA20A9">
        <w:rPr>
          <w:rFonts w:ascii="Times New Roman" w:hAnsi="Times New Roman" w:cs="Times New Roman"/>
          <w:sz w:val="24"/>
          <w:szCs w:val="24"/>
        </w:rPr>
        <w:t>otor-</w:t>
      </w:r>
      <w:r w:rsidR="009636FF">
        <w:rPr>
          <w:rFonts w:ascii="Times New Roman" w:hAnsi="Times New Roman" w:cs="Times New Roman"/>
          <w:sz w:val="24"/>
          <w:szCs w:val="24"/>
        </w:rPr>
        <w:t>s</w:t>
      </w:r>
      <w:r w:rsidRPr="00AA20A9">
        <w:rPr>
          <w:rFonts w:ascii="Times New Roman" w:hAnsi="Times New Roman" w:cs="Times New Roman"/>
          <w:sz w:val="24"/>
          <w:szCs w:val="24"/>
        </w:rPr>
        <w:t>omatosensory coherence for each frequency band</w:t>
      </w:r>
      <w:r w:rsidR="001C7E15">
        <w:rPr>
          <w:rFonts w:ascii="Times New Roman" w:hAnsi="Times New Roman" w:cs="Times New Roman"/>
          <w:sz w:val="24"/>
          <w:szCs w:val="24"/>
        </w:rPr>
        <w:t xml:space="preserve"> </w:t>
      </w:r>
      <w:r w:rsidR="001C7E15" w:rsidRPr="00AA20A9">
        <w:rPr>
          <w:rFonts w:ascii="Times New Roman" w:hAnsi="Times New Roman" w:cs="Times New Roman"/>
          <w:sz w:val="24"/>
          <w:szCs w:val="24"/>
        </w:rPr>
        <w:t>(represented as percentage from baseline day)</w:t>
      </w:r>
      <w:r w:rsidR="00734289">
        <w:rPr>
          <w:rFonts w:ascii="Times New Roman" w:hAnsi="Times New Roman" w:cs="Times New Roman"/>
          <w:sz w:val="24"/>
          <w:szCs w:val="24"/>
        </w:rPr>
        <w:t>, baseline vs day 5</w:t>
      </w:r>
      <w:r w:rsidR="00F04C9A">
        <w:rPr>
          <w:rFonts w:ascii="Times New Roman" w:hAnsi="Times New Roman" w:cs="Times New Roman"/>
          <w:sz w:val="24"/>
          <w:szCs w:val="24"/>
        </w:rPr>
        <w:t xml:space="preserve"> (pre and post)</w:t>
      </w:r>
      <w:r w:rsidRPr="00AA20A9">
        <w:rPr>
          <w:rFonts w:ascii="Times New Roman" w:hAnsi="Times New Roman" w:cs="Times New Roman"/>
          <w:sz w:val="24"/>
          <w:szCs w:val="24"/>
        </w:rPr>
        <w:t xml:space="preserve">. </w:t>
      </w:r>
      <w:r w:rsidRPr="00AA20A9">
        <w:rPr>
          <w:rFonts w:ascii="Times New Roman" w:hAnsi="Times New Roman" w:cs="Times New Roman"/>
          <w:b/>
          <w:sz w:val="24"/>
          <w:szCs w:val="24"/>
        </w:rPr>
        <w:t>(B)</w:t>
      </w:r>
      <w:r w:rsidRPr="00AA20A9">
        <w:rPr>
          <w:rFonts w:ascii="Times New Roman" w:hAnsi="Times New Roman" w:cs="Times New Roman"/>
          <w:sz w:val="24"/>
          <w:szCs w:val="24"/>
        </w:rPr>
        <w:t xml:space="preserve"> Imaginary </w:t>
      </w:r>
      <w:r w:rsidR="009636FF">
        <w:rPr>
          <w:rFonts w:ascii="Times New Roman" w:hAnsi="Times New Roman" w:cs="Times New Roman"/>
          <w:sz w:val="24"/>
          <w:szCs w:val="24"/>
        </w:rPr>
        <w:t>m</w:t>
      </w:r>
      <w:r w:rsidRPr="00AA20A9">
        <w:rPr>
          <w:rFonts w:ascii="Times New Roman" w:hAnsi="Times New Roman" w:cs="Times New Roman"/>
          <w:sz w:val="24"/>
          <w:szCs w:val="24"/>
        </w:rPr>
        <w:t>otor-</w:t>
      </w:r>
      <w:r w:rsidR="009636FF">
        <w:rPr>
          <w:rFonts w:ascii="Times New Roman" w:hAnsi="Times New Roman" w:cs="Times New Roman"/>
          <w:sz w:val="24"/>
          <w:szCs w:val="24"/>
        </w:rPr>
        <w:t>p</w:t>
      </w:r>
      <w:r w:rsidRPr="00AA20A9">
        <w:rPr>
          <w:rFonts w:ascii="Times New Roman" w:hAnsi="Times New Roman" w:cs="Times New Roman"/>
          <w:sz w:val="24"/>
          <w:szCs w:val="24"/>
        </w:rPr>
        <w:t xml:space="preserve">arietal </w:t>
      </w:r>
      <w:r w:rsidR="009636FF">
        <w:rPr>
          <w:rFonts w:ascii="Times New Roman" w:hAnsi="Times New Roman" w:cs="Times New Roman"/>
          <w:sz w:val="24"/>
          <w:szCs w:val="24"/>
        </w:rPr>
        <w:t>c</w:t>
      </w:r>
      <w:r w:rsidRPr="00AA20A9">
        <w:rPr>
          <w:rFonts w:ascii="Times New Roman" w:hAnsi="Times New Roman" w:cs="Times New Roman"/>
          <w:sz w:val="24"/>
          <w:szCs w:val="24"/>
        </w:rPr>
        <w:t>oherence for each frequency band</w:t>
      </w:r>
      <w:r w:rsidR="00EB6753">
        <w:rPr>
          <w:rFonts w:ascii="Times New Roman" w:hAnsi="Times New Roman" w:cs="Times New Roman"/>
          <w:sz w:val="24"/>
          <w:szCs w:val="24"/>
        </w:rPr>
        <w:t xml:space="preserve"> </w:t>
      </w:r>
      <w:r w:rsidR="00EB6753" w:rsidRPr="00AA20A9">
        <w:rPr>
          <w:rFonts w:ascii="Times New Roman" w:hAnsi="Times New Roman" w:cs="Times New Roman"/>
          <w:sz w:val="24"/>
          <w:szCs w:val="24"/>
        </w:rPr>
        <w:t>(represented as percentage from baseline day)</w:t>
      </w:r>
      <w:r w:rsidR="00F04C9A">
        <w:rPr>
          <w:rFonts w:ascii="Times New Roman" w:hAnsi="Times New Roman" w:cs="Times New Roman"/>
          <w:sz w:val="24"/>
          <w:szCs w:val="24"/>
        </w:rPr>
        <w:t>, baseline vs day 5 (pre and post)</w:t>
      </w:r>
      <w:r w:rsidR="00F04C9A" w:rsidRPr="00AA20A9">
        <w:rPr>
          <w:rFonts w:ascii="Times New Roman" w:hAnsi="Times New Roman" w:cs="Times New Roman"/>
          <w:sz w:val="24"/>
          <w:szCs w:val="24"/>
        </w:rPr>
        <w:t>.</w:t>
      </w:r>
      <w:r w:rsidR="00F04C9A" w:rsidRPr="00AA2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0A9">
        <w:rPr>
          <w:rFonts w:ascii="Times New Roman" w:hAnsi="Times New Roman" w:cs="Times New Roman"/>
          <w:b/>
          <w:sz w:val="24"/>
          <w:szCs w:val="24"/>
        </w:rPr>
        <w:t>(C)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Imaginary </w:t>
      </w:r>
      <w:r w:rsidR="009636FF">
        <w:rPr>
          <w:rFonts w:ascii="Times New Roman" w:hAnsi="Times New Roman" w:cs="Times New Roman"/>
          <w:sz w:val="24"/>
          <w:szCs w:val="24"/>
        </w:rPr>
        <w:t>m</w:t>
      </w:r>
      <w:r w:rsidRPr="00AA20A9">
        <w:rPr>
          <w:rFonts w:ascii="Times New Roman" w:hAnsi="Times New Roman" w:cs="Times New Roman"/>
          <w:sz w:val="24"/>
          <w:szCs w:val="24"/>
        </w:rPr>
        <w:t>otor-</w:t>
      </w:r>
      <w:r w:rsidR="009636FF">
        <w:rPr>
          <w:rFonts w:ascii="Times New Roman" w:hAnsi="Times New Roman" w:cs="Times New Roman"/>
          <w:sz w:val="24"/>
          <w:szCs w:val="24"/>
        </w:rPr>
        <w:t>s</w:t>
      </w:r>
      <w:r w:rsidRPr="00AA20A9">
        <w:rPr>
          <w:rFonts w:ascii="Times New Roman" w:hAnsi="Times New Roman" w:cs="Times New Roman"/>
          <w:sz w:val="24"/>
          <w:szCs w:val="24"/>
        </w:rPr>
        <w:t xml:space="preserve">omatosensory coherence across </w:t>
      </w:r>
      <w:r w:rsidR="00511BE0">
        <w:rPr>
          <w:rFonts w:ascii="Times New Roman" w:hAnsi="Times New Roman" w:cs="Times New Roman"/>
          <w:sz w:val="24"/>
          <w:szCs w:val="24"/>
        </w:rPr>
        <w:t>all</w:t>
      </w:r>
      <w:r w:rsidRPr="00AA20A9">
        <w:rPr>
          <w:rFonts w:ascii="Times New Roman" w:hAnsi="Times New Roman" w:cs="Times New Roman"/>
          <w:sz w:val="24"/>
          <w:szCs w:val="24"/>
        </w:rPr>
        <w:t xml:space="preserve"> frequencies (0,5-100 Hz)</w:t>
      </w:r>
      <w:r w:rsidR="0043189A">
        <w:rPr>
          <w:rFonts w:ascii="Times New Roman" w:hAnsi="Times New Roman" w:cs="Times New Roman"/>
          <w:sz w:val="24"/>
          <w:szCs w:val="24"/>
        </w:rPr>
        <w:t>,</w:t>
      </w:r>
      <w:r w:rsidR="0043189A" w:rsidRPr="0043189A">
        <w:rPr>
          <w:rFonts w:ascii="Times New Roman" w:hAnsi="Times New Roman" w:cs="Times New Roman"/>
          <w:sz w:val="24"/>
          <w:szCs w:val="24"/>
        </w:rPr>
        <w:t xml:space="preserve"> </w:t>
      </w:r>
      <w:r w:rsidR="0043189A">
        <w:rPr>
          <w:rFonts w:ascii="Times New Roman" w:hAnsi="Times New Roman" w:cs="Times New Roman"/>
          <w:sz w:val="24"/>
          <w:szCs w:val="24"/>
        </w:rPr>
        <w:t>baseline vs day 5 (pre and post)</w:t>
      </w:r>
      <w:r w:rsidR="0043189A" w:rsidRPr="00AA20A9">
        <w:rPr>
          <w:rFonts w:ascii="Times New Roman" w:hAnsi="Times New Roman" w:cs="Times New Roman"/>
          <w:sz w:val="24"/>
          <w:szCs w:val="24"/>
        </w:rPr>
        <w:t>.</w:t>
      </w:r>
      <w:r w:rsidRPr="00AA20A9">
        <w:rPr>
          <w:rFonts w:ascii="Times New Roman" w:hAnsi="Times New Roman" w:cs="Times New Roman"/>
          <w:sz w:val="24"/>
          <w:szCs w:val="24"/>
        </w:rPr>
        <w:t xml:space="preserve"> </w:t>
      </w:r>
      <w:r w:rsidRPr="00AA20A9">
        <w:rPr>
          <w:rFonts w:ascii="Times New Roman" w:hAnsi="Times New Roman" w:cs="Times New Roman"/>
          <w:b/>
          <w:sz w:val="24"/>
          <w:szCs w:val="24"/>
        </w:rPr>
        <w:t>(D)</w:t>
      </w:r>
      <w:r w:rsidRPr="00AA20A9">
        <w:rPr>
          <w:rFonts w:ascii="Times New Roman" w:hAnsi="Times New Roman" w:cs="Times New Roman"/>
          <w:sz w:val="24"/>
          <w:szCs w:val="24"/>
        </w:rPr>
        <w:t xml:space="preserve"> </w:t>
      </w:r>
      <w:r w:rsidRPr="008D793C">
        <w:rPr>
          <w:rFonts w:ascii="Times New Roman" w:hAnsi="Times New Roman" w:cs="Times New Roman"/>
          <w:sz w:val="24"/>
          <w:szCs w:val="24"/>
        </w:rPr>
        <w:t>Imaginary</w:t>
      </w:r>
      <w:r w:rsidRPr="00AA20A9">
        <w:rPr>
          <w:rFonts w:ascii="Times New Roman" w:hAnsi="Times New Roman" w:cs="Times New Roman"/>
          <w:sz w:val="24"/>
          <w:szCs w:val="24"/>
        </w:rPr>
        <w:t xml:space="preserve"> </w:t>
      </w:r>
      <w:r w:rsidR="000F42A7">
        <w:rPr>
          <w:rFonts w:ascii="Times New Roman" w:hAnsi="Times New Roman" w:cs="Times New Roman"/>
          <w:sz w:val="24"/>
          <w:szCs w:val="24"/>
        </w:rPr>
        <w:t>m</w:t>
      </w:r>
      <w:r w:rsidRPr="00AA20A9">
        <w:rPr>
          <w:rFonts w:ascii="Times New Roman" w:hAnsi="Times New Roman" w:cs="Times New Roman"/>
          <w:sz w:val="24"/>
          <w:szCs w:val="24"/>
        </w:rPr>
        <w:t>otor-</w:t>
      </w:r>
      <w:r w:rsidR="006C2A13">
        <w:rPr>
          <w:rFonts w:ascii="Times New Roman" w:hAnsi="Times New Roman" w:cs="Times New Roman"/>
          <w:sz w:val="24"/>
          <w:szCs w:val="24"/>
        </w:rPr>
        <w:t>p</w:t>
      </w:r>
      <w:r w:rsidRPr="00AA20A9">
        <w:rPr>
          <w:rFonts w:ascii="Times New Roman" w:hAnsi="Times New Roman" w:cs="Times New Roman"/>
          <w:sz w:val="24"/>
          <w:szCs w:val="24"/>
        </w:rPr>
        <w:t xml:space="preserve">arietal </w:t>
      </w:r>
      <w:r w:rsidR="006C2A13">
        <w:rPr>
          <w:rFonts w:ascii="Times New Roman" w:hAnsi="Times New Roman" w:cs="Times New Roman"/>
          <w:sz w:val="24"/>
          <w:szCs w:val="24"/>
        </w:rPr>
        <w:t>c</w:t>
      </w:r>
      <w:r w:rsidRPr="00AA20A9">
        <w:rPr>
          <w:rFonts w:ascii="Times New Roman" w:hAnsi="Times New Roman" w:cs="Times New Roman"/>
          <w:sz w:val="24"/>
          <w:szCs w:val="24"/>
        </w:rPr>
        <w:t xml:space="preserve">oherence across </w:t>
      </w:r>
      <w:r w:rsidR="00511BE0">
        <w:rPr>
          <w:rFonts w:ascii="Times New Roman" w:hAnsi="Times New Roman" w:cs="Times New Roman"/>
          <w:sz w:val="24"/>
          <w:szCs w:val="24"/>
        </w:rPr>
        <w:t xml:space="preserve">all </w:t>
      </w:r>
      <w:r w:rsidRPr="00AA20A9">
        <w:rPr>
          <w:rFonts w:ascii="Times New Roman" w:hAnsi="Times New Roman" w:cs="Times New Roman"/>
          <w:sz w:val="24"/>
          <w:szCs w:val="24"/>
        </w:rPr>
        <w:t xml:space="preserve">frequencies (0,5-100 </w:t>
      </w:r>
      <w:r w:rsidRPr="001A568A">
        <w:rPr>
          <w:rFonts w:ascii="Times New Roman" w:hAnsi="Times New Roman" w:cs="Times New Roman"/>
          <w:sz w:val="24"/>
          <w:szCs w:val="24"/>
        </w:rPr>
        <w:t>H</w:t>
      </w:r>
      <w:r w:rsidR="00900EC2" w:rsidRPr="001A568A">
        <w:rPr>
          <w:rFonts w:ascii="Times New Roman" w:hAnsi="Times New Roman" w:cs="Times New Roman"/>
          <w:sz w:val="24"/>
          <w:szCs w:val="24"/>
        </w:rPr>
        <w:t>z</w:t>
      </w:r>
      <w:r w:rsidRPr="001A568A">
        <w:rPr>
          <w:rFonts w:ascii="Times New Roman" w:hAnsi="Times New Roman" w:cs="Times New Roman"/>
          <w:sz w:val="24"/>
          <w:szCs w:val="24"/>
        </w:rPr>
        <w:t>)</w:t>
      </w:r>
      <w:r w:rsidR="00DE5D1A">
        <w:rPr>
          <w:rFonts w:ascii="Times New Roman" w:hAnsi="Times New Roman" w:cs="Times New Roman"/>
          <w:sz w:val="24"/>
          <w:szCs w:val="24"/>
        </w:rPr>
        <w:t>,</w:t>
      </w:r>
      <w:r w:rsidR="00DE5D1A" w:rsidRPr="00DE5D1A">
        <w:rPr>
          <w:rFonts w:ascii="Times New Roman" w:hAnsi="Times New Roman" w:cs="Times New Roman"/>
          <w:sz w:val="24"/>
          <w:szCs w:val="24"/>
        </w:rPr>
        <w:t xml:space="preserve"> </w:t>
      </w:r>
      <w:r w:rsidR="00DE5D1A">
        <w:rPr>
          <w:rFonts w:ascii="Times New Roman" w:hAnsi="Times New Roman" w:cs="Times New Roman"/>
          <w:sz w:val="24"/>
          <w:szCs w:val="24"/>
        </w:rPr>
        <w:t>baseline vs day 5</w:t>
      </w:r>
      <w:r w:rsidR="002C4475">
        <w:rPr>
          <w:rFonts w:ascii="Times New Roman" w:hAnsi="Times New Roman" w:cs="Times New Roman"/>
          <w:sz w:val="24"/>
          <w:szCs w:val="24"/>
        </w:rPr>
        <w:t xml:space="preserve"> (pre and post)</w:t>
      </w:r>
      <w:r w:rsidR="00DE5D1A">
        <w:rPr>
          <w:rFonts w:ascii="Times New Roman" w:hAnsi="Times New Roman" w:cs="Times New Roman"/>
          <w:sz w:val="24"/>
          <w:szCs w:val="24"/>
        </w:rPr>
        <w:t xml:space="preserve"> </w:t>
      </w:r>
      <w:r w:rsidRPr="00AA20A9">
        <w:rPr>
          <w:rFonts w:ascii="Times New Roman" w:hAnsi="Times New Roman" w:cs="Times New Roman"/>
          <w:sz w:val="24"/>
          <w:szCs w:val="24"/>
        </w:rPr>
        <w:t>of intracerebellar kainic acid administration.</w:t>
      </w:r>
    </w:p>
    <w:p w14:paraId="672317E5" w14:textId="2F02FA42" w:rsidR="00D306D6" w:rsidRPr="00AA20A9" w:rsidRDefault="00D306D6" w:rsidP="00AA2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25773653"/>
      <w:r w:rsidRPr="00AA20A9">
        <w:rPr>
          <w:rFonts w:ascii="Times New Roman" w:hAnsi="Times New Roman" w:cs="Times New Roman"/>
          <w:b/>
          <w:sz w:val="24"/>
          <w:szCs w:val="24"/>
        </w:rPr>
        <w:t xml:space="preserve">Supplementary Figure 2. </w:t>
      </w:r>
      <w:r w:rsidRPr="00AA20A9">
        <w:rPr>
          <w:rFonts w:ascii="Times New Roman" w:hAnsi="Times New Roman" w:cs="Times New Roman"/>
          <w:sz w:val="24"/>
          <w:szCs w:val="24"/>
        </w:rPr>
        <w:t xml:space="preserve">Correlations between motor cortex power spectral density and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</w:t>
      </w:r>
      <w:r w:rsidR="00FE53F3">
        <w:rPr>
          <w:rFonts w:ascii="Times New Roman" w:hAnsi="Times New Roman" w:cs="Times New Roman"/>
          <w:sz w:val="24"/>
          <w:szCs w:val="24"/>
        </w:rPr>
        <w:t>o</w:t>
      </w:r>
      <w:r w:rsidRPr="00AA20A9">
        <w:rPr>
          <w:rFonts w:ascii="Times New Roman" w:hAnsi="Times New Roman" w:cs="Times New Roman"/>
          <w:sz w:val="24"/>
          <w:szCs w:val="24"/>
        </w:rPr>
        <w:t xml:space="preserve">n </w:t>
      </w:r>
      <w:r w:rsidR="002F3B1B">
        <w:rPr>
          <w:rFonts w:ascii="Times New Roman" w:hAnsi="Times New Roman" w:cs="Times New Roman"/>
          <w:sz w:val="24"/>
          <w:szCs w:val="24"/>
        </w:rPr>
        <w:t>d</w:t>
      </w:r>
      <w:r w:rsidRPr="00AA20A9">
        <w:rPr>
          <w:rFonts w:ascii="Times New Roman" w:hAnsi="Times New Roman" w:cs="Times New Roman"/>
          <w:sz w:val="24"/>
          <w:szCs w:val="24"/>
        </w:rPr>
        <w:t xml:space="preserve">ay 1. </w:t>
      </w:r>
      <w:r w:rsidRPr="00AA20A9">
        <w:rPr>
          <w:rFonts w:ascii="Times New Roman" w:hAnsi="Times New Roman" w:cs="Times New Roman"/>
          <w:b/>
          <w:sz w:val="24"/>
          <w:szCs w:val="24"/>
        </w:rPr>
        <w:t>(A)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dystonic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versus motor cortex (delta, theta, beta, low gamma, high gamma) power spectral density. </w:t>
      </w:r>
      <w:r w:rsidRPr="00AA20A9">
        <w:rPr>
          <w:rFonts w:ascii="Times New Roman" w:hAnsi="Times New Roman" w:cs="Times New Roman"/>
          <w:b/>
          <w:sz w:val="24"/>
          <w:szCs w:val="24"/>
        </w:rPr>
        <w:t>(B, 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AW</w:t>
      </w:r>
      <w:r w:rsidR="00B846F8" w:rsidRPr="001A568A">
        <w:rPr>
          <w:rFonts w:ascii="Times New Roman" w:hAnsi="Times New Roman" w:cs="Times New Roman"/>
          <w:sz w:val="24"/>
          <w:szCs w:val="24"/>
        </w:rPr>
        <w:t>%</w:t>
      </w:r>
      <w:r w:rsidRPr="00AA20A9">
        <w:rPr>
          <w:rFonts w:ascii="Times New Roman" w:hAnsi="Times New Roman" w:cs="Times New Roman"/>
          <w:sz w:val="24"/>
          <w:szCs w:val="24"/>
        </w:rPr>
        <w:t xml:space="preserve"> - pre </w:t>
      </w:r>
      <w:r w:rsidRPr="00AA20A9">
        <w:rPr>
          <w:rFonts w:ascii="Times New Roman" w:hAnsi="Times New Roman" w:cs="Times New Roman"/>
          <w:b/>
          <w:sz w:val="24"/>
          <w:szCs w:val="24"/>
        </w:rPr>
        <w:t>(B)</w:t>
      </w:r>
      <w:r w:rsidRPr="00AA20A9">
        <w:rPr>
          <w:rFonts w:ascii="Times New Roman" w:hAnsi="Times New Roman" w:cs="Times New Roman"/>
          <w:sz w:val="24"/>
          <w:szCs w:val="24"/>
        </w:rPr>
        <w:t xml:space="preserve"> and post </w:t>
      </w:r>
      <w:r w:rsidRPr="00AA20A9">
        <w:rPr>
          <w:rFonts w:ascii="Times New Roman" w:hAnsi="Times New Roman" w:cs="Times New Roman"/>
          <w:b/>
          <w:sz w:val="24"/>
          <w:szCs w:val="24"/>
        </w:rPr>
        <w:t>(C)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kainic acid administration versus </w:t>
      </w:r>
      <w:r w:rsidR="00042038">
        <w:rPr>
          <w:rFonts w:ascii="Times New Roman" w:hAnsi="Times New Roman" w:cs="Times New Roman"/>
          <w:sz w:val="24"/>
          <w:szCs w:val="24"/>
        </w:rPr>
        <w:t>m</w:t>
      </w:r>
      <w:r w:rsidR="00C96EF1">
        <w:rPr>
          <w:rFonts w:ascii="Times New Roman" w:hAnsi="Times New Roman" w:cs="Times New Roman"/>
          <w:sz w:val="24"/>
          <w:szCs w:val="24"/>
        </w:rPr>
        <w:t>otor</w:t>
      </w:r>
      <w:r w:rsidR="00042038">
        <w:rPr>
          <w:rFonts w:ascii="Times New Roman" w:hAnsi="Times New Roman" w:cs="Times New Roman"/>
          <w:sz w:val="24"/>
          <w:szCs w:val="24"/>
        </w:rPr>
        <w:t xml:space="preserve"> cortex</w:t>
      </w:r>
      <w:r w:rsidRPr="00AA20A9">
        <w:rPr>
          <w:rFonts w:ascii="Times New Roman" w:hAnsi="Times New Roman" w:cs="Times New Roman"/>
          <w:sz w:val="24"/>
          <w:szCs w:val="24"/>
        </w:rPr>
        <w:t xml:space="preserve"> (delta, theta, beta, low gamma, high gamma) power</w:t>
      </w:r>
      <w:r w:rsidR="00FE53F3" w:rsidRPr="00FE53F3">
        <w:rPr>
          <w:rFonts w:ascii="Times New Roman" w:hAnsi="Times New Roman" w:cs="Times New Roman"/>
          <w:sz w:val="24"/>
          <w:szCs w:val="24"/>
        </w:rPr>
        <w:t xml:space="preserve"> </w:t>
      </w:r>
      <w:r w:rsidR="00FE53F3" w:rsidRPr="00AA20A9">
        <w:rPr>
          <w:rFonts w:ascii="Times New Roman" w:hAnsi="Times New Roman" w:cs="Times New Roman"/>
          <w:sz w:val="24"/>
          <w:szCs w:val="24"/>
        </w:rPr>
        <w:t>spectral density</w:t>
      </w:r>
      <w:r w:rsidRPr="00AA20A9">
        <w:rPr>
          <w:rFonts w:ascii="Times New Roman" w:hAnsi="Times New Roman" w:cs="Times New Roman"/>
          <w:sz w:val="24"/>
          <w:szCs w:val="24"/>
        </w:rPr>
        <w:t>. Each point corresponds to one animal (n = 20). The plain and dotted curves correspond to the 95% tolerance and confidence bands of the linear regression, respectively.</w:t>
      </w:r>
    </w:p>
    <w:bookmarkEnd w:id="1"/>
    <w:p w14:paraId="48589983" w14:textId="73C9DD94" w:rsidR="00D306D6" w:rsidRPr="007D3EDA" w:rsidRDefault="00D306D6" w:rsidP="00AA2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A9">
        <w:rPr>
          <w:rFonts w:ascii="Times New Roman" w:hAnsi="Times New Roman" w:cs="Times New Roman"/>
          <w:b/>
          <w:sz w:val="24"/>
          <w:szCs w:val="24"/>
        </w:rPr>
        <w:t xml:space="preserve">Supplementary Figure 3. </w:t>
      </w:r>
      <w:r w:rsidRPr="00AA20A9">
        <w:rPr>
          <w:rFonts w:ascii="Times New Roman" w:hAnsi="Times New Roman" w:cs="Times New Roman"/>
          <w:sz w:val="24"/>
          <w:szCs w:val="24"/>
        </w:rPr>
        <w:t xml:space="preserve">Correlations between somatosensory cortex power spectral density and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</w:t>
      </w:r>
      <w:r w:rsidR="00FE53F3">
        <w:rPr>
          <w:rFonts w:ascii="Times New Roman" w:hAnsi="Times New Roman" w:cs="Times New Roman"/>
          <w:sz w:val="24"/>
          <w:szCs w:val="24"/>
        </w:rPr>
        <w:t>o</w:t>
      </w:r>
      <w:r w:rsidRPr="00AA20A9">
        <w:rPr>
          <w:rFonts w:ascii="Times New Roman" w:hAnsi="Times New Roman" w:cs="Times New Roman"/>
          <w:sz w:val="24"/>
          <w:szCs w:val="24"/>
        </w:rPr>
        <w:t xml:space="preserve">n </w:t>
      </w:r>
      <w:r w:rsidR="002F3B1B">
        <w:rPr>
          <w:rFonts w:ascii="Times New Roman" w:hAnsi="Times New Roman" w:cs="Times New Roman"/>
          <w:sz w:val="24"/>
          <w:szCs w:val="24"/>
        </w:rPr>
        <w:t>d</w:t>
      </w:r>
      <w:r w:rsidRPr="00AA20A9">
        <w:rPr>
          <w:rFonts w:ascii="Times New Roman" w:hAnsi="Times New Roman" w:cs="Times New Roman"/>
          <w:sz w:val="24"/>
          <w:szCs w:val="24"/>
        </w:rPr>
        <w:t xml:space="preserve">ay 1. </w:t>
      </w:r>
      <w:r w:rsidRPr="00AA20A9">
        <w:rPr>
          <w:rFonts w:ascii="Times New Roman" w:hAnsi="Times New Roman" w:cs="Times New Roman"/>
          <w:b/>
          <w:sz w:val="24"/>
          <w:szCs w:val="24"/>
        </w:rPr>
        <w:t>(A)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dystonic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versus somatosensory cortex (delta, theta, beta, low gamma, high gamma) power spectral density. </w:t>
      </w:r>
      <w:r w:rsidRPr="00AA20A9">
        <w:rPr>
          <w:rFonts w:ascii="Times New Roman" w:hAnsi="Times New Roman" w:cs="Times New Roman"/>
          <w:b/>
          <w:sz w:val="24"/>
          <w:szCs w:val="24"/>
        </w:rPr>
        <w:t>(B, 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AW</w:t>
      </w:r>
      <w:r w:rsidR="00B846F8" w:rsidRPr="001A568A">
        <w:rPr>
          <w:rFonts w:ascii="Times New Roman" w:hAnsi="Times New Roman" w:cs="Times New Roman"/>
          <w:sz w:val="24"/>
          <w:szCs w:val="24"/>
        </w:rPr>
        <w:t>%</w:t>
      </w:r>
      <w:r w:rsidRPr="00AA20A9">
        <w:rPr>
          <w:rFonts w:ascii="Times New Roman" w:hAnsi="Times New Roman" w:cs="Times New Roman"/>
          <w:sz w:val="24"/>
          <w:szCs w:val="24"/>
        </w:rPr>
        <w:t xml:space="preserve"> - pre </w:t>
      </w:r>
      <w:r w:rsidRPr="00AA20A9">
        <w:rPr>
          <w:rFonts w:ascii="Times New Roman" w:hAnsi="Times New Roman" w:cs="Times New Roman"/>
          <w:b/>
          <w:sz w:val="24"/>
          <w:szCs w:val="24"/>
        </w:rPr>
        <w:t>(B)</w:t>
      </w:r>
      <w:r w:rsidRPr="00AA20A9">
        <w:rPr>
          <w:rFonts w:ascii="Times New Roman" w:hAnsi="Times New Roman" w:cs="Times New Roman"/>
          <w:sz w:val="24"/>
          <w:szCs w:val="24"/>
        </w:rPr>
        <w:t xml:space="preserve"> and post </w:t>
      </w:r>
      <w:r w:rsidRPr="00AA20A9">
        <w:rPr>
          <w:rFonts w:ascii="Times New Roman" w:hAnsi="Times New Roman" w:cs="Times New Roman"/>
          <w:b/>
          <w:sz w:val="24"/>
          <w:szCs w:val="24"/>
        </w:rPr>
        <w:t>(C)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kainic acid administration versus somatosensory cortex (delta, theta, beta, low gamma, high gamma) power</w:t>
      </w:r>
      <w:r w:rsidR="00B34296" w:rsidRPr="00B34296">
        <w:rPr>
          <w:rFonts w:ascii="Times New Roman" w:hAnsi="Times New Roman" w:cs="Times New Roman"/>
          <w:sz w:val="24"/>
          <w:szCs w:val="24"/>
        </w:rPr>
        <w:t xml:space="preserve"> </w:t>
      </w:r>
      <w:r w:rsidR="00B34296" w:rsidRPr="00AA20A9">
        <w:rPr>
          <w:rFonts w:ascii="Times New Roman" w:hAnsi="Times New Roman" w:cs="Times New Roman"/>
          <w:sz w:val="24"/>
          <w:szCs w:val="24"/>
        </w:rPr>
        <w:t>spectral density</w:t>
      </w:r>
      <w:r w:rsidRPr="00AA20A9">
        <w:rPr>
          <w:rFonts w:ascii="Times New Roman" w:hAnsi="Times New Roman" w:cs="Times New Roman"/>
          <w:sz w:val="24"/>
          <w:szCs w:val="24"/>
        </w:rPr>
        <w:t>. Each point corresponds to one animal (n = 10). The plain and dotted curves correspond to the 95% tolerance and confidence bands of the linear regression, respectively.</w:t>
      </w:r>
    </w:p>
    <w:p w14:paraId="0A0610F5" w14:textId="031867D0" w:rsidR="00D306D6" w:rsidRPr="00AA20A9" w:rsidRDefault="00D306D6" w:rsidP="00AA2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A9">
        <w:rPr>
          <w:rFonts w:ascii="Times New Roman" w:hAnsi="Times New Roman" w:cs="Times New Roman"/>
          <w:b/>
          <w:sz w:val="24"/>
          <w:szCs w:val="24"/>
        </w:rPr>
        <w:t xml:space="preserve">Supplementary Figure 4. </w:t>
      </w:r>
      <w:r w:rsidRPr="00AA20A9">
        <w:rPr>
          <w:rFonts w:ascii="Times New Roman" w:hAnsi="Times New Roman" w:cs="Times New Roman"/>
          <w:sz w:val="24"/>
          <w:szCs w:val="24"/>
        </w:rPr>
        <w:t xml:space="preserve">Correlations between parietal cortex power spectral density and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</w:t>
      </w:r>
      <w:r w:rsidR="00FE53F3">
        <w:rPr>
          <w:rFonts w:ascii="Times New Roman" w:hAnsi="Times New Roman" w:cs="Times New Roman"/>
          <w:sz w:val="24"/>
          <w:szCs w:val="24"/>
        </w:rPr>
        <w:t>o</w:t>
      </w:r>
      <w:r w:rsidRPr="00AA20A9">
        <w:rPr>
          <w:rFonts w:ascii="Times New Roman" w:hAnsi="Times New Roman" w:cs="Times New Roman"/>
          <w:sz w:val="24"/>
          <w:szCs w:val="24"/>
        </w:rPr>
        <w:t xml:space="preserve">n </w:t>
      </w:r>
      <w:r w:rsidR="002F3B1B">
        <w:rPr>
          <w:rFonts w:ascii="Times New Roman" w:hAnsi="Times New Roman" w:cs="Times New Roman"/>
          <w:sz w:val="24"/>
          <w:szCs w:val="24"/>
        </w:rPr>
        <w:t>d</w:t>
      </w:r>
      <w:r w:rsidRPr="00AA20A9">
        <w:rPr>
          <w:rFonts w:ascii="Times New Roman" w:hAnsi="Times New Roman" w:cs="Times New Roman"/>
          <w:sz w:val="24"/>
          <w:szCs w:val="24"/>
        </w:rPr>
        <w:t xml:space="preserve">ay 1. </w:t>
      </w:r>
      <w:r w:rsidRPr="00AA20A9">
        <w:rPr>
          <w:rFonts w:ascii="Times New Roman" w:hAnsi="Times New Roman" w:cs="Times New Roman"/>
          <w:b/>
          <w:sz w:val="24"/>
          <w:szCs w:val="24"/>
        </w:rPr>
        <w:t>(A)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dystonic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versus parietal cortex (delta, theta, beta, low gamma, high gamma) power spectral density. </w:t>
      </w:r>
      <w:r w:rsidRPr="00AA20A9">
        <w:rPr>
          <w:rFonts w:ascii="Times New Roman" w:hAnsi="Times New Roman" w:cs="Times New Roman"/>
          <w:b/>
          <w:sz w:val="24"/>
          <w:szCs w:val="24"/>
        </w:rPr>
        <w:t>(B, 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AW</w:t>
      </w:r>
      <w:r w:rsidR="00B846F8" w:rsidRPr="001A568A">
        <w:rPr>
          <w:rFonts w:ascii="Times New Roman" w:hAnsi="Times New Roman" w:cs="Times New Roman"/>
          <w:sz w:val="24"/>
          <w:szCs w:val="24"/>
        </w:rPr>
        <w:t>%</w:t>
      </w:r>
      <w:r w:rsidRPr="00AA20A9">
        <w:rPr>
          <w:rFonts w:ascii="Times New Roman" w:hAnsi="Times New Roman" w:cs="Times New Roman"/>
          <w:sz w:val="24"/>
          <w:szCs w:val="24"/>
        </w:rPr>
        <w:t xml:space="preserve"> – pre </w:t>
      </w:r>
      <w:r w:rsidRPr="00AA20A9">
        <w:rPr>
          <w:rFonts w:ascii="Times New Roman" w:hAnsi="Times New Roman" w:cs="Times New Roman"/>
          <w:b/>
          <w:sz w:val="24"/>
          <w:szCs w:val="24"/>
        </w:rPr>
        <w:t>(B)</w:t>
      </w:r>
      <w:r w:rsidRPr="00AA20A9">
        <w:rPr>
          <w:rFonts w:ascii="Times New Roman" w:hAnsi="Times New Roman" w:cs="Times New Roman"/>
          <w:sz w:val="24"/>
          <w:szCs w:val="24"/>
        </w:rPr>
        <w:t xml:space="preserve"> and post </w:t>
      </w:r>
      <w:r w:rsidRPr="00AA20A9">
        <w:rPr>
          <w:rFonts w:ascii="Times New Roman" w:hAnsi="Times New Roman" w:cs="Times New Roman"/>
          <w:b/>
          <w:sz w:val="24"/>
          <w:szCs w:val="24"/>
        </w:rPr>
        <w:t>(C)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kainic acid administration versus parietal cortex (delta, theta, beta, low gamma, high gamma) power</w:t>
      </w:r>
      <w:r w:rsidR="00FE53F3">
        <w:rPr>
          <w:rFonts w:ascii="Times New Roman" w:hAnsi="Times New Roman" w:cs="Times New Roman"/>
          <w:sz w:val="24"/>
          <w:szCs w:val="24"/>
        </w:rPr>
        <w:t xml:space="preserve"> </w:t>
      </w:r>
      <w:r w:rsidR="00FE53F3" w:rsidRPr="00AA20A9">
        <w:rPr>
          <w:rFonts w:ascii="Times New Roman" w:hAnsi="Times New Roman" w:cs="Times New Roman"/>
          <w:sz w:val="24"/>
          <w:szCs w:val="24"/>
        </w:rPr>
        <w:t>spectral density</w:t>
      </w:r>
      <w:r w:rsidRPr="00AA20A9">
        <w:rPr>
          <w:rFonts w:ascii="Times New Roman" w:hAnsi="Times New Roman" w:cs="Times New Roman"/>
          <w:sz w:val="24"/>
          <w:szCs w:val="24"/>
        </w:rPr>
        <w:t>. Each point corresponds to one animal (n = 10). The plain and dotted curves correspond to the 95% tolerance and confidence bands of the linear regression, respectively.</w:t>
      </w:r>
    </w:p>
    <w:p w14:paraId="25C53CBB" w14:textId="4D84A5C0" w:rsidR="00D306D6" w:rsidRPr="00AA20A9" w:rsidRDefault="00D306D6" w:rsidP="00AA2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Figure 5. </w:t>
      </w:r>
      <w:r w:rsidRPr="00AA20A9">
        <w:rPr>
          <w:rFonts w:ascii="Times New Roman" w:hAnsi="Times New Roman" w:cs="Times New Roman"/>
          <w:sz w:val="24"/>
          <w:szCs w:val="24"/>
        </w:rPr>
        <w:t xml:space="preserve">Correlations between motor-somatosensory coherence and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</w:t>
      </w:r>
      <w:r w:rsidR="00FE53F3">
        <w:rPr>
          <w:rFonts w:ascii="Times New Roman" w:hAnsi="Times New Roman" w:cs="Times New Roman"/>
          <w:sz w:val="24"/>
          <w:szCs w:val="24"/>
        </w:rPr>
        <w:t>o</w:t>
      </w:r>
      <w:r w:rsidRPr="00AA20A9">
        <w:rPr>
          <w:rFonts w:ascii="Times New Roman" w:hAnsi="Times New Roman" w:cs="Times New Roman"/>
          <w:sz w:val="24"/>
          <w:szCs w:val="24"/>
        </w:rPr>
        <w:t xml:space="preserve">n </w:t>
      </w:r>
      <w:r w:rsidR="002F3B1B">
        <w:rPr>
          <w:rFonts w:ascii="Times New Roman" w:hAnsi="Times New Roman" w:cs="Times New Roman"/>
          <w:sz w:val="24"/>
          <w:szCs w:val="24"/>
        </w:rPr>
        <w:t>d</w:t>
      </w:r>
      <w:r w:rsidRPr="00AA20A9">
        <w:rPr>
          <w:rFonts w:ascii="Times New Roman" w:hAnsi="Times New Roman" w:cs="Times New Roman"/>
          <w:sz w:val="24"/>
          <w:szCs w:val="24"/>
        </w:rPr>
        <w:t xml:space="preserve">ay 1. </w:t>
      </w:r>
      <w:r w:rsidRPr="00AA20A9">
        <w:rPr>
          <w:rFonts w:ascii="Times New Roman" w:hAnsi="Times New Roman" w:cs="Times New Roman"/>
          <w:b/>
          <w:sz w:val="24"/>
          <w:szCs w:val="24"/>
        </w:rPr>
        <w:t>(A)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dystonic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versus motor-somatosensory coherence (delta, theta, beta, low gamma, high gamma). </w:t>
      </w:r>
      <w:r w:rsidRPr="00AA20A9">
        <w:rPr>
          <w:rFonts w:ascii="Times New Roman" w:hAnsi="Times New Roman" w:cs="Times New Roman"/>
          <w:b/>
          <w:sz w:val="24"/>
          <w:szCs w:val="24"/>
        </w:rPr>
        <w:t>(B, 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AW</w:t>
      </w:r>
      <w:r w:rsidR="00B846F8" w:rsidRPr="001A568A">
        <w:rPr>
          <w:rFonts w:ascii="Times New Roman" w:hAnsi="Times New Roman" w:cs="Times New Roman"/>
          <w:sz w:val="24"/>
          <w:szCs w:val="24"/>
        </w:rPr>
        <w:t>%</w:t>
      </w:r>
      <w:r w:rsidRPr="00AA20A9">
        <w:rPr>
          <w:rFonts w:ascii="Times New Roman" w:hAnsi="Times New Roman" w:cs="Times New Roman"/>
          <w:sz w:val="24"/>
          <w:szCs w:val="24"/>
        </w:rPr>
        <w:t xml:space="preserve"> – pre </w:t>
      </w:r>
      <w:r w:rsidRPr="00AA20A9">
        <w:rPr>
          <w:rFonts w:ascii="Times New Roman" w:hAnsi="Times New Roman" w:cs="Times New Roman"/>
          <w:b/>
          <w:sz w:val="24"/>
          <w:szCs w:val="24"/>
        </w:rPr>
        <w:t>(B)</w:t>
      </w:r>
      <w:r w:rsidRPr="00AA20A9">
        <w:rPr>
          <w:rFonts w:ascii="Times New Roman" w:hAnsi="Times New Roman" w:cs="Times New Roman"/>
          <w:sz w:val="24"/>
          <w:szCs w:val="24"/>
        </w:rPr>
        <w:t xml:space="preserve"> and post </w:t>
      </w:r>
      <w:r w:rsidRPr="00AA20A9">
        <w:rPr>
          <w:rFonts w:ascii="Times New Roman" w:hAnsi="Times New Roman" w:cs="Times New Roman"/>
          <w:b/>
          <w:sz w:val="24"/>
          <w:szCs w:val="24"/>
        </w:rPr>
        <w:t>(C)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kainic acid administration versus motor-somatosensory coherence (delta, theta, beta, low gamma, high gamma). Each point corresponds to one animal (n = 10). The plain and dotted curves correspond to the 95% tolerance and confidence bands of the linear regression, respectively.</w:t>
      </w:r>
    </w:p>
    <w:p w14:paraId="1AB78E7A" w14:textId="655199C0" w:rsidR="00D306D6" w:rsidRPr="00AA20A9" w:rsidRDefault="00D306D6" w:rsidP="00AA2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0A9">
        <w:rPr>
          <w:rFonts w:ascii="Times New Roman" w:hAnsi="Times New Roman" w:cs="Times New Roman"/>
          <w:b/>
          <w:sz w:val="24"/>
          <w:szCs w:val="24"/>
        </w:rPr>
        <w:t xml:space="preserve">Supplementary Figure 6. </w:t>
      </w:r>
      <w:r w:rsidRPr="00AA20A9">
        <w:rPr>
          <w:rFonts w:ascii="Times New Roman" w:hAnsi="Times New Roman" w:cs="Times New Roman"/>
          <w:sz w:val="24"/>
          <w:szCs w:val="24"/>
        </w:rPr>
        <w:t xml:space="preserve">Correlations between motor-parietal coherence and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</w:t>
      </w:r>
      <w:r w:rsidR="00FE53F3">
        <w:rPr>
          <w:rFonts w:ascii="Times New Roman" w:hAnsi="Times New Roman" w:cs="Times New Roman"/>
          <w:sz w:val="24"/>
          <w:szCs w:val="24"/>
        </w:rPr>
        <w:t>o</w:t>
      </w:r>
      <w:r w:rsidRPr="00AA20A9">
        <w:rPr>
          <w:rFonts w:ascii="Times New Roman" w:hAnsi="Times New Roman" w:cs="Times New Roman"/>
          <w:sz w:val="24"/>
          <w:szCs w:val="24"/>
        </w:rPr>
        <w:t xml:space="preserve">n </w:t>
      </w:r>
      <w:r w:rsidR="00FE53F3">
        <w:rPr>
          <w:rFonts w:ascii="Times New Roman" w:hAnsi="Times New Roman" w:cs="Times New Roman"/>
          <w:sz w:val="24"/>
          <w:szCs w:val="24"/>
        </w:rPr>
        <w:t>d</w:t>
      </w:r>
      <w:r w:rsidRPr="00AA20A9">
        <w:rPr>
          <w:rFonts w:ascii="Times New Roman" w:hAnsi="Times New Roman" w:cs="Times New Roman"/>
          <w:sz w:val="24"/>
          <w:szCs w:val="24"/>
        </w:rPr>
        <w:t xml:space="preserve">ay 1. </w:t>
      </w:r>
      <w:r w:rsidRPr="00AA20A9">
        <w:rPr>
          <w:rFonts w:ascii="Times New Roman" w:hAnsi="Times New Roman" w:cs="Times New Roman"/>
          <w:b/>
          <w:sz w:val="24"/>
          <w:szCs w:val="24"/>
        </w:rPr>
        <w:t>(A)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dystonic </w:t>
      </w:r>
      <w:proofErr w:type="spellStart"/>
      <w:r w:rsidRPr="00AA20A9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Pr="00AA20A9">
        <w:rPr>
          <w:rFonts w:ascii="Times New Roman" w:hAnsi="Times New Roman" w:cs="Times New Roman"/>
          <w:sz w:val="24"/>
          <w:szCs w:val="24"/>
        </w:rPr>
        <w:t xml:space="preserve"> versus motor-parietal coherence (delta, theta, beta, low gamma, high gamma). </w:t>
      </w:r>
      <w:r w:rsidRPr="00AA20A9">
        <w:rPr>
          <w:rFonts w:ascii="Times New Roman" w:hAnsi="Times New Roman" w:cs="Times New Roman"/>
          <w:b/>
          <w:sz w:val="24"/>
          <w:szCs w:val="24"/>
        </w:rPr>
        <w:t>(B, 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Linear regression of AW</w:t>
      </w:r>
      <w:r w:rsidR="00872C81" w:rsidRPr="002F3B1B">
        <w:rPr>
          <w:rFonts w:ascii="Times New Roman" w:hAnsi="Times New Roman" w:cs="Times New Roman"/>
          <w:sz w:val="24"/>
          <w:szCs w:val="24"/>
        </w:rPr>
        <w:t>%</w:t>
      </w:r>
      <w:r w:rsidRPr="00AA20A9">
        <w:rPr>
          <w:rFonts w:ascii="Times New Roman" w:hAnsi="Times New Roman" w:cs="Times New Roman"/>
          <w:sz w:val="24"/>
          <w:szCs w:val="24"/>
        </w:rPr>
        <w:t xml:space="preserve"> - pre </w:t>
      </w:r>
      <w:r w:rsidRPr="00AA20A9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Pr="00AA20A9">
        <w:rPr>
          <w:rFonts w:ascii="Times New Roman" w:hAnsi="Times New Roman" w:cs="Times New Roman"/>
          <w:sz w:val="24"/>
          <w:szCs w:val="24"/>
        </w:rPr>
        <w:t xml:space="preserve">and post </w:t>
      </w:r>
      <w:r w:rsidRPr="00AA20A9">
        <w:rPr>
          <w:rFonts w:ascii="Times New Roman" w:hAnsi="Times New Roman" w:cs="Times New Roman"/>
          <w:b/>
          <w:sz w:val="24"/>
          <w:szCs w:val="24"/>
        </w:rPr>
        <w:t>(C)</w:t>
      </w:r>
      <w:r w:rsidRPr="00AA20A9">
        <w:rPr>
          <w:rFonts w:ascii="Times New Roman" w:hAnsi="Times New Roman" w:cs="Times New Roman"/>
          <w:sz w:val="24"/>
          <w:szCs w:val="24"/>
        </w:rPr>
        <w:t xml:space="preserve"> kainic acid administration versus motor-parietal coherence (delta, theta, beta, low gamma, high gamma)</w:t>
      </w:r>
      <w:bookmarkStart w:id="2" w:name="_GoBack"/>
      <w:bookmarkEnd w:id="2"/>
      <w:r w:rsidRPr="00AA20A9">
        <w:rPr>
          <w:rFonts w:ascii="Times New Roman" w:hAnsi="Times New Roman" w:cs="Times New Roman"/>
          <w:sz w:val="24"/>
          <w:szCs w:val="24"/>
        </w:rPr>
        <w:t>. Each point corresponds to one animal (n = 10). The plain and dotted curves correspond to the 95% tolerance and confidence bands of the linear regression, respectively.</w:t>
      </w:r>
    </w:p>
    <w:p w14:paraId="0EE1AF2C" w14:textId="2CE5C509" w:rsidR="00D306D6" w:rsidRDefault="00D306D6" w:rsidP="00AA20A9">
      <w:pPr>
        <w:spacing w:line="360" w:lineRule="auto"/>
        <w:rPr>
          <w:sz w:val="24"/>
          <w:szCs w:val="24"/>
        </w:rPr>
      </w:pPr>
    </w:p>
    <w:p w14:paraId="05C4B26E" w14:textId="14F5004C" w:rsidR="00AA20A9" w:rsidRDefault="00AA20A9" w:rsidP="00AA20A9">
      <w:pPr>
        <w:spacing w:line="360" w:lineRule="auto"/>
        <w:rPr>
          <w:sz w:val="24"/>
          <w:szCs w:val="24"/>
        </w:rPr>
      </w:pPr>
    </w:p>
    <w:p w14:paraId="1619227A" w14:textId="5D4C6501" w:rsidR="00AA20A9" w:rsidRDefault="00AA20A9" w:rsidP="00AA20A9">
      <w:pPr>
        <w:spacing w:line="360" w:lineRule="auto"/>
        <w:rPr>
          <w:sz w:val="24"/>
          <w:szCs w:val="24"/>
        </w:rPr>
      </w:pPr>
    </w:p>
    <w:p w14:paraId="56CBCA87" w14:textId="63257DD9" w:rsidR="00AA20A9" w:rsidRDefault="00AA20A9" w:rsidP="00AA20A9">
      <w:pPr>
        <w:spacing w:line="360" w:lineRule="auto"/>
        <w:rPr>
          <w:sz w:val="24"/>
          <w:szCs w:val="24"/>
        </w:rPr>
      </w:pPr>
    </w:p>
    <w:p w14:paraId="31D57A3A" w14:textId="201E2C55" w:rsidR="00AA20A9" w:rsidRDefault="00AA20A9" w:rsidP="00AA20A9">
      <w:pPr>
        <w:spacing w:line="360" w:lineRule="auto"/>
        <w:rPr>
          <w:sz w:val="24"/>
          <w:szCs w:val="24"/>
        </w:rPr>
      </w:pPr>
    </w:p>
    <w:p w14:paraId="40977C8A" w14:textId="734C6250" w:rsidR="0059559D" w:rsidRDefault="0059559D" w:rsidP="00AA20A9">
      <w:pPr>
        <w:spacing w:line="360" w:lineRule="auto"/>
        <w:rPr>
          <w:sz w:val="24"/>
          <w:szCs w:val="24"/>
        </w:rPr>
      </w:pPr>
    </w:p>
    <w:p w14:paraId="277446B9" w14:textId="1D9C15AF" w:rsidR="001968BB" w:rsidRDefault="001968BB" w:rsidP="00AA20A9">
      <w:pPr>
        <w:spacing w:line="360" w:lineRule="auto"/>
        <w:rPr>
          <w:sz w:val="24"/>
          <w:szCs w:val="24"/>
        </w:rPr>
      </w:pPr>
    </w:p>
    <w:p w14:paraId="07F88C08" w14:textId="77777777" w:rsidR="001968BB" w:rsidRPr="00AA20A9" w:rsidRDefault="001968BB" w:rsidP="00AA20A9">
      <w:pPr>
        <w:spacing w:line="360" w:lineRule="auto"/>
        <w:rPr>
          <w:sz w:val="24"/>
          <w:szCs w:val="24"/>
        </w:rPr>
      </w:pPr>
    </w:p>
    <w:p w14:paraId="06D9B5B6" w14:textId="6B29B345" w:rsidR="00697536" w:rsidRPr="00135701" w:rsidRDefault="00697536" w:rsidP="00135701">
      <w:pPr>
        <w:pStyle w:val="Heading1"/>
      </w:pPr>
      <w:r w:rsidRPr="009F2438">
        <w:lastRenderedPageBreak/>
        <w:t xml:space="preserve">Supplementary </w:t>
      </w:r>
      <w:r>
        <w:t>Tables</w:t>
      </w:r>
    </w:p>
    <w:p w14:paraId="38D53E17" w14:textId="04ACB462" w:rsidR="00F468B6" w:rsidRPr="001968BB" w:rsidRDefault="00CF54F0" w:rsidP="00F468B6">
      <w:pPr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F468B6" w:rsidRPr="002D042B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2D042B">
        <w:rPr>
          <w:rFonts w:ascii="Times New Roman" w:hAnsi="Times New Roman" w:cs="Times New Roman"/>
          <w:b/>
          <w:sz w:val="24"/>
          <w:szCs w:val="24"/>
        </w:rPr>
        <w:t>1</w:t>
      </w:r>
      <w:r w:rsidR="00F468B6" w:rsidRPr="00CD5622">
        <w:rPr>
          <w:rFonts w:ascii="Times New Roman" w:hAnsi="Times New Roman" w:cs="Times New Roman"/>
          <w:sz w:val="24"/>
          <w:szCs w:val="24"/>
        </w:rPr>
        <w:t>. Pearson correlation coefficients (r) and significance (P) values for linear regressions between motor cortex power spectral density and AW%</w:t>
      </w:r>
      <w:r w:rsidR="00475B21" w:rsidRPr="00CD5622">
        <w:rPr>
          <w:rFonts w:ascii="Times New Roman" w:hAnsi="Times New Roman" w:cs="Times New Roman"/>
          <w:sz w:val="24"/>
          <w:szCs w:val="24"/>
        </w:rPr>
        <w:t xml:space="preserve"> before</w:t>
      </w:r>
      <w:r w:rsidR="007C23A0" w:rsidRPr="00CD5622">
        <w:rPr>
          <w:rFonts w:ascii="Times New Roman" w:hAnsi="Times New Roman" w:cs="Times New Roman"/>
          <w:sz w:val="24"/>
          <w:szCs w:val="24"/>
        </w:rPr>
        <w:t xml:space="preserve"> (</w:t>
      </w:r>
      <w:r w:rsidR="00F468B6" w:rsidRPr="00CD5622">
        <w:rPr>
          <w:rFonts w:ascii="Times New Roman" w:hAnsi="Times New Roman" w:cs="Times New Roman"/>
          <w:sz w:val="24"/>
          <w:szCs w:val="24"/>
        </w:rPr>
        <w:t>pre</w:t>
      </w:r>
      <w:r w:rsidR="007C23A0" w:rsidRPr="00CD5622">
        <w:rPr>
          <w:rFonts w:ascii="Times New Roman" w:hAnsi="Times New Roman" w:cs="Times New Roman"/>
          <w:sz w:val="24"/>
          <w:szCs w:val="24"/>
        </w:rPr>
        <w:t>)</w:t>
      </w:r>
      <w:r w:rsidR="00F468B6" w:rsidRPr="00CD5622">
        <w:rPr>
          <w:rFonts w:ascii="Times New Roman" w:hAnsi="Times New Roman" w:cs="Times New Roman"/>
          <w:sz w:val="24"/>
          <w:szCs w:val="24"/>
        </w:rPr>
        <w:t xml:space="preserve"> and </w:t>
      </w:r>
      <w:r w:rsidR="007C23A0" w:rsidRPr="00CD5622">
        <w:rPr>
          <w:rFonts w:ascii="Times New Roman" w:hAnsi="Times New Roman" w:cs="Times New Roman"/>
          <w:sz w:val="24"/>
          <w:szCs w:val="24"/>
        </w:rPr>
        <w:t>after (</w:t>
      </w:r>
      <w:r w:rsidR="00F468B6" w:rsidRPr="00CD5622">
        <w:rPr>
          <w:rFonts w:ascii="Times New Roman" w:hAnsi="Times New Roman" w:cs="Times New Roman"/>
          <w:sz w:val="24"/>
          <w:szCs w:val="24"/>
        </w:rPr>
        <w:t>post</w:t>
      </w:r>
      <w:r w:rsidR="007C23A0" w:rsidRPr="00CD5622">
        <w:rPr>
          <w:rFonts w:ascii="Times New Roman" w:hAnsi="Times New Roman" w:cs="Times New Roman"/>
          <w:sz w:val="24"/>
          <w:szCs w:val="24"/>
        </w:rPr>
        <w:t>)</w:t>
      </w:r>
      <w:r w:rsidR="00F468B6" w:rsidRPr="00CD5622">
        <w:rPr>
          <w:rFonts w:ascii="Times New Roman" w:hAnsi="Times New Roman" w:cs="Times New Roman"/>
          <w:sz w:val="24"/>
          <w:szCs w:val="24"/>
        </w:rPr>
        <w:t xml:space="preserve"> kainic acid administration</w:t>
      </w:r>
      <w:r w:rsidR="001968BB">
        <w:rPr>
          <w:rFonts w:ascii="Times New Roman" w:hAnsi="Times New Roman" w:cs="Times New Roman"/>
          <w:sz w:val="24"/>
          <w:szCs w:val="24"/>
        </w:rPr>
        <w:t xml:space="preserve">,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*p &lt; 0.05,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 p &lt; 0.01,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*** p &lt; 0.001</w:t>
      </w:r>
      <w:r w:rsidR="00F468B6" w:rsidRPr="001968B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PlainTable21"/>
        <w:tblW w:w="14825" w:type="dxa"/>
        <w:tblLook w:val="04A0" w:firstRow="1" w:lastRow="0" w:firstColumn="1" w:lastColumn="0" w:noHBand="0" w:noVBand="1"/>
      </w:tblPr>
      <w:tblGrid>
        <w:gridCol w:w="1512"/>
        <w:gridCol w:w="1538"/>
        <w:gridCol w:w="1313"/>
        <w:gridCol w:w="1448"/>
        <w:gridCol w:w="1179"/>
        <w:gridCol w:w="1179"/>
        <w:gridCol w:w="1179"/>
        <w:gridCol w:w="1313"/>
        <w:gridCol w:w="1448"/>
        <w:gridCol w:w="1313"/>
        <w:gridCol w:w="1403"/>
      </w:tblGrid>
      <w:tr w:rsidR="004714B1" w:rsidRPr="00CD5622" w14:paraId="09258753" w14:textId="77777777" w:rsidTr="00471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67BBD650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525860797"/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19B2B9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Pre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A401E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1448" w:type="dxa"/>
            <w:tcBorders>
              <w:left w:val="single" w:sz="4" w:space="0" w:color="auto"/>
            </w:tcBorders>
          </w:tcPr>
          <w:p w14:paraId="65AAA1BA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Pre</w:t>
            </w:r>
          </w:p>
        </w:tc>
        <w:tc>
          <w:tcPr>
            <w:tcW w:w="1179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E0B4CE3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1179" w:type="dxa"/>
            <w:tcBorders>
              <w:left w:val="single" w:sz="4" w:space="0" w:color="auto"/>
            </w:tcBorders>
          </w:tcPr>
          <w:p w14:paraId="72918504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Pre</w:t>
            </w:r>
          </w:p>
        </w:tc>
        <w:tc>
          <w:tcPr>
            <w:tcW w:w="1179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3A8E183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1313" w:type="dxa"/>
            <w:tcBorders>
              <w:left w:val="single" w:sz="4" w:space="0" w:color="auto"/>
            </w:tcBorders>
          </w:tcPr>
          <w:p w14:paraId="10E0508F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Pre</w:t>
            </w:r>
          </w:p>
        </w:tc>
        <w:tc>
          <w:tcPr>
            <w:tcW w:w="1448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087F3BFE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1313" w:type="dxa"/>
            <w:tcBorders>
              <w:left w:val="single" w:sz="4" w:space="0" w:color="auto"/>
            </w:tcBorders>
          </w:tcPr>
          <w:p w14:paraId="142D420A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Pre</w:t>
            </w:r>
          </w:p>
        </w:tc>
        <w:tc>
          <w:tcPr>
            <w:tcW w:w="1403" w:type="dxa"/>
          </w:tcPr>
          <w:p w14:paraId="274B270B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4714B1" w:rsidRPr="00CD5622" w14:paraId="6B11EAD2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2" w:type="dxa"/>
            <w:tcBorders>
              <w:right w:val="single" w:sz="4" w:space="0" w:color="auto"/>
            </w:tcBorders>
          </w:tcPr>
          <w:p w14:paraId="7FC522B6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9CB9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=0.2993</w:t>
            </w:r>
          </w:p>
          <w:p w14:paraId="2C7641B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=0.2275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FC6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=0.2465</w:t>
            </w:r>
          </w:p>
          <w:p w14:paraId="5312CD5C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=0.2947</w:t>
            </w:r>
          </w:p>
        </w:tc>
        <w:tc>
          <w:tcPr>
            <w:tcW w:w="1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1E2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=0.002414</w:t>
            </w:r>
          </w:p>
          <w:p w14:paraId="7659E4C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=0.9924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8BB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=0.2116</w:t>
            </w:r>
          </w:p>
          <w:p w14:paraId="36BFF621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=0.3845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1E6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=0.4271</w:t>
            </w:r>
          </w:p>
          <w:p w14:paraId="52668F58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=0.1123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0919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=-0.09952</w:t>
            </w:r>
          </w:p>
          <w:p w14:paraId="6DE7CDA9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=0.7350</w:t>
            </w:r>
          </w:p>
        </w:tc>
        <w:tc>
          <w:tcPr>
            <w:tcW w:w="13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B478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=0.2810</w:t>
            </w:r>
          </w:p>
          <w:p w14:paraId="051D44FA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=0.3762</w:t>
            </w:r>
          </w:p>
        </w:tc>
        <w:tc>
          <w:tcPr>
            <w:tcW w:w="1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D527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=0.7479</w:t>
            </w:r>
          </w:p>
          <w:p w14:paraId="485D2B0F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=0.0021**</w:t>
            </w:r>
          </w:p>
        </w:tc>
        <w:tc>
          <w:tcPr>
            <w:tcW w:w="13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BBE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=0.5197</w:t>
            </w:r>
          </w:p>
          <w:p w14:paraId="5CB9BA58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=0.0568</w:t>
            </w:r>
          </w:p>
        </w:tc>
        <w:tc>
          <w:tcPr>
            <w:tcW w:w="1403" w:type="dxa"/>
            <w:tcBorders>
              <w:left w:val="single" w:sz="4" w:space="0" w:color="auto"/>
              <w:bottom w:val="single" w:sz="4" w:space="0" w:color="auto"/>
            </w:tcBorders>
          </w:tcPr>
          <w:p w14:paraId="5C2EBBB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=0.5109</w:t>
            </w:r>
          </w:p>
          <w:p w14:paraId="07E4AEC8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=0.1083</w:t>
            </w:r>
          </w:p>
        </w:tc>
      </w:tr>
      <w:tr w:rsidR="004714B1" w:rsidRPr="00CD5622" w14:paraId="749FB142" w14:textId="77777777" w:rsidTr="004714B1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296A7506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2F08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=0.1024</w:t>
            </w:r>
          </w:p>
          <w:p w14:paraId="5ED14D8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=0.6859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0531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=0.1162</w:t>
            </w:r>
          </w:p>
          <w:p w14:paraId="490BF7C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=0.6257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5200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=0.2683</w:t>
            </w:r>
          </w:p>
          <w:p w14:paraId="44AFB97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=0.2818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FB67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=0.1279</w:t>
            </w:r>
          </w:p>
          <w:p w14:paraId="5D987615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=0.6019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F16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=0.2310</w:t>
            </w:r>
          </w:p>
          <w:p w14:paraId="6897B3D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=0.4075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0F0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=-0.1983</w:t>
            </w:r>
          </w:p>
          <w:p w14:paraId="7B38A4E0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=0.4968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2DD2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=0.01507</w:t>
            </w:r>
          </w:p>
          <w:p w14:paraId="525CA249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=0.9629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B1EC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=0.4439</w:t>
            </w:r>
          </w:p>
          <w:p w14:paraId="691877A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=0.1118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6351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=0.5107</w:t>
            </w:r>
          </w:p>
          <w:p w14:paraId="2553061A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=0.0620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1DC798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=0.3858</w:t>
            </w:r>
          </w:p>
          <w:p w14:paraId="7A7EFC3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=0.2412</w:t>
            </w:r>
          </w:p>
        </w:tc>
      </w:tr>
      <w:tr w:rsidR="004714B1" w:rsidRPr="00CD5622" w14:paraId="14AF233C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2" w:type="dxa"/>
            <w:tcBorders>
              <w:right w:val="single" w:sz="4" w:space="0" w:color="auto"/>
            </w:tcBorders>
          </w:tcPr>
          <w:p w14:paraId="2D602FFB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8587" w14:textId="7BB5F002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r=0.003306</w:t>
            </w:r>
          </w:p>
          <w:p w14:paraId="2D98619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=0.9896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882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=0.04266</w:t>
            </w:r>
          </w:p>
          <w:p w14:paraId="05A4D18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=0.8583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ED7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=0.1330</w:t>
            </w:r>
          </w:p>
          <w:p w14:paraId="0E2D762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=0.5988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5991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=-0.06094</w:t>
            </w:r>
          </w:p>
          <w:p w14:paraId="1147D28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=0.8043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C65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=-0.08167</w:t>
            </w:r>
          </w:p>
          <w:p w14:paraId="0DBC689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=0.7723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F91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=-0.3368</w:t>
            </w:r>
          </w:p>
          <w:p w14:paraId="29D4476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=0.2390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EF0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=-0.1513</w:t>
            </w:r>
          </w:p>
          <w:p w14:paraId="2AB6C9DC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=0.6389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CFF1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=0.2312</w:t>
            </w:r>
          </w:p>
          <w:p w14:paraId="39B83448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=0.4265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7EE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=0.1746</w:t>
            </w:r>
          </w:p>
          <w:p w14:paraId="0FA442F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=0.5505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A98A5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r=0.08045</w:t>
            </w:r>
          </w:p>
          <w:p w14:paraId="222C330C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=0.8141</w:t>
            </w:r>
          </w:p>
        </w:tc>
      </w:tr>
      <w:tr w:rsidR="004714B1" w:rsidRPr="00CD5622" w14:paraId="6B25E099" w14:textId="77777777" w:rsidTr="004714B1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1DE78067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AD75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=-0.1167</w:t>
            </w:r>
          </w:p>
          <w:p w14:paraId="074C4AA2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=0.6446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D64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=-0.02011</w:t>
            </w:r>
          </w:p>
          <w:p w14:paraId="37437EAA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=0.9329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0DA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=0.09857</w:t>
            </w:r>
          </w:p>
          <w:p w14:paraId="609CC8D1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=0.6972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D662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=-0.1214</w:t>
            </w:r>
          </w:p>
          <w:p w14:paraId="5BBD7359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=0.6205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0004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=0.1234</w:t>
            </w:r>
          </w:p>
          <w:p w14:paraId="0AB0556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=0.6612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E985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=-0.1533</w:t>
            </w:r>
          </w:p>
          <w:p w14:paraId="1BB3676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=0.6008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1329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=-0.2810</w:t>
            </w:r>
          </w:p>
          <w:p w14:paraId="1AF5EFB4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=0.3762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7DC4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=0.1050</w:t>
            </w:r>
          </w:p>
          <w:p w14:paraId="695ABCF0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=0.7209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433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=-0.03802</w:t>
            </w:r>
          </w:p>
          <w:p w14:paraId="39936542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=0.8973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A0769B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=0.05094</w:t>
            </w:r>
          </w:p>
          <w:p w14:paraId="34F30C2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=0.8818</w:t>
            </w:r>
          </w:p>
        </w:tc>
      </w:tr>
      <w:tr w:rsidR="004714B1" w:rsidRPr="00CD5622" w14:paraId="4555E288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2" w:type="dxa"/>
            <w:tcBorders>
              <w:right w:val="single" w:sz="4" w:space="0" w:color="auto"/>
            </w:tcBorders>
          </w:tcPr>
          <w:p w14:paraId="272642C6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DC5CB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=-0.1469</w:t>
            </w:r>
          </w:p>
          <w:p w14:paraId="7DDD36C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=0.5607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BAB9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=0.07482</w:t>
            </w:r>
          </w:p>
          <w:p w14:paraId="272A1A8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=0.7539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49A12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=0.2318</w:t>
            </w:r>
          </w:p>
          <w:p w14:paraId="44B7969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=0.3546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9787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=0.1374</w:t>
            </w:r>
          </w:p>
          <w:p w14:paraId="362E99D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=0.5747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D07A3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=0.2341</w:t>
            </w:r>
          </w:p>
          <w:p w14:paraId="3CED50CB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=0.4011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415A2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=0.2261</w:t>
            </w:r>
          </w:p>
          <w:p w14:paraId="212C854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=0.4370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1B90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=-0.04357</w:t>
            </w:r>
          </w:p>
          <w:p w14:paraId="112513C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=0.8930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74438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=0.2727</w:t>
            </w:r>
          </w:p>
          <w:p w14:paraId="45509A5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=0.3456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3EE4A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=0.09397</w:t>
            </w:r>
          </w:p>
          <w:p w14:paraId="47D7F3E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=0.7493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</w:tcPr>
          <w:p w14:paraId="42B5A99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=0.2051</w:t>
            </w:r>
          </w:p>
          <w:p w14:paraId="4E3794D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=0.5452</w:t>
            </w:r>
          </w:p>
        </w:tc>
      </w:tr>
    </w:tbl>
    <w:bookmarkEnd w:id="3"/>
    <w:p w14:paraId="5CF0AF83" w14:textId="727D983A" w:rsidR="00F468B6" w:rsidRPr="00CD5622" w:rsidRDefault="00CF54F0" w:rsidP="00CD56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t>Supplementary Table 2</w:t>
      </w:r>
      <w:r w:rsidR="00F468B6" w:rsidRPr="002D042B">
        <w:rPr>
          <w:rFonts w:ascii="Times New Roman" w:hAnsi="Times New Roman" w:cs="Times New Roman"/>
          <w:b/>
          <w:sz w:val="24"/>
          <w:szCs w:val="24"/>
        </w:rPr>
        <w:t>.</w:t>
      </w:r>
      <w:r w:rsidR="00F468B6" w:rsidRPr="00CD5622">
        <w:rPr>
          <w:rFonts w:ascii="Times New Roman" w:hAnsi="Times New Roman" w:cs="Times New Roman"/>
          <w:sz w:val="24"/>
          <w:szCs w:val="24"/>
        </w:rPr>
        <w:t xml:space="preserve"> Pearson correlation coefficients (r) and significance (P) values for linear regressions between motor cortex power spectral density in different frequency bands and dystonia score, post kainic acid administration:</w:t>
      </w:r>
    </w:p>
    <w:tbl>
      <w:tblPr>
        <w:tblStyle w:val="PlainTable21"/>
        <w:tblW w:w="14719" w:type="dxa"/>
        <w:tblLook w:val="04A0" w:firstRow="1" w:lastRow="0" w:firstColumn="1" w:lastColumn="0" w:noHBand="0" w:noVBand="1"/>
      </w:tblPr>
      <w:tblGrid>
        <w:gridCol w:w="1701"/>
        <w:gridCol w:w="2377"/>
        <w:gridCol w:w="2660"/>
        <w:gridCol w:w="2660"/>
        <w:gridCol w:w="2660"/>
        <w:gridCol w:w="2661"/>
      </w:tblGrid>
      <w:tr w:rsidR="00F468B6" w:rsidRPr="00CD5622" w14:paraId="7F7CF577" w14:textId="77777777" w:rsidTr="00471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188A1B65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525860936"/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2377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0549AD43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7688A653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7361A6D3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0449E36B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2661" w:type="dxa"/>
          </w:tcPr>
          <w:p w14:paraId="21A62F9A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F468B6" w:rsidRPr="00CD5622" w14:paraId="75583481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77E1E437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2377" w:type="dxa"/>
            <w:tcBorders>
              <w:right w:val="single" w:sz="4" w:space="0" w:color="auto"/>
            </w:tcBorders>
          </w:tcPr>
          <w:p w14:paraId="2FFD1A4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-0.1103</w:t>
            </w:r>
          </w:p>
          <w:p w14:paraId="1BE5D8DB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0.6435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14:paraId="5BBD12D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=0.2961</w:t>
            </w:r>
          </w:p>
          <w:p w14:paraId="7F888E4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=0.2184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14:paraId="34C83C2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=0.2968</w:t>
            </w:r>
          </w:p>
          <w:p w14:paraId="00B75FC9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=0.3028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14:paraId="15E2526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=-0.3015</w:t>
            </w:r>
          </w:p>
          <w:p w14:paraId="2680E01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=0.2949</w:t>
            </w:r>
          </w:p>
        </w:tc>
        <w:tc>
          <w:tcPr>
            <w:tcW w:w="2661" w:type="dxa"/>
          </w:tcPr>
          <w:p w14:paraId="3922869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=-0.1881</w:t>
            </w:r>
          </w:p>
          <w:p w14:paraId="7C9182E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=0.5583</w:t>
            </w:r>
          </w:p>
        </w:tc>
      </w:tr>
      <w:tr w:rsidR="00F468B6" w:rsidRPr="00CD5622" w14:paraId="4438D984" w14:textId="77777777" w:rsidTr="004714B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53E32F79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2377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4DA1237A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=-0.1469</w:t>
            </w:r>
          </w:p>
          <w:p w14:paraId="39DAD617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=0.5364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1B53F0D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=0.2591</w:t>
            </w:r>
          </w:p>
          <w:p w14:paraId="7E4C5D8B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=0.2842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52ADA91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=0.3413</w:t>
            </w:r>
          </w:p>
          <w:p w14:paraId="6B3C9A1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=0.2323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0EF144AC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=-0.07213</w:t>
            </w:r>
          </w:p>
          <w:p w14:paraId="58E430F5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=0.8064</w:t>
            </w:r>
          </w:p>
        </w:tc>
        <w:tc>
          <w:tcPr>
            <w:tcW w:w="2661" w:type="dxa"/>
          </w:tcPr>
          <w:p w14:paraId="453702D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=0.02389</w:t>
            </w:r>
          </w:p>
          <w:p w14:paraId="6A75CCA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=0.9412</w:t>
            </w:r>
          </w:p>
        </w:tc>
      </w:tr>
      <w:tr w:rsidR="00F468B6" w:rsidRPr="00CD5622" w14:paraId="67DF373D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53FD754B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2377" w:type="dxa"/>
            <w:tcBorders>
              <w:right w:val="single" w:sz="4" w:space="0" w:color="auto"/>
            </w:tcBorders>
          </w:tcPr>
          <w:p w14:paraId="3D899E01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=-0.2040</w:t>
            </w:r>
          </w:p>
          <w:p w14:paraId="637F6B7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=0.3883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14:paraId="2A49E18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=0.2099</w:t>
            </w:r>
          </w:p>
          <w:p w14:paraId="6F5D240C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=0.3885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14:paraId="633CC8C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=0.3404</w:t>
            </w:r>
          </w:p>
          <w:p w14:paraId="2DF08F2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=0.2336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14:paraId="00AFCE5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=-0.05723</w:t>
            </w:r>
          </w:p>
          <w:p w14:paraId="738BA1E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=0.8459</w:t>
            </w:r>
          </w:p>
        </w:tc>
        <w:tc>
          <w:tcPr>
            <w:tcW w:w="2661" w:type="dxa"/>
          </w:tcPr>
          <w:p w14:paraId="4ECF84B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=0.1360</w:t>
            </w:r>
          </w:p>
          <w:p w14:paraId="0A227B4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=0.6734</w:t>
            </w:r>
          </w:p>
        </w:tc>
      </w:tr>
      <w:tr w:rsidR="00F468B6" w:rsidRPr="00CD5622" w14:paraId="2B037BAD" w14:textId="77777777" w:rsidTr="004714B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79571C10" w14:textId="77777777" w:rsidR="00F468B6" w:rsidRPr="00C5146F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146F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2377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1DDC8A26" w14:textId="77777777" w:rsidR="00F468B6" w:rsidRPr="00C5146F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46F">
              <w:rPr>
                <w:rFonts w:ascii="Times New Roman" w:hAnsi="Times New Roman" w:cs="Times New Roman"/>
                <w:sz w:val="20"/>
                <w:szCs w:val="20"/>
              </w:rPr>
              <w:t>r =-0.3567</w:t>
            </w:r>
          </w:p>
          <w:p w14:paraId="30ACA2DB" w14:textId="77777777" w:rsidR="00F468B6" w:rsidRPr="00C5146F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46F">
              <w:rPr>
                <w:rFonts w:ascii="Times New Roman" w:hAnsi="Times New Roman" w:cs="Times New Roman"/>
                <w:sz w:val="20"/>
                <w:szCs w:val="20"/>
              </w:rPr>
              <w:t>P =0.1227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</w:tcPr>
          <w:p w14:paraId="69F0773C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=0.1321</w:t>
            </w:r>
          </w:p>
          <w:p w14:paraId="491B242B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=0.5899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31476AA0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=0.1767</w:t>
            </w:r>
          </w:p>
          <w:p w14:paraId="1BD2504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=0.5456</w:t>
            </w:r>
          </w:p>
        </w:tc>
        <w:tc>
          <w:tcPr>
            <w:tcW w:w="2660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6E5E403B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=-0.2623</w:t>
            </w:r>
          </w:p>
          <w:p w14:paraId="30D2F71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=0.3649</w:t>
            </w:r>
          </w:p>
        </w:tc>
        <w:tc>
          <w:tcPr>
            <w:tcW w:w="2661" w:type="dxa"/>
          </w:tcPr>
          <w:p w14:paraId="285F1217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=0.1314</w:t>
            </w:r>
          </w:p>
          <w:p w14:paraId="6245CE2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=0.6840</w:t>
            </w:r>
          </w:p>
        </w:tc>
      </w:tr>
      <w:tr w:rsidR="00F468B6" w:rsidRPr="00CD5622" w14:paraId="0F1F88A9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3FAC61D5" w14:textId="77777777" w:rsidR="00F468B6" w:rsidRPr="00C5146F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146F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2377" w:type="dxa"/>
            <w:tcBorders>
              <w:right w:val="single" w:sz="4" w:space="0" w:color="auto"/>
            </w:tcBorders>
          </w:tcPr>
          <w:p w14:paraId="5331F4E1" w14:textId="66127CF5" w:rsidR="00F468B6" w:rsidRPr="00C5146F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46F">
              <w:rPr>
                <w:rFonts w:ascii="Times New Roman" w:hAnsi="Times New Roman" w:cs="Times New Roman"/>
                <w:sz w:val="20"/>
                <w:szCs w:val="20"/>
              </w:rPr>
              <w:t>r =-0.5093</w:t>
            </w:r>
          </w:p>
          <w:p w14:paraId="3E8C4709" w14:textId="77777777" w:rsidR="00F468B6" w:rsidRPr="00C5146F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46F">
              <w:rPr>
                <w:rFonts w:ascii="Times New Roman" w:hAnsi="Times New Roman" w:cs="Times New Roman"/>
                <w:sz w:val="20"/>
                <w:szCs w:val="20"/>
              </w:rPr>
              <w:t>P =0.0218*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14:paraId="268E024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=-0.1148</w:t>
            </w:r>
          </w:p>
          <w:p w14:paraId="30FB429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=0.6397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14:paraId="3236E6B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=-0.2500</w:t>
            </w:r>
          </w:p>
          <w:p w14:paraId="7F3E9D8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=0.3887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14:paraId="202D2439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=-0.5366</w:t>
            </w:r>
          </w:p>
          <w:p w14:paraId="7ED367C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=0.0479*</w:t>
            </w:r>
          </w:p>
        </w:tc>
        <w:tc>
          <w:tcPr>
            <w:tcW w:w="2661" w:type="dxa"/>
          </w:tcPr>
          <w:p w14:paraId="0F408181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=0.02241</w:t>
            </w:r>
          </w:p>
          <w:p w14:paraId="38B4E77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=0.9449</w:t>
            </w:r>
          </w:p>
        </w:tc>
      </w:tr>
      <w:bookmarkEnd w:id="4"/>
    </w:tbl>
    <w:p w14:paraId="62718A58" w14:textId="77777777" w:rsidR="00F468B6" w:rsidRPr="00CD5622" w:rsidRDefault="00F468B6" w:rsidP="00F468B6">
      <w:pPr>
        <w:rPr>
          <w:rFonts w:ascii="Times New Roman" w:hAnsi="Times New Roman" w:cs="Times New Roman"/>
          <w:sz w:val="20"/>
          <w:szCs w:val="20"/>
        </w:rPr>
      </w:pPr>
    </w:p>
    <w:p w14:paraId="7403F9F0" w14:textId="7B391FD1" w:rsidR="00F468B6" w:rsidRPr="00CD5622" w:rsidRDefault="00CF54F0" w:rsidP="00F468B6">
      <w:pPr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lastRenderedPageBreak/>
        <w:t>Supplementary Table 3</w:t>
      </w:r>
      <w:r w:rsidR="00F468B6" w:rsidRPr="002D042B">
        <w:rPr>
          <w:rFonts w:ascii="Times New Roman" w:hAnsi="Times New Roman" w:cs="Times New Roman"/>
          <w:b/>
          <w:sz w:val="24"/>
          <w:szCs w:val="24"/>
        </w:rPr>
        <w:t>.</w:t>
      </w:r>
      <w:r w:rsidR="00F468B6" w:rsidRPr="00CD5622">
        <w:rPr>
          <w:rFonts w:ascii="Times New Roman" w:hAnsi="Times New Roman" w:cs="Times New Roman"/>
          <w:sz w:val="24"/>
          <w:szCs w:val="24"/>
        </w:rPr>
        <w:t xml:space="preserve"> Pearson correlation coefficients (r) and significance (P) values for linear regressions between somatosensory cortex power spectral density and AW%</w:t>
      </w:r>
      <w:r w:rsidR="008F17A9" w:rsidRPr="00CD5622">
        <w:rPr>
          <w:rFonts w:ascii="Times New Roman" w:hAnsi="Times New Roman" w:cs="Times New Roman"/>
          <w:sz w:val="24"/>
          <w:szCs w:val="24"/>
        </w:rPr>
        <w:t xml:space="preserve"> before (pre) and after (post)</w:t>
      </w:r>
      <w:r w:rsidR="00F468B6" w:rsidRPr="00CD5622">
        <w:rPr>
          <w:rFonts w:ascii="Times New Roman" w:hAnsi="Times New Roman" w:cs="Times New Roman"/>
          <w:sz w:val="24"/>
          <w:szCs w:val="24"/>
        </w:rPr>
        <w:t xml:space="preserve"> kainic acid administration</w:t>
      </w:r>
      <w:r w:rsidR="001968BB">
        <w:rPr>
          <w:rFonts w:ascii="Times New Roman" w:hAnsi="Times New Roman" w:cs="Times New Roman"/>
          <w:sz w:val="24"/>
          <w:szCs w:val="24"/>
        </w:rPr>
        <w:t xml:space="preserve">,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*p &lt; 0.05,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 p &lt; 0.01,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*** p &lt; 0.001</w:t>
      </w:r>
      <w:r w:rsidR="00F468B6" w:rsidRPr="00CD562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PlainTable21"/>
        <w:tblW w:w="14742" w:type="dxa"/>
        <w:tblLook w:val="04A0" w:firstRow="1" w:lastRow="0" w:firstColumn="1" w:lastColumn="0" w:noHBand="0" w:noVBand="1"/>
      </w:tblPr>
      <w:tblGrid>
        <w:gridCol w:w="1698"/>
        <w:gridCol w:w="1304"/>
        <w:gridCol w:w="1304"/>
        <w:gridCol w:w="1305"/>
        <w:gridCol w:w="1304"/>
        <w:gridCol w:w="1305"/>
        <w:gridCol w:w="1304"/>
        <w:gridCol w:w="1304"/>
        <w:gridCol w:w="1305"/>
        <w:gridCol w:w="1304"/>
        <w:gridCol w:w="1305"/>
      </w:tblGrid>
      <w:tr w:rsidR="00F468B6" w:rsidRPr="00CD5622" w14:paraId="48F7023F" w14:textId="77777777" w:rsidTr="00471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79857A2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66CDFA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Pre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F8A76B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723B852A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Pre</w:t>
            </w:r>
          </w:p>
        </w:tc>
        <w:tc>
          <w:tcPr>
            <w:tcW w:w="1304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70709F88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2BA5073D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Pre</w:t>
            </w:r>
          </w:p>
        </w:tc>
        <w:tc>
          <w:tcPr>
            <w:tcW w:w="1304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7513791D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14:paraId="071A3218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Pre</w:t>
            </w:r>
          </w:p>
        </w:tc>
        <w:tc>
          <w:tcPr>
            <w:tcW w:w="130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13006D35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14:paraId="126A3D5C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Pre</w:t>
            </w:r>
          </w:p>
        </w:tc>
        <w:tc>
          <w:tcPr>
            <w:tcW w:w="1305" w:type="dxa"/>
          </w:tcPr>
          <w:p w14:paraId="10C0A141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F468B6" w:rsidRPr="00CD5622" w14:paraId="29609000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471DF73D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A2BC8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=0.3510</w:t>
            </w:r>
          </w:p>
          <w:p w14:paraId="7527209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=0.4402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1A3EBB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=0.1632</w:t>
            </w:r>
          </w:p>
          <w:p w14:paraId="7EE5922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=0.6748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23E21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=0.7781</w:t>
            </w:r>
          </w:p>
          <w:p w14:paraId="23A6628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=0.0684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1FAA4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=0.4150</w:t>
            </w:r>
          </w:p>
          <w:p w14:paraId="76D3D3E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=0.2667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74757F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=0.7860</w:t>
            </w:r>
          </w:p>
          <w:p w14:paraId="09CC4E4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=0.0361*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E4862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=0.3144</w:t>
            </w:r>
          </w:p>
          <w:p w14:paraId="42FCAB5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=0.4922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46029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=0.3074</w:t>
            </w:r>
          </w:p>
          <w:p w14:paraId="02DE60D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=0.6149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5762A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=0.8060</w:t>
            </w:r>
          </w:p>
          <w:p w14:paraId="2602F83D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=0.0286*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F9F182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=0.8532</w:t>
            </w:r>
          </w:p>
          <w:p w14:paraId="41B2EEA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=0.0146*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A622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=0.8498</w:t>
            </w:r>
          </w:p>
          <w:p w14:paraId="5A1316D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=0.3535</w:t>
            </w:r>
          </w:p>
        </w:tc>
      </w:tr>
      <w:tr w:rsidR="00F468B6" w:rsidRPr="00CD5622" w14:paraId="46D2B004" w14:textId="77777777" w:rsidTr="004714B1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78810B91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A5A307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=0.1411</w:t>
            </w:r>
          </w:p>
          <w:p w14:paraId="326C0601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=0.7629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2F329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=0.06866</w:t>
            </w:r>
          </w:p>
          <w:p w14:paraId="2EB5EAE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=0.8607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029F54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=0.6798</w:t>
            </w:r>
          </w:p>
          <w:p w14:paraId="43A71E7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=0.1374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47FFC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=0.1619</w:t>
            </w:r>
          </w:p>
          <w:p w14:paraId="4E2DA6D4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=0.6772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65EBF5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=0.5785</w:t>
            </w:r>
          </w:p>
          <w:p w14:paraId="0919E0C9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=0.1736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D13D2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=0.5502</w:t>
            </w:r>
          </w:p>
          <w:p w14:paraId="36233172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=0.2007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2CB20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=0.3485</w:t>
            </w:r>
          </w:p>
          <w:p w14:paraId="70B7ECD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=0.5654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0717E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=0.4525</w:t>
            </w:r>
          </w:p>
          <w:p w14:paraId="3A2DD51C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=0.3079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55703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=0.6074</w:t>
            </w:r>
          </w:p>
          <w:p w14:paraId="67BF783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=0.1480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732487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=0.01350</w:t>
            </w:r>
          </w:p>
          <w:p w14:paraId="574D2D60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=0.9914</w:t>
            </w:r>
          </w:p>
        </w:tc>
      </w:tr>
      <w:tr w:rsidR="00F468B6" w:rsidRPr="00CD5622" w14:paraId="0A74FD13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1BB751C3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C8642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=0.3390</w:t>
            </w:r>
          </w:p>
          <w:p w14:paraId="3CB81759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=0.4570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64749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=0.1781</w:t>
            </w:r>
          </w:p>
          <w:p w14:paraId="11DAAF9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=0.6466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ECD69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=0.7758</w:t>
            </w:r>
          </w:p>
          <w:p w14:paraId="3A6AE64C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=0.0698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11D17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=0.3400</w:t>
            </w:r>
          </w:p>
          <w:p w14:paraId="709CC21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=0.3707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CF486B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=0.6754</w:t>
            </w:r>
          </w:p>
          <w:p w14:paraId="531A1D2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=0.0959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DCD9F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=0.7404</w:t>
            </w:r>
          </w:p>
          <w:p w14:paraId="52A314E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=0.0570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4B309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=0.3673</w:t>
            </w:r>
          </w:p>
          <w:p w14:paraId="13353C0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=0.5431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4DD27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=0.7051</w:t>
            </w:r>
          </w:p>
          <w:p w14:paraId="50909A0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=0.0768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71637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=0.5995</w:t>
            </w:r>
          </w:p>
          <w:p w14:paraId="5702C305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=0.1548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00866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=0.1919</w:t>
            </w:r>
          </w:p>
          <w:p w14:paraId="4F30493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=0.8771</w:t>
            </w:r>
          </w:p>
        </w:tc>
      </w:tr>
      <w:tr w:rsidR="00F468B6" w:rsidRPr="00CD5622" w14:paraId="7EA8A88C" w14:textId="77777777" w:rsidTr="004714B1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451D89AF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37D8D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=0.3232</w:t>
            </w:r>
          </w:p>
          <w:p w14:paraId="0E876B68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=0.4795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303571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=0.2961</w:t>
            </w:r>
          </w:p>
          <w:p w14:paraId="607F26E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=0.4392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3AF9B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=0.6725</w:t>
            </w:r>
          </w:p>
          <w:p w14:paraId="6D747851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=0.1434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89F4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=0.6052</w:t>
            </w:r>
          </w:p>
          <w:p w14:paraId="1F44521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=0.0842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0F407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=0.7119</w:t>
            </w:r>
          </w:p>
          <w:p w14:paraId="3329AAF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=0.0727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9192DC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=0.6805</w:t>
            </w:r>
          </w:p>
          <w:p w14:paraId="4BBBF1CA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=0.0925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37B37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=0.2597</w:t>
            </w:r>
          </w:p>
          <w:p w14:paraId="67EDABD5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=0.6731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E5FA0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=0.5472</w:t>
            </w:r>
          </w:p>
          <w:p w14:paraId="48B58462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=0.2036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A4730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=0.4559</w:t>
            </w:r>
          </w:p>
          <w:p w14:paraId="1DDD9BB4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=0.3038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AAF8D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=0.3832</w:t>
            </w:r>
          </w:p>
          <w:p w14:paraId="0F1A4A7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=0.7496</w:t>
            </w:r>
          </w:p>
        </w:tc>
      </w:tr>
      <w:tr w:rsidR="00F468B6" w:rsidRPr="00CD5622" w14:paraId="37DDE552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27570ED4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E09A2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=0.4115</w:t>
            </w:r>
          </w:p>
          <w:p w14:paraId="3087B54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=0.3590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one" w:sz="0" w:space="0" w:color="auto"/>
            </w:tcBorders>
          </w:tcPr>
          <w:p w14:paraId="6141FAB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=0.2861</w:t>
            </w:r>
          </w:p>
          <w:p w14:paraId="3B3D53B1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=0.4554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3AC09321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=0.7578</w:t>
            </w:r>
          </w:p>
          <w:p w14:paraId="08D92D1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=0.0809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0EA26AA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=0.6525</w:t>
            </w:r>
          </w:p>
          <w:p w14:paraId="07E21FC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=0.0568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08E8BA2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=0.6907</w:t>
            </w:r>
          </w:p>
          <w:p w14:paraId="6339525D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=0.0857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2919937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=0.4992</w:t>
            </w:r>
          </w:p>
          <w:p w14:paraId="553B730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=0.2541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64B9C1B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=0.2848</w:t>
            </w:r>
          </w:p>
          <w:p w14:paraId="45497D5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=0.6424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2F59859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=0.5274</w:t>
            </w:r>
          </w:p>
          <w:p w14:paraId="18669A5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=0.2238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333AF290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=0.6154</w:t>
            </w:r>
          </w:p>
          <w:p w14:paraId="77784FA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=0.1413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5D95D07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=0.4607</w:t>
            </w:r>
          </w:p>
          <w:p w14:paraId="576AD0EC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=0.6952</w:t>
            </w:r>
          </w:p>
        </w:tc>
      </w:tr>
    </w:tbl>
    <w:p w14:paraId="382CFCE3" w14:textId="113C4F7B" w:rsidR="00F468B6" w:rsidRPr="00CD5622" w:rsidRDefault="00CF54F0" w:rsidP="00F468B6">
      <w:pPr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t>Supplementary Table 4</w:t>
      </w:r>
      <w:r w:rsidR="00F468B6" w:rsidRPr="002D042B">
        <w:rPr>
          <w:rFonts w:ascii="Times New Roman" w:hAnsi="Times New Roman" w:cs="Times New Roman"/>
          <w:b/>
          <w:sz w:val="24"/>
          <w:szCs w:val="24"/>
        </w:rPr>
        <w:t>.</w:t>
      </w:r>
      <w:r w:rsidR="00F468B6" w:rsidRPr="00CD5622">
        <w:rPr>
          <w:rFonts w:ascii="Times New Roman" w:hAnsi="Times New Roman" w:cs="Times New Roman"/>
          <w:sz w:val="24"/>
          <w:szCs w:val="24"/>
        </w:rPr>
        <w:t xml:space="preserve"> Pearson correlation coefficients (r) and significance (P) values for linear regressions between somatosensory cortex power spectral density in different frequency bands and dystonia score, post kainic acid administration:</w:t>
      </w:r>
    </w:p>
    <w:tbl>
      <w:tblPr>
        <w:tblStyle w:val="PlainTable21"/>
        <w:tblW w:w="14677" w:type="dxa"/>
        <w:tblLook w:val="04A0" w:firstRow="1" w:lastRow="0" w:firstColumn="1" w:lastColumn="0" w:noHBand="0" w:noVBand="1"/>
      </w:tblPr>
      <w:tblGrid>
        <w:gridCol w:w="1701"/>
        <w:gridCol w:w="2595"/>
        <w:gridCol w:w="2595"/>
        <w:gridCol w:w="2595"/>
        <w:gridCol w:w="2595"/>
        <w:gridCol w:w="2596"/>
      </w:tblGrid>
      <w:tr w:rsidR="00F468B6" w:rsidRPr="00CD5622" w14:paraId="3C552831" w14:textId="77777777" w:rsidTr="00471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30EE59F9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259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42FE6033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2595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33BD6DF4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259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052FF2ED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259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1B8713F0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2596" w:type="dxa"/>
          </w:tcPr>
          <w:p w14:paraId="2814AD9D" w14:textId="77777777" w:rsidR="00F468B6" w:rsidRPr="00CD5622" w:rsidRDefault="00F468B6" w:rsidP="004714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F468B6" w:rsidRPr="00CD5622" w14:paraId="77702DEA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29F3B692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AFBF8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=-0.2192</w:t>
            </w:r>
          </w:p>
          <w:p w14:paraId="42546D1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=0.5710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EB237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=-0.4167</w:t>
            </w:r>
          </w:p>
          <w:p w14:paraId="46BD5B7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=0.3044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6A8AAB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=-0.7398</w:t>
            </w:r>
          </w:p>
          <w:p w14:paraId="3756A2E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=0.0573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B5520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=-0.5045</w:t>
            </w:r>
          </w:p>
          <w:p w14:paraId="741816D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=0.2482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319A4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=-0.1178</w:t>
            </w:r>
          </w:p>
          <w:p w14:paraId="18F7D9EE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=0.8241</w:t>
            </w:r>
          </w:p>
        </w:tc>
      </w:tr>
      <w:tr w:rsidR="00F468B6" w:rsidRPr="00CD5622" w14:paraId="7E2128E2" w14:textId="77777777" w:rsidTr="004714B1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259E5B87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2A04B6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=-0.2713</w:t>
            </w:r>
          </w:p>
          <w:p w14:paraId="32039C9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=0.4801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A80CD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=-0.5816</w:t>
            </w:r>
          </w:p>
          <w:p w14:paraId="754C2AA9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=0.1305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0D8EB5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=-0.6549</w:t>
            </w:r>
          </w:p>
          <w:p w14:paraId="51286C3A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=0.1104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CCC8E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=-0.4567</w:t>
            </w:r>
          </w:p>
          <w:p w14:paraId="494546D3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=0.3030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BAE9D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=0.07185</w:t>
            </w:r>
          </w:p>
          <w:p w14:paraId="7AAA9B9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=0.8924</w:t>
            </w:r>
          </w:p>
        </w:tc>
      </w:tr>
      <w:tr w:rsidR="00F468B6" w:rsidRPr="00CD5622" w14:paraId="26901F52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592A5C43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22616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=-0.3371</w:t>
            </w:r>
          </w:p>
          <w:p w14:paraId="46FFE8A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=0.3751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8C99D7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=-0.6494</w:t>
            </w:r>
          </w:p>
          <w:p w14:paraId="46F6CB22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=0.0814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DBC520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=-0.7732</w:t>
            </w:r>
          </w:p>
          <w:p w14:paraId="7E261412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=0.0414*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DCE044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=-0.6720</w:t>
            </w:r>
          </w:p>
          <w:p w14:paraId="55944F91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=0.0982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BD56BA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=0.07073</w:t>
            </w:r>
          </w:p>
          <w:p w14:paraId="3BB4EA5F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=0.8941</w:t>
            </w:r>
          </w:p>
        </w:tc>
      </w:tr>
      <w:tr w:rsidR="00F468B6" w:rsidRPr="00CD5622" w14:paraId="0EB8DB4E" w14:textId="77777777" w:rsidTr="004714B1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020E5A58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AC955E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=-0.3975</w:t>
            </w:r>
          </w:p>
          <w:p w14:paraId="26EB2838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=0.2893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2BA7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=-0.5931</w:t>
            </w:r>
          </w:p>
          <w:p w14:paraId="1A695EEC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=0.1212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6B53D5" w14:textId="77777777" w:rsidR="00F468B6" w:rsidRPr="007C5F1C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=-0.7628</w:t>
            </w:r>
          </w:p>
          <w:p w14:paraId="4B7BF2E3" w14:textId="77777777" w:rsidR="00F468B6" w:rsidRPr="007C5F1C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=0.0461*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21C681" w14:textId="77777777" w:rsidR="00F468B6" w:rsidRPr="007C5F1C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=-0.8226</w:t>
            </w:r>
          </w:p>
          <w:p w14:paraId="43C92D1D" w14:textId="77777777" w:rsidR="00F468B6" w:rsidRPr="007C5F1C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=0.0231*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D47AE5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=-0.07961</w:t>
            </w:r>
          </w:p>
          <w:p w14:paraId="4D7B4FFF" w14:textId="77777777" w:rsidR="00F468B6" w:rsidRPr="00CD5622" w:rsidRDefault="00F468B6" w:rsidP="004714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=0.8808</w:t>
            </w:r>
          </w:p>
        </w:tc>
      </w:tr>
      <w:tr w:rsidR="00F468B6" w:rsidRPr="00CD5622" w14:paraId="0DC8C2C6" w14:textId="77777777" w:rsidTr="004714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64C207DD" w14:textId="77777777" w:rsidR="00F468B6" w:rsidRPr="00CD5622" w:rsidRDefault="00F468B6" w:rsidP="004714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</w:tcBorders>
          </w:tcPr>
          <w:p w14:paraId="02B4A2E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=-0.3848</w:t>
            </w:r>
          </w:p>
          <w:p w14:paraId="66D9FD76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=0.3065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</w:tcBorders>
          </w:tcPr>
          <w:p w14:paraId="53DD82A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=-0.6105</w:t>
            </w:r>
          </w:p>
          <w:p w14:paraId="73E9B833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=0.1079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</w:tcBorders>
          </w:tcPr>
          <w:p w14:paraId="684C6892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=-0.6912</w:t>
            </w:r>
          </w:p>
          <w:p w14:paraId="5654A68B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=0.0855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</w:tcBorders>
          </w:tcPr>
          <w:p w14:paraId="088605DB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=-0.8673</w:t>
            </w:r>
          </w:p>
          <w:p w14:paraId="189B507E" w14:textId="77777777" w:rsidR="00F468B6" w:rsidRPr="007C5F1C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=0.0115*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</w:tcPr>
          <w:p w14:paraId="196BB284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=-0.07878</w:t>
            </w:r>
          </w:p>
          <w:p w14:paraId="53AC2308" w14:textId="77777777" w:rsidR="00F468B6" w:rsidRPr="00CD5622" w:rsidRDefault="00F468B6" w:rsidP="004714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=0.8821</w:t>
            </w:r>
          </w:p>
        </w:tc>
      </w:tr>
    </w:tbl>
    <w:p w14:paraId="7107FB70" w14:textId="3D80240B" w:rsidR="00B86B37" w:rsidRPr="00CD5622" w:rsidRDefault="00CF54F0" w:rsidP="00B86B37">
      <w:pPr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lastRenderedPageBreak/>
        <w:t>Supplementary Table 5</w:t>
      </w:r>
      <w:r w:rsidR="00B86B37" w:rsidRPr="002D042B">
        <w:rPr>
          <w:rFonts w:ascii="Times New Roman" w:hAnsi="Times New Roman" w:cs="Times New Roman"/>
          <w:b/>
          <w:sz w:val="24"/>
          <w:szCs w:val="24"/>
        </w:rPr>
        <w:t>.</w:t>
      </w:r>
      <w:r w:rsidR="00B86B37" w:rsidRPr="00CD5622">
        <w:rPr>
          <w:rFonts w:ascii="Times New Roman" w:hAnsi="Times New Roman" w:cs="Times New Roman"/>
          <w:sz w:val="24"/>
          <w:szCs w:val="24"/>
        </w:rPr>
        <w:t xml:space="preserve"> Pearson correlation coefficients (r) and significance (P) values for linear regressions between parietal cortex power spectral density and AW%</w:t>
      </w:r>
      <w:r w:rsidR="008F17A9" w:rsidRPr="00CD5622">
        <w:rPr>
          <w:rFonts w:ascii="Times New Roman" w:hAnsi="Times New Roman" w:cs="Times New Roman"/>
          <w:sz w:val="24"/>
          <w:szCs w:val="24"/>
        </w:rPr>
        <w:t xml:space="preserve"> before (pre) and after (post) </w:t>
      </w:r>
      <w:r w:rsidR="00B86B37" w:rsidRPr="00CD5622">
        <w:rPr>
          <w:rFonts w:ascii="Times New Roman" w:hAnsi="Times New Roman" w:cs="Times New Roman"/>
          <w:sz w:val="24"/>
          <w:szCs w:val="24"/>
        </w:rPr>
        <w:t>kainic acid administration</w:t>
      </w:r>
      <w:r w:rsidR="001968BB">
        <w:rPr>
          <w:rFonts w:ascii="Times New Roman" w:hAnsi="Times New Roman" w:cs="Times New Roman"/>
          <w:sz w:val="24"/>
          <w:szCs w:val="24"/>
        </w:rPr>
        <w:t xml:space="preserve">,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*p &lt; 0.05,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 p &lt; 0.01,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*** p &lt; 0.001</w:t>
      </w:r>
      <w:r w:rsidR="00B86B37" w:rsidRPr="00CD562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PlainTable21"/>
        <w:tblW w:w="14664" w:type="dxa"/>
        <w:tblLook w:val="04A0" w:firstRow="1" w:lastRow="0" w:firstColumn="1" w:lastColumn="0" w:noHBand="0" w:noVBand="1"/>
      </w:tblPr>
      <w:tblGrid>
        <w:gridCol w:w="1689"/>
        <w:gridCol w:w="1297"/>
        <w:gridCol w:w="1298"/>
        <w:gridCol w:w="1297"/>
        <w:gridCol w:w="1298"/>
        <w:gridCol w:w="1297"/>
        <w:gridCol w:w="1298"/>
        <w:gridCol w:w="1297"/>
        <w:gridCol w:w="1298"/>
        <w:gridCol w:w="1297"/>
        <w:gridCol w:w="1298"/>
      </w:tblGrid>
      <w:tr w:rsidR="00B86B37" w:rsidRPr="00CD5622" w14:paraId="3216823F" w14:textId="77777777" w:rsidTr="00B8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9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A45EF32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F64694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Pre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FE6771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33D3456D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Pre</w:t>
            </w:r>
          </w:p>
        </w:tc>
        <w:tc>
          <w:tcPr>
            <w:tcW w:w="1298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4B1B253D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6B70694D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Pre</w:t>
            </w:r>
          </w:p>
        </w:tc>
        <w:tc>
          <w:tcPr>
            <w:tcW w:w="1298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284AE80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47274455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Pre</w:t>
            </w:r>
          </w:p>
        </w:tc>
        <w:tc>
          <w:tcPr>
            <w:tcW w:w="1298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487556EE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14:paraId="5894D16F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Pre</w:t>
            </w:r>
          </w:p>
        </w:tc>
        <w:tc>
          <w:tcPr>
            <w:tcW w:w="1298" w:type="dxa"/>
          </w:tcPr>
          <w:p w14:paraId="60337B85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B86B37" w:rsidRPr="00CD5622" w14:paraId="399DAF1E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9" w:type="dxa"/>
            <w:tcBorders>
              <w:right w:val="single" w:sz="4" w:space="0" w:color="auto"/>
            </w:tcBorders>
          </w:tcPr>
          <w:p w14:paraId="248F7811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FDDB1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=0.1857</w:t>
            </w:r>
          </w:p>
          <w:p w14:paraId="5BCB2D6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=0.6075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9930F8" w14:textId="77777777" w:rsidR="00B86B37" w:rsidRPr="00C5146F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46F">
              <w:rPr>
                <w:rFonts w:ascii="Times New Roman" w:hAnsi="Times New Roman" w:cs="Times New Roman"/>
                <w:sz w:val="20"/>
                <w:szCs w:val="20"/>
              </w:rPr>
              <w:t>r =0.7150</w:t>
            </w:r>
          </w:p>
          <w:p w14:paraId="3BF8533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46F">
              <w:rPr>
                <w:rFonts w:ascii="Times New Roman" w:hAnsi="Times New Roman" w:cs="Times New Roman"/>
                <w:sz w:val="20"/>
                <w:szCs w:val="20"/>
              </w:rPr>
              <w:t>P =0.0201*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9C420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=0.3093</w:t>
            </w:r>
          </w:p>
          <w:p w14:paraId="459D444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=0.4559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24EA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=0.1802</w:t>
            </w:r>
          </w:p>
          <w:p w14:paraId="19A0799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=0.6427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64972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=-0.02652</w:t>
            </w:r>
          </w:p>
          <w:p w14:paraId="7A07871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=0.9503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D6419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=-0.3539</w:t>
            </w:r>
          </w:p>
          <w:p w14:paraId="6FA0102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=0.4913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98AC7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=-0.5007</w:t>
            </w:r>
          </w:p>
          <w:p w14:paraId="7E1E2F3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=0.3117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06623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=0.4875</w:t>
            </w:r>
          </w:p>
          <w:p w14:paraId="7AF1CC8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=0.2671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40A2B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=-0.01143</w:t>
            </w:r>
          </w:p>
          <w:p w14:paraId="2FAE7B7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=0.9806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C3D7FA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=0.6897</w:t>
            </w:r>
          </w:p>
          <w:p w14:paraId="1B4177C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=0.0864</w:t>
            </w:r>
          </w:p>
        </w:tc>
      </w:tr>
      <w:tr w:rsidR="00B86B37" w:rsidRPr="00CD5622" w14:paraId="5368ACCF" w14:textId="77777777" w:rsidTr="00B86B37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7153DBDA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61EC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=0.3104</w:t>
            </w:r>
          </w:p>
          <w:p w14:paraId="06767C9A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=0.3828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96D30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=0.3036</w:t>
            </w:r>
          </w:p>
          <w:p w14:paraId="572B488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=0.3938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8B373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=-0.3688</w:t>
            </w:r>
          </w:p>
          <w:p w14:paraId="21D22BB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=0.3686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3290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=0.09026</w:t>
            </w:r>
          </w:p>
          <w:p w14:paraId="23A9B17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=0.8174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09AD0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=0.3563</w:t>
            </w:r>
          </w:p>
          <w:p w14:paraId="4E3F78A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=0.3863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045E5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=-0.3991</w:t>
            </w:r>
          </w:p>
          <w:p w14:paraId="66A4B20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=0.4332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EC92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=-0.2317</w:t>
            </w:r>
          </w:p>
          <w:p w14:paraId="0488AF4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=0.6586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B7CCF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=0.1855</w:t>
            </w:r>
          </w:p>
          <w:p w14:paraId="483E173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=0.6904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0D4E6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=0.1227</w:t>
            </w:r>
          </w:p>
          <w:p w14:paraId="4685B2D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=0.7933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29B6E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=0.08273</w:t>
            </w:r>
          </w:p>
          <w:p w14:paraId="655A472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=0.8600</w:t>
            </w:r>
          </w:p>
        </w:tc>
      </w:tr>
      <w:tr w:rsidR="00B86B37" w:rsidRPr="00CD5622" w14:paraId="786EBD29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9" w:type="dxa"/>
            <w:tcBorders>
              <w:right w:val="single" w:sz="4" w:space="0" w:color="auto"/>
            </w:tcBorders>
          </w:tcPr>
          <w:p w14:paraId="71BA74E3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2313B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=0.1874</w:t>
            </w:r>
          </w:p>
          <w:p w14:paraId="71B71E1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=0.6042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09C8A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=0.4560</w:t>
            </w:r>
          </w:p>
          <w:p w14:paraId="2762503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=0.1853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BCFE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=-0.3156</w:t>
            </w:r>
          </w:p>
          <w:p w14:paraId="3754ACA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=0.4464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70A90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=0.1179</w:t>
            </w:r>
          </w:p>
          <w:p w14:paraId="6B10ABD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=0.7626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DF39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=0.07205</w:t>
            </w:r>
          </w:p>
          <w:p w14:paraId="3B9775A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=0.8654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8A24C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=-0.4902</w:t>
            </w:r>
          </w:p>
          <w:p w14:paraId="1AB178E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=0.3236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77050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=-0.06726</w:t>
            </w:r>
          </w:p>
          <w:p w14:paraId="6208238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=0.8993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489B6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=0.1387</w:t>
            </w:r>
          </w:p>
          <w:p w14:paraId="157FC88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=0.7668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3D407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=-0.1340</w:t>
            </w:r>
          </w:p>
          <w:p w14:paraId="62DE98A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=0.7745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940C5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=-0.08120</w:t>
            </w:r>
          </w:p>
          <w:p w14:paraId="1AA9A01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=0.8626</w:t>
            </w:r>
          </w:p>
        </w:tc>
      </w:tr>
      <w:tr w:rsidR="00B86B37" w:rsidRPr="00CD5622" w14:paraId="585225BF" w14:textId="77777777" w:rsidTr="00B86B37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4B5BB9F1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F929B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=0.1451</w:t>
            </w:r>
          </w:p>
          <w:p w14:paraId="29C14EA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=0.6891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F3575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=0.007926</w:t>
            </w:r>
          </w:p>
          <w:p w14:paraId="4D69F241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=0.9827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7F7F0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=-0.2768</w:t>
            </w:r>
          </w:p>
          <w:p w14:paraId="5A3A14F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=0.5069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42989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=0.05622</w:t>
            </w:r>
          </w:p>
          <w:p w14:paraId="72E51C1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=0.8858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74926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=0.2692</w:t>
            </w:r>
          </w:p>
          <w:p w14:paraId="45204C69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=0.5192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0225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=-0.3563</w:t>
            </w:r>
          </w:p>
          <w:p w14:paraId="02D19D4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=0.4881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8A649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=-0.1513</w:t>
            </w:r>
          </w:p>
          <w:p w14:paraId="5E41B22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=0.7748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5BF79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=0.2731</w:t>
            </w:r>
          </w:p>
          <w:p w14:paraId="7836B7B1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=0.5534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31FEF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=0.04603</w:t>
            </w:r>
          </w:p>
          <w:p w14:paraId="270EC80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=0.9219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1BC7B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=0.09267</w:t>
            </w:r>
          </w:p>
          <w:p w14:paraId="2DCACE1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=0.8434</w:t>
            </w:r>
          </w:p>
        </w:tc>
      </w:tr>
      <w:tr w:rsidR="00B86B37" w:rsidRPr="00CD5622" w14:paraId="479F9E37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9" w:type="dxa"/>
            <w:tcBorders>
              <w:right w:val="single" w:sz="4" w:space="0" w:color="auto"/>
            </w:tcBorders>
          </w:tcPr>
          <w:p w14:paraId="627EE9D9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</w:tcPr>
          <w:p w14:paraId="39DE256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=0.4205</w:t>
            </w:r>
          </w:p>
          <w:p w14:paraId="1A4D34F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=0.2263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none" w:sz="0" w:space="0" w:color="auto"/>
            </w:tcBorders>
          </w:tcPr>
          <w:p w14:paraId="1EF58DB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=-0.1202</w:t>
            </w:r>
          </w:p>
          <w:p w14:paraId="4D4AA93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=0.7409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</w:tcPr>
          <w:p w14:paraId="444A162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=0.03699</w:t>
            </w:r>
          </w:p>
          <w:p w14:paraId="6941472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=0.9307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</w:tcPr>
          <w:p w14:paraId="0852E98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=0.007358</w:t>
            </w:r>
          </w:p>
          <w:p w14:paraId="6FD685E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=0.9850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</w:tcPr>
          <w:p w14:paraId="13DC249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=0.3025</w:t>
            </w:r>
          </w:p>
          <w:p w14:paraId="7F75ADA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=0.4664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</w:tcPr>
          <w:p w14:paraId="6094650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=-0.007638</w:t>
            </w:r>
          </w:p>
          <w:p w14:paraId="37F439D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=0.9885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</w:tcPr>
          <w:p w14:paraId="2F5CFDA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=-0.009019</w:t>
            </w:r>
          </w:p>
          <w:p w14:paraId="1D7C8B4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=0.9865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</w:tcPr>
          <w:p w14:paraId="4DF7C37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=0.3146</w:t>
            </w:r>
          </w:p>
          <w:p w14:paraId="3512673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=0.4920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</w:tcPr>
          <w:p w14:paraId="1E0DE77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r=0.007879</w:t>
            </w:r>
          </w:p>
          <w:p w14:paraId="1676B00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=0.9866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</w:tcBorders>
          </w:tcPr>
          <w:p w14:paraId="624CD66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=0.2608</w:t>
            </w:r>
          </w:p>
          <w:p w14:paraId="38CA655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=0.5721</w:t>
            </w:r>
          </w:p>
        </w:tc>
      </w:tr>
    </w:tbl>
    <w:p w14:paraId="099A6E91" w14:textId="51A7E3C3" w:rsidR="00B86B37" w:rsidRPr="00CD5622" w:rsidRDefault="00CF54F0" w:rsidP="00B86B37">
      <w:pPr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t>Supplementary Table 6</w:t>
      </w:r>
      <w:r w:rsidR="00B86B37" w:rsidRPr="002D042B">
        <w:rPr>
          <w:rFonts w:ascii="Times New Roman" w:hAnsi="Times New Roman" w:cs="Times New Roman"/>
          <w:b/>
          <w:sz w:val="24"/>
          <w:szCs w:val="24"/>
        </w:rPr>
        <w:t>.</w:t>
      </w:r>
      <w:r w:rsidR="00B86B37" w:rsidRPr="00CD5622">
        <w:rPr>
          <w:rFonts w:ascii="Times New Roman" w:hAnsi="Times New Roman" w:cs="Times New Roman"/>
          <w:sz w:val="24"/>
          <w:szCs w:val="24"/>
        </w:rPr>
        <w:t xml:space="preserve"> Pearson correlation coefficients (r) and significance (P) values for linear regressions between parietal cortex power spectral density in different frequency bands and dystonia score, post kainic acid administration:</w:t>
      </w:r>
    </w:p>
    <w:tbl>
      <w:tblPr>
        <w:tblStyle w:val="PlainTable21"/>
        <w:tblW w:w="14608" w:type="dxa"/>
        <w:tblLook w:val="04A0" w:firstRow="1" w:lastRow="0" w:firstColumn="1" w:lastColumn="0" w:noHBand="0" w:noVBand="1"/>
      </w:tblPr>
      <w:tblGrid>
        <w:gridCol w:w="1701"/>
        <w:gridCol w:w="2581"/>
        <w:gridCol w:w="2581"/>
        <w:gridCol w:w="2582"/>
        <w:gridCol w:w="2581"/>
        <w:gridCol w:w="2582"/>
      </w:tblGrid>
      <w:tr w:rsidR="00B86B37" w:rsidRPr="00CD5622" w14:paraId="3D809A9F" w14:textId="77777777" w:rsidTr="00B8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0490710B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2581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344D6799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2581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188C1FB1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2582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2A88B3D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2581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26F27702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2582" w:type="dxa"/>
          </w:tcPr>
          <w:p w14:paraId="3ECC4505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B86B37" w:rsidRPr="00CD5622" w14:paraId="0391F6C4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09B89C62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540E2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=0.004690</w:t>
            </w:r>
          </w:p>
          <w:p w14:paraId="55B0C57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=0.9897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530E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=0.4101</w:t>
            </w:r>
          </w:p>
          <w:p w14:paraId="6B81648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=0.2729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FB9199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=0.9829</w:t>
            </w:r>
          </w:p>
          <w:p w14:paraId="170D77B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=0.0004***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B69F3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=0.6046</w:t>
            </w:r>
          </w:p>
          <w:p w14:paraId="4B06E4D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=0.1504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86AAB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=0.07799</w:t>
            </w:r>
          </w:p>
          <w:p w14:paraId="634FB2F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=0.8680</w:t>
            </w:r>
          </w:p>
        </w:tc>
      </w:tr>
      <w:tr w:rsidR="00B86B37" w:rsidRPr="00CD5622" w14:paraId="12E3403D" w14:textId="77777777" w:rsidTr="00B86B37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11B47DCB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4A9E4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=-0.2972</w:t>
            </w:r>
          </w:p>
          <w:p w14:paraId="4DA5DE5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=0.4043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50327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=0.3668</w:t>
            </w:r>
          </w:p>
          <w:p w14:paraId="72AD885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=0.3315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53CAD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=0.3190</w:t>
            </w:r>
          </w:p>
          <w:p w14:paraId="579A841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=0.5378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CA06D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=0.3893</w:t>
            </w:r>
          </w:p>
          <w:p w14:paraId="2A7692C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=0.3880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E96FC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=0.4981</w:t>
            </w:r>
          </w:p>
          <w:p w14:paraId="1371E17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=0.2553</w:t>
            </w:r>
          </w:p>
        </w:tc>
      </w:tr>
      <w:tr w:rsidR="00B86B37" w:rsidRPr="00CD5622" w14:paraId="29970B0E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33242BDE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3B6F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=-0.4610</w:t>
            </w:r>
          </w:p>
          <w:p w14:paraId="427F215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=0.1800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2EA08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=0.1993</w:t>
            </w:r>
          </w:p>
          <w:p w14:paraId="71D1556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=0.6072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C61BA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=0.4058</w:t>
            </w:r>
          </w:p>
          <w:p w14:paraId="791F70D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=0.4247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39CC0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=0.5841</w:t>
            </w:r>
          </w:p>
          <w:p w14:paraId="3254878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=0.1685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DF0F5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=0.4616</w:t>
            </w:r>
          </w:p>
          <w:p w14:paraId="5B5D692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=0.2971</w:t>
            </w:r>
          </w:p>
        </w:tc>
      </w:tr>
      <w:tr w:rsidR="00B86B37" w:rsidRPr="00CD5622" w14:paraId="33E3F2DC" w14:textId="77777777" w:rsidTr="00B86B37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228FD96D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4ED1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=-0.03547</w:t>
            </w:r>
          </w:p>
          <w:p w14:paraId="035736B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=0.9225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DAAAE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=0.1314</w:t>
            </w:r>
          </w:p>
          <w:p w14:paraId="36DC128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=0.7361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BF830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=0.4678</w:t>
            </w:r>
          </w:p>
          <w:p w14:paraId="5511C5E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=0.3495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146F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=0.4927</w:t>
            </w:r>
          </w:p>
          <w:p w14:paraId="4E6D5A9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=0.2612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38FDF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=0.5942</w:t>
            </w:r>
          </w:p>
          <w:p w14:paraId="2972CB09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=0.1595</w:t>
            </w:r>
          </w:p>
        </w:tc>
      </w:tr>
      <w:tr w:rsidR="00B86B37" w:rsidRPr="00CD5622" w14:paraId="628B2671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4AE8AC8D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</w:tcPr>
          <w:p w14:paraId="5B3073C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=0.1638</w:t>
            </w:r>
          </w:p>
          <w:p w14:paraId="6CD5F82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=0.6512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</w:tcPr>
          <w:p w14:paraId="679EA53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=-0.09827</w:t>
            </w:r>
          </w:p>
          <w:p w14:paraId="4C36461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=0.8014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</w:tcPr>
          <w:p w14:paraId="592ACE6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=0.4560</w:t>
            </w:r>
          </w:p>
          <w:p w14:paraId="5A3CD8D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=0.3634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</w:tcBorders>
          </w:tcPr>
          <w:p w14:paraId="6B56F23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=0.07291</w:t>
            </w:r>
          </w:p>
          <w:p w14:paraId="0197007A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=0.8765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</w:tcPr>
          <w:p w14:paraId="18F9E95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=0.6398</w:t>
            </w:r>
          </w:p>
          <w:p w14:paraId="467A729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=0.1217</w:t>
            </w:r>
          </w:p>
        </w:tc>
      </w:tr>
    </w:tbl>
    <w:p w14:paraId="6D90422B" w14:textId="77F38718" w:rsidR="00B86B37" w:rsidRPr="00CD5622" w:rsidRDefault="00CF54F0" w:rsidP="00B86B37">
      <w:pPr>
        <w:rPr>
          <w:rFonts w:ascii="Times New Roman" w:hAnsi="Times New Roman" w:cs="Times New Roman"/>
          <w:sz w:val="24"/>
          <w:szCs w:val="24"/>
        </w:rPr>
      </w:pPr>
      <w:bookmarkStart w:id="5" w:name="OLE_LINK1"/>
      <w:r w:rsidRPr="002D042B">
        <w:rPr>
          <w:rFonts w:ascii="Times New Roman" w:hAnsi="Times New Roman" w:cs="Times New Roman"/>
          <w:b/>
          <w:sz w:val="24"/>
          <w:szCs w:val="24"/>
        </w:rPr>
        <w:lastRenderedPageBreak/>
        <w:t>Supplementary Table 7</w:t>
      </w:r>
      <w:r w:rsidR="00B86B37" w:rsidRPr="00CD5622">
        <w:rPr>
          <w:rFonts w:ascii="Times New Roman" w:hAnsi="Times New Roman" w:cs="Times New Roman"/>
          <w:sz w:val="24"/>
          <w:szCs w:val="24"/>
        </w:rPr>
        <w:t>. Pearson correlation coefficients (r) and significance (P) values for linear regressions between motor-somatosensory coherence and AW%</w:t>
      </w:r>
      <w:r w:rsidR="00C46380" w:rsidRPr="00CD5622">
        <w:rPr>
          <w:rFonts w:ascii="Times New Roman" w:hAnsi="Times New Roman" w:cs="Times New Roman"/>
          <w:sz w:val="24"/>
          <w:szCs w:val="24"/>
        </w:rPr>
        <w:t xml:space="preserve"> before (pre) and after (post)</w:t>
      </w:r>
      <w:r w:rsidR="00B86B37" w:rsidRPr="00CD5622">
        <w:rPr>
          <w:rFonts w:ascii="Times New Roman" w:hAnsi="Times New Roman" w:cs="Times New Roman"/>
          <w:sz w:val="24"/>
          <w:szCs w:val="24"/>
        </w:rPr>
        <w:t xml:space="preserve"> kainic acid administration</w:t>
      </w:r>
      <w:bookmarkEnd w:id="5"/>
      <w:r w:rsidR="001968BB">
        <w:rPr>
          <w:rFonts w:ascii="Times New Roman" w:hAnsi="Times New Roman" w:cs="Times New Roman"/>
          <w:sz w:val="24"/>
          <w:szCs w:val="24"/>
        </w:rPr>
        <w:t xml:space="preserve">,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*p &lt; 0.05,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 p &lt; 0.01,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*** p &lt; 0.001</w:t>
      </w:r>
      <w:r w:rsidR="00B86B37" w:rsidRPr="00CD562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PlainTable21"/>
        <w:tblW w:w="14742" w:type="dxa"/>
        <w:tblLook w:val="04A0" w:firstRow="1" w:lastRow="0" w:firstColumn="1" w:lastColumn="0" w:noHBand="0" w:noVBand="1"/>
      </w:tblPr>
      <w:tblGrid>
        <w:gridCol w:w="1698"/>
        <w:gridCol w:w="1304"/>
        <w:gridCol w:w="1304"/>
        <w:gridCol w:w="1305"/>
        <w:gridCol w:w="1304"/>
        <w:gridCol w:w="1305"/>
        <w:gridCol w:w="1304"/>
        <w:gridCol w:w="1304"/>
        <w:gridCol w:w="1305"/>
        <w:gridCol w:w="1304"/>
        <w:gridCol w:w="1305"/>
      </w:tblGrid>
      <w:tr w:rsidR="00B86B37" w:rsidRPr="00CD5622" w14:paraId="45D01DE2" w14:textId="77777777" w:rsidTr="00B8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2475D70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D8683C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Pre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237169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75C271AE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Pre</w:t>
            </w:r>
          </w:p>
        </w:tc>
        <w:tc>
          <w:tcPr>
            <w:tcW w:w="1304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3F900451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130264AE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Pre</w:t>
            </w:r>
          </w:p>
        </w:tc>
        <w:tc>
          <w:tcPr>
            <w:tcW w:w="1304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DDD251A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14:paraId="07E531A3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Pre</w:t>
            </w:r>
          </w:p>
        </w:tc>
        <w:tc>
          <w:tcPr>
            <w:tcW w:w="130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7EADEFDC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14:paraId="71D7CD38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Pre</w:t>
            </w:r>
          </w:p>
        </w:tc>
        <w:tc>
          <w:tcPr>
            <w:tcW w:w="1305" w:type="dxa"/>
          </w:tcPr>
          <w:p w14:paraId="7EE8D8BF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B86B37" w:rsidRPr="00CD5622" w14:paraId="1747E456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5C1742BD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82C1F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0.4874</w:t>
            </w:r>
          </w:p>
          <w:p w14:paraId="4E716479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0.2206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284D2C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-0.6884</w:t>
            </w:r>
          </w:p>
          <w:p w14:paraId="78257B4E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0.0277 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F855F2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-0.6542</w:t>
            </w:r>
          </w:p>
          <w:p w14:paraId="6206136E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0.0559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246018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-0.7777</w:t>
            </w:r>
          </w:p>
          <w:p w14:paraId="7487393B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0.0231 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AB755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-0.3828</w:t>
            </w:r>
          </w:p>
          <w:p w14:paraId="06C1231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0.3967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6CABD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-0.3010</w:t>
            </w:r>
          </w:p>
          <w:p w14:paraId="7609FAB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0.4312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E42D4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-0.2608</w:t>
            </w:r>
          </w:p>
          <w:p w14:paraId="07AAAF5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0.5722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14E09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-0.5541</w:t>
            </w:r>
          </w:p>
          <w:p w14:paraId="4DF8C7B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0.1542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13710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-0.5166</w:t>
            </w:r>
          </w:p>
          <w:p w14:paraId="70E5064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0.2351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2F4DC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-0.9324</w:t>
            </w:r>
          </w:p>
          <w:p w14:paraId="3AC79FB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0.0676</w:t>
            </w:r>
          </w:p>
        </w:tc>
      </w:tr>
      <w:tr w:rsidR="00B86B37" w:rsidRPr="00CD5622" w14:paraId="64A0D7E4" w14:textId="77777777" w:rsidTr="00B86B3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3C0F8671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A576AA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0.5139</w:t>
            </w:r>
          </w:p>
          <w:p w14:paraId="78C63AE3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0.1927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CDFC37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-0.6773</w:t>
            </w:r>
          </w:p>
          <w:p w14:paraId="6451BD98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0.0314 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E35479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-0.3676</w:t>
            </w:r>
          </w:p>
          <w:p w14:paraId="622C8125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0.3304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634474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-0.7544</w:t>
            </w:r>
          </w:p>
          <w:p w14:paraId="5B45F214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0.0306 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64BE3C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0.09419</w:t>
            </w:r>
          </w:p>
          <w:p w14:paraId="24E2DCE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0.8408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40C92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-0.6243</w:t>
            </w:r>
          </w:p>
          <w:p w14:paraId="0672C5F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0.0723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20C5C1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-0.1097</w:t>
            </w:r>
          </w:p>
          <w:p w14:paraId="104F6C1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0.8149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F23BE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-0.4656</w:t>
            </w:r>
          </w:p>
          <w:p w14:paraId="54F17B7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0.2449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1B517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-0.1095</w:t>
            </w:r>
          </w:p>
          <w:p w14:paraId="66100629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0.8152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C92FE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-0.5487</w:t>
            </w:r>
          </w:p>
          <w:p w14:paraId="343EB48A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0.4513</w:t>
            </w:r>
          </w:p>
        </w:tc>
      </w:tr>
      <w:tr w:rsidR="00B86B37" w:rsidRPr="00CD5622" w14:paraId="542FB00C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098723CB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74CDAF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0.4908</w:t>
            </w:r>
          </w:p>
          <w:p w14:paraId="3C03691F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0.2169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E4AD17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-0.5177</w:t>
            </w:r>
          </w:p>
          <w:p w14:paraId="04D13B9A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0.1254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E83A2A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-0.5855</w:t>
            </w:r>
          </w:p>
          <w:p w14:paraId="0D0C5871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0.0976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A9B235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-0.7645</w:t>
            </w:r>
          </w:p>
          <w:p w14:paraId="622655D9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0.0271 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B8415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-0.1739</w:t>
            </w:r>
          </w:p>
          <w:p w14:paraId="7EAEB84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0.7092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E1A08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-0.5803</w:t>
            </w:r>
          </w:p>
          <w:p w14:paraId="5DD7BE7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0.1014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B3E01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-0.3268</w:t>
            </w:r>
          </w:p>
          <w:p w14:paraId="67A9611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0.4743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FDD3A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-0.5386</w:t>
            </w:r>
          </w:p>
          <w:p w14:paraId="0FAD2E3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0.1684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D1F20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-0.3935</w:t>
            </w:r>
          </w:p>
          <w:p w14:paraId="6E3FDE4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0.3824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3EFF7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-0.7883</w:t>
            </w:r>
          </w:p>
          <w:p w14:paraId="42DA851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0.2117</w:t>
            </w:r>
          </w:p>
        </w:tc>
      </w:tr>
      <w:tr w:rsidR="00B86B37" w:rsidRPr="00CD5622" w14:paraId="0FF8C41A" w14:textId="77777777" w:rsidTr="00B86B3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44819227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D0BB2F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0.5167</w:t>
            </w:r>
          </w:p>
          <w:p w14:paraId="17A9CBD3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0.1898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FD17A5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-0.3788</w:t>
            </w:r>
          </w:p>
          <w:p w14:paraId="73810568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0.2804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B95946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-0.5588</w:t>
            </w:r>
          </w:p>
          <w:p w14:paraId="5CA29AE2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0.1178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1CC2BD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 -0.7286</w:t>
            </w:r>
          </w:p>
          <w:p w14:paraId="1B67C96B" w14:textId="77777777" w:rsidR="00B86B37" w:rsidRPr="007C5F1C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 0.0404 *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A6D1E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-0.09325</w:t>
            </w:r>
          </w:p>
          <w:p w14:paraId="55CF886C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0.8424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B17AA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-0.4998</w:t>
            </w:r>
          </w:p>
          <w:p w14:paraId="54BBA70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0.1707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034DCC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-0.6230</w:t>
            </w:r>
          </w:p>
          <w:p w14:paraId="1FCC62E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0.1351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FBF37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-0.6302</w:t>
            </w:r>
          </w:p>
          <w:p w14:paraId="22B70B9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0.0940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45970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-0.6166</w:t>
            </w:r>
          </w:p>
          <w:p w14:paraId="7FBF86DC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0.1403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A5A34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-0.8520</w:t>
            </w:r>
          </w:p>
          <w:p w14:paraId="7A75B04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0.1480</w:t>
            </w:r>
          </w:p>
        </w:tc>
      </w:tr>
      <w:tr w:rsidR="00B86B37" w:rsidRPr="00CD5622" w14:paraId="0EF9E1E0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5587DC5B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581D70C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0.7005</w:t>
            </w:r>
          </w:p>
          <w:p w14:paraId="7C7BE3A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0.0530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one" w:sz="0" w:space="0" w:color="auto"/>
            </w:tcBorders>
          </w:tcPr>
          <w:p w14:paraId="37D925F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-0.3985</w:t>
            </w:r>
          </w:p>
          <w:p w14:paraId="2092DD8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0.2540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3D4991F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-0.1996</w:t>
            </w:r>
          </w:p>
          <w:p w14:paraId="4A713EE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0.6066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7586975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-0.5637</w:t>
            </w:r>
          </w:p>
          <w:p w14:paraId="47685DF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0.1456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09E893B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0.3163</w:t>
            </w:r>
          </w:p>
          <w:p w14:paraId="3A785B1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0.4895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364AE88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-0.4568</w:t>
            </w:r>
          </w:p>
          <w:p w14:paraId="72C864B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0.2164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0CCC346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-0.5234</w:t>
            </w:r>
          </w:p>
          <w:p w14:paraId="1103BD6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0.2280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578695D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-0.5652</w:t>
            </w:r>
          </w:p>
          <w:p w14:paraId="612EA55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0.1443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5589740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-0.3598</w:t>
            </w:r>
          </w:p>
          <w:p w14:paraId="1534718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0.4279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17F42B1A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-0.5012</w:t>
            </w:r>
          </w:p>
          <w:p w14:paraId="0D263CD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0.4988</w:t>
            </w:r>
          </w:p>
        </w:tc>
      </w:tr>
    </w:tbl>
    <w:p w14:paraId="74CD6097" w14:textId="0192B247" w:rsidR="00B86B37" w:rsidRPr="00CD5622" w:rsidRDefault="00CF54F0" w:rsidP="00B86B37">
      <w:pPr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t>Supplementary Table 8</w:t>
      </w:r>
      <w:r w:rsidR="00B86B37" w:rsidRPr="002D042B">
        <w:rPr>
          <w:rFonts w:ascii="Times New Roman" w:hAnsi="Times New Roman" w:cs="Times New Roman"/>
          <w:b/>
          <w:sz w:val="24"/>
          <w:szCs w:val="24"/>
        </w:rPr>
        <w:t>.</w:t>
      </w:r>
      <w:r w:rsidR="00B86B37" w:rsidRPr="00CD5622">
        <w:rPr>
          <w:rFonts w:ascii="Times New Roman" w:hAnsi="Times New Roman" w:cs="Times New Roman"/>
          <w:sz w:val="24"/>
          <w:szCs w:val="24"/>
        </w:rPr>
        <w:t xml:space="preserve"> Pearson correlation coefficients (r) and significance (P) values for linear regressions between motor-somatosensory coherence in different frequency bands and dystonia score, post kainic acid administration:</w:t>
      </w:r>
    </w:p>
    <w:tbl>
      <w:tblPr>
        <w:tblStyle w:val="PlainTable21"/>
        <w:tblW w:w="14666" w:type="dxa"/>
        <w:tblLook w:val="04A0" w:firstRow="1" w:lastRow="0" w:firstColumn="1" w:lastColumn="0" w:noHBand="0" w:noVBand="1"/>
      </w:tblPr>
      <w:tblGrid>
        <w:gridCol w:w="1701"/>
        <w:gridCol w:w="2593"/>
        <w:gridCol w:w="2593"/>
        <w:gridCol w:w="2593"/>
        <w:gridCol w:w="2593"/>
        <w:gridCol w:w="2593"/>
      </w:tblGrid>
      <w:tr w:rsidR="00B86B37" w:rsidRPr="00CD5622" w14:paraId="542873F2" w14:textId="77777777" w:rsidTr="00B8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05FF70BA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2593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33944A64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2593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5AF6A85B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2593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43A59695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2593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428E9EB5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2593" w:type="dxa"/>
          </w:tcPr>
          <w:p w14:paraId="746B51A7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B86B37" w:rsidRPr="00CD5622" w14:paraId="48FEB132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2EF4E38E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CA93D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0.07503</w:t>
            </w:r>
          </w:p>
          <w:p w14:paraId="0D97072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0.8368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FA781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0.6420</w:t>
            </w:r>
          </w:p>
          <w:p w14:paraId="24DF415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0.0861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DB494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0.3465</w:t>
            </w:r>
          </w:p>
          <w:p w14:paraId="2E960C7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0.3610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6A1B5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0.6023</w:t>
            </w:r>
          </w:p>
          <w:p w14:paraId="7AA86D3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0.1141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73AEA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0.2131</w:t>
            </w:r>
          </w:p>
          <w:p w14:paraId="330103E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0.6853</w:t>
            </w:r>
          </w:p>
        </w:tc>
      </w:tr>
      <w:tr w:rsidR="00B86B37" w:rsidRPr="00CD5622" w14:paraId="6BE774D4" w14:textId="77777777" w:rsidTr="00B86B37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6DE09890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49BE8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0.2735</w:t>
            </w:r>
          </w:p>
          <w:p w14:paraId="141E2DD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0.4445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D03AF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0.5260</w:t>
            </w:r>
          </w:p>
          <w:p w14:paraId="2372C44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0.1806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E0107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0.03721</w:t>
            </w:r>
          </w:p>
          <w:p w14:paraId="22E45BB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0.9243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9EE441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0.4841</w:t>
            </w:r>
          </w:p>
          <w:p w14:paraId="43A75F9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0.2242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0BE74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-0.3621</w:t>
            </w:r>
          </w:p>
          <w:p w14:paraId="6EB3343A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0.4805</w:t>
            </w:r>
          </w:p>
        </w:tc>
      </w:tr>
      <w:tr w:rsidR="00B86B37" w:rsidRPr="00CD5622" w14:paraId="21306DA4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2979C840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0413F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0.1838</w:t>
            </w:r>
          </w:p>
          <w:p w14:paraId="777FE1D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0.6113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071A5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0.6399</w:t>
            </w:r>
          </w:p>
          <w:p w14:paraId="2B8B635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0.0875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6EB64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-0.02778</w:t>
            </w:r>
          </w:p>
          <w:p w14:paraId="3B52C53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0.9434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399A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0.4628</w:t>
            </w:r>
          </w:p>
          <w:p w14:paraId="150A85F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0.2482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C3318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-0.3901</w:t>
            </w:r>
          </w:p>
          <w:p w14:paraId="0E4FA9C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0.4445</w:t>
            </w:r>
          </w:p>
        </w:tc>
      </w:tr>
      <w:tr w:rsidR="00B86B37" w:rsidRPr="00CD5622" w14:paraId="7A0C09F3" w14:textId="77777777" w:rsidTr="00B86B37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59EAF136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348D2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0.06834</w:t>
            </w:r>
          </w:p>
          <w:p w14:paraId="6C1786D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0.8512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9C4A4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0.6197</w:t>
            </w:r>
          </w:p>
          <w:p w14:paraId="4FDB83B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0.1013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58636A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0.05091</w:t>
            </w:r>
          </w:p>
          <w:p w14:paraId="60EA96D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0.8965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AE02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0.4071</w:t>
            </w:r>
          </w:p>
          <w:p w14:paraId="1065E44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0.3168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F4374A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-0.1981</w:t>
            </w:r>
          </w:p>
          <w:p w14:paraId="46F9D92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0.7067</w:t>
            </w:r>
          </w:p>
        </w:tc>
      </w:tr>
      <w:tr w:rsidR="00B86B37" w:rsidRPr="00CD5622" w14:paraId="7A747021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right w:val="single" w:sz="4" w:space="0" w:color="auto"/>
            </w:tcBorders>
          </w:tcPr>
          <w:p w14:paraId="3AE6A13E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</w:tcBorders>
          </w:tcPr>
          <w:p w14:paraId="3CC4AC0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-0.002965</w:t>
            </w:r>
          </w:p>
          <w:p w14:paraId="60076C1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0.9935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</w:tcBorders>
          </w:tcPr>
          <w:p w14:paraId="17CAA45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0.3910</w:t>
            </w:r>
          </w:p>
          <w:p w14:paraId="5410873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0.3381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</w:tcBorders>
          </w:tcPr>
          <w:p w14:paraId="191FED0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0.04103</w:t>
            </w:r>
          </w:p>
          <w:p w14:paraId="78D4C0D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0.9165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</w:tcBorders>
          </w:tcPr>
          <w:p w14:paraId="14F5F04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0.3286</w:t>
            </w:r>
          </w:p>
          <w:p w14:paraId="3A0F083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0.4268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</w:tcBorders>
          </w:tcPr>
          <w:p w14:paraId="6DBA0F1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 -0.1369</w:t>
            </w:r>
          </w:p>
          <w:p w14:paraId="15E12C7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 0.7960</w:t>
            </w:r>
          </w:p>
        </w:tc>
      </w:tr>
    </w:tbl>
    <w:p w14:paraId="4D3F852A" w14:textId="5492A066" w:rsidR="00B86B37" w:rsidRPr="00CD5622" w:rsidRDefault="00CF54F0" w:rsidP="00B86B37">
      <w:pPr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lastRenderedPageBreak/>
        <w:t>Supplementary Table 9</w:t>
      </w:r>
      <w:r w:rsidR="00B86B37" w:rsidRPr="002D042B">
        <w:rPr>
          <w:rFonts w:ascii="Times New Roman" w:hAnsi="Times New Roman" w:cs="Times New Roman"/>
          <w:b/>
          <w:sz w:val="24"/>
          <w:szCs w:val="24"/>
        </w:rPr>
        <w:t>.</w:t>
      </w:r>
      <w:r w:rsidR="00B86B37" w:rsidRPr="00CD5622">
        <w:rPr>
          <w:rFonts w:ascii="Times New Roman" w:hAnsi="Times New Roman" w:cs="Times New Roman"/>
          <w:sz w:val="24"/>
          <w:szCs w:val="24"/>
        </w:rPr>
        <w:t xml:space="preserve"> Pearson correlation coefficients (r) and significance (P) values for linear regressions between </w:t>
      </w:r>
      <w:bookmarkStart w:id="6" w:name="_Hlk525755953"/>
      <w:r w:rsidR="00B86B37" w:rsidRPr="00CD5622">
        <w:rPr>
          <w:rFonts w:ascii="Times New Roman" w:hAnsi="Times New Roman" w:cs="Times New Roman"/>
          <w:sz w:val="24"/>
          <w:szCs w:val="24"/>
        </w:rPr>
        <w:t xml:space="preserve">motor-parietal coherence </w:t>
      </w:r>
      <w:bookmarkEnd w:id="6"/>
      <w:r w:rsidR="00B86B37" w:rsidRPr="00CD5622">
        <w:rPr>
          <w:rFonts w:ascii="Times New Roman" w:hAnsi="Times New Roman" w:cs="Times New Roman"/>
          <w:sz w:val="24"/>
          <w:szCs w:val="24"/>
        </w:rPr>
        <w:t>and AW%</w:t>
      </w:r>
      <w:r w:rsidR="00C46380" w:rsidRPr="00CD5622">
        <w:rPr>
          <w:rFonts w:ascii="Times New Roman" w:hAnsi="Times New Roman" w:cs="Times New Roman"/>
          <w:sz w:val="24"/>
          <w:szCs w:val="24"/>
        </w:rPr>
        <w:t xml:space="preserve"> before (pre) and after (post)</w:t>
      </w:r>
      <w:r w:rsidR="00B86B37" w:rsidRPr="00CD5622">
        <w:rPr>
          <w:rFonts w:ascii="Times New Roman" w:hAnsi="Times New Roman" w:cs="Times New Roman"/>
          <w:sz w:val="24"/>
          <w:szCs w:val="24"/>
        </w:rPr>
        <w:t xml:space="preserve"> kainic acid administration</w:t>
      </w:r>
      <w:r w:rsidR="001968BB">
        <w:rPr>
          <w:rFonts w:ascii="Times New Roman" w:hAnsi="Times New Roman" w:cs="Times New Roman"/>
          <w:sz w:val="24"/>
          <w:szCs w:val="24"/>
        </w:rPr>
        <w:t xml:space="preserve">,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*p &lt; 0.05,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 p &lt; 0.01,</w:t>
      </w:r>
      <w:r w:rsidR="00196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68BB" w:rsidRPr="001968BB">
        <w:rPr>
          <w:rFonts w:ascii="Times New Roman" w:hAnsi="Times New Roman" w:cs="Times New Roman"/>
          <w:color w:val="000000"/>
          <w:sz w:val="24"/>
          <w:szCs w:val="24"/>
        </w:rPr>
        <w:t>*** p &lt; 0.001</w:t>
      </w:r>
      <w:r w:rsidR="00B86B37" w:rsidRPr="00CD562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PlainTable21"/>
        <w:tblW w:w="14742" w:type="dxa"/>
        <w:tblLook w:val="04A0" w:firstRow="1" w:lastRow="0" w:firstColumn="1" w:lastColumn="0" w:noHBand="0" w:noVBand="1"/>
      </w:tblPr>
      <w:tblGrid>
        <w:gridCol w:w="1698"/>
        <w:gridCol w:w="1304"/>
        <w:gridCol w:w="1304"/>
        <w:gridCol w:w="1305"/>
        <w:gridCol w:w="1304"/>
        <w:gridCol w:w="1305"/>
        <w:gridCol w:w="1304"/>
        <w:gridCol w:w="1304"/>
        <w:gridCol w:w="1305"/>
        <w:gridCol w:w="1304"/>
        <w:gridCol w:w="1305"/>
      </w:tblGrid>
      <w:tr w:rsidR="00B86B37" w:rsidRPr="00CD5622" w14:paraId="67948EC8" w14:textId="77777777" w:rsidTr="00B8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18E46B76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525496875"/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FB411F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Pre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FDFF06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7D2D954B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Pre</w:t>
            </w:r>
          </w:p>
        </w:tc>
        <w:tc>
          <w:tcPr>
            <w:tcW w:w="1304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8C551DC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24E24941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Pre</w:t>
            </w:r>
          </w:p>
        </w:tc>
        <w:tc>
          <w:tcPr>
            <w:tcW w:w="1304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1820FE69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14:paraId="44CCB3AC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Pre</w:t>
            </w:r>
          </w:p>
        </w:tc>
        <w:tc>
          <w:tcPr>
            <w:tcW w:w="130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7C15A9CB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14:paraId="661FC88E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Pre</w:t>
            </w:r>
          </w:p>
        </w:tc>
        <w:tc>
          <w:tcPr>
            <w:tcW w:w="1305" w:type="dxa"/>
          </w:tcPr>
          <w:p w14:paraId="6C5DDA82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B86B37" w:rsidRPr="00CD5622" w14:paraId="6DE48FA8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49367BAD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3380B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=-0.06028</w:t>
            </w:r>
          </w:p>
          <w:p w14:paraId="34DD3F9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=0.8686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DDB1F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=-0.05009</w:t>
            </w:r>
          </w:p>
          <w:p w14:paraId="220215D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=0.8907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0CDEA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=-0.3873</w:t>
            </w:r>
          </w:p>
          <w:p w14:paraId="19C5943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=0.3031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D2DD2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=-0.3425</w:t>
            </w:r>
          </w:p>
          <w:p w14:paraId="737A708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=0.3669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3C3C6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=-0.2807</w:t>
            </w:r>
          </w:p>
          <w:p w14:paraId="10E5B5A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=0.5420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767BA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=-0.02422</w:t>
            </w:r>
          </w:p>
          <w:p w14:paraId="77732B3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=0.9589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4D732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=-0.6136</w:t>
            </w:r>
          </w:p>
          <w:p w14:paraId="6E47BCB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=0.1428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209E7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=0.03912</w:t>
            </w:r>
          </w:p>
          <w:p w14:paraId="6B6CF6C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=0.9267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431FA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=-0.1754</w:t>
            </w:r>
          </w:p>
          <w:p w14:paraId="002340D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=0.6778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7B176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=0.3251</w:t>
            </w:r>
          </w:p>
          <w:p w14:paraId="043E879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=0.4321</w:t>
            </w:r>
          </w:p>
        </w:tc>
      </w:tr>
      <w:tr w:rsidR="00B86B37" w:rsidRPr="00CD5622" w14:paraId="244B403F" w14:textId="77777777" w:rsidTr="00B86B3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74681E22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58F32A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=0.1391</w:t>
            </w:r>
          </w:p>
          <w:p w14:paraId="447572F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=0.7015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C940D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=-0.2397</w:t>
            </w:r>
          </w:p>
          <w:p w14:paraId="0BC9EF7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=0.5047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F3B2B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=-0.4339</w:t>
            </w:r>
          </w:p>
          <w:p w14:paraId="0C1D040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=0.2433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316F8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=-0.5571</w:t>
            </w:r>
          </w:p>
          <w:p w14:paraId="1390F4E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=0.1192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0FE76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=0.1583</w:t>
            </w:r>
          </w:p>
          <w:p w14:paraId="6C2C6D8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=0.7346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73709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=0.2819</w:t>
            </w:r>
          </w:p>
          <w:p w14:paraId="0AB458C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=0.5402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BFB6F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=-0.1902</w:t>
            </w:r>
          </w:p>
          <w:p w14:paraId="2CDB23A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=0.6830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F3BC8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=-0.03828</w:t>
            </w:r>
          </w:p>
          <w:p w14:paraId="3A94280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=0.9283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CFD1E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=-0.01645</w:t>
            </w:r>
          </w:p>
          <w:p w14:paraId="1FB5854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=0.9692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C7E61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=0.2791</w:t>
            </w:r>
          </w:p>
          <w:p w14:paraId="3CD3CC23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=0.5033</w:t>
            </w:r>
          </w:p>
        </w:tc>
      </w:tr>
      <w:tr w:rsidR="00B86B37" w:rsidRPr="00CD5622" w14:paraId="687FEE36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75EC6914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882D5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=0.1811</w:t>
            </w:r>
          </w:p>
          <w:p w14:paraId="483F121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=0.6165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A5761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=0.07556</w:t>
            </w:r>
          </w:p>
          <w:p w14:paraId="04AF13C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=0.8357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95F26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=-0.3738</w:t>
            </w:r>
          </w:p>
          <w:p w14:paraId="5281866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=0.3217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0EED1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=-0.4894</w:t>
            </w:r>
          </w:p>
          <w:p w14:paraId="2DAAA85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=0.1812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088CF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=0.3354</w:t>
            </w:r>
          </w:p>
          <w:p w14:paraId="6E14892A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=0.4621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DEFB4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=0.4194</w:t>
            </w:r>
          </w:p>
          <w:p w14:paraId="1959D52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=0.3489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52887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=0.05309</w:t>
            </w:r>
          </w:p>
          <w:p w14:paraId="474A148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=0.9100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02239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=0.06304</w:t>
            </w:r>
          </w:p>
          <w:p w14:paraId="6D1CE3B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=0.8821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59181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=0.04449</w:t>
            </w:r>
          </w:p>
          <w:p w14:paraId="5CFCD5C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=0.9167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A24DC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=0.3055</w:t>
            </w:r>
          </w:p>
          <w:p w14:paraId="6F8F536A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=0.4619</w:t>
            </w:r>
          </w:p>
        </w:tc>
      </w:tr>
      <w:tr w:rsidR="00B86B37" w:rsidRPr="00CD5622" w14:paraId="4BD1136A" w14:textId="77777777" w:rsidTr="00B86B3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0EE26C41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5FBCE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=0.2149</w:t>
            </w:r>
          </w:p>
          <w:p w14:paraId="36DEA1B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=0.5509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FB5D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=0.03615</w:t>
            </w:r>
          </w:p>
          <w:p w14:paraId="2820AFD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=0.9210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6625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=-0.3160</w:t>
            </w:r>
          </w:p>
          <w:p w14:paraId="54F73C8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=0.4074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DB001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=-0.5186</w:t>
            </w:r>
          </w:p>
          <w:p w14:paraId="0B9F0012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=0.1526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D26F3A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=0.4465</w:t>
            </w:r>
          </w:p>
          <w:p w14:paraId="3D02093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=0.3152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287AA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=0.2892</w:t>
            </w:r>
          </w:p>
          <w:p w14:paraId="35F5C27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=0.5293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33183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=-0.05435</w:t>
            </w:r>
          </w:p>
          <w:p w14:paraId="3335CC6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=0.9079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EF6901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=0.1587</w:t>
            </w:r>
          </w:p>
          <w:p w14:paraId="489C202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=0.7074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8B763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=0.2020</w:t>
            </w:r>
          </w:p>
          <w:p w14:paraId="0943700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=0.6315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2D980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=0.4336</w:t>
            </w:r>
          </w:p>
          <w:p w14:paraId="1F2E3C6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=0.2831</w:t>
            </w:r>
          </w:p>
        </w:tc>
      </w:tr>
      <w:tr w:rsidR="00B86B37" w:rsidRPr="00CD5622" w14:paraId="1BD809E8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8" w:type="dxa"/>
            <w:tcBorders>
              <w:right w:val="single" w:sz="4" w:space="0" w:color="auto"/>
            </w:tcBorders>
          </w:tcPr>
          <w:p w14:paraId="2EE29FFA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472004D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=0.2646</w:t>
            </w:r>
          </w:p>
          <w:p w14:paraId="3265E5A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=0.4601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one" w:sz="0" w:space="0" w:color="auto"/>
            </w:tcBorders>
          </w:tcPr>
          <w:p w14:paraId="0A28DB3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=-0.1499</w:t>
            </w:r>
          </w:p>
          <w:p w14:paraId="5C6E9DC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=0.6795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1AA6C79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=-0.3903</w:t>
            </w:r>
          </w:p>
          <w:p w14:paraId="0B4484F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=0.2991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5EAEA52A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=-0.5341</w:t>
            </w:r>
          </w:p>
          <w:p w14:paraId="6D03327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=0.1386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2EB4FDB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=0.3086</w:t>
            </w:r>
          </w:p>
          <w:p w14:paraId="7077202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=0.5007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2518CEC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=0.1066</w:t>
            </w:r>
          </w:p>
          <w:p w14:paraId="43C2AAD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=0.8200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1E2123E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=-0.07857</w:t>
            </w:r>
          </w:p>
          <w:p w14:paraId="786AD29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=0.8670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351DF93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=-0.08705</w:t>
            </w:r>
          </w:p>
          <w:p w14:paraId="59EEB7A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=0.8376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</w:tcBorders>
          </w:tcPr>
          <w:p w14:paraId="36095BF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=-0.07712</w:t>
            </w:r>
          </w:p>
          <w:p w14:paraId="201AC138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=0.8560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3D733FA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=0.09966</w:t>
            </w:r>
          </w:p>
          <w:p w14:paraId="095EFB36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=0.8144</w:t>
            </w:r>
          </w:p>
        </w:tc>
      </w:tr>
    </w:tbl>
    <w:bookmarkEnd w:id="7"/>
    <w:p w14:paraId="19FCE8A6" w14:textId="7562B8B7" w:rsidR="00B86B37" w:rsidRPr="00CD5622" w:rsidRDefault="00CF54F0" w:rsidP="00B86B37">
      <w:pPr>
        <w:rPr>
          <w:rFonts w:ascii="Times New Roman" w:hAnsi="Times New Roman" w:cs="Times New Roman"/>
          <w:sz w:val="24"/>
          <w:szCs w:val="24"/>
        </w:rPr>
      </w:pPr>
      <w:r w:rsidRPr="002D042B">
        <w:rPr>
          <w:rFonts w:ascii="Times New Roman" w:hAnsi="Times New Roman" w:cs="Times New Roman"/>
          <w:b/>
          <w:sz w:val="24"/>
          <w:szCs w:val="24"/>
        </w:rPr>
        <w:t>Supplementary Table 10</w:t>
      </w:r>
      <w:r w:rsidR="00B86B37" w:rsidRPr="002D042B">
        <w:rPr>
          <w:rFonts w:ascii="Times New Roman" w:hAnsi="Times New Roman" w:cs="Times New Roman"/>
          <w:b/>
          <w:sz w:val="24"/>
          <w:szCs w:val="24"/>
        </w:rPr>
        <w:t>.</w:t>
      </w:r>
      <w:r w:rsidR="00B86B37" w:rsidRPr="00CD5622">
        <w:rPr>
          <w:rFonts w:ascii="Times New Roman" w:hAnsi="Times New Roman" w:cs="Times New Roman"/>
          <w:sz w:val="24"/>
          <w:szCs w:val="24"/>
        </w:rPr>
        <w:t xml:space="preserve"> Pearson correlation coefficients (r) and significance (P) values for linear regressions between motor-parietal coherence in different frequency bands and dystonia score, post kainic acid administration:</w:t>
      </w:r>
    </w:p>
    <w:tbl>
      <w:tblPr>
        <w:tblStyle w:val="PlainTable21"/>
        <w:tblW w:w="14737" w:type="dxa"/>
        <w:tblLook w:val="04A0" w:firstRow="1" w:lastRow="0" w:firstColumn="1" w:lastColumn="0" w:noHBand="0" w:noVBand="1"/>
      </w:tblPr>
      <w:tblGrid>
        <w:gridCol w:w="1725"/>
        <w:gridCol w:w="2602"/>
        <w:gridCol w:w="2602"/>
        <w:gridCol w:w="2603"/>
        <w:gridCol w:w="2602"/>
        <w:gridCol w:w="2603"/>
      </w:tblGrid>
      <w:tr w:rsidR="00B86B37" w:rsidRPr="00CD5622" w14:paraId="3BFB06EB" w14:textId="77777777" w:rsidTr="00B8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1675F8DB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Frequency band</w:t>
            </w:r>
          </w:p>
        </w:tc>
        <w:tc>
          <w:tcPr>
            <w:tcW w:w="2602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46D8A726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1 Post</w:t>
            </w:r>
          </w:p>
        </w:tc>
        <w:tc>
          <w:tcPr>
            <w:tcW w:w="2602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0091427D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2 Post</w:t>
            </w:r>
          </w:p>
        </w:tc>
        <w:tc>
          <w:tcPr>
            <w:tcW w:w="2603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FB0552E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3 Post</w:t>
            </w:r>
          </w:p>
        </w:tc>
        <w:tc>
          <w:tcPr>
            <w:tcW w:w="2602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0AC0A027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4 Post</w:t>
            </w:r>
          </w:p>
        </w:tc>
        <w:tc>
          <w:tcPr>
            <w:tcW w:w="2603" w:type="dxa"/>
          </w:tcPr>
          <w:p w14:paraId="1ACCC054" w14:textId="77777777" w:rsidR="00B86B37" w:rsidRPr="00CD5622" w:rsidRDefault="00B86B37" w:rsidP="00B86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Day 5 Post</w:t>
            </w:r>
          </w:p>
        </w:tc>
      </w:tr>
      <w:tr w:rsidR="00B86B37" w:rsidRPr="00CD5622" w14:paraId="375F5D70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4" w:space="0" w:color="auto"/>
            </w:tcBorders>
          </w:tcPr>
          <w:p w14:paraId="28454C40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8AF5CA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=-0.5595</w:t>
            </w:r>
          </w:p>
          <w:p w14:paraId="3F04053F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=0.0926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4A2AF0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r =0.7036</w:t>
            </w:r>
          </w:p>
          <w:p w14:paraId="705E05FD" w14:textId="77777777" w:rsidR="00B86B37" w:rsidRPr="007C5F1C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5F1C">
              <w:rPr>
                <w:rFonts w:ascii="Times New Roman" w:hAnsi="Times New Roman" w:cs="Times New Roman"/>
                <w:sz w:val="20"/>
                <w:szCs w:val="20"/>
              </w:rPr>
              <w:t>P =0.0344*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189BB7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=0.2518</w:t>
            </w:r>
          </w:p>
          <w:p w14:paraId="651AAF6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=0.5859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C78F7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=0.1470</w:t>
            </w:r>
          </w:p>
          <w:p w14:paraId="41D74635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=0.7283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AD3CC3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=0.04318</w:t>
            </w:r>
          </w:p>
          <w:p w14:paraId="6300F90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=0.9191</w:t>
            </w:r>
          </w:p>
        </w:tc>
      </w:tr>
      <w:tr w:rsidR="00B86B37" w:rsidRPr="00CD5622" w14:paraId="25D09E26" w14:textId="77777777" w:rsidTr="00B86B3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609052E0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C8364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=-0.4626</w:t>
            </w:r>
          </w:p>
          <w:p w14:paraId="6AD68ED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=0.1783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32BA8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=0.2672</w:t>
            </w:r>
          </w:p>
          <w:p w14:paraId="692AA09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=0.4871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5F88A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=-0.4367</w:t>
            </w:r>
          </w:p>
          <w:p w14:paraId="2309AF81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=0.3273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9EBCFB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=0.2140</w:t>
            </w:r>
          </w:p>
          <w:p w14:paraId="75C4D035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=0.6108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747818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=0.2492</w:t>
            </w:r>
          </w:p>
          <w:p w14:paraId="012FE77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=0.5518</w:t>
            </w:r>
          </w:p>
        </w:tc>
      </w:tr>
      <w:tr w:rsidR="00B86B37" w:rsidRPr="00CD5622" w14:paraId="460CC437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4" w:space="0" w:color="auto"/>
            </w:tcBorders>
          </w:tcPr>
          <w:p w14:paraId="4F4FD552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beta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B7950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=-0.5806</w:t>
            </w:r>
          </w:p>
          <w:p w14:paraId="51DBF9D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=0.0784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0D7D7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=0.3379</w:t>
            </w:r>
          </w:p>
          <w:p w14:paraId="4392DA1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=0.3739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C60729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=-0.2719</w:t>
            </w:r>
          </w:p>
          <w:p w14:paraId="0F0DA96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=0.5552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29AC6B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=0.1773</w:t>
            </w:r>
          </w:p>
          <w:p w14:paraId="4BC834FA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=0.6745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A525D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=0.05442</w:t>
            </w:r>
          </w:p>
          <w:p w14:paraId="0CA8E2AD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=0.8982</w:t>
            </w:r>
          </w:p>
        </w:tc>
      </w:tr>
      <w:tr w:rsidR="00B86B37" w:rsidRPr="00CD5622" w14:paraId="2B9F5BCA" w14:textId="77777777" w:rsidTr="00B86B3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72D042C0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low gamma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9DB89C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=-0.5701</w:t>
            </w:r>
          </w:p>
          <w:p w14:paraId="4FC01210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=0.0853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81BE0A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=0.3032</w:t>
            </w:r>
          </w:p>
          <w:p w14:paraId="0A645164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=0.4278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930EF1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=-0.1614</w:t>
            </w:r>
          </w:p>
          <w:p w14:paraId="35B1146F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=0.7296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69BAD7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=0.1525</w:t>
            </w:r>
          </w:p>
          <w:p w14:paraId="2431C61D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=0.7185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8A119E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=0.01571</w:t>
            </w:r>
          </w:p>
          <w:p w14:paraId="5FD28E06" w14:textId="77777777" w:rsidR="00B86B37" w:rsidRPr="00CD5622" w:rsidRDefault="00B86B37" w:rsidP="00B86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=0.9706</w:t>
            </w:r>
          </w:p>
        </w:tc>
      </w:tr>
      <w:tr w:rsidR="00B86B37" w:rsidRPr="00CD5622" w14:paraId="743D53DC" w14:textId="77777777" w:rsidTr="00B8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tcBorders>
              <w:right w:val="single" w:sz="4" w:space="0" w:color="auto"/>
            </w:tcBorders>
          </w:tcPr>
          <w:p w14:paraId="1B912588" w14:textId="77777777" w:rsidR="00B86B37" w:rsidRPr="00CD5622" w:rsidRDefault="00B86B37" w:rsidP="00B86B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 xml:space="preserve">high gamma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</w:tcPr>
          <w:p w14:paraId="2A59A16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=-0.5551</w:t>
            </w:r>
          </w:p>
          <w:p w14:paraId="4B90F14F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=0.0958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</w:tcPr>
          <w:p w14:paraId="12865332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=0.3522</w:t>
            </w:r>
          </w:p>
          <w:p w14:paraId="4632636E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=0.3526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</w:tcBorders>
          </w:tcPr>
          <w:p w14:paraId="161D4AA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=-0.4653</w:t>
            </w:r>
          </w:p>
          <w:p w14:paraId="7CC4C9E4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=0.2928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</w:tcPr>
          <w:p w14:paraId="24823401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=0.09464</w:t>
            </w:r>
          </w:p>
          <w:p w14:paraId="3211CDBA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=0.8236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</w:tcBorders>
          </w:tcPr>
          <w:p w14:paraId="700E175C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r =0.1925</w:t>
            </w:r>
          </w:p>
          <w:p w14:paraId="67A30680" w14:textId="77777777" w:rsidR="00B86B37" w:rsidRPr="00CD5622" w:rsidRDefault="00B86B37" w:rsidP="00B86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622">
              <w:rPr>
                <w:rFonts w:ascii="Times New Roman" w:hAnsi="Times New Roman" w:cs="Times New Roman"/>
                <w:sz w:val="20"/>
                <w:szCs w:val="20"/>
              </w:rPr>
              <w:t>P =0.6478</w:t>
            </w:r>
          </w:p>
        </w:tc>
      </w:tr>
    </w:tbl>
    <w:p w14:paraId="685110FE" w14:textId="77777777" w:rsidR="00A76E4A" w:rsidRPr="00CD5622" w:rsidRDefault="00A76E4A" w:rsidP="00B86B37">
      <w:pPr>
        <w:rPr>
          <w:rFonts w:ascii="Times New Roman" w:hAnsi="Times New Roman" w:cs="Times New Roman"/>
          <w:sz w:val="20"/>
          <w:szCs w:val="20"/>
        </w:rPr>
      </w:pPr>
    </w:p>
    <w:sectPr w:rsidR="00A76E4A" w:rsidRPr="00CD5622" w:rsidSect="00F468B6">
      <w:headerReference w:type="default" r:id="rId20"/>
      <w:footerReference w:type="defaul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B38D8" w14:textId="77777777" w:rsidR="00D56CF2" w:rsidRDefault="00D56CF2" w:rsidP="00F82E61">
      <w:pPr>
        <w:spacing w:after="0" w:line="240" w:lineRule="auto"/>
      </w:pPr>
      <w:r>
        <w:separator/>
      </w:r>
    </w:p>
  </w:endnote>
  <w:endnote w:type="continuationSeparator" w:id="0">
    <w:p w14:paraId="5E1A7E2C" w14:textId="77777777" w:rsidR="00D56CF2" w:rsidRDefault="00D56CF2" w:rsidP="00F82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9424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E87290" w14:textId="216A5FDD" w:rsidR="001968BB" w:rsidRDefault="001968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55593A7" w14:textId="77777777" w:rsidR="001968BB" w:rsidRDefault="001968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92347" w14:textId="77777777" w:rsidR="00D56CF2" w:rsidRDefault="00D56CF2" w:rsidP="00F82E61">
      <w:pPr>
        <w:spacing w:after="0" w:line="240" w:lineRule="auto"/>
      </w:pPr>
      <w:r>
        <w:separator/>
      </w:r>
    </w:p>
  </w:footnote>
  <w:footnote w:type="continuationSeparator" w:id="0">
    <w:p w14:paraId="2EE538A5" w14:textId="77777777" w:rsidR="00D56CF2" w:rsidRDefault="00D56CF2" w:rsidP="00F82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FBF2C" w14:textId="77777777" w:rsidR="001968BB" w:rsidRPr="00697536" w:rsidRDefault="001968BB" w:rsidP="00697536">
    <w:pPr>
      <w:rPr>
        <w:rFonts w:ascii="Times New Roman" w:eastAsia="Calibri" w:hAnsi="Times New Roman" w:cs="Times New Roman"/>
        <w:sz w:val="24"/>
        <w:lang w:val="en-US"/>
      </w:rPr>
    </w:pPr>
    <w:r w:rsidRPr="00697536">
      <w:rPr>
        <w:rFonts w:ascii="Times New Roman" w:eastAsia="Calibri" w:hAnsi="Times New Roman" w:cs="Times New Roman"/>
        <w:b/>
        <w:noProof/>
        <w:color w:val="A6A6A6"/>
        <w:sz w:val="24"/>
        <w:lang w:val="fr-FR" w:eastAsia="fr-FR"/>
      </w:rPr>
      <w:drawing>
        <wp:inline distT="0" distB="0" distL="0" distR="0" wp14:anchorId="4DD91D9B" wp14:editId="1D51A3F8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97536">
      <w:rPr>
        <w:rFonts w:ascii="Times New Roman" w:eastAsia="Calibri" w:hAnsi="Times New Roman" w:cs="Times New Roman"/>
        <w:sz w:val="24"/>
        <w:lang w:val="en-US"/>
      </w:rPr>
      <w:ptab w:relativeTo="margin" w:alignment="center" w:leader="none"/>
    </w:r>
    <w:r w:rsidRPr="00697536">
      <w:rPr>
        <w:rFonts w:ascii="Times New Roman" w:eastAsia="Calibri" w:hAnsi="Times New Roman" w:cs="Times New Roman"/>
        <w:sz w:val="24"/>
        <w:lang w:val="en-US"/>
      </w:rPr>
      <w:ptab w:relativeTo="margin" w:alignment="right" w:leader="none"/>
    </w:r>
    <w:r w:rsidRPr="00697536">
      <w:rPr>
        <w:rFonts w:ascii="Times New Roman" w:eastAsia="Calibri" w:hAnsi="Times New Roman" w:cs="Times New Roman"/>
        <w:sz w:val="24"/>
        <w:lang w:val="en-US"/>
      </w:rPr>
      <w:t>Supplementary Material</w:t>
    </w:r>
  </w:p>
  <w:p w14:paraId="23E8951B" w14:textId="08054949" w:rsidR="001968BB" w:rsidRDefault="001968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F24"/>
    <w:rsid w:val="00042038"/>
    <w:rsid w:val="0005298A"/>
    <w:rsid w:val="000F42A7"/>
    <w:rsid w:val="00135701"/>
    <w:rsid w:val="00146604"/>
    <w:rsid w:val="001968BB"/>
    <w:rsid w:val="001A568A"/>
    <w:rsid w:val="001C7E15"/>
    <w:rsid w:val="00234180"/>
    <w:rsid w:val="002A1F33"/>
    <w:rsid w:val="002C4475"/>
    <w:rsid w:val="002D042B"/>
    <w:rsid w:val="002F3B1B"/>
    <w:rsid w:val="003001AC"/>
    <w:rsid w:val="00340F7C"/>
    <w:rsid w:val="00401958"/>
    <w:rsid w:val="0043189A"/>
    <w:rsid w:val="004714B1"/>
    <w:rsid w:val="00475B21"/>
    <w:rsid w:val="00481648"/>
    <w:rsid w:val="00511BE0"/>
    <w:rsid w:val="005420C1"/>
    <w:rsid w:val="005459EE"/>
    <w:rsid w:val="00567225"/>
    <w:rsid w:val="0059559D"/>
    <w:rsid w:val="0061436E"/>
    <w:rsid w:val="006934A3"/>
    <w:rsid w:val="00697536"/>
    <w:rsid w:val="006C2A13"/>
    <w:rsid w:val="00734289"/>
    <w:rsid w:val="007C23A0"/>
    <w:rsid w:val="007C5F1C"/>
    <w:rsid w:val="007D3EDA"/>
    <w:rsid w:val="00872C81"/>
    <w:rsid w:val="008D793C"/>
    <w:rsid w:val="008F17A9"/>
    <w:rsid w:val="00900EC2"/>
    <w:rsid w:val="009636FF"/>
    <w:rsid w:val="00A55971"/>
    <w:rsid w:val="00A65F47"/>
    <w:rsid w:val="00A76E4A"/>
    <w:rsid w:val="00AA20A9"/>
    <w:rsid w:val="00B249B9"/>
    <w:rsid w:val="00B34296"/>
    <w:rsid w:val="00B846F8"/>
    <w:rsid w:val="00B86B37"/>
    <w:rsid w:val="00BA2580"/>
    <w:rsid w:val="00BF2F6D"/>
    <w:rsid w:val="00BF747C"/>
    <w:rsid w:val="00C007BA"/>
    <w:rsid w:val="00C46380"/>
    <w:rsid w:val="00C5146F"/>
    <w:rsid w:val="00C96EF1"/>
    <w:rsid w:val="00CD5622"/>
    <w:rsid w:val="00CF54F0"/>
    <w:rsid w:val="00D17F24"/>
    <w:rsid w:val="00D26732"/>
    <w:rsid w:val="00D306D6"/>
    <w:rsid w:val="00D56CF2"/>
    <w:rsid w:val="00D616BE"/>
    <w:rsid w:val="00DA4C9E"/>
    <w:rsid w:val="00DA7DBE"/>
    <w:rsid w:val="00DE5D1A"/>
    <w:rsid w:val="00E02FBF"/>
    <w:rsid w:val="00EB6753"/>
    <w:rsid w:val="00F04C9A"/>
    <w:rsid w:val="00F468B6"/>
    <w:rsid w:val="00F82E61"/>
    <w:rsid w:val="00FA5CC8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AE9BA"/>
  <w15:docId w15:val="{96AB6DFB-F7F3-4B6D-9541-3FB0B194D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06D6"/>
    <w:rPr>
      <w:lang w:val="en-GB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697536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697536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697536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697536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697536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1">
    <w:name w:val="Plain Table 21"/>
    <w:basedOn w:val="TableNormal"/>
    <w:uiPriority w:val="42"/>
    <w:rsid w:val="00B86B3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82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E61"/>
  </w:style>
  <w:style w:type="paragraph" w:styleId="Footer">
    <w:name w:val="footer"/>
    <w:basedOn w:val="Normal"/>
    <w:link w:val="FooterChar"/>
    <w:uiPriority w:val="99"/>
    <w:unhideWhenUsed/>
    <w:rsid w:val="00F82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E61"/>
  </w:style>
  <w:style w:type="character" w:customStyle="1" w:styleId="Heading1Char">
    <w:name w:val="Heading 1 Char"/>
    <w:basedOn w:val="DefaultParagraphFont"/>
    <w:link w:val="Heading1"/>
    <w:uiPriority w:val="2"/>
    <w:rsid w:val="00697536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697536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697536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697536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697536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697536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6975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03A23ED-48F1-4CBD-A696-32C516F21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14</Pages>
  <Words>2461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Geo</dc:creator>
  <cp:keywords/>
  <dc:description/>
  <cp:lastModifiedBy>Laura Geo</cp:lastModifiedBy>
  <cp:revision>36</cp:revision>
  <dcterms:created xsi:type="dcterms:W3CDTF">2018-10-21T21:09:00Z</dcterms:created>
  <dcterms:modified xsi:type="dcterms:W3CDTF">2018-10-22T16:36:00Z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http://www.zotero.org/styles/frontiers-in-cellular-neuroscience</vt:lpwstr>
  </property>
  <property fmtid="{D5CDD505-2E9C-101B-9397-08002B2CF9AE}" pid="13" name="Mendeley Recent Style Name 5_1">
    <vt:lpwstr>Frontiers in Cellular Neuroscience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