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0EB3994B" w14:textId="77777777" w:rsidR="00D017E6" w:rsidRPr="00D017E6" w:rsidRDefault="00D017E6" w:rsidP="00D017E6">
      <w:pPr>
        <w:spacing w:before="240"/>
        <w:rPr>
          <w:rFonts w:cs="Times New Roman"/>
          <w:b/>
          <w:sz w:val="32"/>
          <w:szCs w:val="32"/>
        </w:rPr>
      </w:pPr>
      <w:r w:rsidRPr="00D017E6">
        <w:rPr>
          <w:rFonts w:cs="Times New Roman"/>
          <w:b/>
          <w:sz w:val="32"/>
          <w:szCs w:val="32"/>
        </w:rPr>
        <w:t xml:space="preserve">The probiotic effectiveness in preventing experimental colitis is correlated with host gut microbiota </w:t>
      </w:r>
    </w:p>
    <w:p w14:paraId="1B0C7ADC" w14:textId="77777777" w:rsidR="00D017E6" w:rsidRPr="00D017E6" w:rsidRDefault="00D017E6" w:rsidP="00D017E6">
      <w:pPr>
        <w:spacing w:before="240"/>
        <w:rPr>
          <w:rFonts w:cs="Times New Roman"/>
          <w:b/>
          <w:szCs w:val="24"/>
        </w:rPr>
      </w:pPr>
      <w:r w:rsidRPr="00D017E6">
        <w:rPr>
          <w:rFonts w:cs="Times New Roman"/>
          <w:b/>
          <w:szCs w:val="24"/>
        </w:rPr>
        <w:t xml:space="preserve">Sharmila Suwal, Qiong Wu, Wenli Liu, Qingya Liu, Hongxiang Sun, Ming Liang, Jing Gao, Bo Zhang, Yanbo Kou, Zhuanzhuan Liu, Yanxia Wei, Yugang Wang*, Kuiyang Zheng* </w:t>
      </w:r>
    </w:p>
    <w:p w14:paraId="3D8825FB" w14:textId="77777777" w:rsidR="00D017E6" w:rsidRPr="00D017E6" w:rsidRDefault="00D017E6" w:rsidP="00D017E6">
      <w:pPr>
        <w:spacing w:before="240" w:after="0"/>
        <w:rPr>
          <w:rFonts w:cs="Times New Roman"/>
          <w:b/>
          <w:szCs w:val="24"/>
        </w:rPr>
      </w:pPr>
      <w:r w:rsidRPr="00D017E6">
        <w:rPr>
          <w:rFonts w:cs="Times New Roman"/>
          <w:b/>
          <w:szCs w:val="24"/>
        </w:rPr>
        <w:t xml:space="preserve">* Correspondence: </w:t>
      </w:r>
      <w:r w:rsidRPr="00D017E6">
        <w:rPr>
          <w:rFonts w:cs="Times New Roman"/>
          <w:b/>
          <w:szCs w:val="24"/>
        </w:rPr>
        <w:br/>
      </w:r>
      <w:r w:rsidRPr="00D017E6">
        <w:rPr>
          <w:rFonts w:cs="Times New Roman"/>
          <w:szCs w:val="24"/>
        </w:rPr>
        <w:t>Yugang Wang or Kuiyang Zheng</w:t>
      </w:r>
      <w:r w:rsidRPr="00D017E6">
        <w:rPr>
          <w:rFonts w:cs="Times New Roman"/>
          <w:szCs w:val="24"/>
        </w:rPr>
        <w:br/>
        <w:t xml:space="preserve">wang_yg@hotmail.com, or ZKY02@163.com 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6754D378" w14:textId="5A505E23" w:rsidR="00994A3D" w:rsidRPr="001549D3" w:rsidRDefault="00E070A6" w:rsidP="00994A3D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3F6CB94" wp14:editId="62E83218">
            <wp:extent cx="6208395" cy="4797425"/>
            <wp:effectExtent l="0" t="0" r="190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919PPT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9443" w14:textId="7D022F4C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7B65BC41" w14:textId="270A2C10" w:rsidR="00044667" w:rsidRDefault="00994A3D" w:rsidP="00ED0124">
      <w:pPr>
        <w:keepNext/>
        <w:rPr>
          <w:rFonts w:cs="Times New Roman"/>
          <w:szCs w:val="24"/>
        </w:rPr>
      </w:pPr>
      <w:bookmarkStart w:id="1" w:name="_Hlk525546429"/>
      <w:r w:rsidRPr="0001436A">
        <w:rPr>
          <w:rFonts w:cs="Times New Roman"/>
          <w:b/>
          <w:szCs w:val="24"/>
        </w:rPr>
        <w:t xml:space="preserve">Supplementary Figure </w:t>
      </w:r>
      <w:r w:rsidR="00F2631B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bookmarkEnd w:id="1"/>
      <w:r w:rsidR="00ED0124" w:rsidRPr="00ED0124">
        <w:rPr>
          <w:rFonts w:cs="Times New Roman"/>
          <w:szCs w:val="24"/>
        </w:rPr>
        <w:t xml:space="preserve">Host commensal microbiota dramatically affect DSS-induced colitis severity. Fecal samples collected from cohort A and B mice were transferred to male C57Bl/6 WT mice. </w:t>
      </w:r>
      <w:r w:rsidR="00C51FA0">
        <w:rPr>
          <w:rFonts w:cs="Times New Roman"/>
          <w:szCs w:val="24"/>
        </w:rPr>
        <w:t>Mice challenged only with DSS but received no antibiotics and fecal transplantation were used as control</w:t>
      </w:r>
      <w:r w:rsidR="003F3251">
        <w:rPr>
          <w:rFonts w:cs="Times New Roman"/>
          <w:szCs w:val="24"/>
        </w:rPr>
        <w:t xml:space="preserve"> (DSS group)</w:t>
      </w:r>
      <w:r w:rsidR="00C51FA0">
        <w:rPr>
          <w:rFonts w:cs="Times New Roman"/>
          <w:szCs w:val="24"/>
        </w:rPr>
        <w:t xml:space="preserve">. </w:t>
      </w:r>
      <w:r w:rsidR="00ED0124" w:rsidRPr="00A16289">
        <w:rPr>
          <w:rFonts w:cs="Times New Roman"/>
          <w:b/>
          <w:szCs w:val="24"/>
        </w:rPr>
        <w:t xml:space="preserve">(a) </w:t>
      </w:r>
      <w:r w:rsidR="00ED0124" w:rsidRPr="00ED0124">
        <w:rPr>
          <w:rFonts w:cs="Times New Roman"/>
          <w:szCs w:val="24"/>
        </w:rPr>
        <w:t xml:space="preserve">Schematic diagram of experimental design. </w:t>
      </w:r>
      <w:r w:rsidR="00ED0124" w:rsidRPr="00A16289">
        <w:rPr>
          <w:rFonts w:cs="Times New Roman"/>
          <w:b/>
          <w:szCs w:val="24"/>
        </w:rPr>
        <w:t>(b)</w:t>
      </w:r>
      <w:r w:rsidR="00ED0124" w:rsidRPr="00ED0124">
        <w:rPr>
          <w:rFonts w:cs="Times New Roman"/>
          <w:szCs w:val="24"/>
        </w:rPr>
        <w:t xml:space="preserve"> The body weight changes during DSS treatment. </w:t>
      </w:r>
      <w:r w:rsidR="00ED0124" w:rsidRPr="00A16289">
        <w:rPr>
          <w:rFonts w:cs="Times New Roman"/>
          <w:b/>
          <w:szCs w:val="24"/>
        </w:rPr>
        <w:t>(c)</w:t>
      </w:r>
      <w:r w:rsidR="00ED0124" w:rsidRPr="00ED0124">
        <w:rPr>
          <w:rFonts w:cs="Times New Roman"/>
          <w:szCs w:val="24"/>
        </w:rPr>
        <w:t xml:space="preserve"> Survival </w:t>
      </w:r>
      <w:r w:rsidR="00BC7B9C">
        <w:rPr>
          <w:rFonts w:cs="Times New Roman"/>
          <w:szCs w:val="24"/>
        </w:rPr>
        <w:t>curve</w:t>
      </w:r>
      <w:r w:rsidR="00ED0124" w:rsidRPr="00ED0124">
        <w:rPr>
          <w:rFonts w:cs="Times New Roman"/>
          <w:szCs w:val="24"/>
        </w:rPr>
        <w:t xml:space="preserve">. </w:t>
      </w:r>
      <w:r w:rsidR="00ED0124" w:rsidRPr="00A16289">
        <w:rPr>
          <w:rFonts w:cs="Times New Roman"/>
          <w:b/>
          <w:szCs w:val="24"/>
        </w:rPr>
        <w:t>(d)</w:t>
      </w:r>
      <w:r w:rsidR="00ED0124" w:rsidRPr="00ED0124">
        <w:rPr>
          <w:rFonts w:cs="Times New Roman"/>
          <w:szCs w:val="24"/>
        </w:rPr>
        <w:t xml:space="preserve"> Mean colon length in cm. Colons were collected on day 10 post DSS initiation. </w:t>
      </w:r>
      <w:r w:rsidR="00ED0124" w:rsidRPr="00A16289">
        <w:rPr>
          <w:rFonts w:cs="Times New Roman"/>
          <w:b/>
          <w:szCs w:val="24"/>
        </w:rPr>
        <w:t>(e)</w:t>
      </w:r>
      <w:r w:rsidR="00ED0124" w:rsidRPr="00ED0124">
        <w:rPr>
          <w:rFonts w:cs="Times New Roman"/>
          <w:szCs w:val="24"/>
        </w:rPr>
        <w:t xml:space="preserve"> Representative images of H&amp;E stained distal colon tissues from indicated mice (magnification: 200x). </w:t>
      </w:r>
      <w:r w:rsidR="00ED0124" w:rsidRPr="00A16289">
        <w:rPr>
          <w:rFonts w:cs="Times New Roman"/>
          <w:b/>
          <w:szCs w:val="24"/>
        </w:rPr>
        <w:t>(f)</w:t>
      </w:r>
      <w:r w:rsidR="00ED0124" w:rsidRPr="00ED0124">
        <w:rPr>
          <w:rFonts w:cs="Times New Roman"/>
          <w:szCs w:val="24"/>
        </w:rPr>
        <w:t xml:space="preserve"> Histologic scores. All data are given as means±SEMs. *</w:t>
      </w:r>
      <w:r w:rsidR="00ED0124" w:rsidRPr="00BC7B9C">
        <w:rPr>
          <w:rFonts w:cs="Times New Roman"/>
          <w:i/>
          <w:szCs w:val="24"/>
        </w:rPr>
        <w:t>P</w:t>
      </w:r>
      <w:r w:rsidR="00ED0124" w:rsidRPr="00ED0124">
        <w:rPr>
          <w:rFonts w:cs="Times New Roman"/>
          <w:szCs w:val="24"/>
        </w:rPr>
        <w:t>&lt;0.05, **</w:t>
      </w:r>
      <w:r w:rsidR="00ED0124" w:rsidRPr="00BC7B9C">
        <w:rPr>
          <w:rFonts w:cs="Times New Roman"/>
          <w:i/>
          <w:szCs w:val="24"/>
        </w:rPr>
        <w:t>P</w:t>
      </w:r>
      <w:r w:rsidR="00ED0124" w:rsidRPr="00ED0124">
        <w:rPr>
          <w:rFonts w:cs="Times New Roman"/>
          <w:szCs w:val="24"/>
        </w:rPr>
        <w:t>&lt;0.01; ***</w:t>
      </w:r>
      <w:r w:rsidR="00ED0124" w:rsidRPr="00BC7B9C">
        <w:rPr>
          <w:rFonts w:cs="Times New Roman"/>
          <w:i/>
          <w:szCs w:val="24"/>
        </w:rPr>
        <w:t>P</w:t>
      </w:r>
      <w:r w:rsidR="00ED0124" w:rsidRPr="00ED0124">
        <w:rPr>
          <w:rFonts w:cs="Times New Roman"/>
          <w:szCs w:val="24"/>
        </w:rPr>
        <w:t>&lt;0.001. FT, fecal transplant.</w:t>
      </w:r>
    </w:p>
    <w:p w14:paraId="59440469" w14:textId="77777777" w:rsidR="00044667" w:rsidRDefault="00044667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F4B49BB" w14:textId="20C6C4E2" w:rsidR="00DE23E8" w:rsidRPr="001549D3" w:rsidRDefault="00044667" w:rsidP="00ED0124">
      <w:pPr>
        <w:keepNext/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="00F2631B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1549D3">
        <w:rPr>
          <w:rFonts w:cs="Times New Roman"/>
          <w:szCs w:val="24"/>
        </w:rPr>
        <w:t xml:space="preserve"> </w:t>
      </w:r>
      <w:r w:rsidR="00A260FB">
        <w:rPr>
          <w:rFonts w:cs="Times New Roman"/>
          <w:szCs w:val="24"/>
        </w:rPr>
        <w:t xml:space="preserve">HFD-feeding changed microbiota landscape in cohort B mice. Mice were fed on high-fat diet for 6 weeks. All Fecal samples were collected before DSS challenge. </w:t>
      </w:r>
      <w:r w:rsidRPr="00044667">
        <w:rPr>
          <w:rFonts w:cs="Times New Roman"/>
          <w:szCs w:val="24"/>
        </w:rPr>
        <w:t>Bray-Curtis distances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EE00DFC" wp14:editId="0C7C2FD7">
            <wp:simplePos x="0" y="0"/>
            <wp:positionH relativeFrom="column">
              <wp:posOffset>-523</wp:posOffset>
            </wp:positionH>
            <wp:positionV relativeFrom="paragraph">
              <wp:posOffset>299</wp:posOffset>
            </wp:positionV>
            <wp:extent cx="6208395" cy="4797425"/>
            <wp:effectExtent l="0" t="0" r="1905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PT20180924_Page_2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DD8">
        <w:rPr>
          <w:rFonts w:cs="Times New Roman"/>
          <w:szCs w:val="24"/>
        </w:rPr>
        <w:t xml:space="preserve"> between different groups of mice as indicated</w:t>
      </w:r>
      <w:r w:rsidR="00A260FB">
        <w:rPr>
          <w:rFonts w:cs="Times New Roman"/>
          <w:szCs w:val="24"/>
        </w:rPr>
        <w:t xml:space="preserve"> were calculated according to fecal bacterial 16S rRNA sequencing data</w:t>
      </w:r>
      <w:r w:rsidR="008B5DD8">
        <w:rPr>
          <w:rFonts w:cs="Times New Roman"/>
          <w:szCs w:val="24"/>
        </w:rPr>
        <w:t xml:space="preserve">. </w:t>
      </w:r>
      <w:r w:rsidR="008B5DD8" w:rsidRPr="00ED0124">
        <w:rPr>
          <w:rFonts w:cs="Times New Roman"/>
          <w:szCs w:val="24"/>
        </w:rPr>
        <w:t>***</w:t>
      </w:r>
      <w:r w:rsidR="008B5DD8" w:rsidRPr="00BC7B9C">
        <w:rPr>
          <w:rFonts w:cs="Times New Roman"/>
          <w:i/>
          <w:szCs w:val="24"/>
        </w:rPr>
        <w:t>P</w:t>
      </w:r>
      <w:r w:rsidR="008B5DD8" w:rsidRPr="00ED0124">
        <w:rPr>
          <w:rFonts w:cs="Times New Roman"/>
          <w:szCs w:val="24"/>
        </w:rPr>
        <w:t>&lt;0.001</w:t>
      </w:r>
      <w:r w:rsidR="008B5DD8">
        <w:rPr>
          <w:rFonts w:cs="Times New Roman"/>
          <w:szCs w:val="24"/>
        </w:rPr>
        <w:t>.</w:t>
      </w:r>
      <w:r w:rsidR="00A260FB">
        <w:rPr>
          <w:rFonts w:cs="Times New Roman"/>
          <w:szCs w:val="24"/>
        </w:rPr>
        <w:t xml:space="preserve"> ND, normal diet; HFD, high-fat diet. </w:t>
      </w: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D2B0B1" w14:textId="77777777" w:rsidR="00590CDD" w:rsidRDefault="00590CDD" w:rsidP="00117666">
      <w:pPr>
        <w:spacing w:after="0"/>
      </w:pPr>
      <w:r>
        <w:separator/>
      </w:r>
    </w:p>
  </w:endnote>
  <w:endnote w:type="continuationSeparator" w:id="0">
    <w:p w14:paraId="2927E758" w14:textId="77777777" w:rsidR="00590CDD" w:rsidRDefault="00590CD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B8DF3" w14:textId="77777777" w:rsidR="00590CDD" w:rsidRDefault="00590CDD" w:rsidP="00117666">
      <w:pPr>
        <w:spacing w:after="0"/>
      </w:pPr>
      <w:r>
        <w:separator/>
      </w:r>
    </w:p>
  </w:footnote>
  <w:footnote w:type="continuationSeparator" w:id="0">
    <w:p w14:paraId="76178196" w14:textId="77777777" w:rsidR="00590CDD" w:rsidRDefault="00590CD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4667"/>
    <w:rsid w:val="00052A14"/>
    <w:rsid w:val="00077D53"/>
    <w:rsid w:val="00087866"/>
    <w:rsid w:val="00105FD9"/>
    <w:rsid w:val="00113576"/>
    <w:rsid w:val="00117666"/>
    <w:rsid w:val="001201B7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3F3251"/>
    <w:rsid w:val="00401590"/>
    <w:rsid w:val="00447801"/>
    <w:rsid w:val="00452E9C"/>
    <w:rsid w:val="004735C8"/>
    <w:rsid w:val="004947A6"/>
    <w:rsid w:val="004961FF"/>
    <w:rsid w:val="004F416C"/>
    <w:rsid w:val="00517A89"/>
    <w:rsid w:val="005250F2"/>
    <w:rsid w:val="00552BF2"/>
    <w:rsid w:val="00590CDD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B7BE2"/>
    <w:rsid w:val="007C206C"/>
    <w:rsid w:val="00817DD6"/>
    <w:rsid w:val="0083759F"/>
    <w:rsid w:val="00885156"/>
    <w:rsid w:val="008A15B2"/>
    <w:rsid w:val="008B5DD8"/>
    <w:rsid w:val="00904F32"/>
    <w:rsid w:val="0091508B"/>
    <w:rsid w:val="009151AA"/>
    <w:rsid w:val="0093429D"/>
    <w:rsid w:val="00943573"/>
    <w:rsid w:val="00970F7D"/>
    <w:rsid w:val="00994A3D"/>
    <w:rsid w:val="009C2B12"/>
    <w:rsid w:val="00A16289"/>
    <w:rsid w:val="00A174D9"/>
    <w:rsid w:val="00A260FB"/>
    <w:rsid w:val="00AA4D24"/>
    <w:rsid w:val="00AB6715"/>
    <w:rsid w:val="00B1671E"/>
    <w:rsid w:val="00B25EB8"/>
    <w:rsid w:val="00B37F4D"/>
    <w:rsid w:val="00BC7B9C"/>
    <w:rsid w:val="00C51FA0"/>
    <w:rsid w:val="00C52A7B"/>
    <w:rsid w:val="00C56BAF"/>
    <w:rsid w:val="00C679AA"/>
    <w:rsid w:val="00C75972"/>
    <w:rsid w:val="00CD066B"/>
    <w:rsid w:val="00CE4FEE"/>
    <w:rsid w:val="00D017E6"/>
    <w:rsid w:val="00DB59C3"/>
    <w:rsid w:val="00DC259A"/>
    <w:rsid w:val="00DE23E8"/>
    <w:rsid w:val="00E070A6"/>
    <w:rsid w:val="00E52377"/>
    <w:rsid w:val="00E64E17"/>
    <w:rsid w:val="00E866C9"/>
    <w:rsid w:val="00EA3D3C"/>
    <w:rsid w:val="00EB0A59"/>
    <w:rsid w:val="00EC090A"/>
    <w:rsid w:val="00ED0124"/>
    <w:rsid w:val="00ED20B5"/>
    <w:rsid w:val="00EF05F9"/>
    <w:rsid w:val="00F2631B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FD78F0C-5C82-4961-AE8E-91B0F92EA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3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yingmin wang</dc:creator>
  <cp:lastModifiedBy>Sidra Amiri</cp:lastModifiedBy>
  <cp:revision>2</cp:revision>
  <cp:lastPrinted>2013-10-03T12:51:00Z</cp:lastPrinted>
  <dcterms:created xsi:type="dcterms:W3CDTF">2018-10-24T15:09:00Z</dcterms:created>
  <dcterms:modified xsi:type="dcterms:W3CDTF">2018-10-24T15:09:00Z</dcterms:modified>
</cp:coreProperties>
</file>