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F0" w:rsidRPr="009810F0" w:rsidRDefault="009810F0" w:rsidP="009810F0">
      <w:pPr>
        <w:jc w:val="center"/>
        <w:rPr>
          <w:rFonts w:ascii="Times New Roman" w:eastAsia="Arial Unicode MS" w:hAnsi="Times New Roman" w:cs="Times New Roman"/>
          <w:b/>
          <w:kern w:val="0"/>
          <w:sz w:val="32"/>
          <w:szCs w:val="44"/>
          <w:lang w:val="en"/>
        </w:rPr>
      </w:pPr>
      <w:bookmarkStart w:id="0" w:name="_Hlk513058169"/>
      <w:bookmarkStart w:id="1" w:name="OLE_LINK97"/>
      <w:r w:rsidRPr="009810F0">
        <w:rPr>
          <w:rFonts w:ascii="Times New Roman" w:eastAsia="Arial Unicode MS" w:hAnsi="Times New Roman" w:cs="Times New Roman"/>
          <w:b/>
          <w:kern w:val="0"/>
          <w:sz w:val="32"/>
          <w:szCs w:val="44"/>
          <w:lang w:val="en"/>
        </w:rPr>
        <w:t>Supporting information</w:t>
      </w:r>
    </w:p>
    <w:p w:rsidR="009810F0" w:rsidRPr="006142CA" w:rsidRDefault="009810F0" w:rsidP="009810F0">
      <w:pPr>
        <w:rPr>
          <w:rFonts w:ascii="Arial Unicode MS" w:eastAsia="Arial Unicode MS" w:hAnsi="Arial Unicode MS" w:cs="Arial Unicode MS"/>
          <w:b/>
          <w:kern w:val="0"/>
          <w:sz w:val="44"/>
          <w:szCs w:val="44"/>
          <w:lang w:val="en"/>
        </w:rPr>
      </w:pPr>
      <w:proofErr w:type="spellStart"/>
      <w:r w:rsidRPr="006142CA">
        <w:rPr>
          <w:rFonts w:ascii="Arial Unicode MS" w:eastAsia="Arial Unicode MS" w:hAnsi="Arial Unicode MS" w:cs="Arial Unicode MS"/>
          <w:b/>
          <w:kern w:val="0"/>
          <w:sz w:val="44"/>
          <w:szCs w:val="44"/>
          <w:lang w:val="en"/>
        </w:rPr>
        <w:t>ctDNA</w:t>
      </w:r>
      <w:proofErr w:type="spellEnd"/>
      <w:r w:rsidRPr="006142CA">
        <w:rPr>
          <w:rFonts w:ascii="Arial Unicode MS" w:eastAsia="Arial Unicode MS" w:hAnsi="Arial Unicode MS" w:cs="Arial Unicode MS"/>
          <w:b/>
          <w:kern w:val="0"/>
          <w:sz w:val="44"/>
          <w:szCs w:val="44"/>
          <w:lang w:val="en"/>
        </w:rPr>
        <w:t xml:space="preserve"> Detection </w:t>
      </w:r>
      <w:bookmarkStart w:id="2" w:name="_Hlk513217331"/>
      <w:bookmarkStart w:id="3" w:name="OLE_LINK72"/>
      <w:r w:rsidRPr="006142CA">
        <w:rPr>
          <w:rFonts w:ascii="Arial Unicode MS" w:eastAsia="Arial Unicode MS" w:hAnsi="Arial Unicode MS" w:cs="Arial Unicode MS"/>
          <w:b/>
          <w:kern w:val="0"/>
          <w:sz w:val="44"/>
          <w:szCs w:val="44"/>
          <w:lang w:val="en"/>
        </w:rPr>
        <w:t xml:space="preserve">Based on </w:t>
      </w:r>
      <w:r w:rsidRPr="006142CA">
        <w:rPr>
          <w:rFonts w:ascii="Arial Unicode MS" w:eastAsia="Arial Unicode MS" w:hAnsi="Arial Unicode MS" w:cs="Arial Unicode MS" w:hint="eastAsia"/>
          <w:b/>
          <w:kern w:val="0"/>
          <w:sz w:val="44"/>
          <w:szCs w:val="44"/>
          <w:lang w:val="en"/>
        </w:rPr>
        <w:t>DNA Clutch</w:t>
      </w:r>
      <w:r w:rsidRPr="006142CA">
        <w:rPr>
          <w:rFonts w:ascii="Arial Unicode MS" w:eastAsia="Arial Unicode MS" w:hAnsi="Arial Unicode MS" w:cs="Arial Unicode MS"/>
          <w:b/>
          <w:kern w:val="0"/>
          <w:sz w:val="44"/>
          <w:szCs w:val="44"/>
          <w:lang w:val="en"/>
        </w:rPr>
        <w:t xml:space="preserve"> Probes</w:t>
      </w:r>
      <w:r w:rsidRPr="006142CA">
        <w:rPr>
          <w:rFonts w:ascii="Arial Unicode MS" w:eastAsia="Arial Unicode MS" w:hAnsi="Arial Unicode MS" w:cs="Arial Unicode MS" w:hint="eastAsia"/>
          <w:b/>
          <w:kern w:val="0"/>
          <w:sz w:val="44"/>
          <w:szCs w:val="44"/>
          <w:lang w:val="en"/>
        </w:rPr>
        <w:t xml:space="preserve"> </w:t>
      </w:r>
      <w:r w:rsidRPr="006142CA">
        <w:rPr>
          <w:rFonts w:ascii="Arial Unicode MS" w:eastAsia="Arial Unicode MS" w:hAnsi="Arial Unicode MS" w:cs="Arial Unicode MS"/>
          <w:b/>
          <w:kern w:val="0"/>
          <w:sz w:val="44"/>
          <w:szCs w:val="44"/>
          <w:lang w:val="en"/>
        </w:rPr>
        <w:t>and Strand Exchange Mechanism</w:t>
      </w:r>
    </w:p>
    <w:p w:rsidR="009810F0" w:rsidRPr="006142CA" w:rsidRDefault="009810F0" w:rsidP="009810F0">
      <w:pPr>
        <w:spacing w:afterLines="100" w:after="312"/>
        <w:rPr>
          <w:rFonts w:ascii="Times New Roman" w:hAnsi="Times New Roman" w:cs="Times New Roman"/>
          <w:b/>
          <w:bCs/>
          <w:kern w:val="0"/>
          <w:sz w:val="36"/>
          <w:szCs w:val="36"/>
          <w:vertAlign w:val="superscript"/>
        </w:rPr>
      </w:pPr>
      <w:r w:rsidRPr="006142CA">
        <w:rPr>
          <w:rFonts w:ascii="Arial Unicode MS" w:eastAsia="Arial Unicode MS" w:hAnsi="Arial Unicode MS" w:cs="Arial Unicode MS" w:hint="eastAsia"/>
          <w:b/>
          <w:bCs/>
          <w:kern w:val="0"/>
        </w:rPr>
        <w:t>H</w:t>
      </w:r>
      <w:r w:rsidRPr="006142CA">
        <w:rPr>
          <w:rFonts w:ascii="Arial Unicode MS" w:eastAsia="Arial Unicode MS" w:hAnsi="Arial Unicode MS" w:cs="Arial Unicode MS"/>
          <w:b/>
          <w:bCs/>
          <w:kern w:val="0"/>
        </w:rPr>
        <w:t>uan Chang</w:t>
      </w:r>
      <w:r w:rsidRPr="006142CA">
        <w:rPr>
          <w:rFonts w:ascii="Arial Unicode MS" w:eastAsia="Arial Unicode MS" w:hAnsi="Arial Unicode MS" w:cs="Arial Unicode MS"/>
          <w:b/>
          <w:bCs/>
          <w:kern w:val="0"/>
          <w:vertAlign w:val="superscript"/>
        </w:rPr>
        <w:t>1,2</w:t>
      </w:r>
      <w:r w:rsidRPr="006142CA">
        <w:rPr>
          <w:rFonts w:ascii="Arial Unicode MS" w:eastAsia="Arial Unicode MS" w:hAnsi="Arial Unicode MS" w:cs="Arial Unicode MS"/>
          <w:b/>
          <w:bCs/>
          <w:kern w:val="0"/>
        </w:rPr>
        <w:t xml:space="preserve">, </w:t>
      </w:r>
      <w:proofErr w:type="spellStart"/>
      <w:r w:rsidRPr="006142CA">
        <w:rPr>
          <w:rFonts w:ascii="Arial Unicode MS" w:eastAsia="Arial Unicode MS" w:hAnsi="Arial Unicode MS" w:cs="Arial Unicode MS"/>
          <w:b/>
          <w:bCs/>
          <w:kern w:val="0"/>
        </w:rPr>
        <w:t>Yiyi</w:t>
      </w:r>
      <w:proofErr w:type="spellEnd"/>
      <w:r w:rsidRPr="006142CA">
        <w:rPr>
          <w:rFonts w:ascii="Arial Unicode MS" w:eastAsia="Arial Unicode MS" w:hAnsi="Arial Unicode MS" w:cs="Arial Unicode MS"/>
          <w:b/>
          <w:bCs/>
          <w:kern w:val="0"/>
        </w:rPr>
        <w:t xml:space="preserve"> Zhang</w:t>
      </w:r>
      <w:r w:rsidRPr="006142CA">
        <w:rPr>
          <w:rFonts w:ascii="Arial Unicode MS" w:eastAsia="Arial Unicode MS" w:hAnsi="Arial Unicode MS" w:cs="Arial Unicode MS"/>
          <w:b/>
          <w:bCs/>
          <w:kern w:val="0"/>
          <w:vertAlign w:val="superscript"/>
        </w:rPr>
        <w:t>2</w:t>
      </w:r>
      <w:r w:rsidRPr="006142CA">
        <w:rPr>
          <w:rFonts w:ascii="Arial Unicode MS" w:eastAsia="Arial Unicode MS" w:hAnsi="Arial Unicode MS" w:cs="Arial Unicode MS"/>
          <w:b/>
          <w:bCs/>
          <w:kern w:val="0"/>
        </w:rPr>
        <w:t>, Fan Yang</w:t>
      </w:r>
      <w:r w:rsidRPr="006142CA">
        <w:rPr>
          <w:rFonts w:ascii="Arial Unicode MS" w:eastAsia="Arial Unicode MS" w:hAnsi="Arial Unicode MS" w:cs="Arial Unicode MS"/>
          <w:b/>
          <w:bCs/>
          <w:kern w:val="0"/>
          <w:vertAlign w:val="superscript"/>
        </w:rPr>
        <w:t>2</w:t>
      </w:r>
      <w:r w:rsidRPr="006142CA">
        <w:rPr>
          <w:rFonts w:ascii="Arial Unicode MS" w:eastAsia="Arial Unicode MS" w:hAnsi="Arial Unicode MS" w:cs="Arial Unicode MS"/>
          <w:b/>
          <w:bCs/>
          <w:kern w:val="0"/>
        </w:rPr>
        <w:t xml:space="preserve">, </w:t>
      </w:r>
      <w:proofErr w:type="spellStart"/>
      <w:r w:rsidRPr="006142CA">
        <w:rPr>
          <w:rFonts w:ascii="Arial Unicode MS" w:eastAsia="Arial Unicode MS" w:hAnsi="Arial Unicode MS" w:cs="Arial Unicode MS"/>
          <w:b/>
          <w:bCs/>
          <w:kern w:val="0"/>
        </w:rPr>
        <w:t>Changtao</w:t>
      </w:r>
      <w:proofErr w:type="spellEnd"/>
      <w:r w:rsidRPr="006142CA">
        <w:rPr>
          <w:rFonts w:ascii="Arial Unicode MS" w:eastAsia="Arial Unicode MS" w:hAnsi="Arial Unicode MS" w:cs="Arial Unicode MS"/>
          <w:b/>
          <w:bCs/>
          <w:kern w:val="0"/>
        </w:rPr>
        <w:t xml:space="preserve"> Wang</w:t>
      </w:r>
      <w:r w:rsidRPr="006142CA">
        <w:rPr>
          <w:rFonts w:ascii="Arial Unicode MS" w:eastAsia="Arial Unicode MS" w:hAnsi="Arial Unicode MS" w:cs="Arial Unicode MS"/>
          <w:b/>
          <w:bCs/>
          <w:kern w:val="0"/>
          <w:vertAlign w:val="superscript"/>
        </w:rPr>
        <w:t>1</w:t>
      </w:r>
      <w:r w:rsidRPr="00385F0A">
        <w:rPr>
          <w:rFonts w:ascii="Arial Unicode MS" w:eastAsia="Arial Unicode MS" w:hAnsi="Arial Unicode MS" w:cs="Arial Unicode MS"/>
          <w:b/>
          <w:bCs/>
          <w:kern w:val="0"/>
        </w:rPr>
        <w:t>*</w:t>
      </w:r>
      <w:r w:rsidRPr="006142CA">
        <w:rPr>
          <w:rFonts w:ascii="Arial Unicode MS" w:eastAsia="Arial Unicode MS" w:hAnsi="Arial Unicode MS" w:cs="Arial Unicode MS"/>
          <w:b/>
          <w:bCs/>
          <w:kern w:val="0"/>
        </w:rPr>
        <w:t>, Haifeng Dong</w:t>
      </w:r>
      <w:r w:rsidRPr="006142CA">
        <w:rPr>
          <w:rFonts w:ascii="Arial Unicode MS" w:eastAsia="Arial Unicode MS" w:hAnsi="Arial Unicode MS" w:cs="Arial Unicode MS"/>
          <w:b/>
          <w:bCs/>
          <w:kern w:val="0"/>
          <w:vertAlign w:val="superscript"/>
        </w:rPr>
        <w:t>1,2</w:t>
      </w:r>
      <w:r w:rsidRPr="00385F0A">
        <w:rPr>
          <w:rFonts w:ascii="Arial Unicode MS" w:eastAsia="Arial Unicode MS" w:hAnsi="Arial Unicode MS" w:cs="Arial Unicode MS"/>
          <w:b/>
          <w:bCs/>
          <w:kern w:val="0"/>
        </w:rPr>
        <w:t>*</w:t>
      </w:r>
    </w:p>
    <w:p w:rsidR="009810F0" w:rsidRDefault="009810F0" w:rsidP="009810F0">
      <w:pPr>
        <w:spacing w:afterLines="100" w:after="312" w:line="360" w:lineRule="auto"/>
        <w:rPr>
          <w:rFonts w:ascii="Times New Roman" w:eastAsia="Arial Unicode MS" w:hAnsi="Times New Roman" w:cs="Times New Roman"/>
          <w:i/>
        </w:rPr>
      </w:pPr>
      <w:r w:rsidRPr="004051AC">
        <w:rPr>
          <w:rFonts w:ascii="Times New Roman" w:eastAsia="Arial Unicode MS" w:hAnsi="Times New Roman" w:cs="Times New Roman"/>
          <w:bCs/>
          <w:i/>
          <w:kern w:val="0"/>
          <w:vertAlign w:val="superscript"/>
        </w:rPr>
        <w:t>1</w:t>
      </w:r>
      <w:r w:rsidRPr="004051AC">
        <w:rPr>
          <w:rFonts w:ascii="Times New Roman" w:eastAsia="Arial Unicode MS" w:hAnsi="Times New Roman" w:cs="Times New Roman"/>
          <w:i/>
        </w:rPr>
        <w:t xml:space="preserve">Beijing Advanced Innovation Center for Food Nutrition and Human Health, Beijing Technology and Business University (BTBU), Beijing, China, </w:t>
      </w:r>
      <w:r w:rsidRPr="004051AC">
        <w:rPr>
          <w:rFonts w:ascii="Times New Roman" w:eastAsia="Arial Unicode MS" w:hAnsi="Times New Roman" w:cs="Times New Roman"/>
          <w:i/>
          <w:vertAlign w:val="superscript"/>
        </w:rPr>
        <w:t>2</w:t>
      </w:r>
      <w:r w:rsidRPr="004051AC">
        <w:rPr>
          <w:rFonts w:ascii="Times New Roman" w:eastAsia="Arial Unicode MS" w:hAnsi="Times New Roman" w:cs="Times New Roman"/>
          <w:i/>
        </w:rPr>
        <w:t>Beijing Key Laboratory for Bioengineering and Sensing Technology, Research Center for Bioengineering and Sensing Technology, School of Chemistry and Bioengineering, University of Science &amp; Technology Beijing, Beijing, China</w:t>
      </w:r>
      <w:bookmarkEnd w:id="0"/>
      <w:bookmarkEnd w:id="1"/>
      <w:bookmarkEnd w:id="2"/>
      <w:bookmarkEnd w:id="3"/>
    </w:p>
    <w:p w:rsidR="009810F0" w:rsidRDefault="009810F0">
      <w:pPr>
        <w:widowControl/>
        <w:jc w:val="left"/>
        <w:rPr>
          <w:rFonts w:ascii="Times New Roman" w:eastAsia="Arial Unicode MS" w:hAnsi="Times New Roman" w:cs="Times New Roman"/>
          <w:i/>
        </w:rPr>
      </w:pPr>
      <w:r>
        <w:rPr>
          <w:rFonts w:ascii="Times New Roman" w:eastAsia="Arial Unicode MS" w:hAnsi="Times New Roman" w:cs="Times New Roman"/>
          <w:i/>
        </w:rPr>
        <w:br w:type="page"/>
      </w:r>
    </w:p>
    <w:p w:rsidR="009810F0" w:rsidRDefault="009810F0" w:rsidP="009810F0">
      <w:pPr>
        <w:spacing w:afterLines="100" w:after="312" w:line="360" w:lineRule="auto"/>
        <w:jc w:val="center"/>
        <w:rPr>
          <w:rFonts w:ascii="Times New Roman" w:eastAsia="Arial Unicode MS" w:hAnsi="Times New Roman" w:cs="Times New Roman"/>
          <w:bCs/>
          <w:kern w:val="0"/>
        </w:rPr>
      </w:pPr>
      <w:r w:rsidRPr="009810F0">
        <w:rPr>
          <w:rFonts w:ascii="Times New Roman" w:eastAsia="Arial Unicode MS" w:hAnsi="Times New Roman" w:cs="Times New Roman"/>
          <w:bCs/>
          <w:noProof/>
          <w:kern w:val="0"/>
        </w:rPr>
        <w:lastRenderedPageBreak/>
        <w:drawing>
          <wp:inline distT="0" distB="0" distL="0" distR="0" wp14:anchorId="32509ED1" wp14:editId="70B7DBCE">
            <wp:extent cx="3026004" cy="2667786"/>
            <wp:effectExtent l="0" t="0" r="317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" t="26698" r="23340" b="12101"/>
                    <a:stretch/>
                  </pic:blipFill>
                  <pic:spPr>
                    <a:xfrm>
                      <a:off x="0" y="0"/>
                      <a:ext cx="3026004" cy="266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F0" w:rsidRPr="0020689B" w:rsidRDefault="009810F0" w:rsidP="009810F0">
      <w:pPr>
        <w:autoSpaceDE w:val="0"/>
        <w:autoSpaceDN w:val="0"/>
        <w:adjustRightInd w:val="0"/>
        <w:spacing w:afterLines="100" w:after="312" w:line="360" w:lineRule="auto"/>
        <w:rPr>
          <w:rFonts w:ascii="Times New Roman" w:hAnsi="Times New Roman" w:cs="Times New Roman"/>
          <w:szCs w:val="21"/>
        </w:rPr>
      </w:pPr>
      <w:bookmarkStart w:id="4" w:name="OLE_LINK10"/>
      <w:bookmarkStart w:id="5" w:name="OLE_LINK11"/>
      <w:r w:rsidRPr="0020689B">
        <w:rPr>
          <w:rFonts w:ascii="Times New Roman" w:hAnsi="Times New Roman" w:cs="Times New Roman"/>
          <w:b/>
          <w:szCs w:val="21"/>
        </w:rPr>
        <w:t xml:space="preserve">FIGURE S1. </w:t>
      </w:r>
      <w:r w:rsidRPr="0020689B">
        <w:rPr>
          <w:rFonts w:ascii="Times New Roman" w:eastAsia="SimSun" w:hAnsi="Times New Roman"/>
        </w:rPr>
        <w:t xml:space="preserve">Electrophoretic analysis of </w:t>
      </w:r>
      <w:r w:rsidRPr="0020689B">
        <w:rPr>
          <w:rFonts w:ascii="Times New Roman" w:hAnsi="Times New Roman" w:cs="Times New Roman"/>
          <w:lang w:val="en"/>
        </w:rPr>
        <w:t>1) complementary sequences (16 bp), 2) clutch probe 3 (35 bp), 3) clutch probe 5 (44 bp), 4) clutch probe 3 and clutch probe 5, 5) complementary sequence hybridize with clutch probe 3 and 6) complementary sequence hybridize with clutch probe 3 and clutch probe 5.</w:t>
      </w:r>
    </w:p>
    <w:bookmarkEnd w:id="4"/>
    <w:bookmarkEnd w:id="5"/>
    <w:p w:rsidR="00222F88" w:rsidRDefault="00222F88">
      <w:pPr>
        <w:widowControl/>
        <w:jc w:val="left"/>
        <w:rPr>
          <w:rFonts w:ascii="Times New Roman" w:eastAsia="Arial Unicode MS" w:hAnsi="Times New Roman" w:cs="Times New Roman"/>
          <w:bCs/>
          <w:kern w:val="0"/>
        </w:rPr>
      </w:pPr>
      <w:r>
        <w:rPr>
          <w:rFonts w:ascii="Times New Roman" w:eastAsia="Arial Unicode MS" w:hAnsi="Times New Roman" w:cs="Times New Roman"/>
          <w:bCs/>
          <w:kern w:val="0"/>
        </w:rPr>
        <w:br w:type="page"/>
      </w:r>
      <w:bookmarkStart w:id="6" w:name="_GoBack"/>
      <w:bookmarkEnd w:id="6"/>
    </w:p>
    <w:p w:rsidR="009810F0" w:rsidRPr="009810F0" w:rsidRDefault="00021940" w:rsidP="00021940">
      <w:pPr>
        <w:spacing w:afterLines="100" w:after="312" w:line="360" w:lineRule="auto"/>
        <w:jc w:val="center"/>
        <w:rPr>
          <w:rFonts w:ascii="Times New Roman" w:eastAsia="Arial Unicode MS" w:hAnsi="Times New Roman" w:cs="Times New Roman"/>
          <w:bCs/>
          <w:kern w:val="0"/>
        </w:rPr>
      </w:pPr>
      <w:r w:rsidRPr="00021940">
        <w:rPr>
          <w:rFonts w:ascii="Times New Roman" w:eastAsia="Arial Unicode MS" w:hAnsi="Times New Roman" w:cs="Times New Roman"/>
          <w:bCs/>
          <w:noProof/>
          <w:kern w:val="0"/>
        </w:rPr>
        <w:lastRenderedPageBreak/>
        <w:drawing>
          <wp:inline distT="0" distB="0" distL="0" distR="0">
            <wp:extent cx="3163180" cy="2346960"/>
            <wp:effectExtent l="0" t="0" r="0" b="0"/>
            <wp:docPr id="1" name="图片 1" descr="E:\博士课题\论文\常欢返修\特异性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博士课题\论文\常欢返修\特异性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51" cy="23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2A" w:rsidRPr="0020689B" w:rsidRDefault="00021940">
      <w:pPr>
        <w:rPr>
          <w:rFonts w:ascii="Times New Roman" w:eastAsia="SimSun" w:hAnsi="Times New Roman"/>
        </w:rPr>
      </w:pPr>
      <w:r w:rsidRPr="0020689B">
        <w:rPr>
          <w:rFonts w:ascii="Times New Roman" w:hAnsi="Times New Roman" w:cs="Times New Roman"/>
          <w:b/>
          <w:szCs w:val="21"/>
        </w:rPr>
        <w:t xml:space="preserve">FIGURE S2. </w:t>
      </w:r>
      <w:r w:rsidRPr="0020689B">
        <w:rPr>
          <w:rFonts w:ascii="Times New Roman" w:eastAsia="SimSun" w:hAnsi="Times New Roman"/>
        </w:rPr>
        <w:t>PL spectra of the solution to verify the selectivity of the assay over several DNA strands.</w:t>
      </w:r>
    </w:p>
    <w:p w:rsidR="00F6662A" w:rsidRDefault="00F6662A">
      <w:pPr>
        <w:widowControl/>
        <w:jc w:val="left"/>
        <w:rPr>
          <w:rFonts w:ascii="Times New Roman" w:eastAsia="SimSun" w:hAnsi="Times New Roman"/>
          <w:color w:val="FF0000"/>
        </w:rPr>
      </w:pPr>
      <w:r>
        <w:rPr>
          <w:rFonts w:ascii="Times New Roman" w:eastAsia="SimSun" w:hAnsi="Times New Roman"/>
          <w:color w:val="FF0000"/>
        </w:rPr>
        <w:br w:type="page"/>
      </w:r>
    </w:p>
    <w:p w:rsidR="002664B2" w:rsidRDefault="00580FA5" w:rsidP="005B1975">
      <w:pPr>
        <w:jc w:val="center"/>
        <w:rPr>
          <w:color w:val="FF0000"/>
        </w:rPr>
      </w:pPr>
      <w:r w:rsidRPr="00580FA5">
        <w:rPr>
          <w:noProof/>
          <w:color w:val="FF0000"/>
        </w:rPr>
        <w:lastRenderedPageBreak/>
        <w:drawing>
          <wp:inline distT="0" distB="0" distL="0" distR="0">
            <wp:extent cx="3474720" cy="2597687"/>
            <wp:effectExtent l="0" t="0" r="0" b="0"/>
            <wp:docPr id="4" name="图片 4" descr="E:\博士课题\论文\常欢返修\血清样品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博士课题\论文\常欢返修\血清样品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05" cy="25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A5" w:rsidRPr="0020689B" w:rsidRDefault="00580FA5" w:rsidP="00580FA5">
      <w:pPr>
        <w:rPr>
          <w:rFonts w:ascii="Times New Roman" w:hAnsi="Times New Roman" w:cs="Times New Roman"/>
        </w:rPr>
      </w:pPr>
      <w:r w:rsidRPr="0020689B">
        <w:rPr>
          <w:rFonts w:ascii="Times New Roman" w:hAnsi="Times New Roman" w:cs="Times New Roman"/>
          <w:b/>
          <w:szCs w:val="21"/>
        </w:rPr>
        <w:t xml:space="preserve">FIGURE S3. </w:t>
      </w:r>
      <w:r w:rsidRPr="0020689B">
        <w:rPr>
          <w:rFonts w:ascii="Times New Roman" w:eastAsia="SimSun" w:hAnsi="Times New Roman"/>
        </w:rPr>
        <w:t>PL intensity of the solution without or with target DNA strands.</w:t>
      </w:r>
    </w:p>
    <w:sectPr w:rsidR="00580FA5" w:rsidRPr="0020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86" w:rsidRDefault="005E0C86" w:rsidP="009810F0">
      <w:r>
        <w:separator/>
      </w:r>
    </w:p>
  </w:endnote>
  <w:endnote w:type="continuationSeparator" w:id="0">
    <w:p w:rsidR="005E0C86" w:rsidRDefault="005E0C86" w:rsidP="0098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86" w:rsidRDefault="005E0C86" w:rsidP="009810F0">
      <w:r>
        <w:separator/>
      </w:r>
    </w:p>
  </w:footnote>
  <w:footnote w:type="continuationSeparator" w:id="0">
    <w:p w:rsidR="005E0C86" w:rsidRDefault="005E0C86" w:rsidP="0098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82"/>
    <w:rsid w:val="00021940"/>
    <w:rsid w:val="0020689B"/>
    <w:rsid w:val="00222F88"/>
    <w:rsid w:val="002664B2"/>
    <w:rsid w:val="004946FC"/>
    <w:rsid w:val="00580FA5"/>
    <w:rsid w:val="005B1975"/>
    <w:rsid w:val="005E0C86"/>
    <w:rsid w:val="008016B6"/>
    <w:rsid w:val="009810F0"/>
    <w:rsid w:val="00D85982"/>
    <w:rsid w:val="00E02308"/>
    <w:rsid w:val="00F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55A32-A56F-487C-96E0-BFE35079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0F0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1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1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1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cy1002</dc:creator>
  <cp:keywords/>
  <dc:description/>
  <cp:lastModifiedBy>Maarten Vandijck</cp:lastModifiedBy>
  <cp:revision>10</cp:revision>
  <dcterms:created xsi:type="dcterms:W3CDTF">2018-09-14T15:48:00Z</dcterms:created>
  <dcterms:modified xsi:type="dcterms:W3CDTF">2018-10-30T08:03:00Z</dcterms:modified>
</cp:coreProperties>
</file>