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D9" w:rsidRPr="00957B53" w:rsidRDefault="007770D9" w:rsidP="007770D9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957B53">
        <w:rPr>
          <w:rFonts w:ascii="Times New Roman" w:eastAsia="SimSun" w:hAnsi="Times New Roman" w:cs="Times New Roman"/>
          <w:sz w:val="24"/>
          <w:szCs w:val="24"/>
        </w:rPr>
        <w:t xml:space="preserve">Table </w:t>
      </w:r>
      <w:r w:rsidR="00D17C8D" w:rsidRPr="00957B53"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957B53">
        <w:rPr>
          <w:rFonts w:ascii="Times New Roman" w:eastAsia="SimSun" w:hAnsi="Times New Roman" w:cs="Times New Roman"/>
          <w:sz w:val="24"/>
          <w:szCs w:val="24"/>
        </w:rPr>
        <w:t>1 Overview of the RNA-Seq statistics.</w:t>
      </w:r>
    </w:p>
    <w:tbl>
      <w:tblPr>
        <w:tblStyle w:val="TableGrid"/>
        <w:tblW w:w="165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541"/>
        <w:gridCol w:w="1271"/>
        <w:gridCol w:w="1154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4"/>
        <w:gridCol w:w="6"/>
      </w:tblGrid>
      <w:tr w:rsidR="00957B53" w:rsidRPr="00957B53" w:rsidTr="00BD7AE1">
        <w:trPr>
          <w:gridAfter w:val="1"/>
          <w:wAfter w:w="6" w:type="dxa"/>
          <w:trHeight w:val="257"/>
          <w:jc w:val="center"/>
        </w:trPr>
        <w:tc>
          <w:tcPr>
            <w:tcW w:w="1011" w:type="dxa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A1</w:t>
            </w:r>
          </w:p>
        </w:tc>
        <w:tc>
          <w:tcPr>
            <w:tcW w:w="2310" w:type="dxa"/>
            <w:gridSpan w:val="2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A2</w:t>
            </w:r>
          </w:p>
        </w:tc>
        <w:tc>
          <w:tcPr>
            <w:tcW w:w="2310" w:type="dxa"/>
            <w:gridSpan w:val="2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A3</w:t>
            </w:r>
          </w:p>
        </w:tc>
        <w:tc>
          <w:tcPr>
            <w:tcW w:w="2310" w:type="dxa"/>
            <w:gridSpan w:val="2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C1</w:t>
            </w:r>
          </w:p>
        </w:tc>
        <w:tc>
          <w:tcPr>
            <w:tcW w:w="2310" w:type="dxa"/>
            <w:gridSpan w:val="2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C2</w:t>
            </w:r>
          </w:p>
        </w:tc>
        <w:tc>
          <w:tcPr>
            <w:tcW w:w="2309" w:type="dxa"/>
            <w:gridSpan w:val="2"/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C3</w:t>
            </w:r>
          </w:p>
        </w:tc>
      </w:tr>
      <w:tr w:rsidR="00957B53" w:rsidRPr="00957B53" w:rsidTr="00BD7AE1">
        <w:trPr>
          <w:trHeight w:val="241"/>
          <w:jc w:val="center"/>
        </w:trPr>
        <w:tc>
          <w:tcPr>
            <w:tcW w:w="1011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1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1</w:t>
            </w:r>
          </w:p>
        </w:tc>
        <w:tc>
          <w:tcPr>
            <w:tcW w:w="1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4291F" w:rsidRPr="00957B53" w:rsidRDefault="0004291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 2</w:t>
            </w:r>
          </w:p>
        </w:tc>
      </w:tr>
      <w:tr w:rsidR="00957B53" w:rsidRPr="00957B53" w:rsidTr="00BD7AE1">
        <w:trPr>
          <w:trHeight w:val="483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Quality filter statistics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Original reads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19,219,237 (100%)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19,219,237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18,595,666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18,595,666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18,221,434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18,221,434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16,801,066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16,801,066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A9244F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22,637,251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BB5FD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22,637,251 (100%)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20,013,587 (100%)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20,013,587 (100%)</w:t>
            </w:r>
          </w:p>
        </w:tc>
      </w:tr>
      <w:tr w:rsidR="00957B53" w:rsidRPr="00957B53" w:rsidTr="00BD7AE1">
        <w:trPr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Adaptor contamination</w:t>
            </w:r>
          </w:p>
        </w:tc>
        <w:tc>
          <w:tcPr>
            <w:tcW w:w="127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15,623 (0.08%)</w:t>
            </w:r>
          </w:p>
        </w:tc>
        <w:tc>
          <w:tcPr>
            <w:tcW w:w="1154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15,303 (0.08%)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20,601 (0.11%)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20,266 (0.11%)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14,478 (0.08%)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14,243 (0.08%)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14,860 (0.09%)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14,732 (0.09%)</w:t>
            </w:r>
          </w:p>
        </w:tc>
        <w:tc>
          <w:tcPr>
            <w:tcW w:w="1155" w:type="dxa"/>
            <w:vAlign w:val="center"/>
          </w:tcPr>
          <w:p w:rsidR="0044286D" w:rsidRPr="00957B53" w:rsidRDefault="00BB5FD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20,762 (0.09%)</w:t>
            </w:r>
          </w:p>
        </w:tc>
        <w:tc>
          <w:tcPr>
            <w:tcW w:w="1155" w:type="dxa"/>
            <w:vAlign w:val="center"/>
          </w:tcPr>
          <w:p w:rsidR="0044286D" w:rsidRPr="00957B53" w:rsidRDefault="00BB5FD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20,455 (0.09%)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19,550 (0.10%)</w:t>
            </w:r>
          </w:p>
        </w:tc>
        <w:tc>
          <w:tcPr>
            <w:tcW w:w="116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19,354 (0.10%)</w:t>
            </w:r>
          </w:p>
        </w:tc>
      </w:tr>
      <w:tr w:rsidR="00957B53" w:rsidRPr="00957B53" w:rsidTr="00BD7AE1">
        <w:trPr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Low quality sequences</w:t>
            </w:r>
          </w:p>
        </w:tc>
        <w:tc>
          <w:tcPr>
            <w:tcW w:w="127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2,146,199 (11.17%)</w:t>
            </w:r>
          </w:p>
        </w:tc>
        <w:tc>
          <w:tcPr>
            <w:tcW w:w="1154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899,563 (4.68%)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1,970,809 (10.60%)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308,541 (1.66%)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1,726,034 (9.47%)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277,254 (1.52%)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1,850,952 (11.02%)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285,729 (1.70%)</w:t>
            </w:r>
          </w:p>
        </w:tc>
        <w:tc>
          <w:tcPr>
            <w:tcW w:w="1155" w:type="dxa"/>
            <w:vAlign w:val="center"/>
          </w:tcPr>
          <w:p w:rsidR="0044286D" w:rsidRPr="00957B53" w:rsidRDefault="00BB5FD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2,112,511 (9.33%)</w:t>
            </w:r>
          </w:p>
        </w:tc>
        <w:tc>
          <w:tcPr>
            <w:tcW w:w="1155" w:type="dxa"/>
            <w:vAlign w:val="center"/>
          </w:tcPr>
          <w:p w:rsidR="0044286D" w:rsidRPr="00957B53" w:rsidRDefault="00BB5FD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342,146 (1.51%)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2,181,149 (10.90%)</w:t>
            </w:r>
          </w:p>
        </w:tc>
        <w:tc>
          <w:tcPr>
            <w:tcW w:w="116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333,419 (1.67%)</w:t>
            </w:r>
          </w:p>
        </w:tc>
      </w:tr>
      <w:tr w:rsidR="00957B53" w:rsidRPr="00957B53" w:rsidTr="00BD7AE1">
        <w:trPr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Clean sequences</w:t>
            </w:r>
          </w:p>
        </w:tc>
        <w:tc>
          <w:tcPr>
            <w:tcW w:w="127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16,723,117 (87.01%)</w:t>
            </w:r>
          </w:p>
        </w:tc>
        <w:tc>
          <w:tcPr>
            <w:tcW w:w="1154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16,723,117 (87.01%)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16,501,790 (88.74%)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16,501,790 (88.74%)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16,383,442 (89.91%)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16,383,442 (89.91%)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14,842,294 (88.34%)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14,842,294 (88.34%)</w:t>
            </w:r>
          </w:p>
        </w:tc>
        <w:tc>
          <w:tcPr>
            <w:tcW w:w="1155" w:type="dxa"/>
            <w:vAlign w:val="center"/>
          </w:tcPr>
          <w:p w:rsidR="0044286D" w:rsidRPr="00957B53" w:rsidRDefault="00BB5FD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20,378,466 (90.02%)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20,378,466 (90.02%)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17,700,874 (88.44%)</w:t>
            </w:r>
          </w:p>
        </w:tc>
        <w:tc>
          <w:tcPr>
            <w:tcW w:w="116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17,700,874 (88.44%)</w:t>
            </w:r>
          </w:p>
        </w:tc>
      </w:tr>
      <w:tr w:rsidR="00957B53" w:rsidRPr="00957B53" w:rsidTr="00BD7AE1">
        <w:trPr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Clean_Q20</w:t>
            </w:r>
          </w:p>
        </w:tc>
        <w:tc>
          <w:tcPr>
            <w:tcW w:w="127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97.38%</w:t>
            </w:r>
          </w:p>
        </w:tc>
        <w:tc>
          <w:tcPr>
            <w:tcW w:w="1154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96.29%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99.07%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96.57%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99.14%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96.8%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99.11%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96.45%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99.16%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96.82%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99.11%</w:t>
            </w:r>
          </w:p>
        </w:tc>
        <w:tc>
          <w:tcPr>
            <w:tcW w:w="116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96.49%</w:t>
            </w:r>
          </w:p>
        </w:tc>
      </w:tr>
      <w:tr w:rsidR="00957B53" w:rsidRPr="00957B53" w:rsidTr="00BD7AE1">
        <w:trPr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Clean_Q30</w:t>
            </w:r>
          </w:p>
        </w:tc>
        <w:tc>
          <w:tcPr>
            <w:tcW w:w="127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91.6%</w:t>
            </w:r>
          </w:p>
        </w:tc>
        <w:tc>
          <w:tcPr>
            <w:tcW w:w="1154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89.13%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96.81%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89.91%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96.99%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90.46%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96.91%</w:t>
            </w:r>
          </w:p>
        </w:tc>
        <w:tc>
          <w:tcPr>
            <w:tcW w:w="1155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89.59%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tabs>
                <w:tab w:val="left" w:pos="689"/>
              </w:tabs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97.05%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90.54%</w:t>
            </w:r>
          </w:p>
        </w:tc>
        <w:tc>
          <w:tcPr>
            <w:tcW w:w="1155" w:type="dxa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96.9%</w:t>
            </w:r>
          </w:p>
        </w:tc>
        <w:tc>
          <w:tcPr>
            <w:tcW w:w="116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89.77%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0B39F7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 w:hint="eastAsia"/>
                <w:szCs w:val="21"/>
              </w:rPr>
              <w:t>C</w:t>
            </w:r>
            <w:r w:rsidR="0044286D" w:rsidRPr="00957B53">
              <w:rPr>
                <w:rFonts w:ascii="Times New Roman" w:eastAsia="SimSun" w:hAnsi="Times New Roman" w:cs="Times New Roman"/>
                <w:szCs w:val="21"/>
              </w:rPr>
              <w:t>lean reads</w:t>
            </w:r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33,446,234 (87.01%)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33,003,580 (88.74%)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32,766,884 (89.91%)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29,684,588 (88.34%)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40,756,932 (90.02%)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35,401,748 (88.44%)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Total bases</w:t>
            </w:r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5,765,771,100 (100%)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5,578,699,800 (100%)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5,466,430,200 (100%)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5,040,319,800 (100%)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6,791,175,300 (100%)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6,004,076,100 (100%)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Clean bases</w:t>
            </w:r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4,841,432,296 (83.97%)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4,818,100,405 (86.37%)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4,788,164,625 (87.59%)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4,347,622,177 (86.26%)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5,934,460,615 (87.38%)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751D85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5,188,670,952 (86.42%)</w:t>
            </w:r>
          </w:p>
        </w:tc>
      </w:tr>
      <w:tr w:rsidR="00957B53" w:rsidRPr="00957B53" w:rsidTr="00BD7AE1">
        <w:trPr>
          <w:trHeight w:val="740"/>
          <w:jc w:val="center"/>
        </w:trPr>
        <w:tc>
          <w:tcPr>
            <w:tcW w:w="1011" w:type="dxa"/>
            <w:vMerge w:val="restart"/>
            <w:vAlign w:val="center"/>
          </w:tcPr>
          <w:p w:rsidR="00C91A80" w:rsidRPr="00957B53" w:rsidRDefault="00F22AF6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M</w:t>
            </w:r>
            <w:r w:rsidR="00C91A80" w:rsidRPr="00957B53">
              <w:rPr>
                <w:rFonts w:ascii="Times New Roman" w:eastAsia="SimSun" w:hAnsi="Times New Roman" w:cs="Times New Roman"/>
                <w:szCs w:val="21"/>
              </w:rPr>
              <w:t>apped statistics</w:t>
            </w:r>
          </w:p>
        </w:tc>
        <w:tc>
          <w:tcPr>
            <w:tcW w:w="1541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Mapped</w:t>
            </w:r>
          </w:p>
        </w:tc>
        <w:tc>
          <w:tcPr>
            <w:tcW w:w="1271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12,055,638 (36.04%)</w:t>
            </w:r>
          </w:p>
        </w:tc>
        <w:tc>
          <w:tcPr>
            <w:tcW w:w="1154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11,710,633 (35.01%)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10,507,517 (31.84%)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10,164,324 (30.8%)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9,764,156 (29.8%)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9,472,072 (28.91%)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12,040,904 (40.56%)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11,587,198 (39.03%)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16,589,246 (40.7%)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16,061,481 (39.41%)</w:t>
            </w:r>
          </w:p>
        </w:tc>
        <w:tc>
          <w:tcPr>
            <w:tcW w:w="1155" w:type="dxa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13,548,284 (38.27%)</w:t>
            </w:r>
          </w:p>
        </w:tc>
        <w:tc>
          <w:tcPr>
            <w:tcW w:w="1160" w:type="dxa"/>
            <w:gridSpan w:val="2"/>
            <w:vAlign w:val="center"/>
          </w:tcPr>
          <w:p w:rsidR="00C91A80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13,057,674 (36.88%)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Total mapped</w:t>
            </w:r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23,766,271 (71.06%)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20,671,841 (62.64%)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19,236,228 (58.71%)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23,628,102 (79.6%)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32,650,727 (80.11%)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26,605,958 (75.15%)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Multiple mapped</w:t>
            </w:r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30,417 (0.09%)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45,108 (0.14%)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31,651 (0.1%)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36,107 (0.12%)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51,120 (0.13%)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38,655 (0.11%)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Uniquely mapped</w:t>
            </w:r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23,735,854 (70.97%)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20,626,733 (62.5%)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19,204,577 (58.61%)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23,591,995 (79.48%)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32,599,607 (79.99%)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26,567,303 (75.05%)</w:t>
            </w:r>
          </w:p>
        </w:tc>
      </w:tr>
      <w:tr w:rsidR="00957B53" w:rsidRPr="00957B53" w:rsidTr="00BD7AE1">
        <w:trPr>
          <w:gridAfter w:val="1"/>
          <w:wAfter w:w="6" w:type="dxa"/>
          <w:trHeight w:val="244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 xml:space="preserve">Reads mapped to plus </w:t>
            </w:r>
            <w:proofErr w:type="spellStart"/>
            <w:r w:rsidRPr="00957B53">
              <w:rPr>
                <w:rFonts w:ascii="Times New Roman" w:eastAsia="SimSun" w:hAnsi="Times New Roman" w:cs="Times New Roman"/>
                <w:szCs w:val="21"/>
              </w:rPr>
              <w:t>trand</w:t>
            </w:r>
            <w:proofErr w:type="spellEnd"/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11,919,114 (35.64%)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10,366,302 (31.41%)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9,635,905 (29.41%)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11,858,800 (39.95%)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16,369,827 (40.16%)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F22AF6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13,358,654 (37.73%)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 xml:space="preserve">Reads mapped to minus </w:t>
            </w:r>
            <w:proofErr w:type="spellStart"/>
            <w:r w:rsidRPr="00957B53">
              <w:rPr>
                <w:rFonts w:ascii="Times New Roman" w:eastAsia="SimSun" w:hAnsi="Times New Roman" w:cs="Times New Roman"/>
                <w:szCs w:val="21"/>
              </w:rPr>
              <w:t>trand</w:t>
            </w:r>
            <w:proofErr w:type="spellEnd"/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11,847,157 (35.42%)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10,305,539 (31.23%)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9,600,323 (29.3%)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11,769,302 (39.65%)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16,280,900 (39.95%)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F22AF6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13,247,304 (37.42%)</w:t>
            </w:r>
          </w:p>
        </w:tc>
      </w:tr>
      <w:tr w:rsidR="00957B53" w:rsidRPr="00957B53" w:rsidTr="00BD7AE1">
        <w:trPr>
          <w:gridAfter w:val="1"/>
          <w:wAfter w:w="6" w:type="dxa"/>
          <w:trHeight w:val="148"/>
          <w:jc w:val="center"/>
        </w:trPr>
        <w:tc>
          <w:tcPr>
            <w:tcW w:w="1011" w:type="dxa"/>
            <w:vMerge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44286D" w:rsidRPr="00957B53" w:rsidRDefault="0044286D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Reads mapped in proper pairs</w:t>
            </w:r>
          </w:p>
        </w:tc>
        <w:tc>
          <w:tcPr>
            <w:tcW w:w="2425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11,206,457 (67.01%)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0177FA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9,667,920 (58.59%)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9,063,431 (55.32%)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2789B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10,932,569 (73.66%)</w:t>
            </w:r>
          </w:p>
        </w:tc>
        <w:tc>
          <w:tcPr>
            <w:tcW w:w="2310" w:type="dxa"/>
            <w:gridSpan w:val="2"/>
            <w:vAlign w:val="center"/>
          </w:tcPr>
          <w:p w:rsidR="0044286D" w:rsidRPr="00957B53" w:rsidRDefault="00C91A80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15,317,661 (75.17%)</w:t>
            </w:r>
          </w:p>
        </w:tc>
        <w:tc>
          <w:tcPr>
            <w:tcW w:w="2309" w:type="dxa"/>
            <w:gridSpan w:val="2"/>
            <w:vAlign w:val="center"/>
          </w:tcPr>
          <w:p w:rsidR="0044286D" w:rsidRPr="00957B53" w:rsidRDefault="00F22AF6" w:rsidP="000B39F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957B53">
              <w:rPr>
                <w:rFonts w:ascii="Times New Roman" w:eastAsia="SimSun" w:hAnsi="Times New Roman" w:cs="Times New Roman"/>
                <w:szCs w:val="21"/>
              </w:rPr>
              <w:t>12,282,064 (69.39%)</w:t>
            </w:r>
          </w:p>
        </w:tc>
      </w:tr>
    </w:tbl>
    <w:p w:rsidR="007770D9" w:rsidRPr="00957B53" w:rsidRDefault="007770D9" w:rsidP="007770D9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:rsidR="007770D9" w:rsidRPr="00957B53" w:rsidRDefault="007770D9" w:rsidP="007770D9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  <w:sectPr w:rsidR="007770D9" w:rsidRPr="00957B53" w:rsidSect="00957B53">
          <w:pgSz w:w="16838" w:h="11906" w:orient="landscape"/>
          <w:pgMar w:top="720" w:right="720" w:bottom="720" w:left="720" w:header="851" w:footer="992" w:gutter="0"/>
          <w:cols w:space="425"/>
          <w:docGrid w:linePitch="312"/>
        </w:sectPr>
      </w:pPr>
    </w:p>
    <w:p w:rsidR="007770D9" w:rsidRPr="00957B53" w:rsidRDefault="007770D9" w:rsidP="007770D9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957B53">
        <w:rPr>
          <w:rFonts w:ascii="Times New Roman" w:eastAsia="SimSun" w:hAnsi="Times New Roman" w:cs="Times New Roman" w:hint="eastAsia"/>
          <w:sz w:val="24"/>
          <w:szCs w:val="24"/>
        </w:rPr>
        <w:lastRenderedPageBreak/>
        <w:t>Table 2 St</w:t>
      </w:r>
      <w:bookmarkStart w:id="0" w:name="_GoBack"/>
      <w:bookmarkEnd w:id="0"/>
      <w:r w:rsidRPr="00957B53">
        <w:rPr>
          <w:rFonts w:ascii="Times New Roman" w:eastAsia="SimSun" w:hAnsi="Times New Roman" w:cs="Times New Roman" w:hint="eastAsia"/>
          <w:sz w:val="24"/>
          <w:szCs w:val="24"/>
        </w:rPr>
        <w:t>atistics</w:t>
      </w:r>
      <w:r w:rsidRPr="00957B53">
        <w:rPr>
          <w:rFonts w:ascii="Times New Roman" w:eastAsia="SimSun" w:hAnsi="Times New Roman" w:cs="Times New Roman"/>
          <w:sz w:val="24"/>
          <w:szCs w:val="24"/>
        </w:rPr>
        <w:t xml:space="preserve"> of DEGs</w:t>
      </w:r>
    </w:p>
    <w:tbl>
      <w:tblPr>
        <w:tblStyle w:val="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265"/>
        <w:gridCol w:w="853"/>
        <w:gridCol w:w="992"/>
        <w:gridCol w:w="992"/>
        <w:gridCol w:w="992"/>
        <w:gridCol w:w="995"/>
        <w:gridCol w:w="1165"/>
      </w:tblGrid>
      <w:tr w:rsidR="00957B53" w:rsidRPr="00957B53" w:rsidTr="00C53CB3">
        <w:trPr>
          <w:jc w:val="center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DEGs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Normal state versus mid-term state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Normal state versus VPNC state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Mid-term state versus VPNC state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I</w:t>
            </w:r>
            <w:r w:rsidRPr="00957B53">
              <w:rPr>
                <w:rFonts w:ascii="Times New Roman" w:hAnsi="Times New Roman"/>
                <w:sz w:val="24"/>
                <w:szCs w:val="21"/>
              </w:rPr>
              <w:t>nitial phase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L</w:t>
            </w:r>
            <w:r w:rsidRPr="00957B53">
              <w:rPr>
                <w:rFonts w:ascii="Times New Roman" w:hAnsi="Times New Roman"/>
                <w:sz w:val="24"/>
                <w:szCs w:val="21"/>
              </w:rPr>
              <w:t>atter phase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W</w:t>
            </w:r>
            <w:r w:rsidRPr="00957B53">
              <w:rPr>
                <w:rFonts w:ascii="Times New Roman" w:hAnsi="Times New Roman"/>
                <w:sz w:val="24"/>
                <w:szCs w:val="21"/>
              </w:rPr>
              <w:t>hole process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Type I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1"/>
              </w:rPr>
              <w:t>Type II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/>
                <w:sz w:val="24"/>
                <w:szCs w:val="21"/>
              </w:rPr>
              <w:t>Type</w:t>
            </w:r>
            <w:r w:rsidRPr="00957B53">
              <w:rPr>
                <w:rFonts w:ascii="Times New Roman" w:hAnsi="Times New Roman" w:hint="eastAsia"/>
                <w:sz w:val="24"/>
                <w:szCs w:val="21"/>
              </w:rPr>
              <w:t xml:space="preserve"> </w:t>
            </w:r>
            <w:r w:rsidR="00C53CB3" w:rsidRPr="00957B53">
              <w:rPr>
                <w:rFonts w:ascii="Times New Roman" w:hAnsi="Times New Roman" w:hint="eastAsia"/>
                <w:sz w:val="24"/>
                <w:szCs w:val="21"/>
              </w:rPr>
              <w:t>III</w:t>
            </w:r>
          </w:p>
        </w:tc>
      </w:tr>
      <w:tr w:rsidR="00957B53" w:rsidRPr="00957B53" w:rsidTr="00C53CB3">
        <w:trPr>
          <w:jc w:val="center"/>
        </w:trPr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/>
                <w:sz w:val="24"/>
                <w:szCs w:val="21"/>
              </w:rPr>
              <w:t>BM-LA14526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122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109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173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53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</w:tr>
      <w:tr w:rsidR="00957B53" w:rsidRPr="00957B53" w:rsidTr="00C53CB3">
        <w:trPr>
          <w:jc w:val="center"/>
        </w:trPr>
        <w:tc>
          <w:tcPr>
            <w:tcW w:w="588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/>
                <w:sz w:val="24"/>
                <w:szCs w:val="21"/>
              </w:rPr>
              <w:t>BM-LA14527</w:t>
            </w:r>
          </w:p>
        </w:tc>
        <w:tc>
          <w:tcPr>
            <w:tcW w:w="7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261</w:t>
            </w:r>
          </w:p>
        </w:tc>
        <w:tc>
          <w:tcPr>
            <w:tcW w:w="7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303</w:t>
            </w:r>
          </w:p>
        </w:tc>
        <w:tc>
          <w:tcPr>
            <w:tcW w:w="799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348</w:t>
            </w:r>
          </w:p>
        </w:tc>
        <w:tc>
          <w:tcPr>
            <w:tcW w:w="301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77</w:t>
            </w:r>
          </w:p>
        </w:tc>
        <w:tc>
          <w:tcPr>
            <w:tcW w:w="3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143</w:t>
            </w:r>
          </w:p>
        </w:tc>
        <w:tc>
          <w:tcPr>
            <w:tcW w:w="3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50" w:type="pct"/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69</w:t>
            </w:r>
          </w:p>
        </w:tc>
        <w:tc>
          <w:tcPr>
            <w:tcW w:w="351" w:type="pct"/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135</w:t>
            </w:r>
          </w:p>
        </w:tc>
        <w:tc>
          <w:tcPr>
            <w:tcW w:w="411" w:type="pct"/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</w:tr>
      <w:tr w:rsidR="00957B53" w:rsidRPr="00957B53" w:rsidTr="00C53CB3">
        <w:trPr>
          <w:jc w:val="center"/>
        </w:trPr>
        <w:tc>
          <w:tcPr>
            <w:tcW w:w="588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/>
                <w:sz w:val="24"/>
                <w:szCs w:val="21"/>
              </w:rPr>
              <w:t>BM-LA14528</w:t>
            </w:r>
          </w:p>
        </w:tc>
        <w:tc>
          <w:tcPr>
            <w:tcW w:w="7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107</w:t>
            </w:r>
          </w:p>
        </w:tc>
        <w:tc>
          <w:tcPr>
            <w:tcW w:w="7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109</w:t>
            </w:r>
          </w:p>
        </w:tc>
        <w:tc>
          <w:tcPr>
            <w:tcW w:w="799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01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  <w:tc>
          <w:tcPr>
            <w:tcW w:w="3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:rsidR="003D19CE" w:rsidRPr="00957B53" w:rsidRDefault="003D19CE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0" w:type="pct"/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82</w:t>
            </w:r>
          </w:p>
        </w:tc>
        <w:tc>
          <w:tcPr>
            <w:tcW w:w="351" w:type="pct"/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3D19CE" w:rsidRPr="00957B53" w:rsidRDefault="00C53CB3" w:rsidP="00C53CB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53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</w:tr>
    </w:tbl>
    <w:p w:rsidR="007770D9" w:rsidRPr="00957B53" w:rsidRDefault="007770D9" w:rsidP="007770D9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1"/>
        </w:rPr>
      </w:pPr>
      <w:r w:rsidRPr="00957B53">
        <w:rPr>
          <w:rFonts w:ascii="Times New Roman" w:eastAsia="SimSun" w:hAnsi="Times New Roman" w:cs="Times New Roman" w:hint="eastAsia"/>
          <w:sz w:val="24"/>
          <w:szCs w:val="21"/>
        </w:rPr>
        <w:t>DEGs in the initial phase: common DEGs in normal state versus mid-term state and normal state versus VPNC state groups; DEGs in the latter phase: common DEGs in mid-term state versus VPNC state and normal state versus VPNC state groups; DEGs in the whole process: DEGs both in the initial and latter phase.</w:t>
      </w:r>
    </w:p>
    <w:p w:rsidR="009D2B6A" w:rsidRPr="007770D9" w:rsidRDefault="009D2B6A" w:rsidP="007770D9">
      <w:pPr>
        <w:rPr>
          <w:szCs w:val="24"/>
        </w:rPr>
      </w:pPr>
    </w:p>
    <w:sectPr w:rsidR="009D2B6A" w:rsidRPr="007770D9" w:rsidSect="00957B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2A" w:rsidRDefault="0095692A" w:rsidP="00437773">
      <w:r>
        <w:separator/>
      </w:r>
    </w:p>
  </w:endnote>
  <w:endnote w:type="continuationSeparator" w:id="0">
    <w:p w:rsidR="0095692A" w:rsidRDefault="0095692A" w:rsidP="0043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2A" w:rsidRDefault="0095692A" w:rsidP="00437773">
      <w:r>
        <w:separator/>
      </w:r>
    </w:p>
  </w:footnote>
  <w:footnote w:type="continuationSeparator" w:id="0">
    <w:p w:rsidR="0095692A" w:rsidRDefault="0095692A" w:rsidP="0043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B6"/>
    <w:rsid w:val="00014457"/>
    <w:rsid w:val="000177FA"/>
    <w:rsid w:val="00017EB6"/>
    <w:rsid w:val="0004291F"/>
    <w:rsid w:val="00080670"/>
    <w:rsid w:val="00095B6D"/>
    <w:rsid w:val="000B2CA2"/>
    <w:rsid w:val="000B39F7"/>
    <w:rsid w:val="000C0B1D"/>
    <w:rsid w:val="000C4E8C"/>
    <w:rsid w:val="000D2AB8"/>
    <w:rsid w:val="00104465"/>
    <w:rsid w:val="00132824"/>
    <w:rsid w:val="00165EB5"/>
    <w:rsid w:val="0017662F"/>
    <w:rsid w:val="001915CE"/>
    <w:rsid w:val="001922B9"/>
    <w:rsid w:val="001925B6"/>
    <w:rsid w:val="001A48CF"/>
    <w:rsid w:val="001A5662"/>
    <w:rsid w:val="001D5468"/>
    <w:rsid w:val="001D77AA"/>
    <w:rsid w:val="00232D6B"/>
    <w:rsid w:val="00237CE3"/>
    <w:rsid w:val="002A2477"/>
    <w:rsid w:val="002E3CCF"/>
    <w:rsid w:val="002F357B"/>
    <w:rsid w:val="00314FA5"/>
    <w:rsid w:val="00334D7E"/>
    <w:rsid w:val="003879D9"/>
    <w:rsid w:val="00392707"/>
    <w:rsid w:val="00392E02"/>
    <w:rsid w:val="003B0482"/>
    <w:rsid w:val="003B3EBD"/>
    <w:rsid w:val="003C3CFE"/>
    <w:rsid w:val="003D19CE"/>
    <w:rsid w:val="00437773"/>
    <w:rsid w:val="0044286D"/>
    <w:rsid w:val="00483D6C"/>
    <w:rsid w:val="00494851"/>
    <w:rsid w:val="004F7EDC"/>
    <w:rsid w:val="00514777"/>
    <w:rsid w:val="005B2540"/>
    <w:rsid w:val="005B3FFC"/>
    <w:rsid w:val="006C1EA2"/>
    <w:rsid w:val="007262D0"/>
    <w:rsid w:val="00734691"/>
    <w:rsid w:val="00751D85"/>
    <w:rsid w:val="007547D2"/>
    <w:rsid w:val="007770D9"/>
    <w:rsid w:val="007B5512"/>
    <w:rsid w:val="00844703"/>
    <w:rsid w:val="00880729"/>
    <w:rsid w:val="008F30E9"/>
    <w:rsid w:val="00920C7A"/>
    <w:rsid w:val="0095692A"/>
    <w:rsid w:val="00957B53"/>
    <w:rsid w:val="009650CF"/>
    <w:rsid w:val="009A1CD3"/>
    <w:rsid w:val="009D2B6A"/>
    <w:rsid w:val="009D47DE"/>
    <w:rsid w:val="00A02A1C"/>
    <w:rsid w:val="00A1313E"/>
    <w:rsid w:val="00A43E78"/>
    <w:rsid w:val="00A84ED5"/>
    <w:rsid w:val="00A919C0"/>
    <w:rsid w:val="00A9244F"/>
    <w:rsid w:val="00B25758"/>
    <w:rsid w:val="00B26AD5"/>
    <w:rsid w:val="00B353A3"/>
    <w:rsid w:val="00B5550D"/>
    <w:rsid w:val="00B67B22"/>
    <w:rsid w:val="00BB5FD0"/>
    <w:rsid w:val="00BD3025"/>
    <w:rsid w:val="00BD5E96"/>
    <w:rsid w:val="00BD7AE1"/>
    <w:rsid w:val="00BF47F1"/>
    <w:rsid w:val="00C2789B"/>
    <w:rsid w:val="00C47A8F"/>
    <w:rsid w:val="00C53CB3"/>
    <w:rsid w:val="00C767B8"/>
    <w:rsid w:val="00C91A80"/>
    <w:rsid w:val="00CA0B80"/>
    <w:rsid w:val="00CA5B90"/>
    <w:rsid w:val="00CA646D"/>
    <w:rsid w:val="00CC540C"/>
    <w:rsid w:val="00CE021B"/>
    <w:rsid w:val="00D17C8D"/>
    <w:rsid w:val="00DD77B8"/>
    <w:rsid w:val="00E466E1"/>
    <w:rsid w:val="00EA7736"/>
    <w:rsid w:val="00ED15BB"/>
    <w:rsid w:val="00EF0F09"/>
    <w:rsid w:val="00EF2A4F"/>
    <w:rsid w:val="00F21E0D"/>
    <w:rsid w:val="00F22AF6"/>
    <w:rsid w:val="00F52AE7"/>
    <w:rsid w:val="00F86DCA"/>
    <w:rsid w:val="00FA15DE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28072E5-51CB-46C4-914B-4B00E9C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7D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777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7773"/>
    <w:rPr>
      <w:sz w:val="18"/>
      <w:szCs w:val="18"/>
    </w:rPr>
  </w:style>
  <w:style w:type="table" w:styleId="TableGrid">
    <w:name w:val="Table Grid"/>
    <w:basedOn w:val="TableNormal"/>
    <w:uiPriority w:val="39"/>
    <w:rsid w:val="0043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7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网格型1"/>
    <w:basedOn w:val="TableNormal"/>
    <w:next w:val="TableGrid"/>
    <w:uiPriority w:val="39"/>
    <w:rsid w:val="007770D9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7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12F3-A79B-4BF6-A246-5FDAE961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Junyan Liu</dc:creator>
  <cp:lastModifiedBy>Adefolakemi Adenugba</cp:lastModifiedBy>
  <cp:revision>2</cp:revision>
  <dcterms:created xsi:type="dcterms:W3CDTF">2018-10-30T08:37:00Z</dcterms:created>
  <dcterms:modified xsi:type="dcterms:W3CDTF">2018-10-30T08:37:00Z</dcterms:modified>
</cp:coreProperties>
</file>