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244F8CA4" w:rsidR="00654E8F" w:rsidRDefault="00654E8F" w:rsidP="0001436A">
      <w:pPr>
        <w:pStyle w:val="SupplementaryMaterial"/>
      </w:pPr>
      <w:r w:rsidRPr="001549D3">
        <w:t>Supplementary Material</w:t>
      </w:r>
    </w:p>
    <w:p w14:paraId="1AD3278D" w14:textId="77777777" w:rsidR="00310654" w:rsidRPr="00310654" w:rsidRDefault="00310654" w:rsidP="00310654">
      <w:pPr>
        <w:pStyle w:val="Title"/>
      </w:pPr>
    </w:p>
    <w:p w14:paraId="31B67828" w14:textId="77777777" w:rsidR="00F32E78" w:rsidRPr="000774BA" w:rsidRDefault="00F32E78" w:rsidP="00F32E78">
      <w:pPr>
        <w:spacing w:line="360" w:lineRule="auto"/>
        <w:jc w:val="center"/>
        <w:rPr>
          <w:rFonts w:cs="Times New Roman"/>
          <w:b/>
          <w:sz w:val="32"/>
          <w:szCs w:val="32"/>
        </w:rPr>
      </w:pPr>
      <w:proofErr w:type="spellStart"/>
      <w:r w:rsidRPr="000774BA">
        <w:rPr>
          <w:rFonts w:cs="Times New Roman"/>
          <w:b/>
          <w:sz w:val="32"/>
          <w:szCs w:val="32"/>
        </w:rPr>
        <w:t>Adenosinergic</w:t>
      </w:r>
      <w:proofErr w:type="spellEnd"/>
      <w:r w:rsidRPr="000774BA">
        <w:rPr>
          <w:rFonts w:cs="Times New Roman"/>
          <w:b/>
          <w:sz w:val="32"/>
          <w:szCs w:val="32"/>
        </w:rPr>
        <w:t xml:space="preserve"> signaling alters natural killer cell functional responses</w:t>
      </w:r>
    </w:p>
    <w:p w14:paraId="5BB644E8" w14:textId="77777777" w:rsidR="00310654" w:rsidRDefault="00310654" w:rsidP="00310654">
      <w:pPr>
        <w:rPr>
          <w:rFonts w:cs="Times New Roman"/>
          <w:b/>
          <w:szCs w:val="24"/>
        </w:rPr>
      </w:pPr>
    </w:p>
    <w:p w14:paraId="25B0B1FE" w14:textId="3C2B144B" w:rsidR="00310654" w:rsidRPr="00310654" w:rsidRDefault="00310654" w:rsidP="00310654">
      <w:pPr>
        <w:rPr>
          <w:rFonts w:cs="Times New Roman"/>
          <w:b/>
          <w:szCs w:val="24"/>
          <w:vertAlign w:val="superscript"/>
        </w:rPr>
      </w:pPr>
      <w:r w:rsidRPr="00310654">
        <w:rPr>
          <w:rFonts w:cs="Times New Roman"/>
          <w:b/>
          <w:szCs w:val="24"/>
        </w:rPr>
        <w:t>Andrea Chambers,</w:t>
      </w:r>
      <w:r w:rsidRPr="00310654">
        <w:rPr>
          <w:rFonts w:cs="Times New Roman"/>
          <w:b/>
          <w:szCs w:val="24"/>
          <w:vertAlign w:val="superscript"/>
        </w:rPr>
        <w:t>1</w:t>
      </w:r>
      <w:r w:rsidRPr="00310654">
        <w:rPr>
          <w:rFonts w:cs="Times New Roman"/>
          <w:b/>
          <w:szCs w:val="24"/>
        </w:rPr>
        <w:t xml:space="preserve"> Jiao Wang,</w:t>
      </w:r>
      <w:r w:rsidRPr="00310654">
        <w:rPr>
          <w:rFonts w:cs="Times New Roman"/>
          <w:b/>
          <w:szCs w:val="24"/>
          <w:vertAlign w:val="superscript"/>
        </w:rPr>
        <w:t>1</w:t>
      </w:r>
      <w:r w:rsidRPr="00310654">
        <w:rPr>
          <w:rFonts w:cs="Times New Roman"/>
          <w:b/>
          <w:szCs w:val="24"/>
        </w:rPr>
        <w:t xml:space="preserve"> Kyle Lupo,</w:t>
      </w:r>
      <w:r w:rsidRPr="00310654">
        <w:rPr>
          <w:rFonts w:cs="Times New Roman"/>
          <w:b/>
          <w:szCs w:val="24"/>
          <w:vertAlign w:val="superscript"/>
        </w:rPr>
        <w:t>1</w:t>
      </w:r>
      <w:r w:rsidRPr="00310654">
        <w:rPr>
          <w:rFonts w:cs="Times New Roman"/>
          <w:b/>
          <w:szCs w:val="24"/>
        </w:rPr>
        <w:t xml:space="preserve"> Hao Yu,</w:t>
      </w:r>
      <w:r w:rsidRPr="00310654">
        <w:rPr>
          <w:rFonts w:cs="Times New Roman"/>
          <w:b/>
          <w:szCs w:val="24"/>
          <w:vertAlign w:val="superscript"/>
        </w:rPr>
        <w:t>2</w:t>
      </w:r>
      <w:r w:rsidRPr="00310654">
        <w:rPr>
          <w:rFonts w:cs="Times New Roman"/>
          <w:b/>
          <w:szCs w:val="24"/>
        </w:rPr>
        <w:t xml:space="preserve"> Nadia Atallah,</w:t>
      </w:r>
      <w:r w:rsidRPr="00310654">
        <w:rPr>
          <w:rFonts w:cs="Times New Roman"/>
          <w:b/>
          <w:szCs w:val="24"/>
          <w:vertAlign w:val="superscript"/>
        </w:rPr>
        <w:t xml:space="preserve">2 </w:t>
      </w:r>
      <w:r w:rsidRPr="00310654">
        <w:rPr>
          <w:rFonts w:cs="Times New Roman"/>
          <w:b/>
          <w:szCs w:val="24"/>
        </w:rPr>
        <w:t>Sandro Matosevic</w:t>
      </w:r>
      <w:r w:rsidRPr="00310654">
        <w:rPr>
          <w:rFonts w:cs="Times New Roman"/>
          <w:b/>
          <w:szCs w:val="24"/>
          <w:vertAlign w:val="superscript"/>
        </w:rPr>
        <w:t>1,</w:t>
      </w:r>
      <w:proofErr w:type="gramStart"/>
      <w:r w:rsidRPr="00310654">
        <w:rPr>
          <w:rFonts w:cs="Times New Roman"/>
          <w:b/>
          <w:szCs w:val="24"/>
          <w:vertAlign w:val="superscript"/>
        </w:rPr>
        <w:t>2,*</w:t>
      </w:r>
      <w:proofErr w:type="gramEnd"/>
    </w:p>
    <w:p w14:paraId="06A92A3B" w14:textId="77777777" w:rsidR="00310654" w:rsidRDefault="00310654" w:rsidP="00310654">
      <w:pPr>
        <w:rPr>
          <w:rFonts w:cs="Times New Roman"/>
          <w:szCs w:val="24"/>
        </w:rPr>
      </w:pPr>
    </w:p>
    <w:p w14:paraId="22C5BB74" w14:textId="77777777" w:rsidR="00310654" w:rsidRPr="004D6F81" w:rsidRDefault="00310654" w:rsidP="00310654">
      <w:pPr>
        <w:rPr>
          <w:rFonts w:cs="Times New Roman"/>
          <w:szCs w:val="24"/>
        </w:rPr>
      </w:pPr>
      <w:r w:rsidRPr="004D6F81">
        <w:rPr>
          <w:rFonts w:cs="Times New Roman"/>
          <w:szCs w:val="24"/>
          <w:vertAlign w:val="superscript"/>
        </w:rPr>
        <w:t>1</w:t>
      </w:r>
      <w:r w:rsidRPr="004D6F81">
        <w:rPr>
          <w:rFonts w:cs="Times New Roman"/>
          <w:szCs w:val="24"/>
        </w:rPr>
        <w:t xml:space="preserve"> Department of Industrial and Physical Pharmacy, </w:t>
      </w:r>
      <w:r>
        <w:rPr>
          <w:rFonts w:cs="Times New Roman"/>
          <w:szCs w:val="24"/>
        </w:rPr>
        <w:t xml:space="preserve">Purdue University, </w:t>
      </w:r>
      <w:r w:rsidRPr="004D6F81">
        <w:rPr>
          <w:rFonts w:cs="Times New Roman"/>
          <w:szCs w:val="24"/>
        </w:rPr>
        <w:t>West Lafayette IN, USA</w:t>
      </w:r>
      <w:r>
        <w:rPr>
          <w:rFonts w:cs="Times New Roman"/>
          <w:szCs w:val="24"/>
        </w:rPr>
        <w:t xml:space="preserve"> </w:t>
      </w:r>
    </w:p>
    <w:p w14:paraId="16B51674" w14:textId="77777777" w:rsidR="00310654" w:rsidRPr="004D6F81" w:rsidRDefault="00310654" w:rsidP="00310654">
      <w:pPr>
        <w:rPr>
          <w:rFonts w:cs="Times New Roman"/>
          <w:szCs w:val="24"/>
        </w:rPr>
      </w:pPr>
      <w:r w:rsidRPr="004D6F81">
        <w:rPr>
          <w:rFonts w:cs="Times New Roman"/>
          <w:szCs w:val="24"/>
          <w:vertAlign w:val="superscript"/>
        </w:rPr>
        <w:t>2</w:t>
      </w:r>
      <w:r w:rsidRPr="004D6F81">
        <w:rPr>
          <w:rFonts w:cs="Times New Roman"/>
          <w:szCs w:val="24"/>
        </w:rPr>
        <w:t xml:space="preserve"> Center for Cancer Research, Purdue U</w:t>
      </w:r>
      <w:r>
        <w:rPr>
          <w:rFonts w:cs="Times New Roman"/>
          <w:szCs w:val="24"/>
        </w:rPr>
        <w:t>niversity, West Lafayette, IN USA</w:t>
      </w:r>
    </w:p>
    <w:p w14:paraId="0C8DED4F" w14:textId="166A19FD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F32E78">
        <w:rPr>
          <w:rFonts w:cs="Times New Roman"/>
        </w:rPr>
        <w:t>sandro@purdue.edu</w:t>
      </w:r>
    </w:p>
    <w:p w14:paraId="6754D378" w14:textId="75A4AF09" w:rsidR="00994A3D" w:rsidRDefault="00994A3D" w:rsidP="00994A3D">
      <w:pPr>
        <w:keepNext/>
        <w:rPr>
          <w:rFonts w:cs="Times New Roman"/>
          <w:szCs w:val="24"/>
        </w:rPr>
      </w:pPr>
    </w:p>
    <w:p w14:paraId="49DBD1F2" w14:textId="77777777" w:rsidR="00310654" w:rsidRPr="001549D3" w:rsidRDefault="00310654" w:rsidP="00994A3D">
      <w:pPr>
        <w:keepNext/>
        <w:rPr>
          <w:rFonts w:cs="Times New Roman"/>
          <w:szCs w:val="24"/>
        </w:rPr>
      </w:pPr>
    </w:p>
    <w:p w14:paraId="0CA29FF3" w14:textId="77777777" w:rsidR="00310654" w:rsidRDefault="0031065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D3E4613" w14:textId="77777777" w:rsidR="00F13410" w:rsidRDefault="00F13410" w:rsidP="00DC1345">
      <w:pPr>
        <w:keepNext/>
        <w:jc w:val="both"/>
        <w:rPr>
          <w:rFonts w:cs="Times New Roman"/>
          <w:b/>
          <w:szCs w:val="24"/>
        </w:rPr>
      </w:pPr>
    </w:p>
    <w:p w14:paraId="0D76CA4D" w14:textId="1E2B17EE" w:rsidR="00F13410" w:rsidRDefault="00F13410" w:rsidP="00DC1345">
      <w:pPr>
        <w:keepNext/>
        <w:jc w:val="both"/>
        <w:rPr>
          <w:rFonts w:cs="Times New Roman"/>
          <w:b/>
          <w:szCs w:val="24"/>
        </w:rPr>
      </w:pPr>
    </w:p>
    <w:p w14:paraId="7641D063" w14:textId="77777777" w:rsidR="0033246D" w:rsidRDefault="0033246D" w:rsidP="00DC1345">
      <w:pPr>
        <w:keepNext/>
        <w:jc w:val="both"/>
        <w:rPr>
          <w:rFonts w:cs="Times New Roman"/>
          <w:b/>
          <w:szCs w:val="24"/>
        </w:rPr>
      </w:pPr>
    </w:p>
    <w:p w14:paraId="692D67DA" w14:textId="09746F8A" w:rsidR="00F13410" w:rsidRDefault="00F13410" w:rsidP="00DC1345">
      <w:pPr>
        <w:keepNext/>
        <w:jc w:val="both"/>
        <w:rPr>
          <w:rFonts w:cs="Times New Roman"/>
          <w:b/>
          <w:szCs w:val="24"/>
        </w:rPr>
      </w:pPr>
      <w:r w:rsidRPr="00F13410">
        <w:rPr>
          <w:rFonts w:cs="Times New Roman"/>
          <w:b/>
          <w:noProof/>
          <w:szCs w:val="24"/>
        </w:rPr>
        <w:drawing>
          <wp:inline distT="0" distB="0" distL="0" distR="0" wp14:anchorId="52E7AEC3" wp14:editId="05A7E748">
            <wp:extent cx="6208395" cy="3682365"/>
            <wp:effectExtent l="0" t="0" r="1905" b="0"/>
            <wp:docPr id="1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F5B05F1-86BB-4947-ABA9-4F492F148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F5B05F1-86BB-4947-ABA9-4F492F148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86DF" w14:textId="13510B3C" w:rsidR="00F13410" w:rsidRDefault="00F13410" w:rsidP="00DC1345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Figure S1. </w:t>
      </w:r>
      <w:r w:rsidR="00001BB4" w:rsidRPr="00001BB4">
        <w:rPr>
          <w:rFonts w:cs="Times New Roman"/>
          <w:szCs w:val="24"/>
        </w:rPr>
        <w:t>Gating strategy for stratification of CD56</w:t>
      </w:r>
      <w:r w:rsidR="00001BB4" w:rsidRPr="00001BB4">
        <w:rPr>
          <w:rFonts w:cs="Times New Roman"/>
          <w:szCs w:val="24"/>
          <w:vertAlign w:val="superscript"/>
        </w:rPr>
        <w:t>+</w:t>
      </w:r>
      <w:r w:rsidR="00001BB4" w:rsidRPr="00001BB4">
        <w:rPr>
          <w:rFonts w:cs="Times New Roman"/>
          <w:szCs w:val="24"/>
        </w:rPr>
        <w:t>/CD3</w:t>
      </w:r>
      <w:r w:rsidR="00001BB4" w:rsidRPr="00001BB4">
        <w:rPr>
          <w:rFonts w:cs="Times New Roman"/>
          <w:szCs w:val="24"/>
          <w:vertAlign w:val="superscript"/>
        </w:rPr>
        <w:t>-</w:t>
      </w:r>
      <w:r w:rsidR="00001BB4" w:rsidRPr="00001BB4">
        <w:rPr>
          <w:rFonts w:cs="Times New Roman"/>
          <w:szCs w:val="24"/>
        </w:rPr>
        <w:t>/IFN-γ</w:t>
      </w:r>
      <w:r w:rsidR="00001BB4" w:rsidRPr="00001BB4">
        <w:rPr>
          <w:rFonts w:cs="Times New Roman"/>
          <w:szCs w:val="24"/>
          <w:vertAlign w:val="superscript"/>
        </w:rPr>
        <w:t>+</w:t>
      </w:r>
      <w:r w:rsidR="00001BB4" w:rsidRPr="00001BB4">
        <w:rPr>
          <w:rFonts w:cs="Times New Roman"/>
          <w:szCs w:val="24"/>
        </w:rPr>
        <w:t xml:space="preserve"> </w:t>
      </w:r>
      <w:r w:rsidR="00001BB4">
        <w:rPr>
          <w:rFonts w:cs="Times New Roman"/>
          <w:szCs w:val="24"/>
        </w:rPr>
        <w:t xml:space="preserve">human </w:t>
      </w:r>
      <w:r w:rsidR="00001BB4" w:rsidRPr="00001BB4">
        <w:rPr>
          <w:rFonts w:cs="Times New Roman"/>
          <w:szCs w:val="24"/>
        </w:rPr>
        <w:t>NK cells</w:t>
      </w:r>
      <w:r w:rsidR="00001BB4">
        <w:rPr>
          <w:rFonts w:cs="Times New Roman"/>
          <w:szCs w:val="24"/>
        </w:rPr>
        <w:t>.</w:t>
      </w:r>
    </w:p>
    <w:p w14:paraId="5CA36B0D" w14:textId="77777777" w:rsidR="00F13410" w:rsidRDefault="00F13410" w:rsidP="00DC1345">
      <w:pPr>
        <w:keepNext/>
        <w:jc w:val="both"/>
        <w:rPr>
          <w:rFonts w:cs="Times New Roman"/>
          <w:b/>
          <w:szCs w:val="24"/>
        </w:rPr>
      </w:pPr>
    </w:p>
    <w:p w14:paraId="7E05DF30" w14:textId="77777777" w:rsidR="0033246D" w:rsidRDefault="0033246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0B81504" w14:textId="46928505" w:rsidR="00DC1345" w:rsidRDefault="00DC1345" w:rsidP="00DC1345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(A)</w:t>
      </w:r>
    </w:p>
    <w:p w14:paraId="31E9B7DD" w14:textId="3E2E8E10" w:rsidR="008C5C75" w:rsidRDefault="008C5C75" w:rsidP="00DC1345">
      <w:pPr>
        <w:keepNext/>
        <w:jc w:val="center"/>
        <w:rPr>
          <w:rFonts w:cs="Times New Roman"/>
          <w:b/>
          <w:szCs w:val="24"/>
        </w:rPr>
      </w:pPr>
      <w:r w:rsidRPr="008C5C75">
        <w:rPr>
          <w:rFonts w:cs="Times New Roman"/>
          <w:b/>
          <w:noProof/>
          <w:szCs w:val="24"/>
        </w:rPr>
        <w:drawing>
          <wp:inline distT="0" distB="0" distL="0" distR="0" wp14:anchorId="1B0CC253" wp14:editId="53879AB4">
            <wp:extent cx="4980076" cy="2427147"/>
            <wp:effectExtent l="0" t="0" r="0" b="0"/>
            <wp:docPr id="60" name="Picture 59">
              <a:extLst xmlns:a="http://schemas.openxmlformats.org/drawingml/2006/main">
                <a:ext uri="{FF2B5EF4-FFF2-40B4-BE49-F238E27FC236}">
                  <a16:creationId xmlns:a16="http://schemas.microsoft.com/office/drawing/2014/main" id="{9BEE6149-4C5E-4E29-8BF4-02FE3F093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>
                      <a:extLst>
                        <a:ext uri="{FF2B5EF4-FFF2-40B4-BE49-F238E27FC236}">
                          <a16:creationId xmlns:a16="http://schemas.microsoft.com/office/drawing/2014/main" id="{9BEE6149-4C5E-4E29-8BF4-02FE3F093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076" cy="242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D9F9" w14:textId="5000F308" w:rsidR="00DC1345" w:rsidRDefault="00DC1345" w:rsidP="00DC1345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(B)</w:t>
      </w:r>
    </w:p>
    <w:p w14:paraId="4F785BE9" w14:textId="07AB6DC8" w:rsidR="00DC1345" w:rsidRDefault="008C5C75" w:rsidP="00DC1345">
      <w:pPr>
        <w:keepNext/>
        <w:jc w:val="center"/>
        <w:rPr>
          <w:rFonts w:cs="Times New Roman"/>
          <w:b/>
          <w:szCs w:val="24"/>
        </w:rPr>
      </w:pPr>
      <w:r w:rsidRPr="008C5C75">
        <w:rPr>
          <w:rFonts w:cs="Times New Roman"/>
          <w:b/>
          <w:noProof/>
          <w:szCs w:val="24"/>
        </w:rPr>
        <w:drawing>
          <wp:inline distT="0" distB="0" distL="0" distR="0" wp14:anchorId="569F388B" wp14:editId="30220AE0">
            <wp:extent cx="4680001" cy="2971800"/>
            <wp:effectExtent l="0" t="0" r="0" b="0"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09CEB46-9FA8-43FC-A6D6-338C4BAF4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E09CEB46-9FA8-43FC-A6D6-338C4BAF4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464" cy="29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F599" w14:textId="77777777" w:rsidR="00DC1345" w:rsidRDefault="00DC1345" w:rsidP="00DC1345">
      <w:pPr>
        <w:keepNext/>
        <w:jc w:val="center"/>
        <w:rPr>
          <w:rFonts w:cs="Times New Roman"/>
          <w:b/>
          <w:szCs w:val="24"/>
        </w:rPr>
      </w:pPr>
    </w:p>
    <w:p w14:paraId="4F13463D" w14:textId="70F94AE4" w:rsidR="004231A4" w:rsidRDefault="001D512F" w:rsidP="00DC1345">
      <w:pPr>
        <w:keepNext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Figure </w:t>
      </w:r>
      <w:r w:rsidRPr="00171669">
        <w:rPr>
          <w:rFonts w:cs="Times New Roman"/>
          <w:b/>
          <w:szCs w:val="24"/>
        </w:rPr>
        <w:t>S</w:t>
      </w:r>
      <w:r w:rsidR="004231A4" w:rsidRPr="00171669">
        <w:rPr>
          <w:rFonts w:cs="Times New Roman"/>
          <w:b/>
          <w:szCs w:val="24"/>
        </w:rPr>
        <w:t>2</w:t>
      </w:r>
      <w:r w:rsidR="00DC1345" w:rsidRPr="00171669">
        <w:rPr>
          <w:rFonts w:cs="Times New Roman"/>
          <w:b/>
          <w:szCs w:val="24"/>
        </w:rPr>
        <w:t xml:space="preserve">. </w:t>
      </w:r>
      <w:r w:rsidR="00171669" w:rsidRPr="00171669">
        <w:rPr>
          <w:rFonts w:cs="Times New Roman"/>
          <w:b/>
          <w:szCs w:val="24"/>
        </w:rPr>
        <w:t>Percentage of IFN-</w:t>
      </w:r>
      <w:r w:rsidR="00171669">
        <w:rPr>
          <w:rFonts w:cs="Times New Roman"/>
          <w:b/>
          <w:szCs w:val="24"/>
        </w:rPr>
        <w:t>γ</w:t>
      </w:r>
      <w:r w:rsidR="00171669" w:rsidRPr="00171669">
        <w:rPr>
          <w:rFonts w:cs="Times New Roman"/>
          <w:b/>
          <w:szCs w:val="24"/>
          <w:vertAlign w:val="superscript"/>
        </w:rPr>
        <w:t>+</w:t>
      </w:r>
      <w:r w:rsidR="00171669" w:rsidRPr="00171669">
        <w:rPr>
          <w:rFonts w:cs="Times New Roman"/>
          <w:b/>
          <w:szCs w:val="24"/>
        </w:rPr>
        <w:t xml:space="preserve"> NK cells following activation. </w:t>
      </w:r>
      <w:r w:rsidR="004231A4">
        <w:rPr>
          <w:rFonts w:cs="Times New Roman"/>
          <w:szCs w:val="24"/>
        </w:rPr>
        <w:t xml:space="preserve">(A) </w:t>
      </w:r>
      <w:r w:rsidR="008C5C75">
        <w:rPr>
          <w:rFonts w:cs="Times New Roman"/>
          <w:szCs w:val="24"/>
        </w:rPr>
        <w:t>Percentage</w:t>
      </w:r>
      <w:r w:rsidR="004231A4">
        <w:rPr>
          <w:rFonts w:cs="Times New Roman"/>
          <w:szCs w:val="24"/>
        </w:rPr>
        <w:t xml:space="preserve"> of IFN-γ</w:t>
      </w:r>
      <w:r w:rsidR="004231A4" w:rsidRPr="004231A4">
        <w:rPr>
          <w:rFonts w:cs="Times New Roman"/>
          <w:szCs w:val="24"/>
          <w:vertAlign w:val="superscript"/>
        </w:rPr>
        <w:t>+</w:t>
      </w:r>
      <w:r w:rsidR="004231A4">
        <w:rPr>
          <w:rFonts w:cs="Times New Roman"/>
          <w:szCs w:val="24"/>
        </w:rPr>
        <w:t xml:space="preserve"> CD56</w:t>
      </w:r>
      <w:r w:rsidR="004231A4" w:rsidRPr="004231A4">
        <w:rPr>
          <w:rFonts w:cs="Times New Roman"/>
          <w:szCs w:val="24"/>
          <w:vertAlign w:val="superscript"/>
        </w:rPr>
        <w:t xml:space="preserve">bright </w:t>
      </w:r>
      <w:r w:rsidR="004231A4">
        <w:rPr>
          <w:rFonts w:cs="Times New Roman"/>
          <w:szCs w:val="24"/>
        </w:rPr>
        <w:t>and CD56</w:t>
      </w:r>
      <w:r w:rsidR="004231A4" w:rsidRPr="004231A4">
        <w:rPr>
          <w:rFonts w:cs="Times New Roman"/>
          <w:szCs w:val="24"/>
          <w:vertAlign w:val="superscript"/>
        </w:rPr>
        <w:t>dim</w:t>
      </w:r>
      <w:r w:rsidR="004231A4">
        <w:rPr>
          <w:rFonts w:cs="Times New Roman"/>
          <w:szCs w:val="24"/>
        </w:rPr>
        <w:t xml:space="preserve"> subsets following </w:t>
      </w:r>
      <w:r w:rsidR="00EA7E8F">
        <w:rPr>
          <w:rFonts w:cs="Times New Roman"/>
          <w:szCs w:val="24"/>
        </w:rPr>
        <w:t>activation</w:t>
      </w:r>
      <w:r w:rsidR="004231A4">
        <w:rPr>
          <w:rFonts w:cs="Times New Roman"/>
          <w:szCs w:val="24"/>
        </w:rPr>
        <w:t xml:space="preserve"> of NK cells </w:t>
      </w:r>
      <w:r w:rsidR="00EA7E8F">
        <w:rPr>
          <w:rFonts w:cs="Times New Roman"/>
          <w:szCs w:val="24"/>
        </w:rPr>
        <w:t>with IL-2</w:t>
      </w:r>
      <w:r w:rsidR="00F475A7">
        <w:rPr>
          <w:rFonts w:cs="Times New Roman"/>
          <w:szCs w:val="24"/>
        </w:rPr>
        <w:t xml:space="preserve"> or</w:t>
      </w:r>
      <w:r w:rsidR="00EA7E8F">
        <w:rPr>
          <w:rFonts w:cs="Times New Roman"/>
          <w:szCs w:val="24"/>
        </w:rPr>
        <w:t xml:space="preserve"> IL-15 in the presence or absence of</w:t>
      </w:r>
      <w:r w:rsidR="004231A4">
        <w:rPr>
          <w:rFonts w:cs="Times New Roman"/>
          <w:szCs w:val="24"/>
        </w:rPr>
        <w:t xml:space="preserve"> ADO for 24 hours.</w:t>
      </w:r>
      <w:r w:rsidR="00DE6659">
        <w:rPr>
          <w:rFonts w:cs="Times New Roman"/>
          <w:szCs w:val="24"/>
        </w:rPr>
        <w:t xml:space="preserve"> (Unpaired Student T-test)</w:t>
      </w:r>
      <w:r w:rsidR="004231A4">
        <w:rPr>
          <w:rFonts w:cs="Times New Roman"/>
          <w:szCs w:val="24"/>
        </w:rPr>
        <w:t xml:space="preserve"> (B) </w:t>
      </w:r>
      <w:r w:rsidR="008C5C75">
        <w:rPr>
          <w:rFonts w:cs="Times New Roman"/>
          <w:szCs w:val="24"/>
        </w:rPr>
        <w:t>Percentage of</w:t>
      </w:r>
      <w:r w:rsidR="004231A4">
        <w:rPr>
          <w:rFonts w:cs="Times New Roman"/>
          <w:szCs w:val="24"/>
        </w:rPr>
        <w:t xml:space="preserve"> IFN-γ</w:t>
      </w:r>
      <w:r w:rsidR="004231A4" w:rsidRPr="004231A4">
        <w:rPr>
          <w:rFonts w:cs="Times New Roman"/>
          <w:szCs w:val="24"/>
          <w:vertAlign w:val="superscript"/>
        </w:rPr>
        <w:t>+</w:t>
      </w:r>
      <w:r w:rsidR="004231A4">
        <w:rPr>
          <w:rFonts w:cs="Times New Roman"/>
          <w:szCs w:val="24"/>
        </w:rPr>
        <w:t xml:space="preserve"> CD56</w:t>
      </w:r>
      <w:r w:rsidR="004231A4" w:rsidRPr="004231A4">
        <w:rPr>
          <w:rFonts w:cs="Times New Roman"/>
          <w:szCs w:val="24"/>
          <w:vertAlign w:val="superscript"/>
        </w:rPr>
        <w:t xml:space="preserve">bright </w:t>
      </w:r>
      <w:r w:rsidR="004231A4">
        <w:rPr>
          <w:rFonts w:cs="Times New Roman"/>
          <w:szCs w:val="24"/>
        </w:rPr>
        <w:t>and CD56</w:t>
      </w:r>
      <w:r w:rsidR="004231A4" w:rsidRPr="004231A4">
        <w:rPr>
          <w:rFonts w:cs="Times New Roman"/>
          <w:szCs w:val="24"/>
          <w:vertAlign w:val="superscript"/>
        </w:rPr>
        <w:t>dim</w:t>
      </w:r>
      <w:r w:rsidR="004231A4">
        <w:rPr>
          <w:rFonts w:cs="Times New Roman"/>
          <w:szCs w:val="24"/>
        </w:rPr>
        <w:t xml:space="preserve"> subsets following stimulation of IL-12/IL-15-activated NK cells with or without ADO for 24 hours.</w:t>
      </w:r>
      <w:r w:rsidR="00DE6659">
        <w:rPr>
          <w:rFonts w:cs="Times New Roman"/>
          <w:szCs w:val="24"/>
        </w:rPr>
        <w:t xml:space="preserve"> (Ordinary one-way ANOVA with Tukey’s multiple comparison)</w:t>
      </w:r>
      <w:r w:rsidR="004231A4">
        <w:rPr>
          <w:rFonts w:cs="Times New Roman"/>
          <w:szCs w:val="24"/>
        </w:rPr>
        <w:t xml:space="preserve"> All treatment and analysis conditions are as outlined in Materials and Methods.</w:t>
      </w:r>
    </w:p>
    <w:p w14:paraId="3E4C7A78" w14:textId="77777777" w:rsidR="004231A4" w:rsidRDefault="004231A4" w:rsidP="00DC1345">
      <w:pPr>
        <w:keepNext/>
        <w:jc w:val="both"/>
        <w:rPr>
          <w:rFonts w:cs="Times New Roman"/>
          <w:szCs w:val="24"/>
        </w:rPr>
      </w:pPr>
    </w:p>
    <w:p w14:paraId="69BCCD03" w14:textId="77777777" w:rsidR="0033246D" w:rsidRDefault="0033246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4373BF5" w14:textId="6A1CB0F0" w:rsidR="00DC1345" w:rsidRPr="00CA06A3" w:rsidRDefault="00CA06A3" w:rsidP="0033246D">
      <w:pPr>
        <w:rPr>
          <w:rFonts w:cs="Times New Roman"/>
          <w:b/>
          <w:szCs w:val="24"/>
        </w:rPr>
      </w:pPr>
      <w:r w:rsidRPr="00CA06A3">
        <w:rPr>
          <w:rFonts w:cs="Times New Roman"/>
          <w:b/>
          <w:szCs w:val="24"/>
        </w:rPr>
        <w:lastRenderedPageBreak/>
        <w:t>(A)</w:t>
      </w:r>
    </w:p>
    <w:p w14:paraId="4D903D9D" w14:textId="50BB2899" w:rsidR="00CA06A3" w:rsidRDefault="00CA06A3" w:rsidP="00994A3D">
      <w:pPr>
        <w:keepNext/>
        <w:jc w:val="center"/>
        <w:rPr>
          <w:rFonts w:cs="Times New Roman"/>
          <w:szCs w:val="24"/>
        </w:rPr>
      </w:pPr>
      <w:r w:rsidRPr="00CA06A3">
        <w:rPr>
          <w:rFonts w:cs="Times New Roman"/>
          <w:noProof/>
          <w:szCs w:val="24"/>
        </w:rPr>
        <w:drawing>
          <wp:inline distT="0" distB="0" distL="0" distR="0" wp14:anchorId="5A317AAA" wp14:editId="373BA3F3">
            <wp:extent cx="5005769" cy="2890911"/>
            <wp:effectExtent l="0" t="0" r="0" b="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B913985-03C1-419F-9B04-85BE064820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4B913985-03C1-419F-9B04-85BE064820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5769" cy="289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5651" w14:textId="5A63F87B" w:rsidR="00CA06A3" w:rsidRDefault="00CA06A3" w:rsidP="00CA06A3">
      <w:pPr>
        <w:keepNext/>
        <w:rPr>
          <w:rFonts w:cs="Times New Roman"/>
          <w:b/>
          <w:szCs w:val="24"/>
        </w:rPr>
      </w:pPr>
      <w:r w:rsidRPr="00CA06A3">
        <w:rPr>
          <w:rFonts w:cs="Times New Roman"/>
          <w:b/>
          <w:szCs w:val="24"/>
        </w:rPr>
        <w:t>(B)</w:t>
      </w:r>
      <w:r>
        <w:rPr>
          <w:rFonts w:cs="Times New Roman"/>
          <w:b/>
          <w:szCs w:val="24"/>
        </w:rPr>
        <w:t xml:space="preserve"> </w:t>
      </w:r>
    </w:p>
    <w:p w14:paraId="48406C70" w14:textId="57245C21" w:rsidR="00CA06A3" w:rsidRPr="00CA06A3" w:rsidRDefault="00CA06A3" w:rsidP="00CA06A3">
      <w:pPr>
        <w:keepNext/>
        <w:jc w:val="center"/>
        <w:rPr>
          <w:rFonts w:cs="Times New Roman"/>
          <w:b/>
          <w:szCs w:val="24"/>
        </w:rPr>
      </w:pPr>
      <w:r w:rsidRPr="00CA06A3">
        <w:rPr>
          <w:rFonts w:cs="Times New Roman"/>
          <w:b/>
          <w:noProof/>
          <w:szCs w:val="24"/>
        </w:rPr>
        <w:drawing>
          <wp:inline distT="0" distB="0" distL="0" distR="0" wp14:anchorId="28EF4924" wp14:editId="7ED5AAD0">
            <wp:extent cx="5261705" cy="3063717"/>
            <wp:effectExtent l="0" t="0" r="0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1B7606AB-F62D-4939-A611-252E1724A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1B7606AB-F62D-4939-A611-252E1724A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705" cy="30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BCAA" w14:textId="228432F8" w:rsidR="00CA06A3" w:rsidRPr="004231A4" w:rsidRDefault="004231A4" w:rsidP="0033246D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Figure S3. </w:t>
      </w:r>
      <w:r w:rsidRPr="00171669">
        <w:rPr>
          <w:rFonts w:cs="Times New Roman"/>
          <w:b/>
          <w:szCs w:val="24"/>
        </w:rPr>
        <w:t xml:space="preserve">Effect of ADO on NK cells treated with mTOR inhibitor torin-1. </w:t>
      </w:r>
      <w:r>
        <w:rPr>
          <w:rFonts w:cs="Times New Roman"/>
          <w:szCs w:val="24"/>
        </w:rPr>
        <w:t>(A) NKG2D and NKp30 expression on freshly-isolated NK cells following incubation with torin-1 (24 h) in the presence or absence of ADO</w:t>
      </w:r>
      <w:r w:rsidR="0012608B">
        <w:rPr>
          <w:rFonts w:cs="Times New Roman"/>
          <w:szCs w:val="24"/>
        </w:rPr>
        <w:t xml:space="preserve"> (Unpaired Student t-test)</w:t>
      </w:r>
      <w:r>
        <w:rPr>
          <w:rFonts w:cs="Times New Roman"/>
          <w:szCs w:val="24"/>
        </w:rPr>
        <w:t>; (B) Phospho-STAT5 and Phospho-s6 expression on freshly-isolated NK cells following incubation with torin-1 (24 h) in the presence or absence of ADO</w:t>
      </w:r>
      <w:r w:rsidR="0012608B">
        <w:rPr>
          <w:rFonts w:cs="Times New Roman"/>
          <w:szCs w:val="24"/>
        </w:rPr>
        <w:t xml:space="preserve"> (Student t-test)</w:t>
      </w:r>
      <w:r>
        <w:rPr>
          <w:rFonts w:cs="Times New Roman"/>
          <w:szCs w:val="24"/>
        </w:rPr>
        <w:t>.</w:t>
      </w:r>
    </w:p>
    <w:p w14:paraId="35EDA9B9" w14:textId="707ABC4B" w:rsidR="00001BB4" w:rsidRPr="0033246D" w:rsidRDefault="00001BB4" w:rsidP="00001BB4">
      <w:pPr>
        <w:keepNext/>
        <w:rPr>
          <w:rFonts w:cs="Times New Roman"/>
          <w:b/>
          <w:szCs w:val="24"/>
        </w:rPr>
      </w:pPr>
      <w:r w:rsidRPr="0033246D">
        <w:rPr>
          <w:rFonts w:cs="Times New Roman"/>
          <w:b/>
          <w:szCs w:val="24"/>
        </w:rPr>
        <w:lastRenderedPageBreak/>
        <w:t>(A)</w:t>
      </w:r>
    </w:p>
    <w:p w14:paraId="70B7B77A" w14:textId="22527775" w:rsidR="00001BB4" w:rsidRDefault="00001BB4" w:rsidP="00001BB4">
      <w:pPr>
        <w:keepNext/>
        <w:jc w:val="center"/>
        <w:rPr>
          <w:rFonts w:cs="Times New Roman"/>
          <w:szCs w:val="24"/>
        </w:rPr>
      </w:pPr>
      <w:r w:rsidRPr="00001BB4">
        <w:rPr>
          <w:rFonts w:cs="Times New Roman"/>
          <w:noProof/>
          <w:szCs w:val="24"/>
        </w:rPr>
        <w:drawing>
          <wp:inline distT="0" distB="0" distL="0" distR="0" wp14:anchorId="50BD8298" wp14:editId="1147D8D0">
            <wp:extent cx="5467350" cy="2767785"/>
            <wp:effectExtent l="0" t="0" r="0" b="0"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5CD58CB-864D-4DCD-A417-BEF46B2C5D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5CD58CB-864D-4DCD-A417-BEF46B2C5D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500" cy="27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268B" w14:textId="227A11DC" w:rsidR="00001BB4" w:rsidRPr="0033246D" w:rsidRDefault="00001BB4" w:rsidP="00001BB4">
      <w:pPr>
        <w:keepNext/>
        <w:rPr>
          <w:rFonts w:cs="Times New Roman"/>
          <w:b/>
          <w:szCs w:val="24"/>
        </w:rPr>
      </w:pPr>
      <w:r w:rsidRPr="0033246D">
        <w:rPr>
          <w:rFonts w:cs="Times New Roman"/>
          <w:b/>
          <w:szCs w:val="24"/>
        </w:rPr>
        <w:t>(B)</w:t>
      </w:r>
    </w:p>
    <w:p w14:paraId="0F8C36D1" w14:textId="78A86DFC" w:rsidR="00001BB4" w:rsidRDefault="00B3589C" w:rsidP="00994A3D">
      <w:pPr>
        <w:keepNext/>
        <w:jc w:val="center"/>
        <w:rPr>
          <w:rFonts w:cs="Times New Roman"/>
          <w:szCs w:val="24"/>
        </w:rPr>
      </w:pPr>
      <w:r w:rsidRPr="00B3589C">
        <w:rPr>
          <w:rFonts w:cs="Times New Roman"/>
          <w:noProof/>
          <w:szCs w:val="24"/>
        </w:rPr>
        <w:drawing>
          <wp:inline distT="0" distB="0" distL="0" distR="0" wp14:anchorId="70906810" wp14:editId="6974800C">
            <wp:extent cx="5468149" cy="2800350"/>
            <wp:effectExtent l="0" t="0" r="0" b="0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EDD4205-B985-4171-A349-6FDA7CAD7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EDD4205-B985-4171-A349-6FDA7CAD7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414" cy="28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AA94" w14:textId="77777777" w:rsidR="0033246D" w:rsidRDefault="0033246D" w:rsidP="00994A3D">
      <w:pPr>
        <w:keepNext/>
        <w:jc w:val="center"/>
        <w:rPr>
          <w:rFonts w:cs="Times New Roman"/>
          <w:szCs w:val="24"/>
        </w:rPr>
      </w:pPr>
    </w:p>
    <w:p w14:paraId="761302B6" w14:textId="66FEC2EE" w:rsidR="00001BB4" w:rsidRDefault="004231A4" w:rsidP="0033246D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Figure S4. </w:t>
      </w:r>
      <w:r w:rsidR="00B910DE" w:rsidRPr="0033246D">
        <w:rPr>
          <w:rFonts w:cs="Times New Roman"/>
          <w:b/>
          <w:szCs w:val="24"/>
        </w:rPr>
        <w:t>ADO-mediated effects on IL-12/IL-15-stimulated NK cells with FMO controls and isotype antibody. (A)</w:t>
      </w:r>
      <w:r w:rsidR="00B910DE">
        <w:rPr>
          <w:rFonts w:cs="Times New Roman"/>
          <w:szCs w:val="24"/>
        </w:rPr>
        <w:t xml:space="preserve"> </w:t>
      </w:r>
      <w:r w:rsidR="00B910DE" w:rsidRPr="00B910DE">
        <w:rPr>
          <w:rFonts w:cs="Times New Roman"/>
          <w:i/>
          <w:szCs w:val="24"/>
        </w:rPr>
        <w:t>Left panel</w:t>
      </w:r>
      <w:r w:rsidR="00171669">
        <w:rPr>
          <w:rFonts w:cs="Times New Roman"/>
          <w:szCs w:val="24"/>
        </w:rPr>
        <w:t>, Percentage</w:t>
      </w:r>
      <w:r w:rsidR="00B910DE">
        <w:rPr>
          <w:rFonts w:cs="Times New Roman"/>
          <w:szCs w:val="24"/>
        </w:rPr>
        <w:t xml:space="preserve"> of IFN-γ</w:t>
      </w:r>
      <w:r w:rsidR="00B910DE" w:rsidRPr="00B910DE">
        <w:rPr>
          <w:rFonts w:cs="Times New Roman"/>
          <w:szCs w:val="24"/>
          <w:vertAlign w:val="superscript"/>
        </w:rPr>
        <w:t>+</w:t>
      </w:r>
      <w:r w:rsidR="00B910DE">
        <w:rPr>
          <w:rFonts w:cs="Times New Roman"/>
          <w:szCs w:val="24"/>
        </w:rPr>
        <w:t xml:space="preserve"> NK cells following stimulation with IL-12/IL-15 in the presence and absence of ADO. </w:t>
      </w:r>
      <w:r w:rsidR="00B910DE" w:rsidRPr="00B910DE">
        <w:rPr>
          <w:rFonts w:cs="Times New Roman"/>
          <w:i/>
          <w:szCs w:val="24"/>
        </w:rPr>
        <w:t>Right panel</w:t>
      </w:r>
      <w:r w:rsidR="00B910DE">
        <w:rPr>
          <w:rFonts w:cs="Times New Roman"/>
          <w:szCs w:val="24"/>
        </w:rPr>
        <w:t>, IFN-γ</w:t>
      </w:r>
      <w:r w:rsidR="00B910DE" w:rsidRPr="00B910DE">
        <w:rPr>
          <w:rFonts w:cs="Times New Roman"/>
          <w:szCs w:val="24"/>
          <w:vertAlign w:val="superscript"/>
        </w:rPr>
        <w:t>+</w:t>
      </w:r>
      <w:r w:rsidR="00B910DE">
        <w:rPr>
          <w:rFonts w:cs="Times New Roman"/>
          <w:szCs w:val="24"/>
        </w:rPr>
        <w:t xml:space="preserve"> NK cells</w:t>
      </w:r>
      <w:r w:rsidR="00B910DE" w:rsidRPr="00B910DE">
        <w:rPr>
          <w:rFonts w:cs="Times New Roman"/>
          <w:szCs w:val="24"/>
        </w:rPr>
        <w:t xml:space="preserve"> stained with Percp-Cy5.5 compared to isotype control.</w:t>
      </w:r>
      <w:r w:rsidR="00B910DE">
        <w:rPr>
          <w:rFonts w:cs="Times New Roman"/>
          <w:szCs w:val="24"/>
        </w:rPr>
        <w:t xml:space="preserve"> </w:t>
      </w:r>
      <w:r w:rsidR="00B910DE" w:rsidRPr="0033246D">
        <w:rPr>
          <w:rFonts w:cs="Times New Roman"/>
          <w:b/>
          <w:szCs w:val="24"/>
        </w:rPr>
        <w:t>(B)</w:t>
      </w:r>
      <w:r w:rsidR="00B910DE">
        <w:rPr>
          <w:rFonts w:cs="Times New Roman"/>
          <w:szCs w:val="24"/>
        </w:rPr>
        <w:t xml:space="preserve"> </w:t>
      </w:r>
      <w:r w:rsidR="00B910DE" w:rsidRPr="00B910DE">
        <w:rPr>
          <w:rFonts w:cs="Times New Roman"/>
          <w:i/>
          <w:szCs w:val="24"/>
        </w:rPr>
        <w:t>Left panel</w:t>
      </w:r>
      <w:r w:rsidR="00B910DE">
        <w:rPr>
          <w:rFonts w:cs="Times New Roman"/>
          <w:szCs w:val="24"/>
        </w:rPr>
        <w:t>, MFI of IFN-γ</w:t>
      </w:r>
      <w:r w:rsidR="00B910DE" w:rsidRPr="00B910DE">
        <w:rPr>
          <w:rFonts w:cs="Times New Roman"/>
          <w:szCs w:val="24"/>
          <w:vertAlign w:val="superscript"/>
        </w:rPr>
        <w:t>+</w:t>
      </w:r>
      <w:r w:rsidR="00B910DE">
        <w:rPr>
          <w:rFonts w:cs="Times New Roman"/>
          <w:szCs w:val="24"/>
        </w:rPr>
        <w:t xml:space="preserve"> NK cells following stimulation with IL-12/IL-15 in the presence and absence of ADO, including unstained sample. </w:t>
      </w:r>
      <w:r w:rsidR="00B910DE" w:rsidRPr="00B910DE">
        <w:rPr>
          <w:rFonts w:cs="Times New Roman"/>
          <w:i/>
          <w:szCs w:val="24"/>
        </w:rPr>
        <w:t>Right panel</w:t>
      </w:r>
      <w:r w:rsidR="00B910DE">
        <w:rPr>
          <w:rFonts w:cs="Times New Roman"/>
          <w:szCs w:val="24"/>
        </w:rPr>
        <w:t>, IFN-γ</w:t>
      </w:r>
      <w:r w:rsidR="00B910DE" w:rsidRPr="00B910DE">
        <w:rPr>
          <w:rFonts w:cs="Times New Roman"/>
          <w:szCs w:val="24"/>
          <w:vertAlign w:val="superscript"/>
        </w:rPr>
        <w:t>+</w:t>
      </w:r>
      <w:r w:rsidR="00B910DE">
        <w:rPr>
          <w:rFonts w:cs="Times New Roman"/>
          <w:szCs w:val="24"/>
        </w:rPr>
        <w:t xml:space="preserve"> NK cells</w:t>
      </w:r>
      <w:r w:rsidR="00B910DE">
        <w:rPr>
          <w:rFonts w:cs="Times New Roman"/>
          <w:b/>
          <w:szCs w:val="24"/>
        </w:rPr>
        <w:t xml:space="preserve"> s</w:t>
      </w:r>
      <w:r w:rsidR="00B910DE" w:rsidRPr="00B910DE">
        <w:rPr>
          <w:rFonts w:cs="Times New Roman"/>
          <w:szCs w:val="24"/>
        </w:rPr>
        <w:t xml:space="preserve">tained with Percp-Cy5.5 compared to isotype control including unstained </w:t>
      </w:r>
      <w:r w:rsidR="00B910DE">
        <w:rPr>
          <w:rFonts w:cs="Times New Roman"/>
          <w:szCs w:val="24"/>
        </w:rPr>
        <w:t>s</w:t>
      </w:r>
      <w:r w:rsidR="00B910DE" w:rsidRPr="00B910DE">
        <w:rPr>
          <w:rFonts w:cs="Times New Roman"/>
          <w:szCs w:val="24"/>
        </w:rPr>
        <w:t>ample.</w:t>
      </w:r>
    </w:p>
    <w:p w14:paraId="3CD83DEE" w14:textId="0FE63A43" w:rsidR="0033246D" w:rsidRPr="0039637A" w:rsidRDefault="0039637A" w:rsidP="004231A4">
      <w:pPr>
        <w:keepNext/>
        <w:jc w:val="both"/>
        <w:rPr>
          <w:rFonts w:cs="Times New Roman"/>
          <w:b/>
          <w:szCs w:val="24"/>
        </w:rPr>
      </w:pPr>
      <w:r w:rsidRPr="0039637A">
        <w:rPr>
          <w:rFonts w:cs="Times New Roman"/>
          <w:b/>
          <w:szCs w:val="24"/>
        </w:rPr>
        <w:lastRenderedPageBreak/>
        <w:t>(A)</w:t>
      </w:r>
    </w:p>
    <w:p w14:paraId="46AE2838" w14:textId="0D87AACF" w:rsidR="00001BB4" w:rsidRDefault="00001BB4" w:rsidP="00994A3D">
      <w:pPr>
        <w:keepNext/>
        <w:jc w:val="center"/>
        <w:rPr>
          <w:rFonts w:cs="Times New Roman"/>
          <w:szCs w:val="24"/>
        </w:rPr>
      </w:pPr>
      <w:r w:rsidRPr="00001BB4">
        <w:rPr>
          <w:rFonts w:cs="Times New Roman"/>
          <w:noProof/>
          <w:szCs w:val="24"/>
        </w:rPr>
        <w:drawing>
          <wp:inline distT="0" distB="0" distL="0" distR="0" wp14:anchorId="3223AA11" wp14:editId="1246DB2E">
            <wp:extent cx="5143500" cy="2546399"/>
            <wp:effectExtent l="0" t="0" r="0" b="0"/>
            <wp:docPr id="2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9183529-83AA-4215-9565-04117E6C5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9183529-83AA-4215-9565-04117E6C5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8955"/>
                    <a:stretch/>
                  </pic:blipFill>
                  <pic:spPr>
                    <a:xfrm>
                      <a:off x="0" y="0"/>
                      <a:ext cx="5163857" cy="25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907B" w14:textId="781872A2" w:rsidR="0039637A" w:rsidRDefault="0039637A" w:rsidP="00994A3D">
      <w:pPr>
        <w:keepNext/>
        <w:jc w:val="center"/>
        <w:rPr>
          <w:rFonts w:cs="Times New Roman"/>
          <w:szCs w:val="24"/>
        </w:rPr>
      </w:pPr>
    </w:p>
    <w:p w14:paraId="5CF2AEF4" w14:textId="1CE9516E" w:rsidR="0039637A" w:rsidRDefault="0039637A" w:rsidP="0039637A">
      <w:pPr>
        <w:keepNext/>
        <w:rPr>
          <w:rFonts w:cs="Times New Roman"/>
          <w:b/>
          <w:szCs w:val="24"/>
        </w:rPr>
      </w:pPr>
      <w:r w:rsidRPr="0039637A">
        <w:rPr>
          <w:rFonts w:cs="Times New Roman"/>
          <w:b/>
          <w:szCs w:val="24"/>
        </w:rPr>
        <w:t xml:space="preserve">(B) </w:t>
      </w:r>
    </w:p>
    <w:p w14:paraId="3241C063" w14:textId="1AB6AB6F" w:rsidR="0039637A" w:rsidRPr="0039637A" w:rsidRDefault="0039637A" w:rsidP="0039637A">
      <w:pPr>
        <w:keepNext/>
        <w:jc w:val="center"/>
        <w:rPr>
          <w:rFonts w:cs="Times New Roman"/>
          <w:b/>
          <w:szCs w:val="24"/>
        </w:rPr>
      </w:pPr>
      <w:r w:rsidRPr="0039637A">
        <w:rPr>
          <w:rFonts w:cs="Times New Roman"/>
          <w:b/>
          <w:noProof/>
          <w:szCs w:val="24"/>
        </w:rPr>
        <w:drawing>
          <wp:inline distT="0" distB="0" distL="0" distR="0" wp14:anchorId="6CDB9325" wp14:editId="3EA8D9C5">
            <wp:extent cx="5238797" cy="2546637"/>
            <wp:effectExtent l="0" t="0" r="0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E392C5A3-C26C-4E74-AEE2-0FA3B04F62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E392C5A3-C26C-4E74-AEE2-0FA3B04F62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97" cy="25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7512" w14:textId="5F0DA3B2" w:rsidR="00001BB4" w:rsidRDefault="00B910DE" w:rsidP="00B910DE">
      <w:pPr>
        <w:keepNext/>
        <w:jc w:val="both"/>
        <w:rPr>
          <w:rFonts w:cs="Times New Roman"/>
          <w:szCs w:val="24"/>
        </w:rPr>
      </w:pPr>
      <w:r w:rsidRPr="00B910DE">
        <w:rPr>
          <w:rFonts w:cs="Times New Roman"/>
          <w:b/>
          <w:szCs w:val="24"/>
        </w:rPr>
        <w:t>Figure S5</w:t>
      </w:r>
      <w:r>
        <w:rPr>
          <w:rFonts w:cs="Times New Roman"/>
          <w:szCs w:val="24"/>
        </w:rPr>
        <w:t xml:space="preserve">. </w:t>
      </w:r>
      <w:r w:rsidR="00171669" w:rsidRPr="00171669">
        <w:rPr>
          <w:rFonts w:cs="Times New Roman"/>
          <w:b/>
          <w:szCs w:val="24"/>
        </w:rPr>
        <w:t>Donor distribution.</w:t>
      </w:r>
      <w:r w:rsidR="0017166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Representative whisker plots showing individual donors (3 are shown) for </w:t>
      </w:r>
      <w:r w:rsidR="0039637A">
        <w:rPr>
          <w:rFonts w:cs="Times New Roman"/>
          <w:szCs w:val="24"/>
        </w:rPr>
        <w:t xml:space="preserve">(A) </w:t>
      </w:r>
      <w:r>
        <w:rPr>
          <w:rFonts w:cs="Times New Roman"/>
          <w:szCs w:val="24"/>
        </w:rPr>
        <w:t>percentage</w:t>
      </w:r>
      <w:r w:rsidR="0039637A">
        <w:rPr>
          <w:rFonts w:cs="Times New Roman"/>
          <w:szCs w:val="24"/>
        </w:rPr>
        <w:t xml:space="preserve"> IFN-γ</w:t>
      </w:r>
      <w:r w:rsidR="0039637A" w:rsidRPr="00B910DE">
        <w:rPr>
          <w:rFonts w:cs="Times New Roman"/>
          <w:szCs w:val="24"/>
          <w:vertAlign w:val="superscript"/>
        </w:rPr>
        <w:t>+</w:t>
      </w:r>
      <w:r w:rsidR="0039637A">
        <w:rPr>
          <w:rFonts w:cs="Times New Roman"/>
          <w:szCs w:val="24"/>
        </w:rPr>
        <w:t xml:space="preserve"> and (B) MFI</w:t>
      </w:r>
      <w:r>
        <w:rPr>
          <w:rFonts w:cs="Times New Roman"/>
          <w:szCs w:val="24"/>
        </w:rPr>
        <w:t xml:space="preserve"> </w:t>
      </w:r>
      <w:r w:rsidR="0039637A">
        <w:rPr>
          <w:rFonts w:cs="Times New Roman"/>
          <w:szCs w:val="24"/>
        </w:rPr>
        <w:t xml:space="preserve">for IFN-γ-expressing </w:t>
      </w:r>
      <w:r>
        <w:rPr>
          <w:rFonts w:cs="Times New Roman"/>
          <w:szCs w:val="24"/>
        </w:rPr>
        <w:t>CD56</w:t>
      </w:r>
      <w:r w:rsidRPr="00B910DE">
        <w:rPr>
          <w:rFonts w:cs="Times New Roman"/>
          <w:szCs w:val="24"/>
          <w:vertAlign w:val="superscript"/>
        </w:rPr>
        <w:t>bright</w:t>
      </w:r>
      <w:r>
        <w:rPr>
          <w:rFonts w:cs="Times New Roman"/>
          <w:szCs w:val="24"/>
        </w:rPr>
        <w:t xml:space="preserve"> and CD56</w:t>
      </w:r>
      <w:r w:rsidRPr="00B910DE">
        <w:rPr>
          <w:rFonts w:cs="Times New Roman"/>
          <w:szCs w:val="24"/>
          <w:vertAlign w:val="superscript"/>
        </w:rPr>
        <w:t>dim</w:t>
      </w:r>
      <w:r>
        <w:rPr>
          <w:rFonts w:cs="Times New Roman"/>
          <w:szCs w:val="24"/>
        </w:rPr>
        <w:t xml:space="preserve"> NK cells following stimulation with IL-12/IL-15 with or without ADO.</w:t>
      </w:r>
    </w:p>
    <w:p w14:paraId="63F655E4" w14:textId="349BEF97" w:rsidR="0039637A" w:rsidRDefault="0039637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D435423" w14:textId="77777777" w:rsidR="0033246D" w:rsidRDefault="0033246D" w:rsidP="00B910DE">
      <w:pPr>
        <w:keepNext/>
        <w:jc w:val="both"/>
        <w:rPr>
          <w:rFonts w:cs="Times New Roman"/>
          <w:szCs w:val="24"/>
        </w:rPr>
      </w:pPr>
    </w:p>
    <w:p w14:paraId="3C419443" w14:textId="11D28DAE" w:rsidR="00994A3D" w:rsidRPr="001549D3" w:rsidRDefault="00F13410" w:rsidP="0033246D">
      <w:pPr>
        <w:keepNext/>
        <w:rPr>
          <w:rFonts w:cs="Times New Roman"/>
          <w:szCs w:val="24"/>
        </w:rPr>
      </w:pPr>
      <w:r w:rsidRPr="00F13410">
        <w:rPr>
          <w:rFonts w:cs="Times New Roman"/>
          <w:noProof/>
          <w:szCs w:val="24"/>
        </w:rPr>
        <w:drawing>
          <wp:inline distT="0" distB="0" distL="0" distR="0" wp14:anchorId="4D865DF3" wp14:editId="1706C26F">
            <wp:extent cx="5808499" cy="2905125"/>
            <wp:effectExtent l="0" t="0" r="0" b="0"/>
            <wp:docPr id="1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35F9E8A-7BB7-4A1D-9D8B-D09AE8892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35F9E8A-7BB7-4A1D-9D8B-D09AE8892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11543"/>
                    <a:stretch/>
                  </pic:blipFill>
                  <pic:spPr bwMode="auto">
                    <a:xfrm>
                      <a:off x="0" y="0"/>
                      <a:ext cx="5809383" cy="290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37C01562" w:rsidR="00994A3D" w:rsidRPr="002B4A57" w:rsidRDefault="0033246D" w:rsidP="00813A9E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S6</w:t>
      </w:r>
      <w:r w:rsidR="00376C8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376C8A">
        <w:rPr>
          <w:rFonts w:cs="Times New Roman"/>
          <w:szCs w:val="24"/>
        </w:rPr>
        <w:t>Effect of TGF-β on expression of NKG2D. IL-2, IL-15 or IL-12/IL-15-stimulated human NK cells were treated with 10 ng/ml TGF-β for 24 hours prior to analysis of NKG2D expression by flow cytometry Human NK cells were isolated immediately prior to the experiment and stratified as CD56dim and CD56bright</w:t>
      </w:r>
      <w:r w:rsidR="00813A9E">
        <w:rPr>
          <w:rFonts w:cs="Times New Roman"/>
          <w:szCs w:val="24"/>
        </w:rPr>
        <w:t xml:space="preserve"> (Kruskal-Wallis test with Dunn’s multiple comparison test)</w:t>
      </w:r>
      <w:r w:rsidR="00376C8A">
        <w:rPr>
          <w:rFonts w:cs="Times New Roman"/>
          <w:szCs w:val="24"/>
        </w:rPr>
        <w:t>.</w:t>
      </w:r>
    </w:p>
    <w:p w14:paraId="5B40DF82" w14:textId="4D388DD1" w:rsidR="00DE23E8" w:rsidRDefault="00310654" w:rsidP="00310654">
      <w:pPr>
        <w:spacing w:before="0" w:after="200" w:line="276" w:lineRule="auto"/>
        <w:jc w:val="center"/>
      </w:pPr>
      <w:r w:rsidRPr="00310654">
        <w:rPr>
          <w:noProof/>
        </w:rPr>
        <w:drawing>
          <wp:inline distT="0" distB="0" distL="0" distR="0" wp14:anchorId="66D87B90" wp14:editId="3C14902F">
            <wp:extent cx="2604135" cy="2524125"/>
            <wp:effectExtent l="0" t="0" r="571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4F8CCFF-5446-43DA-A626-DEE0618AD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4F8CCFF-5446-43DA-A626-DEE0618AD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9810" r="12554" b="-2507"/>
                    <a:stretch/>
                  </pic:blipFill>
                  <pic:spPr bwMode="auto">
                    <a:xfrm>
                      <a:off x="0" y="0"/>
                      <a:ext cx="2604757" cy="252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5F50" w14:textId="140EB001" w:rsidR="00310654" w:rsidRPr="00F13C59" w:rsidRDefault="0033246D" w:rsidP="00F13C59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S7</w:t>
      </w:r>
      <w:r w:rsidR="00376C8A">
        <w:rPr>
          <w:rFonts w:cs="Times New Roman"/>
          <w:b/>
          <w:szCs w:val="24"/>
        </w:rPr>
        <w:t>.</w:t>
      </w:r>
      <w:r w:rsidR="00310654" w:rsidRPr="001549D3">
        <w:rPr>
          <w:rFonts w:cs="Times New Roman"/>
          <w:szCs w:val="24"/>
        </w:rPr>
        <w:t xml:space="preserve"> </w:t>
      </w:r>
      <w:r w:rsidR="00F13C59" w:rsidRPr="00FD74ED">
        <w:rPr>
          <w:rFonts w:cs="Times New Roman"/>
          <w:b/>
          <w:szCs w:val="24"/>
        </w:rPr>
        <w:t>Effect of TGF-β on expression of CD73 on cancer cells.</w:t>
      </w:r>
      <w:r w:rsidR="00F13C59" w:rsidRPr="00F13C59">
        <w:rPr>
          <w:rFonts w:cs="Times New Roman"/>
          <w:szCs w:val="24"/>
        </w:rPr>
        <w:t xml:space="preserve"> Stimulation with TGF-β</w:t>
      </w:r>
      <w:r w:rsidR="00FD74ED">
        <w:rPr>
          <w:rFonts w:cs="Times New Roman"/>
          <w:szCs w:val="24"/>
        </w:rPr>
        <w:t xml:space="preserve"> induced a slight increase in the expression of CD73 of A549 cells. </w:t>
      </w:r>
      <w:r w:rsidR="005E2789">
        <w:rPr>
          <w:rFonts w:cs="Times New Roman"/>
          <w:szCs w:val="24"/>
        </w:rPr>
        <w:t>A549</w:t>
      </w:r>
      <w:r w:rsidR="00FD74ED">
        <w:rPr>
          <w:rFonts w:cs="Times New Roman"/>
          <w:szCs w:val="24"/>
        </w:rPr>
        <w:t xml:space="preserve"> cells were stimulated with TGF-β for 24 hours at three concentrations. CD73 expression was measured by flow cytometry with either fluorescently-labeled anti-CD73 antibody or isotype control. The change in expression was not TGF-β concentration dependent</w:t>
      </w:r>
      <w:r w:rsidR="00813A9E">
        <w:rPr>
          <w:rFonts w:cs="Times New Roman"/>
          <w:szCs w:val="24"/>
        </w:rPr>
        <w:t xml:space="preserve"> (ANOVA)</w:t>
      </w:r>
      <w:r w:rsidR="00FD74ED">
        <w:rPr>
          <w:rFonts w:cs="Times New Roman"/>
          <w:szCs w:val="24"/>
        </w:rPr>
        <w:t>.</w:t>
      </w:r>
    </w:p>
    <w:p w14:paraId="0CAB8B4E" w14:textId="54C388E3" w:rsidR="00310654" w:rsidRDefault="00310654">
      <w:pPr>
        <w:spacing w:before="0" w:after="200" w:line="276" w:lineRule="auto"/>
      </w:pPr>
      <w:r>
        <w:br w:type="page"/>
      </w:r>
    </w:p>
    <w:p w14:paraId="7E1DB839" w14:textId="5DC3F0D7" w:rsidR="00F13C59" w:rsidRPr="00F13410" w:rsidRDefault="001701BF" w:rsidP="00310654">
      <w:pPr>
        <w:spacing w:before="240"/>
        <w:jc w:val="center"/>
        <w:rPr>
          <w:rFonts w:cs="Times New Roman"/>
          <w:szCs w:val="24"/>
        </w:rPr>
      </w:pPr>
      <w:r w:rsidRPr="009C77C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7A12BE" wp14:editId="233C646C">
            <wp:simplePos x="0" y="0"/>
            <wp:positionH relativeFrom="page">
              <wp:align>center</wp:align>
            </wp:positionH>
            <wp:positionV relativeFrom="paragraph">
              <wp:posOffset>624840</wp:posOffset>
            </wp:positionV>
            <wp:extent cx="2790825" cy="3072644"/>
            <wp:effectExtent l="0" t="0" r="0" b="0"/>
            <wp:wrapNone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E5B8D7A-8E6A-4D0D-9659-36BF208EA2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E5B8D7A-8E6A-4D0D-9659-36BF208EA2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7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5"/>
        <w:gridCol w:w="6993"/>
      </w:tblGrid>
      <w:tr w:rsidR="00F13C59" w:rsidRPr="00F13410" w14:paraId="7ED7FFA0" w14:textId="77777777" w:rsidTr="001701BF">
        <w:tc>
          <w:tcPr>
            <w:tcW w:w="5845" w:type="dxa"/>
          </w:tcPr>
          <w:p w14:paraId="79DA41EE" w14:textId="3F3262C4" w:rsidR="00F13C59" w:rsidRPr="00F13410" w:rsidRDefault="00F13C59" w:rsidP="001701BF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993" w:type="dxa"/>
          </w:tcPr>
          <w:p w14:paraId="45202FD6" w14:textId="7F31E7EE" w:rsidR="00F13C59" w:rsidRPr="00F13410" w:rsidRDefault="00F13C59" w:rsidP="00F13C59">
            <w:pPr>
              <w:spacing w:before="0" w:after="0"/>
              <w:rPr>
                <w:rFonts w:cs="Times New Roman"/>
                <w:b/>
                <w:szCs w:val="24"/>
              </w:rPr>
            </w:pPr>
          </w:p>
        </w:tc>
      </w:tr>
      <w:tr w:rsidR="00F13C59" w14:paraId="0E44FF5A" w14:textId="77777777" w:rsidTr="001701BF">
        <w:tc>
          <w:tcPr>
            <w:tcW w:w="5845" w:type="dxa"/>
          </w:tcPr>
          <w:p w14:paraId="3F76A9FE" w14:textId="232501D4" w:rsidR="00F13C59" w:rsidRDefault="00F13C59" w:rsidP="001701BF">
            <w:pPr>
              <w:spacing w:before="240"/>
              <w:jc w:val="center"/>
            </w:pPr>
          </w:p>
        </w:tc>
        <w:tc>
          <w:tcPr>
            <w:tcW w:w="6993" w:type="dxa"/>
          </w:tcPr>
          <w:p w14:paraId="46643B55" w14:textId="7D96A281" w:rsidR="00F13C59" w:rsidRDefault="00F13C59" w:rsidP="00310654">
            <w:pPr>
              <w:spacing w:before="240"/>
              <w:jc w:val="center"/>
            </w:pPr>
          </w:p>
        </w:tc>
      </w:tr>
    </w:tbl>
    <w:p w14:paraId="4EF58F16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4E2DAD89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31210900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365B1629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547EA2FB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68F18E2B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661883CC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0E3BB556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5937200F" w14:textId="77777777" w:rsidR="001701BF" w:rsidRDefault="001701BF" w:rsidP="0033246D">
      <w:pPr>
        <w:jc w:val="both"/>
        <w:rPr>
          <w:rFonts w:cs="Times New Roman"/>
          <w:b/>
          <w:szCs w:val="24"/>
        </w:rPr>
      </w:pPr>
    </w:p>
    <w:p w14:paraId="50BC21D3" w14:textId="5E6B6037" w:rsidR="0033246D" w:rsidRDefault="0033246D" w:rsidP="0033246D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S8</w:t>
      </w:r>
      <w:r w:rsidR="00376C8A">
        <w:rPr>
          <w:rFonts w:cs="Times New Roman"/>
          <w:b/>
          <w:szCs w:val="24"/>
        </w:rPr>
        <w:t>.</w:t>
      </w:r>
      <w:r w:rsidR="00310654" w:rsidRPr="001549D3">
        <w:rPr>
          <w:rFonts w:cs="Times New Roman"/>
          <w:szCs w:val="24"/>
        </w:rPr>
        <w:t xml:space="preserve"> </w:t>
      </w:r>
      <w:r w:rsidR="00F13C59" w:rsidRPr="00F13C59">
        <w:rPr>
          <w:rFonts w:cs="Times New Roman"/>
          <w:b/>
          <w:szCs w:val="24"/>
        </w:rPr>
        <w:t>Cytotoxicity of human NK cells against CD73</w:t>
      </w:r>
      <w:r w:rsidR="00F13C59" w:rsidRPr="00F13C59">
        <w:rPr>
          <w:rFonts w:cs="Times New Roman"/>
          <w:b/>
          <w:szCs w:val="24"/>
          <w:vertAlign w:val="superscript"/>
        </w:rPr>
        <w:t>+</w:t>
      </w:r>
      <w:r w:rsidR="00F13C59" w:rsidRPr="00F13C59">
        <w:rPr>
          <w:rFonts w:cs="Times New Roman"/>
          <w:b/>
          <w:szCs w:val="24"/>
        </w:rPr>
        <w:t xml:space="preserve"> A549 cells with EHNA and in the presence of ADO.</w:t>
      </w:r>
      <w:r w:rsidR="00F13C59">
        <w:rPr>
          <w:rFonts w:cs="Times New Roman"/>
          <w:szCs w:val="24"/>
        </w:rPr>
        <w:t xml:space="preserve"> </w:t>
      </w:r>
      <w:bookmarkStart w:id="0" w:name="_GoBack"/>
      <w:bookmarkEnd w:id="0"/>
      <w:r w:rsidR="00F13C59">
        <w:rPr>
          <w:rFonts w:cs="Times New Roman"/>
          <w:szCs w:val="24"/>
        </w:rPr>
        <w:t xml:space="preserve">The addition of 100 µM EHNA mediated a </w:t>
      </w:r>
      <w:r w:rsidR="00813A9E">
        <w:rPr>
          <w:rFonts w:cs="Times New Roman"/>
          <w:szCs w:val="24"/>
        </w:rPr>
        <w:t xml:space="preserve">lower </w:t>
      </w:r>
      <w:r w:rsidR="00F13C59">
        <w:rPr>
          <w:rFonts w:cs="Times New Roman"/>
          <w:szCs w:val="24"/>
        </w:rPr>
        <w:t>cytolysis of A549 target cells by IL-12/IL-15-activated NK cells</w:t>
      </w:r>
      <w:r w:rsidR="000C4EF5">
        <w:rPr>
          <w:rFonts w:cs="Times New Roman"/>
          <w:szCs w:val="24"/>
        </w:rPr>
        <w:t xml:space="preserve"> in the presence of ADO.</w:t>
      </w:r>
    </w:p>
    <w:p w14:paraId="2C5429B3" w14:textId="77777777" w:rsidR="0033246D" w:rsidRDefault="0033246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96E53DC" w14:textId="77777777" w:rsidR="00310654" w:rsidRDefault="00310654" w:rsidP="0033246D">
      <w:pPr>
        <w:jc w:val="both"/>
        <w:rPr>
          <w:rFonts w:cs="Times New Roman"/>
          <w:szCs w:val="24"/>
        </w:rPr>
      </w:pPr>
    </w:p>
    <w:p w14:paraId="246C6028" w14:textId="3E27EEC3" w:rsidR="00F13410" w:rsidRPr="0033246D" w:rsidRDefault="00F13410" w:rsidP="00F13410">
      <w:pPr>
        <w:pStyle w:val="ListParagraph"/>
        <w:keepNext/>
        <w:numPr>
          <w:ilvl w:val="0"/>
          <w:numId w:val="20"/>
        </w:numPr>
        <w:ind w:hanging="1080"/>
        <w:jc w:val="both"/>
        <w:rPr>
          <w:b/>
        </w:rPr>
      </w:pPr>
      <w:r w:rsidRPr="0033246D">
        <w:rPr>
          <w:b/>
        </w:rPr>
        <w:t xml:space="preserve">                                                              (B)</w:t>
      </w:r>
    </w:p>
    <w:p w14:paraId="63ED46D6" w14:textId="49D62ADF" w:rsidR="00F13410" w:rsidRDefault="00F13410" w:rsidP="00F13C59">
      <w:pPr>
        <w:keepNext/>
        <w:jc w:val="both"/>
        <w:rPr>
          <w:rFonts w:cs="Times New Roman"/>
          <w:szCs w:val="24"/>
        </w:rPr>
      </w:pPr>
      <w:r w:rsidRPr="00F13410"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3B7CB9A" wp14:editId="53B36C5A">
            <wp:simplePos x="0" y="0"/>
            <wp:positionH relativeFrom="column">
              <wp:posOffset>2986405</wp:posOffset>
            </wp:positionH>
            <wp:positionV relativeFrom="paragraph">
              <wp:posOffset>9525</wp:posOffset>
            </wp:positionV>
            <wp:extent cx="2875915" cy="2518410"/>
            <wp:effectExtent l="0" t="0" r="0" b="0"/>
            <wp:wrapNone/>
            <wp:docPr id="1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661FAEE-C535-4D92-BA03-6D10EFECB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661FAEE-C535-4D92-BA03-6D10EFECB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410">
        <w:rPr>
          <w:rFonts w:cs="Times New Roman"/>
          <w:noProof/>
          <w:szCs w:val="24"/>
        </w:rPr>
        <w:drawing>
          <wp:inline distT="0" distB="0" distL="0" distR="0" wp14:anchorId="74B18355" wp14:editId="1A4E7043">
            <wp:extent cx="2805216" cy="2667000"/>
            <wp:effectExtent l="0" t="0" r="0" b="0"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740DFB9-6051-4E9A-B8D8-7CE058406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740DFB9-6051-4E9A-B8D8-7CE058406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2748" cy="26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BFA9" w14:textId="49EB8C8D" w:rsidR="00F13410" w:rsidRDefault="0033246D" w:rsidP="00F13410">
      <w:pPr>
        <w:keepNext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S9</w:t>
      </w:r>
      <w:r w:rsidR="00F13410">
        <w:rPr>
          <w:rFonts w:cs="Times New Roman"/>
          <w:b/>
          <w:szCs w:val="24"/>
        </w:rPr>
        <w:t>.</w:t>
      </w:r>
      <w:r w:rsidR="00F13410" w:rsidRPr="001549D3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 xml:space="preserve">HLA staining of A549 cells and cytotoxicity of NK cells against K562 cells. (A) </w:t>
      </w:r>
      <w:r>
        <w:rPr>
          <w:rFonts w:cs="Times New Roman"/>
          <w:szCs w:val="24"/>
        </w:rPr>
        <w:t xml:space="preserve">Fold-change of HLA A, B, C expression on A549 cells compared to isotype control. </w:t>
      </w:r>
      <w:r>
        <w:rPr>
          <w:rFonts w:cs="Times New Roman"/>
          <w:b/>
          <w:szCs w:val="24"/>
        </w:rPr>
        <w:t xml:space="preserve">(B) </w:t>
      </w:r>
      <w:r>
        <w:rPr>
          <w:rFonts w:cs="Times New Roman"/>
          <w:szCs w:val="24"/>
        </w:rPr>
        <w:t>Cytotoxicity of human NK cells stimulated with IL-12/IL-15 against K562 cells. Killing was measured over a period of 2 hours, following 24 hours of activation of NK cells with IL-12/IL-15 with or without ADO. Analysis and staining performed as described in Materials and Methods.</w:t>
      </w:r>
    </w:p>
    <w:p w14:paraId="46BD50C7" w14:textId="77777777" w:rsidR="00F13410" w:rsidRPr="002B4A57" w:rsidRDefault="00F13410" w:rsidP="00F13C59">
      <w:pPr>
        <w:keepNext/>
        <w:jc w:val="both"/>
        <w:rPr>
          <w:rFonts w:cs="Times New Roman"/>
          <w:b/>
          <w:szCs w:val="24"/>
        </w:rPr>
      </w:pPr>
    </w:p>
    <w:p w14:paraId="6F6260F9" w14:textId="05556A43" w:rsidR="00310654" w:rsidRDefault="00310654" w:rsidP="00310654">
      <w:pPr>
        <w:spacing w:before="240"/>
        <w:jc w:val="center"/>
      </w:pPr>
      <w:r w:rsidRPr="00310654">
        <w:rPr>
          <w:noProof/>
        </w:rPr>
        <w:drawing>
          <wp:inline distT="0" distB="0" distL="0" distR="0" wp14:anchorId="4952C1AC" wp14:editId="0616FEE4">
            <wp:extent cx="5173632" cy="250888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93A9F9A-FD5E-482F-9871-35CAA6EE2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93A9F9A-FD5E-482F-9871-35CAA6EE2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3184"/>
                    <a:stretch/>
                  </pic:blipFill>
                  <pic:spPr bwMode="auto">
                    <a:xfrm>
                      <a:off x="0" y="0"/>
                      <a:ext cx="5174522" cy="250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5E93" w14:textId="557BA490" w:rsidR="00310654" w:rsidRPr="002B4A57" w:rsidRDefault="0033246D" w:rsidP="00EF0FCF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Figure S10</w:t>
      </w:r>
      <w:r w:rsidR="00376C8A">
        <w:rPr>
          <w:rFonts w:cs="Times New Roman"/>
          <w:b/>
          <w:szCs w:val="24"/>
        </w:rPr>
        <w:t>.</w:t>
      </w:r>
      <w:r w:rsidR="00310654" w:rsidRPr="001549D3">
        <w:rPr>
          <w:rFonts w:cs="Times New Roman"/>
          <w:szCs w:val="24"/>
        </w:rPr>
        <w:t xml:space="preserve"> </w:t>
      </w:r>
      <w:r w:rsidR="00EF0FCF" w:rsidRPr="00EF0FCF">
        <w:rPr>
          <w:rFonts w:cs="Times New Roman"/>
          <w:b/>
          <w:szCs w:val="24"/>
        </w:rPr>
        <w:t>Glycolysis stress test</w:t>
      </w:r>
      <w:r w:rsidR="00EF0FCF">
        <w:rPr>
          <w:rFonts w:cs="Times New Roman"/>
          <w:b/>
          <w:szCs w:val="24"/>
        </w:rPr>
        <w:t xml:space="preserve"> on IL-12/IL-15-activated human NK cells</w:t>
      </w:r>
      <w:r w:rsidR="00EF0FCF" w:rsidRPr="00EF0FCF">
        <w:rPr>
          <w:rFonts w:cs="Times New Roman"/>
          <w:b/>
          <w:szCs w:val="24"/>
        </w:rPr>
        <w:t>.</w:t>
      </w:r>
      <w:r w:rsidR="00EF0FCF">
        <w:rPr>
          <w:rFonts w:cs="Times New Roman"/>
          <w:szCs w:val="24"/>
        </w:rPr>
        <w:t xml:space="preserve"> </w:t>
      </w:r>
      <w:r w:rsidR="00310654" w:rsidRPr="001549D3">
        <w:rPr>
          <w:rFonts w:cs="Times New Roman"/>
          <w:szCs w:val="24"/>
        </w:rPr>
        <w:t xml:space="preserve"> </w:t>
      </w:r>
      <w:r w:rsidR="00EF0FCF">
        <w:rPr>
          <w:rFonts w:cs="Times New Roman"/>
          <w:szCs w:val="24"/>
        </w:rPr>
        <w:t>IL-12 and IL-15-primed NK cells downregulate glycolysis in response to ADO</w:t>
      </w:r>
      <w:r w:rsidR="00F13C59">
        <w:rPr>
          <w:rFonts w:cs="Times New Roman"/>
          <w:szCs w:val="24"/>
        </w:rPr>
        <w:t xml:space="preserve"> to reach levels close to baseline</w:t>
      </w:r>
      <w:r w:rsidR="00EF0FCF">
        <w:rPr>
          <w:rFonts w:cs="Times New Roman"/>
          <w:szCs w:val="24"/>
        </w:rPr>
        <w:t>, while they maintain upregulate</w:t>
      </w:r>
      <w:r w:rsidR="00F13C59">
        <w:rPr>
          <w:rFonts w:cs="Times New Roman"/>
          <w:szCs w:val="24"/>
        </w:rPr>
        <w:t>d glycolytic capacity when primed</w:t>
      </w:r>
      <w:r w:rsidR="00EF0FCF">
        <w:rPr>
          <w:rFonts w:cs="Times New Roman"/>
          <w:szCs w:val="24"/>
        </w:rPr>
        <w:t xml:space="preserve"> with IL-12 and IL-15 alone. </w:t>
      </w:r>
    </w:p>
    <w:p w14:paraId="38DA35B3" w14:textId="103B2FAF" w:rsidR="00310654" w:rsidRDefault="00310654" w:rsidP="00310654">
      <w:pPr>
        <w:spacing w:before="240"/>
        <w:jc w:val="center"/>
      </w:pPr>
    </w:p>
    <w:p w14:paraId="7F5DB4E1" w14:textId="7153E682" w:rsidR="00BD4B09" w:rsidRPr="00BD2E19" w:rsidRDefault="0033246D" w:rsidP="00F13C59">
      <w:pPr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b/>
          <w:color w:val="000000" w:themeColor="text1"/>
          <w:szCs w:val="24"/>
          <w:shd w:val="clear" w:color="auto" w:fill="FFFFFF"/>
        </w:rPr>
        <w:lastRenderedPageBreak/>
        <w:t>Table S1</w:t>
      </w:r>
      <w:r w:rsidR="00BD4B09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. </w:t>
      </w:r>
      <w:r w:rsidR="00583FF5">
        <w:rPr>
          <w:rFonts w:cs="Times New Roman"/>
          <w:b/>
          <w:color w:val="000000" w:themeColor="text1"/>
          <w:szCs w:val="24"/>
          <w:shd w:val="clear" w:color="auto" w:fill="FFFFFF"/>
        </w:rPr>
        <w:t>Differentially-expressed genes in response to ADO signaling on NK cells.</w:t>
      </w:r>
      <w:r w:rsidR="00BD4B09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 </w:t>
      </w:r>
      <w:r w:rsidR="00583FF5">
        <w:rPr>
          <w:rFonts w:cs="Times New Roman"/>
          <w:color w:val="000000" w:themeColor="text1"/>
          <w:szCs w:val="24"/>
          <w:shd w:val="clear" w:color="auto" w:fill="FFFFFF"/>
        </w:rPr>
        <w:t>Complete list of</w:t>
      </w:r>
      <w:r w:rsidR="00BD4B09">
        <w:rPr>
          <w:rFonts w:cs="Times New Roman"/>
          <w:color w:val="000000" w:themeColor="text1"/>
          <w:szCs w:val="24"/>
          <w:shd w:val="clear" w:color="auto" w:fill="FFFFFF"/>
        </w:rPr>
        <w:t xml:space="preserve"> upregulated and downregulated genes on IL-12 and IL-15 co-stimulated human NK cells in response to ADO as determined via DESeq2 </w:t>
      </w:r>
      <w:r w:rsidR="00583FF5">
        <w:rPr>
          <w:rFonts w:cs="Times New Roman"/>
          <w:color w:val="000000" w:themeColor="text1"/>
          <w:szCs w:val="24"/>
          <w:shd w:val="clear" w:color="auto" w:fill="FFFFFF"/>
        </w:rPr>
        <w:t xml:space="preserve">and </w:t>
      </w:r>
      <w:proofErr w:type="spellStart"/>
      <w:r w:rsidR="00583FF5">
        <w:rPr>
          <w:rFonts w:cs="Times New Roman"/>
          <w:color w:val="000000" w:themeColor="text1"/>
          <w:szCs w:val="24"/>
          <w:shd w:val="clear" w:color="auto" w:fill="FFFFFF"/>
        </w:rPr>
        <w:t>EdgeR</w:t>
      </w:r>
      <w:proofErr w:type="spellEnd"/>
      <w:r w:rsidR="00583FF5">
        <w:rPr>
          <w:rFonts w:cs="Times New Roman"/>
          <w:color w:val="000000" w:themeColor="text1"/>
          <w:szCs w:val="24"/>
          <w:shd w:val="clear" w:color="auto" w:fill="FFFFFF"/>
        </w:rPr>
        <w:t xml:space="preserve"> analysis.</w:t>
      </w:r>
    </w:p>
    <w:p w14:paraId="761A4230" w14:textId="686A3215" w:rsidR="002E01C7" w:rsidRDefault="002E01C7" w:rsidP="00310654">
      <w:pPr>
        <w:spacing w:before="240"/>
        <w:jc w:val="center"/>
      </w:pPr>
    </w:p>
    <w:tbl>
      <w:tblPr>
        <w:tblW w:w="9720" w:type="dxa"/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BD1A44" w:rsidRPr="00BC4FF6" w14:paraId="6DE86838" w14:textId="77777777" w:rsidTr="00DC1345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F98FC" w14:textId="77777777" w:rsidR="00BD1A44" w:rsidRDefault="00BD1A4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9D9FF" w14:textId="18E677E1" w:rsidR="00BD1A44" w:rsidRPr="00BC4FF6" w:rsidRDefault="00BD1A44" w:rsidP="00BD1A4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DESeq2</w:t>
            </w:r>
          </w:p>
        </w:tc>
        <w:tc>
          <w:tcPr>
            <w:tcW w:w="4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B5568" w14:textId="73C9D6C8" w:rsidR="00BD1A44" w:rsidRPr="00BC4FF6" w:rsidRDefault="00BD1A44" w:rsidP="00BD1A4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edgeR</w:t>
            </w:r>
            <w:proofErr w:type="spellEnd"/>
          </w:p>
        </w:tc>
      </w:tr>
      <w:tr w:rsidR="00BD1A44" w:rsidRPr="00BC4FF6" w14:paraId="00DF7C3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1024153" w14:textId="300431BC" w:rsidR="00BD1A44" w:rsidRPr="00BC4FF6" w:rsidRDefault="00BD1A4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4207C4E" w14:textId="42B935B5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log2F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D4D8FCE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lfcSE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ED08680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pvalue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0C4B13F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padj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4D08212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logFC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E1AD19E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logCPM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51F0F7A2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PValue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458E1E9" w14:textId="77777777" w:rsidR="00BD1A44" w:rsidRPr="00BC4FF6" w:rsidRDefault="00BD1A44" w:rsidP="00BD1A44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FDR</w:t>
            </w:r>
          </w:p>
        </w:tc>
      </w:tr>
      <w:tr w:rsidR="00BD1A44" w:rsidRPr="00BC4FF6" w14:paraId="6CBA1F91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0CC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GCFC2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C05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-0.68503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413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0.197565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C4B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A0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0.015344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285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-0.69687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57A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6.415589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7BD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9.39E-05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2A7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0.02925</w:t>
            </w:r>
          </w:p>
        </w:tc>
      </w:tr>
      <w:tr w:rsidR="00BD1A44" w:rsidRPr="00BC4FF6" w14:paraId="6321B8E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FAC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NOP16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B61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-0.47465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D3D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0.108827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11F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1.29E-05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1C8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35B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-0.49072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C92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8.272715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A66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7.07E-05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5A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0.024406</w:t>
            </w:r>
          </w:p>
        </w:tc>
      </w:tr>
      <w:tr w:rsidR="00BD1A44" w:rsidRPr="00BC4FF6" w14:paraId="0D76B23F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A5D2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LAG3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462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0.56881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CE9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0.136403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EDB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3.05E-05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641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0.001477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701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0.552337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02D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7.479216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4A7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8.68E-05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FA7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0.027813</w:t>
            </w:r>
          </w:p>
        </w:tc>
      </w:tr>
      <w:tr w:rsidR="00BD1A44" w:rsidRPr="00BC4FF6" w14:paraId="4B82C3A1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D69B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TOX4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BCD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-0.48903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61B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0.137104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CC8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241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0.011358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BBF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-0.5052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716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7.506521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F4F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889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0.063368</w:t>
            </w:r>
          </w:p>
        </w:tc>
      </w:tr>
      <w:tr w:rsidR="00BD1A44" w:rsidRPr="00BC4FF6" w14:paraId="402E14D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D419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GZMB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39D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0.460296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699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0.090733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6B8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3.91E-07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568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3.73E-05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65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0.44342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40E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8.793119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A5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DDC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0.037782</w:t>
            </w:r>
          </w:p>
        </w:tc>
      </w:tr>
      <w:tr w:rsidR="00BD1A44" w:rsidRPr="00BC4FF6" w14:paraId="6B2D2CAF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D478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NFKBIA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EED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0.640927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9B0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0.156465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97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BC1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D4B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0.62401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F9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6.975035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E38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6.4E-05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DAD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0.023159</w:t>
            </w:r>
          </w:p>
        </w:tc>
      </w:tr>
      <w:tr w:rsidR="00BD1A44" w:rsidRPr="00BC4FF6" w14:paraId="798ED53C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2E95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NPRL3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DB7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-0.50205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16E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0.131469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A29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2CC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0.00492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E74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-0.51717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15E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7.499213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A6E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B6B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0.051002</w:t>
            </w:r>
          </w:p>
        </w:tc>
      </w:tr>
      <w:tr w:rsidR="00BD1A44" w:rsidRPr="00BC4FF6" w14:paraId="60F827B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4C90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BRAT1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42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0.623577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4E7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0.122082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3D0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3.26E-07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7FB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D26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0.606567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050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7.768151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CBB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5.78E-06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3FB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0.002946</w:t>
            </w:r>
          </w:p>
        </w:tc>
      </w:tr>
      <w:tr w:rsidR="00BD1A44" w:rsidRPr="00BC4FF6" w14:paraId="0F3074C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7D1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PDAP1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011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-0.52163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B20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0.086316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FE1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1.51E-09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FB6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2.06E-07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45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-0.53799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DE7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9.474274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41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9.25E-07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AD2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0.000569</w:t>
            </w:r>
          </w:p>
        </w:tc>
      </w:tr>
      <w:tr w:rsidR="00BD1A44" w:rsidRPr="00BC4FF6" w14:paraId="3BD83380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09E7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NFKB1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FB4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0.685667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689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0.202442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1D5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BE2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0.019629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C60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0.668773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EE3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6.221984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569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3C1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0.081572</w:t>
            </w:r>
          </w:p>
        </w:tc>
      </w:tr>
      <w:tr w:rsidR="00BD1A44" w:rsidRPr="00BC4FF6" w14:paraId="5C89621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7EDA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IFNG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536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1.412791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D36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0.113522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AD8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1.49E-35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447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2.13E-32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B34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1.395132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56E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8.384297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F8C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9.88E-29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528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2.22E-24</w:t>
            </w:r>
          </w:p>
        </w:tc>
      </w:tr>
      <w:tr w:rsidR="00BD1A44" w:rsidRPr="00BC4FF6" w14:paraId="2B51A35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935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GAPDH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B9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-0.47852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4A5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0.132798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12F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5E9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0.010212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E70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-0.49429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0B1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7.457004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D22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0.000454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E9F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0.090921</w:t>
            </w:r>
          </w:p>
        </w:tc>
      </w:tr>
      <w:tr w:rsidR="00BD1A44" w:rsidRPr="00BC4FF6" w14:paraId="2F502E26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3A49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KLC1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45F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-0.40457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D5D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0.09702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8C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3.05E-05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F64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0.001477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47E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-0.42159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26A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8.709153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AFC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2F8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0.068079</w:t>
            </w:r>
          </w:p>
        </w:tc>
      </w:tr>
      <w:tr w:rsidR="00BD1A44" w:rsidRPr="00BC4FF6" w14:paraId="3E03ECC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29D1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PKMYT1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5F3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-0.64201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B5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0.146262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CA8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1.14E-05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D03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AD6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-0.6567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D17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7.395637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469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4.48E-06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BC4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0.002395</w:t>
            </w:r>
          </w:p>
        </w:tc>
      </w:tr>
      <w:tr w:rsidR="00BD1A44" w:rsidRPr="00BC4FF6" w14:paraId="7FB7924C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755A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PHF10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9AB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-0.71006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7CC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0.155873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5F5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5.23E-06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BE9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16D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-0.72501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7B2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7.026487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A56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2.73E-06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ED7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0.001572</w:t>
            </w:r>
          </w:p>
        </w:tc>
      </w:tr>
      <w:tr w:rsidR="00BD1A44" w:rsidRPr="00BC4FF6" w14:paraId="00A738E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6F29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ENOSF1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A71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-0.63064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EE3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0.085968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EA6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2.2E-13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46F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5.73E-11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1C0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-0.64762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C9E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9.057629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598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1.27E-08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337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1.3E-05</w:t>
            </w:r>
          </w:p>
        </w:tc>
      </w:tr>
      <w:tr w:rsidR="00BD1A44" w:rsidRPr="00BC4FF6" w14:paraId="1443BB7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373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ENAM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C84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-0.69667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39B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0.083602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BD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7.88E-17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4AC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3.22E-14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220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-0.71266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C0D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10.02874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6C6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1.76E-11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201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4.39E-08</w:t>
            </w:r>
          </w:p>
        </w:tc>
      </w:tr>
      <w:tr w:rsidR="00BD1A44" w:rsidRPr="00BC4FF6" w14:paraId="7FDA02C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79C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LDHA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BFE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-0.83027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BFE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0.232445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6ED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1D7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0.011265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9B7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-0.8452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2A9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5.773367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E5E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C44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0.031923</w:t>
            </w:r>
          </w:p>
        </w:tc>
      </w:tr>
      <w:tr w:rsidR="00BD1A44" w:rsidRPr="00BC4FF6" w14:paraId="166555E3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797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IL2RA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6F3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0.859343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087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0.209512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BF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4.1E-05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8C5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0.001819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128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0.842179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F49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6.064122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B49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2.29E-05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9CE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0.010276</w:t>
            </w:r>
          </w:p>
        </w:tc>
      </w:tr>
      <w:tr w:rsidR="00BD1A44" w:rsidRPr="00BC4FF6" w14:paraId="744BA04B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A4A1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IRF4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160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0.798221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5FF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0.242389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4D9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BFC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0.02539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E21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0.784911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A4A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5.940331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14C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582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0.037782</w:t>
            </w:r>
          </w:p>
        </w:tc>
      </w:tr>
      <w:tr w:rsidR="00BD1A44" w:rsidRPr="00BC4FF6" w14:paraId="718AADA1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574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ADCY3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C80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-0.48996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A01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0.115058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610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8AD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0.001091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2F8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2A4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8.126537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584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5.98E-05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FE4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0.02236</w:t>
            </w:r>
          </w:p>
        </w:tc>
      </w:tr>
      <w:tr w:rsidR="00BD1A44" w:rsidRPr="00BC4FF6" w14:paraId="2DAA299C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FBA3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FAM149B1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E6F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-0.41019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D31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0.092352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0D1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8.93E-06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B8B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450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-0.42687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F89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9.178203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C11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A3C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0.037782</w:t>
            </w:r>
          </w:p>
        </w:tc>
      </w:tr>
      <w:tr w:rsidR="00BD1A44" w:rsidRPr="00BC4FF6" w14:paraId="51EA993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213B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ZNF740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854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-0.66312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45B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0.065849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A85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7.47E-24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A6F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5.34E-21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FC4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-0.67845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83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10.66302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758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4.29E-11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C5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8.74E-08</w:t>
            </w:r>
          </w:p>
        </w:tc>
      </w:tr>
      <w:tr w:rsidR="00BD1A44" w:rsidRPr="00BC4FF6" w14:paraId="1C8FB4C3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481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RMND5B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5AB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-0.41522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9B2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0.100639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E92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3.69E-05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B92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0.001704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500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-0.43114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141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8.737301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8AE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30A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0.051463</w:t>
            </w:r>
          </w:p>
        </w:tc>
      </w:tr>
      <w:tr w:rsidR="00BD1A44" w:rsidRPr="00BC4FF6" w14:paraId="1CCFC475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6FDC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UBXN11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8D7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-0.39731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FA8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0.083671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D39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2.05E-06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B12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23A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-0.41392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88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9.897481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7EB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3C8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0.030072</w:t>
            </w:r>
          </w:p>
        </w:tc>
      </w:tr>
      <w:tr w:rsidR="00BD1A44" w:rsidRPr="00BC4FF6" w14:paraId="14F9604B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7AB1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PAQR4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EE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-1.05382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508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0.228314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540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3.92E-06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3DD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6A0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-1.06707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565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5.928912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31A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3.32E-07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200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0.000254</w:t>
            </w:r>
          </w:p>
        </w:tc>
      </w:tr>
      <w:tr w:rsidR="00BD1A44" w:rsidRPr="00BC4FF6" w14:paraId="5C60242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D8B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INTS8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108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-0.9242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A4B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0.257141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09E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168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0.010463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D53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-0.93517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843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5.779801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534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1.86E-05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064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0.008671</w:t>
            </w:r>
          </w:p>
        </w:tc>
      </w:tr>
      <w:tr w:rsidR="00BD1A44" w:rsidRPr="00BC4FF6" w14:paraId="6C03C0E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2158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FAM69B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B73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-0.5678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70A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0.172878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A40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D21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0.02539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B5B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-0.58307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F76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6.867716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1FF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39D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0.057829</w:t>
            </w:r>
          </w:p>
        </w:tc>
      </w:tr>
      <w:tr w:rsidR="00BD1A44" w:rsidRPr="00BC4FF6" w14:paraId="6FE599C0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543A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SEPT2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9C8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-0.62267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595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0.177915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336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0.000466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97C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0.01402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0D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-0.63802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4D8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6.617343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3A3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361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0.040442</w:t>
            </w:r>
          </w:p>
        </w:tc>
      </w:tr>
      <w:tr w:rsidR="00BD1A44" w:rsidRPr="00BC4FF6" w14:paraId="77400A16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42D3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STARD5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C98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-0.47102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2AF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0.118251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E84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6.8E-05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252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0.002702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7E8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-0.48761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514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7.949739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CD9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127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0.040442</w:t>
            </w:r>
          </w:p>
        </w:tc>
      </w:tr>
      <w:tr w:rsidR="00BD1A44" w:rsidRPr="00BC4FF6" w14:paraId="4E0B98D1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EA4C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SNX32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D9C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-0.38662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F1C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0.078184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C1B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7.62E-07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FD5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089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-0.40244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817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11.5754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114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778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0.020834</w:t>
            </w:r>
          </w:p>
        </w:tc>
      </w:tr>
      <w:tr w:rsidR="00BD1A44" w:rsidRPr="00BC4FF6" w14:paraId="0690750D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6B1C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TYMSOS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1F0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024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0.135544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DE4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1.44E-09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958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2.05E-07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0AF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-0.83516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DAE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7.661461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34B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1.1E-09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95A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1.64E-06</w:t>
            </w:r>
          </w:p>
        </w:tc>
      </w:tr>
      <w:tr w:rsidR="00BD1A44" w:rsidRPr="00BC4FF6" w14:paraId="5264DC2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228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PARP10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55B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0.540785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6B0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0.112378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7F1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1.49E-06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A28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AA3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0.524508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1C3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8.133639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F49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3.07E-05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A1A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0.01299</w:t>
            </w:r>
          </w:p>
        </w:tc>
      </w:tr>
      <w:tr w:rsidR="00BD1A44" w:rsidRPr="00BC4FF6" w14:paraId="0B3D22E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B51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AC073072.1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E12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2.062861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FBF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0.239307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3BC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6.69E-18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440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3.19E-15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326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2.043909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CCD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6.163449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7AE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7.53E-23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BE6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5.63E-19</w:t>
            </w:r>
          </w:p>
        </w:tc>
      </w:tr>
      <w:tr w:rsidR="00BD1A44" w:rsidRPr="00BC4FF6" w14:paraId="282393B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B53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BCL9L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DFD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0.443013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872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0.084655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0A4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1.67E-07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296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1.83E-05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C47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0.425219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C85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9.181831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B94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D14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0.038813</w:t>
            </w:r>
          </w:p>
        </w:tc>
      </w:tr>
      <w:tr w:rsidR="00BD1A44" w:rsidRPr="00BC4FF6" w14:paraId="171C70F3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F9B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BLM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14E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0.737116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FCD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0.220857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40C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0.000845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31B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0.022601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0DE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0.719202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51F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5.943438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525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0.000473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347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0.093049</w:t>
            </w:r>
          </w:p>
        </w:tc>
      </w:tr>
      <w:tr w:rsidR="00BD1A44" w:rsidRPr="00BC4FF6" w14:paraId="04B08A1D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DFF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MT-ND4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19D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0.389866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29A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0.061151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AEF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1.82E-10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55B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2.75E-08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A16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0.373736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8D9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11.09161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35D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06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0.050477</w:t>
            </w:r>
          </w:p>
        </w:tc>
      </w:tr>
      <w:tr w:rsidR="00BD1A44" w:rsidRPr="00BC4FF6" w14:paraId="18CA7371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2B3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MT-TY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964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-0.43195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E22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0.102851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2D3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2.67E-05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A91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0.001341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DF0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-0.44843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13E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8.391037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B25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C8D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0.051463</w:t>
            </w:r>
          </w:p>
        </w:tc>
      </w:tr>
      <w:tr w:rsidR="00BD1A44" w:rsidRPr="00BC4FF6" w14:paraId="10B5181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646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MIF-AS1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F24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-0.33165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757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0.072686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056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5.05E-06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DBD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D97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-0.34776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BA2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11.36515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0DE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7C3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0.09809</w:t>
            </w:r>
          </w:p>
        </w:tc>
      </w:tr>
      <w:tr w:rsidR="00BD1A44" w:rsidRPr="00BC4FF6" w14:paraId="6C65B46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DB5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C10orf55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53B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-0.54032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A21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0.109105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1F4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7.34E-07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FCF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6.56E-05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D06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-0.55713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60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8.174939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FD0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8.52E-06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A6A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0.004152</w:t>
            </w:r>
          </w:p>
        </w:tc>
      </w:tr>
      <w:tr w:rsidR="00BD1A44" w:rsidRPr="00BC4FF6" w14:paraId="3DF1591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BBF2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SLC25A5-AS1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422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-0.44204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FF8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0.086624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E42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3.34E-07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F4D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E7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-0.45862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7F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9.514242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92F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2.65E-05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EDD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0.011671</w:t>
            </w:r>
          </w:p>
        </w:tc>
      </w:tr>
      <w:tr w:rsidR="00BD1A44" w:rsidRPr="00BC4FF6" w14:paraId="7FFCB47D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E1D3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ENTPD1-AS1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9A6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0.621836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4BC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0.150245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D32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3.49E-05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ABD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7E4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0.605495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002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7.160494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919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5.54E-05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D71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0.021421</w:t>
            </w:r>
          </w:p>
        </w:tc>
      </w:tr>
      <w:tr w:rsidR="00BD1A44" w:rsidRPr="00BC4FF6" w14:paraId="4EF43CA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0F48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AP001610.1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944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-0.46972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31E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0.134336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4A5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0.000471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459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0.014044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94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-0.48651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13E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8.100304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236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58E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0.03484</w:t>
            </w:r>
          </w:p>
        </w:tc>
      </w:tr>
      <w:tr w:rsidR="00BD1A44" w:rsidRPr="00BC4FF6" w14:paraId="5F65555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CF5A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AL139289.1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501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-0.56362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D86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0.158197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A8D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88C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0.011412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8B5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-0.57878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5A2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6.874753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1E0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3CA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0.060328</w:t>
            </w:r>
          </w:p>
        </w:tc>
      </w:tr>
      <w:tr w:rsidR="00BD1A44" w:rsidRPr="00BC4FF6" w14:paraId="0BFE5CE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0587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AL137186.1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02F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0.515174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DD2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0.075652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9CE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9.78E-12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4DD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1.97E-09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58B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0.49806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4B4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9.890602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0FD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2.9E-06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9B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0.001628</w:t>
            </w:r>
          </w:p>
        </w:tc>
      </w:tr>
      <w:tr w:rsidR="00BD1A44" w:rsidRPr="00BC4FF6" w14:paraId="5F979C33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C1B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AP000688.1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CFD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-0.62062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025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0.171506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A01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201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0.009897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0F3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-0.63546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293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6.84855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029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7.53E-05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4E5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0.025216</w:t>
            </w:r>
          </w:p>
        </w:tc>
      </w:tr>
      <w:tr w:rsidR="00BD1A44" w:rsidRPr="00BC4FF6" w14:paraId="6ABA52EC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31A2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HLA-DPA1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561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-0.39503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E31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0.082626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8FF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1.74E-06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5A6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2EA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-0.41157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CBE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9.413503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9EF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1C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0.044186</w:t>
            </w:r>
          </w:p>
        </w:tc>
      </w:tr>
      <w:tr w:rsidR="00BD1A44" w:rsidRPr="00BC4FF6" w14:paraId="471CC7C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1BA8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CYP1B1-AS1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BA8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-1.36881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1E7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0.180333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97D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3.19E-14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11A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1.01E-11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2C1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-1.38313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8AE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6.759326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AD3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2.91E-16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0DE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1.09E-12</w:t>
            </w:r>
          </w:p>
        </w:tc>
      </w:tr>
      <w:tr w:rsidR="00BD1A44" w:rsidRPr="00BC4FF6" w14:paraId="0C8134F3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295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AL133415.1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D35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-0.42655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871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0.063817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D2C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2.32E-11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B20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4.16E-09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83A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-0.44313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4D5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10.42144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DFE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1.89E-05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43D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0.008671</w:t>
            </w:r>
          </w:p>
        </w:tc>
      </w:tr>
      <w:tr w:rsidR="00BD1A44" w:rsidRPr="00BC4FF6" w14:paraId="450CD94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F75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ZRANB2-AS1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EB9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-0.45986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803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0.111669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FCB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3.82E-05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AEB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0.001735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DCC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-0.47636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5AC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8.165508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B98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B3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0.037782</w:t>
            </w:r>
          </w:p>
        </w:tc>
      </w:tr>
      <w:tr w:rsidR="00BD1A44" w:rsidRPr="00BC4FF6" w14:paraId="42535C6B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8329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OR2I1P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ACD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0.828522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E74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0.174035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BD0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1.93E-06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4E6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8A9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0.810564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D61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6.74675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3B5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9.39E-07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BB1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0.000569</w:t>
            </w:r>
          </w:p>
        </w:tc>
      </w:tr>
      <w:tr w:rsidR="00BD1A44" w:rsidRPr="00BC4FF6" w14:paraId="1A2D955A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4BA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AC025164.1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C24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0.775432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1CD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0.182709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ABA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2.19E-05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FC6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0.001142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153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0.759135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2E6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9.819745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B7B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1.61E-12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415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5.14E-09</w:t>
            </w:r>
          </w:p>
        </w:tc>
      </w:tr>
      <w:tr w:rsidR="00BD1A44" w:rsidRPr="00BC4FF6" w14:paraId="7606F2A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6301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OIP5-AS1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366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-0.71726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C1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0.218637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9E8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3A2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0.02539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979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-0.7322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E52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5.966506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5C4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EC6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0.068605</w:t>
            </w:r>
          </w:p>
        </w:tc>
      </w:tr>
      <w:tr w:rsidR="00BD1A44" w:rsidRPr="00BC4FF6" w14:paraId="0BE26DC6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80A2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AC244502.1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8EA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-0.53994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421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0.079384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0CF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1.03E-11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998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1.97E-09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A20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-0.55679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687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10.19134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7C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1.1E-07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181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9.47E-05</w:t>
            </w:r>
          </w:p>
        </w:tc>
      </w:tr>
      <w:tr w:rsidR="00BD1A44" w:rsidRPr="00BC4FF6" w14:paraId="18A7944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ED9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AC009630.2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E4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-0.6609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387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0.196644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AAC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0.000777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B42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0.021168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611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-0.67424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5AD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6.334986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24D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A7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0.051002</w:t>
            </w:r>
          </w:p>
        </w:tc>
      </w:tr>
      <w:tr w:rsidR="00BD1A44" w:rsidRPr="00BC4FF6" w14:paraId="27C10D3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543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AC007991.4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441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-0.82552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85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0.204012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8B1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365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0.002221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6FC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-0.83808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1C6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6.408698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AE5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3.05E-06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7B3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0.001669</w:t>
            </w:r>
          </w:p>
        </w:tc>
      </w:tr>
      <w:tr w:rsidR="00BD1A44" w:rsidRPr="00BC4FF6" w14:paraId="13652907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184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AC026333.3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277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-1.22666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412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0.22876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D42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8.22E-08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201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9.41E-06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854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-1.24129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A3A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6.100497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F6D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5.22E-10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007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9.01E-07</w:t>
            </w:r>
          </w:p>
        </w:tc>
      </w:tr>
      <w:tr w:rsidR="00BD1A44" w:rsidRPr="00BC4FF6" w14:paraId="1326E5C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9E9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AC011603.2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3C3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-0.46154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6B5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0.069742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569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3.64E-11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F8A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6.13E-09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01C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-0.47754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D4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13.54824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7F4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7.84E-07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D09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0.000517</w:t>
            </w:r>
          </w:p>
        </w:tc>
      </w:tr>
      <w:tr w:rsidR="00BD1A44" w:rsidRPr="00BC4FF6" w14:paraId="55284105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003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AC125611.3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E0E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-0.52769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878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0.081727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2D4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1.07E-10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793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1.7E-08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7DE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-0.54456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42C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9.84672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4DD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3.4E-07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83B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0.000254</w:t>
            </w:r>
          </w:p>
        </w:tc>
      </w:tr>
      <w:tr w:rsidR="00BD1A44" w:rsidRPr="00BC4FF6" w14:paraId="4E056855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323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IL21R-AS1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173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0.841824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10E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0.117105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830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6.54E-13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958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1.44E-10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A6B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0.824361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EE0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8.061486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AA6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1.32E-10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33E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2.47E-07</w:t>
            </w:r>
          </w:p>
        </w:tc>
      </w:tr>
      <w:tr w:rsidR="00BD1A44" w:rsidRPr="00BC4FF6" w14:paraId="4E2B338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53EE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AC116348.3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331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-0.55679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B7F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0.073812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22D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4.58E-14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B1F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1.31E-11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759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-0.57317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534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9.89872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BB6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7.37E-08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EE4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6.61E-05</w:t>
            </w:r>
          </w:p>
        </w:tc>
      </w:tr>
      <w:tr w:rsidR="00BD1A44" w:rsidRPr="00BC4FF6" w14:paraId="1A911045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2B1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MMP25-AS1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45E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-1.16648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55D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0.089714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E70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1.19E-38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38D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3.4E-35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1BA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-1.18146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87D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9.207321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3E0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3.19E-25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867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3.57E-21</w:t>
            </w:r>
          </w:p>
        </w:tc>
      </w:tr>
      <w:tr w:rsidR="00BD1A44" w:rsidRPr="00BC4FF6" w14:paraId="417706E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F1C5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AC018521.2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FD1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-0.62714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372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0.164098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60A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FFB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0.00492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65F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-0.64235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C32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6.834493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A6C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6.56E-05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02C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0.02334</w:t>
            </w:r>
          </w:p>
        </w:tc>
      </w:tr>
      <w:tr w:rsidR="00BD1A44" w:rsidRPr="00BC4FF6" w14:paraId="13CF793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A27F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AC084125.4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45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-0.88494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0C6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0.195234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8A3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5.82E-06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322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A60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-0.89677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679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6.435419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EFB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5.2E-07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10A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0.000376</w:t>
            </w:r>
          </w:p>
        </w:tc>
      </w:tr>
      <w:tr w:rsidR="00BD1A44" w:rsidRPr="00BC4FF6" w14:paraId="1EC6BFBD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0270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AC010761.4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8D5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0.547689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845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0.136202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2B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5.79E-05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631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0.002401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429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0.531677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81C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7.633624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951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9.92E-05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E1B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0.030072</w:t>
            </w:r>
          </w:p>
        </w:tc>
      </w:tr>
      <w:tr w:rsidR="00BD1A44" w:rsidRPr="00BC4FF6" w14:paraId="0A2A4C80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671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AC005786.3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C54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-0.81209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2BF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0.14093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C3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8.3E-09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18F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EBF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-0.82719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1E9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7.413761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511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7.78E-09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933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9.18E-06</w:t>
            </w:r>
          </w:p>
        </w:tc>
      </w:tr>
      <w:tr w:rsidR="00BD1A44" w:rsidRPr="00BC4FF6" w14:paraId="3F8536BB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8CF7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AC004264.1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C24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-1.18868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AA0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0.119111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72B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1.87E-23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948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1.07E-20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C18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-1.20488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763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8.03934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CD9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2.43E-20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7DE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1.09E-16</w:t>
            </w:r>
          </w:p>
        </w:tc>
      </w:tr>
      <w:tr w:rsidR="00BD1A44" w:rsidRPr="00BC4FF6" w14:paraId="1104768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75FA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AC006064.4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76D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-0.58637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8B1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0.051174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3F7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2.13E-30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CF4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2.04E-27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DE7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-0.60236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211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13.13053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71C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5.91E-10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F21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9.47E-07</w:t>
            </w:r>
          </w:p>
        </w:tc>
      </w:tr>
      <w:tr w:rsidR="00BD1A44" w:rsidRPr="00BC4FF6" w14:paraId="4D5D505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64F7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AC012073.1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D6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-0.6717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2A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0.186054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315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0.000306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0BF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0.010061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52F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-0.68681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526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6.417988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9AD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5AE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0.034665</w:t>
            </w:r>
          </w:p>
        </w:tc>
      </w:tr>
      <w:tr w:rsidR="00BD1A44" w:rsidRPr="00BC4FF6" w14:paraId="654F5F1E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268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AL139423.1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F4D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0.473385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B71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0.086848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4BB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5.02E-08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57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5.98E-06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015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0.45748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413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9.139148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78C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4.88E-05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7B3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0.019549</w:t>
            </w:r>
          </w:p>
        </w:tc>
      </w:tr>
      <w:tr w:rsidR="00BD1A44" w:rsidRPr="00BC4FF6" w14:paraId="5AD9CF08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EAF4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AL662797.1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0D6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-0.40764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C3E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0.056544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834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5.62E-13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A95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1.34E-10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15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-0.42394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06A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12.67517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9C8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1.42E-05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C4F5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0.006769</w:t>
            </w:r>
          </w:p>
        </w:tc>
      </w:tr>
      <w:tr w:rsidR="00BD1A44" w:rsidRPr="00BC4FF6" w14:paraId="67F8FA32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528D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AC114271.1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6F7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-0.3598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351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0.070254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68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3.03E-07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B02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3.21E-05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E76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-0.37602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E6E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10.50958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6A2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0.000266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740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0.058022</w:t>
            </w:r>
          </w:p>
        </w:tc>
      </w:tr>
      <w:tr w:rsidR="00BD1A44" w:rsidRPr="00BC4FF6" w14:paraId="744BE5E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3F35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AC093512.1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53B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-0.60922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7F01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0.07727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8A7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3.16E-15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5E0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1.13E-12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17B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-0.62561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0FD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10.4009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DCF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1.75E-09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8D4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2.46E-06</w:t>
            </w:r>
          </w:p>
        </w:tc>
      </w:tr>
      <w:tr w:rsidR="00BD1A44" w:rsidRPr="00BC4FF6" w14:paraId="44ADEDFA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04EC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PCGF2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EC9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-0.74988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DAA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0.193967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0DE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1C6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0.004165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776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-0.76431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6CCD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6.301433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A6F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3.52E-05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314B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0.014609</w:t>
            </w:r>
          </w:p>
        </w:tc>
      </w:tr>
      <w:tr w:rsidR="00BD1A44" w:rsidRPr="00BC4FF6" w14:paraId="692A066D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6097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AC010542.5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F3AC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-0.64122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6B5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0.148918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42C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1.66E-05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D70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0.000915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439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-0.65595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322C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7.29574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FA6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6.96E-06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646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0.003466</w:t>
            </w:r>
          </w:p>
        </w:tc>
      </w:tr>
      <w:tr w:rsidR="00BD1A44" w:rsidRPr="00BC4FF6" w14:paraId="75A91539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62FC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AC015813.5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35B8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-0.38376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BDC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0.078033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CC9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8.75E-07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674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7.36E-05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6E34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-0.40025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73EA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9.959761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D55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1039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0.039688</w:t>
            </w:r>
          </w:p>
        </w:tc>
      </w:tr>
      <w:tr w:rsidR="00BD1A44" w:rsidRPr="00BC4FF6" w14:paraId="68944A84" w14:textId="77777777" w:rsidTr="00BD1A44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2696" w14:textId="77777777" w:rsidR="00BD1A44" w:rsidRPr="00BC4FF6" w:rsidRDefault="00BD1A4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AC135048.4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ADA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-0.98245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C09F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0.204595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7990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1.57E-06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2E66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FBE2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-0.99772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FE77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6.249515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8EA3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1.3E-07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CFDE" w14:textId="77777777" w:rsidR="00BD1A44" w:rsidRPr="00BC4FF6" w:rsidRDefault="00BD1A4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FF6">
              <w:rPr>
                <w:rFonts w:ascii="Arial" w:hAnsi="Arial" w:cs="Arial"/>
                <w:color w:val="000000"/>
                <w:sz w:val="16"/>
                <w:szCs w:val="16"/>
              </w:rPr>
              <w:t>0.000108</w:t>
            </w:r>
          </w:p>
        </w:tc>
      </w:tr>
    </w:tbl>
    <w:p w14:paraId="046D9123" w14:textId="7A659586" w:rsidR="002E01C7" w:rsidRDefault="002E01C7">
      <w:pPr>
        <w:spacing w:before="0" w:after="200" w:line="276" w:lineRule="auto"/>
      </w:pPr>
      <w:r>
        <w:br w:type="page"/>
      </w:r>
    </w:p>
    <w:p w14:paraId="26263427" w14:textId="77777777" w:rsidR="002E01C7" w:rsidRDefault="002E01C7" w:rsidP="00310654">
      <w:pPr>
        <w:spacing w:before="240"/>
        <w:jc w:val="center"/>
      </w:pPr>
    </w:p>
    <w:p w14:paraId="3D4FC937" w14:textId="429DDCEB" w:rsidR="008C44D7" w:rsidRDefault="00C00FCF" w:rsidP="00310654">
      <w:pPr>
        <w:spacing w:before="240"/>
        <w:jc w:val="center"/>
      </w:pPr>
      <w:r>
        <w:rPr>
          <w:noProof/>
        </w:rPr>
        <w:drawing>
          <wp:inline distT="0" distB="0" distL="0" distR="0" wp14:anchorId="3D30FAD0" wp14:editId="492ED14F">
            <wp:extent cx="2876550" cy="297108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plot_REACTOME_TRANSLATION_9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52" cy="298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099">
        <w:t xml:space="preserve"> </w:t>
      </w:r>
      <w:r w:rsidR="008C44D7">
        <w:rPr>
          <w:noProof/>
        </w:rPr>
        <w:drawing>
          <wp:inline distT="0" distB="0" distL="0" distR="0" wp14:anchorId="21091828" wp14:editId="57040893">
            <wp:extent cx="3152775" cy="302801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ACTOME_3_UTR_MEDIATED_TRANSLATIONAL_REGULATION_9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07" cy="30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27FB" w14:textId="7FA24C4A" w:rsidR="005F4099" w:rsidRDefault="005F4099" w:rsidP="00310654">
      <w:pPr>
        <w:spacing w:before="240"/>
        <w:jc w:val="center"/>
      </w:pPr>
    </w:p>
    <w:p w14:paraId="1D0FA82C" w14:textId="22FDD9A2" w:rsidR="00EF0FCF" w:rsidRPr="00BD2E19" w:rsidRDefault="0033246D" w:rsidP="00F13C59">
      <w:pPr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b/>
          <w:szCs w:val="24"/>
        </w:rPr>
        <w:t>Figure S11</w:t>
      </w:r>
      <w:r w:rsidR="005F4099" w:rsidRPr="0001436A">
        <w:rPr>
          <w:rFonts w:cs="Times New Roman"/>
          <w:b/>
          <w:szCs w:val="24"/>
        </w:rPr>
        <w:t>.</w:t>
      </w:r>
      <w:r w:rsidR="005F4099" w:rsidRPr="001549D3">
        <w:rPr>
          <w:rFonts w:cs="Times New Roman"/>
          <w:szCs w:val="24"/>
        </w:rPr>
        <w:t xml:space="preserve"> </w:t>
      </w:r>
      <w:r w:rsidR="00EF0FCF" w:rsidRPr="00EF0FCF">
        <w:rPr>
          <w:rFonts w:cs="Times New Roman"/>
          <w:b/>
          <w:szCs w:val="24"/>
        </w:rPr>
        <w:t>GSEA enrichment plots for downregulated gene sets</w:t>
      </w:r>
      <w:r w:rsidR="00EF0FCF">
        <w:rPr>
          <w:rFonts w:cs="Times New Roman"/>
          <w:b/>
          <w:szCs w:val="24"/>
        </w:rPr>
        <w:t xml:space="preserve"> identified </w:t>
      </w:r>
      <w:proofErr w:type="spellStart"/>
      <w:r w:rsidR="00EF0FCF">
        <w:rPr>
          <w:rFonts w:cs="Times New Roman"/>
          <w:b/>
          <w:szCs w:val="24"/>
        </w:rPr>
        <w:t>ia</w:t>
      </w:r>
      <w:proofErr w:type="spellEnd"/>
      <w:r w:rsidR="00EF0FCF">
        <w:rPr>
          <w:rFonts w:cs="Times New Roman"/>
          <w:b/>
          <w:szCs w:val="24"/>
        </w:rPr>
        <w:t xml:space="preserve"> </w:t>
      </w:r>
      <w:proofErr w:type="spellStart"/>
      <w:r w:rsidR="00EF0FCF">
        <w:rPr>
          <w:rFonts w:cs="Times New Roman"/>
          <w:b/>
          <w:szCs w:val="24"/>
        </w:rPr>
        <w:t>Reactome</w:t>
      </w:r>
      <w:proofErr w:type="spellEnd"/>
      <w:r w:rsidR="00EF0FCF">
        <w:rPr>
          <w:rFonts w:cs="Times New Roman"/>
          <w:b/>
          <w:szCs w:val="24"/>
        </w:rPr>
        <w:t xml:space="preserve"> analysis</w:t>
      </w:r>
      <w:r w:rsidR="00EF0FCF" w:rsidRPr="00EF0FCF">
        <w:rPr>
          <w:rFonts w:cs="Times New Roman"/>
          <w:b/>
          <w:szCs w:val="24"/>
        </w:rPr>
        <w:t>.</w:t>
      </w:r>
      <w:r w:rsidR="005F4099" w:rsidRPr="001549D3">
        <w:rPr>
          <w:rFonts w:cs="Times New Roman"/>
          <w:szCs w:val="24"/>
        </w:rPr>
        <w:t xml:space="preserve"> </w:t>
      </w:r>
      <w:r w:rsidR="00EF0FCF">
        <w:rPr>
          <w:rFonts w:cs="Times New Roman"/>
          <w:szCs w:val="24"/>
        </w:rPr>
        <w:t xml:space="preserve">Enrichment plots of the two most highly downregulated gene sets on </w:t>
      </w:r>
      <w:r w:rsidR="00EF0FCF">
        <w:rPr>
          <w:rFonts w:cs="Times New Roman"/>
          <w:color w:val="000000" w:themeColor="text1"/>
          <w:szCs w:val="24"/>
          <w:shd w:val="clear" w:color="auto" w:fill="FFFFFF"/>
        </w:rPr>
        <w:t xml:space="preserve">IL-12 and IL-15-primed human NK cells in response to ADO. Gene sets were identified following </w:t>
      </w:r>
      <w:proofErr w:type="spellStart"/>
      <w:r w:rsidR="00EF0FCF">
        <w:rPr>
          <w:rFonts w:cs="Times New Roman"/>
          <w:color w:val="000000" w:themeColor="text1"/>
          <w:szCs w:val="24"/>
          <w:shd w:val="clear" w:color="auto" w:fill="FFFFFF"/>
        </w:rPr>
        <w:t>Reactome</w:t>
      </w:r>
      <w:proofErr w:type="spellEnd"/>
      <w:r w:rsidR="00EF0FCF">
        <w:rPr>
          <w:rFonts w:cs="Times New Roman"/>
          <w:color w:val="000000" w:themeColor="text1"/>
          <w:szCs w:val="24"/>
          <w:shd w:val="clear" w:color="auto" w:fill="FFFFFF"/>
        </w:rPr>
        <w:t xml:space="preserve"> database analysis.</w:t>
      </w:r>
    </w:p>
    <w:p w14:paraId="088A84BE" w14:textId="77777777" w:rsidR="002E01C7" w:rsidRDefault="002E01C7" w:rsidP="00F13C59">
      <w:pPr>
        <w:spacing w:before="240"/>
        <w:jc w:val="center"/>
      </w:pPr>
    </w:p>
    <w:p w14:paraId="0EE42900" w14:textId="612C8898" w:rsidR="002E01C7" w:rsidRPr="00BD2E19" w:rsidRDefault="0033246D" w:rsidP="00F13C59">
      <w:pPr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b/>
          <w:color w:val="000000" w:themeColor="text1"/>
          <w:szCs w:val="24"/>
          <w:shd w:val="clear" w:color="auto" w:fill="FFFFFF"/>
        </w:rPr>
        <w:t>Table S2</w:t>
      </w:r>
      <w:r w:rsidR="00583FF5">
        <w:rPr>
          <w:rFonts w:cs="Times New Roman"/>
          <w:b/>
          <w:color w:val="000000" w:themeColor="text1"/>
          <w:szCs w:val="24"/>
          <w:shd w:val="clear" w:color="auto" w:fill="FFFFFF"/>
        </w:rPr>
        <w:t>. GSEA analysis of the top three up and downregulated gene sets in response to ADO signaling on NK cells</w:t>
      </w:r>
      <w:r w:rsidR="002E01C7">
        <w:rPr>
          <w:rFonts w:cs="Times New Roman"/>
          <w:b/>
          <w:color w:val="000000" w:themeColor="text1"/>
          <w:szCs w:val="24"/>
          <w:shd w:val="clear" w:color="auto" w:fill="FFFFFF"/>
        </w:rPr>
        <w:t xml:space="preserve">. </w:t>
      </w:r>
      <w:proofErr w:type="spellStart"/>
      <w:r w:rsidR="00583FF5">
        <w:rPr>
          <w:rFonts w:cs="Times New Roman"/>
          <w:color w:val="000000" w:themeColor="text1"/>
          <w:szCs w:val="24"/>
          <w:shd w:val="clear" w:color="auto" w:fill="FFFFFF"/>
        </w:rPr>
        <w:t>Reactome</w:t>
      </w:r>
      <w:proofErr w:type="spellEnd"/>
      <w:r w:rsidR="00583FF5">
        <w:rPr>
          <w:rFonts w:cs="Times New Roman"/>
          <w:color w:val="000000" w:themeColor="text1"/>
          <w:szCs w:val="24"/>
          <w:shd w:val="clear" w:color="auto" w:fill="FFFFFF"/>
        </w:rPr>
        <w:t xml:space="preserve"> GSEA analysis of the three most upregulated and downregulated gene sets following treatment of IL-12 and IL-15-primed human NK cells with ADO.</w:t>
      </w:r>
    </w:p>
    <w:tbl>
      <w:tblPr>
        <w:tblW w:w="94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"/>
        <w:gridCol w:w="5693"/>
        <w:gridCol w:w="900"/>
        <w:gridCol w:w="1260"/>
        <w:gridCol w:w="1350"/>
      </w:tblGrid>
      <w:tr w:rsidR="002E01C7" w:rsidRPr="00354EA4" w14:paraId="5EA80A69" w14:textId="77777777" w:rsidTr="002E01C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0595B4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3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4CF6C8" w14:textId="2843DBA5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Upregulated </w:t>
            </w:r>
            <w:r w:rsidRPr="002E01C7">
              <w:rPr>
                <w:rFonts w:ascii="Arial" w:hAnsi="Arial" w:cs="Arial"/>
                <w:sz w:val="20"/>
                <w:szCs w:val="20"/>
              </w:rPr>
              <w:t>Gene Set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A408B6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SIZE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EEEE7C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3FBFA6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NES</w:t>
            </w:r>
          </w:p>
        </w:tc>
      </w:tr>
      <w:tr w:rsidR="002E01C7" w:rsidRPr="00354EA4" w14:paraId="732D9A72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A44671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2F5743" w14:textId="33530923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SIGNALING BY ILS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3362B6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5E8A87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F52F8A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2.62</w:t>
            </w:r>
          </w:p>
        </w:tc>
      </w:tr>
      <w:tr w:rsidR="002E01C7" w:rsidRPr="00354EA4" w14:paraId="119E10DA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78AF509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E72A37" w14:textId="0E22F5C8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IMMUNE SYSTEM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4B78EB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6A894A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21C563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2.26</w:t>
            </w:r>
          </w:p>
        </w:tc>
      </w:tr>
      <w:tr w:rsidR="002E01C7" w:rsidRPr="00354EA4" w14:paraId="1B60A9CA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F94346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96CA98" w14:textId="6BBA280F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SIGNALING IN IMMUNE SYSTEM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E6EDEE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428C97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D18617C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2.20</w:t>
            </w:r>
          </w:p>
        </w:tc>
      </w:tr>
    </w:tbl>
    <w:p w14:paraId="665E78C1" w14:textId="57FA7BE1" w:rsidR="002E01C7" w:rsidRDefault="002E01C7" w:rsidP="002E01C7">
      <w:pPr>
        <w:rPr>
          <w:rFonts w:ascii="Arial" w:hAnsi="Arial" w:cs="Arial"/>
          <w:sz w:val="20"/>
          <w:szCs w:val="20"/>
        </w:rPr>
      </w:pPr>
    </w:p>
    <w:tbl>
      <w:tblPr>
        <w:tblW w:w="94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"/>
        <w:gridCol w:w="5693"/>
        <w:gridCol w:w="900"/>
        <w:gridCol w:w="1260"/>
        <w:gridCol w:w="1350"/>
      </w:tblGrid>
      <w:tr w:rsidR="002E01C7" w:rsidRPr="00354EA4" w14:paraId="26E26789" w14:textId="77777777" w:rsidTr="002E01C7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469158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3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D429B29" w14:textId="7BC9B23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Downregulated </w:t>
            </w:r>
            <w:r w:rsidRPr="002E01C7">
              <w:rPr>
                <w:rFonts w:ascii="Arial" w:hAnsi="Arial" w:cs="Arial"/>
                <w:sz w:val="20"/>
                <w:szCs w:val="20"/>
              </w:rPr>
              <w:t>Gene Set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F474498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SIZE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1F46BF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E9EAD3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NES</w:t>
            </w:r>
          </w:p>
        </w:tc>
      </w:tr>
      <w:tr w:rsidR="002E01C7" w:rsidRPr="00354EA4" w14:paraId="51B1E15D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AAC62A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811977" w14:textId="2F57E72B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TRANSLATION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BACCC3" w14:textId="37AD8996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04E2949" w14:textId="1918081F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-0.24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92A431" w14:textId="721045FE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-2.24</w:t>
            </w:r>
          </w:p>
        </w:tc>
      </w:tr>
      <w:tr w:rsidR="002E01C7" w:rsidRPr="00354EA4" w14:paraId="58F64E69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1F8667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73DA2F" w14:textId="19DE5E48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3’-UTR-MEDIATED TRANSLATION REGULATION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8622D4" w14:textId="181EB636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F2EC1E" w14:textId="7AEBE608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-0.26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591138" w14:textId="6DB14EB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-2.21</w:t>
            </w:r>
          </w:p>
        </w:tc>
      </w:tr>
      <w:tr w:rsidR="002E01C7" w:rsidRPr="00354EA4" w14:paraId="1A90C4BB" w14:textId="77777777" w:rsidTr="002E01C7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2AED67" w14:textId="77777777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E01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6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E291C4" w14:textId="735CEC30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PEPTIDE CHAIN ELONGATION</w:t>
            </w:r>
          </w:p>
        </w:tc>
        <w:tc>
          <w:tcPr>
            <w:tcW w:w="87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FEBDBB" w14:textId="18DA936F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18B3E" w14:textId="5EC615FF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-0.27</w:t>
            </w:r>
          </w:p>
        </w:tc>
        <w:tc>
          <w:tcPr>
            <w:tcW w:w="13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07C155" w14:textId="17EB9AB0" w:rsidR="002E01C7" w:rsidRPr="002E01C7" w:rsidRDefault="002E01C7" w:rsidP="002E01C7">
            <w:pPr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-2.08</w:t>
            </w:r>
          </w:p>
        </w:tc>
      </w:tr>
    </w:tbl>
    <w:p w14:paraId="0FAAF255" w14:textId="03C6E3D7" w:rsidR="002E01C7" w:rsidRPr="001549D3" w:rsidRDefault="002E01C7" w:rsidP="00BD1A44">
      <w:pPr>
        <w:spacing w:before="240"/>
      </w:pPr>
    </w:p>
    <w:sectPr w:rsidR="002E01C7" w:rsidRPr="001549D3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6FCFD" w14:textId="77777777" w:rsidR="009538E8" w:rsidRDefault="009538E8" w:rsidP="00117666">
      <w:pPr>
        <w:spacing w:after="0"/>
      </w:pPr>
      <w:r>
        <w:separator/>
      </w:r>
    </w:p>
  </w:endnote>
  <w:endnote w:type="continuationSeparator" w:id="0">
    <w:p w14:paraId="476EC098" w14:textId="77777777" w:rsidR="009538E8" w:rsidRDefault="009538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DE6659" w:rsidRPr="00577C4C" w:rsidRDefault="00DE6659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2D663DC" w:rsidR="00DE6659" w:rsidRPr="00577C4C" w:rsidRDefault="00DE66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4EF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2D663DC" w:rsidR="00DE6659" w:rsidRPr="00577C4C" w:rsidRDefault="00DE665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4EF5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DE6659" w:rsidRPr="00577C4C" w:rsidRDefault="00DE6659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F2B7914" w:rsidR="00DE6659" w:rsidRPr="00577C4C" w:rsidRDefault="00DE665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C4EF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F2B7914" w:rsidR="00DE6659" w:rsidRPr="00577C4C" w:rsidRDefault="00DE665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C4EF5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A7564" w14:textId="77777777" w:rsidR="009538E8" w:rsidRDefault="009538E8" w:rsidP="00117666">
      <w:pPr>
        <w:spacing w:after="0"/>
      </w:pPr>
      <w:r>
        <w:separator/>
      </w:r>
    </w:p>
  </w:footnote>
  <w:footnote w:type="continuationSeparator" w:id="0">
    <w:p w14:paraId="4014D1EF" w14:textId="77777777" w:rsidR="009538E8" w:rsidRDefault="009538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DE6659" w:rsidRPr="009151AA" w:rsidRDefault="00DE665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DE6659" w:rsidRDefault="00DE6659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D027BC"/>
    <w:multiLevelType w:val="hybridMultilevel"/>
    <w:tmpl w:val="6966084E"/>
    <w:lvl w:ilvl="0" w:tplc="83E0AE9E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1BB4"/>
    <w:rsid w:val="0001436A"/>
    <w:rsid w:val="00034304"/>
    <w:rsid w:val="00035434"/>
    <w:rsid w:val="00052A14"/>
    <w:rsid w:val="00077D53"/>
    <w:rsid w:val="000C4EF5"/>
    <w:rsid w:val="001051D8"/>
    <w:rsid w:val="00105FD9"/>
    <w:rsid w:val="00117666"/>
    <w:rsid w:val="0012608B"/>
    <w:rsid w:val="0014355B"/>
    <w:rsid w:val="001549D3"/>
    <w:rsid w:val="00160065"/>
    <w:rsid w:val="00167EC3"/>
    <w:rsid w:val="001701BF"/>
    <w:rsid w:val="00171669"/>
    <w:rsid w:val="00177D84"/>
    <w:rsid w:val="00196973"/>
    <w:rsid w:val="001D512F"/>
    <w:rsid w:val="00267D18"/>
    <w:rsid w:val="002868E2"/>
    <w:rsid w:val="002869C3"/>
    <w:rsid w:val="00292A73"/>
    <w:rsid w:val="002936E4"/>
    <w:rsid w:val="002B4A57"/>
    <w:rsid w:val="002C74CA"/>
    <w:rsid w:val="002E01C7"/>
    <w:rsid w:val="00310654"/>
    <w:rsid w:val="00312D12"/>
    <w:rsid w:val="0033246D"/>
    <w:rsid w:val="003544FB"/>
    <w:rsid w:val="00376C8A"/>
    <w:rsid w:val="0039637A"/>
    <w:rsid w:val="003D2F2D"/>
    <w:rsid w:val="00401590"/>
    <w:rsid w:val="004213C1"/>
    <w:rsid w:val="004231A4"/>
    <w:rsid w:val="0042554B"/>
    <w:rsid w:val="00447801"/>
    <w:rsid w:val="00452E9C"/>
    <w:rsid w:val="004735C8"/>
    <w:rsid w:val="004947A6"/>
    <w:rsid w:val="004961FF"/>
    <w:rsid w:val="00497536"/>
    <w:rsid w:val="00517A89"/>
    <w:rsid w:val="005250F2"/>
    <w:rsid w:val="00555654"/>
    <w:rsid w:val="005826B9"/>
    <w:rsid w:val="00583FF5"/>
    <w:rsid w:val="00593EEA"/>
    <w:rsid w:val="005A5EEE"/>
    <w:rsid w:val="005C6810"/>
    <w:rsid w:val="005E2789"/>
    <w:rsid w:val="005F4099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159B"/>
    <w:rsid w:val="00813A9E"/>
    <w:rsid w:val="00817DD6"/>
    <w:rsid w:val="00820B8B"/>
    <w:rsid w:val="0083759F"/>
    <w:rsid w:val="00844331"/>
    <w:rsid w:val="00885156"/>
    <w:rsid w:val="008B30FE"/>
    <w:rsid w:val="008C44D7"/>
    <w:rsid w:val="008C5C75"/>
    <w:rsid w:val="009151AA"/>
    <w:rsid w:val="0093429D"/>
    <w:rsid w:val="00943573"/>
    <w:rsid w:val="009538E8"/>
    <w:rsid w:val="00970F7D"/>
    <w:rsid w:val="00982844"/>
    <w:rsid w:val="00992A1C"/>
    <w:rsid w:val="00994A3D"/>
    <w:rsid w:val="009C2B12"/>
    <w:rsid w:val="009C77CF"/>
    <w:rsid w:val="009F157B"/>
    <w:rsid w:val="00A174D9"/>
    <w:rsid w:val="00A422DE"/>
    <w:rsid w:val="00A655B1"/>
    <w:rsid w:val="00A67DE8"/>
    <w:rsid w:val="00AA4D24"/>
    <w:rsid w:val="00AB6715"/>
    <w:rsid w:val="00AF38B9"/>
    <w:rsid w:val="00B1671E"/>
    <w:rsid w:val="00B25EB8"/>
    <w:rsid w:val="00B3589C"/>
    <w:rsid w:val="00B37F4D"/>
    <w:rsid w:val="00B4376D"/>
    <w:rsid w:val="00B87D58"/>
    <w:rsid w:val="00B910DE"/>
    <w:rsid w:val="00BA0925"/>
    <w:rsid w:val="00BC4FF6"/>
    <w:rsid w:val="00BD1A44"/>
    <w:rsid w:val="00BD4B09"/>
    <w:rsid w:val="00C00FCF"/>
    <w:rsid w:val="00C13C3D"/>
    <w:rsid w:val="00C52A7B"/>
    <w:rsid w:val="00C56BAF"/>
    <w:rsid w:val="00C679AA"/>
    <w:rsid w:val="00C75972"/>
    <w:rsid w:val="00CA06A3"/>
    <w:rsid w:val="00CA31B7"/>
    <w:rsid w:val="00CD066B"/>
    <w:rsid w:val="00CD2844"/>
    <w:rsid w:val="00CE4FEE"/>
    <w:rsid w:val="00D44CF7"/>
    <w:rsid w:val="00DB59C3"/>
    <w:rsid w:val="00DC1345"/>
    <w:rsid w:val="00DC259A"/>
    <w:rsid w:val="00DE23E8"/>
    <w:rsid w:val="00DE6659"/>
    <w:rsid w:val="00E52377"/>
    <w:rsid w:val="00E64E17"/>
    <w:rsid w:val="00E866C9"/>
    <w:rsid w:val="00EA2FF7"/>
    <w:rsid w:val="00EA3D3C"/>
    <w:rsid w:val="00EA7E8F"/>
    <w:rsid w:val="00EC090A"/>
    <w:rsid w:val="00ED20B5"/>
    <w:rsid w:val="00EF0FCF"/>
    <w:rsid w:val="00F05EC0"/>
    <w:rsid w:val="00F13410"/>
    <w:rsid w:val="00F13C59"/>
    <w:rsid w:val="00F32E78"/>
    <w:rsid w:val="00F46900"/>
    <w:rsid w:val="00F475A7"/>
    <w:rsid w:val="00F61D89"/>
    <w:rsid w:val="00F709FA"/>
    <w:rsid w:val="00FD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BC4FF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71">
    <w:name w:val="xl71"/>
    <w:basedOn w:val="Normal"/>
    <w:rsid w:val="00BC4FF6"/>
    <w:pPr>
      <w:spacing w:before="100" w:beforeAutospacing="1" w:after="100" w:afterAutospacing="1"/>
    </w:pPr>
    <w:rPr>
      <w:rFonts w:eastAsia="Times New Roman" w:cs="Times New Roman"/>
      <w:b/>
      <w:bCs/>
      <w:color w:val="000000"/>
      <w:sz w:val="32"/>
      <w:szCs w:val="32"/>
    </w:rPr>
  </w:style>
  <w:style w:type="paragraph" w:customStyle="1" w:styleId="xl72">
    <w:name w:val="xl72"/>
    <w:basedOn w:val="Normal"/>
    <w:rsid w:val="00BC4FF6"/>
    <w:pPr>
      <w:pBdr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color w:val="000000"/>
      <w:sz w:val="32"/>
      <w:szCs w:val="32"/>
    </w:rPr>
  </w:style>
  <w:style w:type="paragraph" w:customStyle="1" w:styleId="xl73">
    <w:name w:val="xl73"/>
    <w:basedOn w:val="Normal"/>
    <w:rsid w:val="00BC4FF6"/>
    <w:pPr>
      <w:pBdr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74">
    <w:name w:val="xl74"/>
    <w:basedOn w:val="Normal"/>
    <w:rsid w:val="00BC4FF6"/>
    <w:pPr>
      <w:pBdr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75">
    <w:name w:val="xl75"/>
    <w:basedOn w:val="Normal"/>
    <w:rsid w:val="00BC4FF6"/>
    <w:pPr>
      <w:shd w:val="clear" w:color="000000" w:fill="C0C0C0"/>
      <w:spacing w:before="100" w:beforeAutospacing="1" w:after="100" w:afterAutospacing="1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Normal"/>
    <w:rsid w:val="00BC4FF6"/>
    <w:pPr>
      <w:pBdr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Normal"/>
    <w:rsid w:val="00BC4FF6"/>
    <w:pPr>
      <w:spacing w:before="100" w:beforeAutospacing="1" w:after="100" w:afterAutospacing="1"/>
    </w:pPr>
    <w:rPr>
      <w:rFonts w:eastAsia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8B19FF2-B07C-421B-82AC-29364C56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14</Pages>
  <Words>1723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Matosevic, Sandro</dc:creator>
  <cp:lastModifiedBy>Frontiers Media SA</cp:lastModifiedBy>
  <cp:revision>4</cp:revision>
  <cp:lastPrinted>2018-09-19T13:47:00Z</cp:lastPrinted>
  <dcterms:created xsi:type="dcterms:W3CDTF">2018-10-19T18:10:00Z</dcterms:created>
  <dcterms:modified xsi:type="dcterms:W3CDTF">2018-10-23T08:11:00Z</dcterms:modified>
</cp:coreProperties>
</file>