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4F6ADA" w:rsidRDefault="00654E8F" w:rsidP="004F6ADA">
      <w:pPr>
        <w:pStyle w:val="SupplementaryMaterial"/>
        <w:rPr>
          <w:b w:val="0"/>
          <w:sz w:val="24"/>
          <w:szCs w:val="24"/>
        </w:rPr>
      </w:pPr>
      <w:bookmarkStart w:id="0" w:name="_GoBack"/>
      <w:bookmarkEnd w:id="0"/>
      <w:r w:rsidRPr="004F6ADA">
        <w:rPr>
          <w:sz w:val="24"/>
          <w:szCs w:val="24"/>
        </w:rPr>
        <w:t>Supplementary Material</w:t>
      </w:r>
    </w:p>
    <w:p w14:paraId="1104D196" w14:textId="5901A6E2" w:rsidR="00817DD6" w:rsidRPr="004F6ADA" w:rsidRDefault="00C33105" w:rsidP="004F6ADA">
      <w:pPr>
        <w:spacing w:after="200"/>
        <w:jc w:val="center"/>
        <w:rPr>
          <w:rFonts w:cs="Times New Roman"/>
          <w:b/>
          <w:sz w:val="32"/>
          <w:szCs w:val="32"/>
        </w:rPr>
      </w:pPr>
      <w:r w:rsidRPr="004F6ADA">
        <w:rPr>
          <w:rFonts w:cs="Times New Roman"/>
          <w:b/>
          <w:sz w:val="32"/>
          <w:szCs w:val="32"/>
        </w:rPr>
        <w:t xml:space="preserve">An </w:t>
      </w:r>
      <w:proofErr w:type="spellStart"/>
      <w:r w:rsidRPr="004F6ADA">
        <w:rPr>
          <w:rFonts w:cs="Times New Roman"/>
          <w:b/>
          <w:sz w:val="32"/>
          <w:szCs w:val="32"/>
        </w:rPr>
        <w:t>RORɣt</w:t>
      </w:r>
      <w:proofErr w:type="spellEnd"/>
      <w:r w:rsidRPr="004F6ADA">
        <w:rPr>
          <w:rFonts w:cs="Times New Roman"/>
          <w:b/>
          <w:sz w:val="32"/>
          <w:szCs w:val="32"/>
        </w:rPr>
        <w:t xml:space="preserve"> oral inhibitor modulates IL-17 responses in peripheral blood and intestinal mucosa of Crohn’s disease patients</w:t>
      </w:r>
    </w:p>
    <w:p w14:paraId="00E92DC7" w14:textId="3C1A78BC" w:rsidR="002868E2" w:rsidRPr="004F6ADA" w:rsidRDefault="00C33105" w:rsidP="004F6ADA">
      <w:pPr>
        <w:autoSpaceDE w:val="0"/>
        <w:autoSpaceDN w:val="0"/>
        <w:adjustRightInd w:val="0"/>
        <w:jc w:val="both"/>
        <w:rPr>
          <w:rFonts w:cs="Times New Roman"/>
          <w:szCs w:val="24"/>
          <w:vertAlign w:val="superscript"/>
        </w:rPr>
      </w:pPr>
      <w:r w:rsidRPr="004F6ADA">
        <w:rPr>
          <w:rFonts w:cs="Times New Roman"/>
          <w:b/>
          <w:szCs w:val="24"/>
        </w:rPr>
        <w:t xml:space="preserve">Authors: </w:t>
      </w:r>
      <w:r w:rsidRPr="004F6ADA">
        <w:rPr>
          <w:rFonts w:cs="Times New Roman"/>
          <w:szCs w:val="24"/>
        </w:rPr>
        <w:t>Bassolas-Molina H</w:t>
      </w:r>
      <w:r w:rsidRPr="004F6ADA">
        <w:rPr>
          <w:rFonts w:cs="Times New Roman"/>
          <w:szCs w:val="24"/>
          <w:vertAlign w:val="superscript"/>
        </w:rPr>
        <w:t>1</w:t>
      </w:r>
      <w:r w:rsidRPr="004F6ADA">
        <w:rPr>
          <w:rFonts w:cs="Times New Roman"/>
          <w:szCs w:val="24"/>
        </w:rPr>
        <w:t>, Raymond E</w:t>
      </w:r>
      <w:r w:rsidRPr="004F6ADA">
        <w:rPr>
          <w:rFonts w:cs="Times New Roman"/>
          <w:szCs w:val="24"/>
          <w:vertAlign w:val="superscript"/>
        </w:rPr>
        <w:t>2</w:t>
      </w:r>
      <w:r w:rsidRPr="004F6ADA">
        <w:rPr>
          <w:rFonts w:cs="Times New Roman"/>
          <w:szCs w:val="24"/>
        </w:rPr>
        <w:t>, Labadia M</w:t>
      </w:r>
      <w:r w:rsidRPr="004F6ADA">
        <w:rPr>
          <w:rFonts w:cs="Times New Roman"/>
          <w:szCs w:val="24"/>
          <w:vertAlign w:val="superscript"/>
        </w:rPr>
        <w:t>2</w:t>
      </w:r>
      <w:r w:rsidRPr="004F6ADA">
        <w:rPr>
          <w:rFonts w:cs="Times New Roman"/>
          <w:szCs w:val="24"/>
        </w:rPr>
        <w:t xml:space="preserve">, </w:t>
      </w:r>
      <w:proofErr w:type="spellStart"/>
      <w:r w:rsidRPr="004F6ADA">
        <w:rPr>
          <w:rFonts w:cs="Times New Roman"/>
          <w:szCs w:val="24"/>
        </w:rPr>
        <w:t>Wahle</w:t>
      </w:r>
      <w:proofErr w:type="spellEnd"/>
      <w:r w:rsidRPr="004F6ADA">
        <w:rPr>
          <w:rFonts w:cs="Times New Roman"/>
          <w:szCs w:val="24"/>
        </w:rPr>
        <w:t xml:space="preserve"> J</w:t>
      </w:r>
      <w:r w:rsidRPr="004F6ADA">
        <w:rPr>
          <w:rFonts w:cs="Times New Roman"/>
          <w:szCs w:val="24"/>
          <w:vertAlign w:val="superscript"/>
        </w:rPr>
        <w:t>2</w:t>
      </w:r>
      <w:r w:rsidRPr="004F6ADA">
        <w:rPr>
          <w:rFonts w:cs="Times New Roman"/>
          <w:szCs w:val="24"/>
        </w:rPr>
        <w:t>,</w:t>
      </w:r>
      <w:r w:rsidR="007E2E3C">
        <w:rPr>
          <w:rFonts w:cs="Times New Roman"/>
          <w:szCs w:val="24"/>
        </w:rPr>
        <w:t xml:space="preserve"> </w:t>
      </w:r>
      <w:r w:rsidR="007E2E3C" w:rsidRPr="004F6ADA">
        <w:rPr>
          <w:rFonts w:cs="Times New Roman"/>
          <w:szCs w:val="24"/>
        </w:rPr>
        <w:t>Ferrer-</w:t>
      </w:r>
      <w:proofErr w:type="spellStart"/>
      <w:r w:rsidR="007E2E3C" w:rsidRPr="004F6ADA">
        <w:rPr>
          <w:rFonts w:cs="Times New Roman"/>
          <w:szCs w:val="24"/>
        </w:rPr>
        <w:t>Picón</w:t>
      </w:r>
      <w:proofErr w:type="spellEnd"/>
      <w:r w:rsidR="007E2E3C" w:rsidRPr="004F6ADA">
        <w:rPr>
          <w:rFonts w:cs="Times New Roman"/>
          <w:szCs w:val="24"/>
        </w:rPr>
        <w:t xml:space="preserve"> E</w:t>
      </w:r>
      <w:r w:rsidR="007E2E3C" w:rsidRPr="004F6ADA">
        <w:rPr>
          <w:rFonts w:cs="Times New Roman"/>
          <w:szCs w:val="24"/>
          <w:vertAlign w:val="superscript"/>
        </w:rPr>
        <w:t>1</w:t>
      </w:r>
      <w:r w:rsidR="007E2E3C" w:rsidRPr="004F6ADA">
        <w:rPr>
          <w:rFonts w:cs="Times New Roman"/>
          <w:szCs w:val="24"/>
        </w:rPr>
        <w:t>,</w:t>
      </w:r>
      <w:r w:rsidRPr="004F6ADA">
        <w:rPr>
          <w:rFonts w:cs="Times New Roman"/>
          <w:szCs w:val="24"/>
        </w:rPr>
        <w:t xml:space="preserve"> </w:t>
      </w:r>
      <w:proofErr w:type="spellStart"/>
      <w:r w:rsidRPr="004F6ADA">
        <w:rPr>
          <w:rFonts w:cs="Times New Roman"/>
          <w:szCs w:val="24"/>
        </w:rPr>
        <w:t>Panzenbeck</w:t>
      </w:r>
      <w:proofErr w:type="spellEnd"/>
      <w:r w:rsidRPr="004F6ADA">
        <w:rPr>
          <w:rFonts w:cs="Times New Roman"/>
          <w:szCs w:val="24"/>
        </w:rPr>
        <w:t xml:space="preserve"> M</w:t>
      </w:r>
      <w:r w:rsidRPr="004F6ADA">
        <w:rPr>
          <w:rFonts w:cs="Times New Roman"/>
          <w:szCs w:val="24"/>
          <w:vertAlign w:val="superscript"/>
        </w:rPr>
        <w:t>2</w:t>
      </w:r>
      <w:r w:rsidRPr="004F6ADA">
        <w:rPr>
          <w:rFonts w:cs="Times New Roman"/>
          <w:szCs w:val="24"/>
        </w:rPr>
        <w:t>, Zheng J</w:t>
      </w:r>
      <w:r w:rsidRPr="004F6ADA">
        <w:rPr>
          <w:rFonts w:cs="Times New Roman"/>
          <w:szCs w:val="24"/>
          <w:vertAlign w:val="superscript"/>
        </w:rPr>
        <w:t>2</w:t>
      </w:r>
      <w:r w:rsidRPr="004F6ADA">
        <w:rPr>
          <w:rFonts w:cs="Times New Roman"/>
          <w:szCs w:val="24"/>
        </w:rPr>
        <w:t xml:space="preserve">, </w:t>
      </w:r>
      <w:proofErr w:type="spellStart"/>
      <w:r w:rsidRPr="004F6ADA">
        <w:rPr>
          <w:rFonts w:cs="Times New Roman"/>
          <w:szCs w:val="24"/>
        </w:rPr>
        <w:t>Harcken</w:t>
      </w:r>
      <w:proofErr w:type="spellEnd"/>
      <w:r w:rsidRPr="004F6ADA">
        <w:rPr>
          <w:rFonts w:cs="Times New Roman"/>
          <w:szCs w:val="24"/>
        </w:rPr>
        <w:t xml:space="preserve"> C</w:t>
      </w:r>
      <w:r w:rsidRPr="004F6ADA">
        <w:rPr>
          <w:rFonts w:cs="Times New Roman"/>
          <w:szCs w:val="24"/>
          <w:vertAlign w:val="superscript"/>
        </w:rPr>
        <w:t>2</w:t>
      </w:r>
      <w:r w:rsidRPr="004F6ADA">
        <w:rPr>
          <w:rFonts w:cs="Times New Roman"/>
          <w:szCs w:val="24"/>
        </w:rPr>
        <w:t>, Hughes R</w:t>
      </w:r>
      <w:r w:rsidRPr="004F6ADA">
        <w:rPr>
          <w:rFonts w:cs="Times New Roman"/>
          <w:szCs w:val="24"/>
          <w:vertAlign w:val="superscript"/>
        </w:rPr>
        <w:t>3</w:t>
      </w:r>
      <w:r w:rsidRPr="004F6ADA">
        <w:rPr>
          <w:rFonts w:cs="Times New Roman"/>
          <w:szCs w:val="24"/>
        </w:rPr>
        <w:t>, Turner M</w:t>
      </w:r>
      <w:r w:rsidRPr="004F6ADA">
        <w:rPr>
          <w:rFonts w:cs="Times New Roman"/>
          <w:szCs w:val="24"/>
          <w:vertAlign w:val="superscript"/>
        </w:rPr>
        <w:t>3</w:t>
      </w:r>
      <w:r w:rsidRPr="004F6ADA">
        <w:rPr>
          <w:rFonts w:cs="Times New Roman"/>
          <w:szCs w:val="24"/>
        </w:rPr>
        <w:t>, Smith D</w:t>
      </w:r>
      <w:r w:rsidRPr="004F6ADA">
        <w:rPr>
          <w:rFonts w:cs="Times New Roman"/>
          <w:szCs w:val="24"/>
          <w:vertAlign w:val="superscript"/>
        </w:rPr>
        <w:t>3</w:t>
      </w:r>
      <w:r w:rsidRPr="004F6ADA">
        <w:rPr>
          <w:rFonts w:cs="Times New Roman"/>
          <w:szCs w:val="24"/>
        </w:rPr>
        <w:t>, Calderón-Gómez E</w:t>
      </w:r>
      <w:r w:rsidRPr="004F6ADA">
        <w:rPr>
          <w:rFonts w:cs="Times New Roman"/>
          <w:szCs w:val="24"/>
          <w:vertAlign w:val="superscript"/>
        </w:rPr>
        <w:t>1</w:t>
      </w:r>
      <w:r w:rsidRPr="004F6ADA">
        <w:rPr>
          <w:rFonts w:cs="Times New Roman"/>
          <w:szCs w:val="24"/>
        </w:rPr>
        <w:t>, Esteller M</w:t>
      </w:r>
      <w:r w:rsidRPr="004F6ADA">
        <w:rPr>
          <w:rFonts w:cs="Times New Roman"/>
          <w:szCs w:val="24"/>
          <w:vertAlign w:val="superscript"/>
        </w:rPr>
        <w:t>1</w:t>
      </w:r>
      <w:r w:rsidRPr="004F6ADA">
        <w:rPr>
          <w:rFonts w:cs="Times New Roman"/>
          <w:szCs w:val="24"/>
        </w:rPr>
        <w:t>, Carrasco A</w:t>
      </w:r>
      <w:r w:rsidRPr="004F6ADA">
        <w:rPr>
          <w:rFonts w:cs="Times New Roman"/>
          <w:szCs w:val="24"/>
          <w:vertAlign w:val="superscript"/>
        </w:rPr>
        <w:t>4,5</w:t>
      </w:r>
      <w:r w:rsidRPr="004F6ADA">
        <w:rPr>
          <w:rFonts w:cs="Times New Roman"/>
          <w:szCs w:val="24"/>
        </w:rPr>
        <w:t xml:space="preserve">, </w:t>
      </w:r>
      <w:proofErr w:type="spellStart"/>
      <w:r w:rsidRPr="004F6ADA">
        <w:rPr>
          <w:rFonts w:cs="Times New Roman"/>
          <w:szCs w:val="24"/>
        </w:rPr>
        <w:t>Esteve</w:t>
      </w:r>
      <w:proofErr w:type="spellEnd"/>
      <w:r w:rsidRPr="004F6ADA">
        <w:rPr>
          <w:rFonts w:cs="Times New Roman"/>
          <w:szCs w:val="24"/>
        </w:rPr>
        <w:t xml:space="preserve"> M</w:t>
      </w:r>
      <w:r w:rsidRPr="004F6ADA">
        <w:rPr>
          <w:rFonts w:cs="Times New Roman"/>
          <w:szCs w:val="24"/>
          <w:vertAlign w:val="superscript"/>
        </w:rPr>
        <w:t>4,5</w:t>
      </w:r>
      <w:r w:rsidRPr="004F6ADA">
        <w:rPr>
          <w:rFonts w:cs="Times New Roman"/>
          <w:szCs w:val="24"/>
        </w:rPr>
        <w:t>, Dotti I</w:t>
      </w:r>
      <w:r w:rsidRPr="004F6ADA">
        <w:rPr>
          <w:rFonts w:cs="Times New Roman"/>
          <w:szCs w:val="24"/>
          <w:vertAlign w:val="superscript"/>
        </w:rPr>
        <w:t>1</w:t>
      </w:r>
      <w:r w:rsidRPr="004F6ADA">
        <w:rPr>
          <w:rFonts w:cs="Times New Roman"/>
          <w:szCs w:val="24"/>
        </w:rPr>
        <w:t xml:space="preserve">, </w:t>
      </w:r>
      <w:proofErr w:type="spellStart"/>
      <w:r w:rsidR="007E2E3C">
        <w:rPr>
          <w:rFonts w:cs="Times New Roman"/>
          <w:szCs w:val="24"/>
        </w:rPr>
        <w:t>Corraliza</w:t>
      </w:r>
      <w:proofErr w:type="spellEnd"/>
      <w:r w:rsidR="007E2E3C">
        <w:rPr>
          <w:rFonts w:cs="Times New Roman"/>
          <w:szCs w:val="24"/>
        </w:rPr>
        <w:t xml:space="preserve"> </w:t>
      </w:r>
      <w:r w:rsidR="007E2E3C" w:rsidRPr="007E2E3C">
        <w:rPr>
          <w:rFonts w:cs="Times New Roman"/>
          <w:szCs w:val="24"/>
        </w:rPr>
        <w:t>AM</w:t>
      </w:r>
      <w:r w:rsidR="007E2E3C" w:rsidRPr="007E2E3C">
        <w:rPr>
          <w:rFonts w:cs="Times New Roman"/>
          <w:szCs w:val="24"/>
          <w:vertAlign w:val="superscript"/>
        </w:rPr>
        <w:t>1</w:t>
      </w:r>
      <w:r w:rsidR="007E2E3C">
        <w:rPr>
          <w:rFonts w:cs="Times New Roman"/>
          <w:szCs w:val="24"/>
        </w:rPr>
        <w:t xml:space="preserve">, </w:t>
      </w:r>
      <w:proofErr w:type="spellStart"/>
      <w:r w:rsidRPr="004F6ADA">
        <w:rPr>
          <w:rFonts w:cs="Times New Roman"/>
          <w:szCs w:val="24"/>
        </w:rPr>
        <w:t>Masamunt</w:t>
      </w:r>
      <w:proofErr w:type="spellEnd"/>
      <w:r w:rsidRPr="004F6ADA">
        <w:rPr>
          <w:rFonts w:cs="Times New Roman"/>
          <w:szCs w:val="24"/>
        </w:rPr>
        <w:t xml:space="preserve"> MC</w:t>
      </w:r>
      <w:r w:rsidRPr="004F6ADA">
        <w:rPr>
          <w:rFonts w:cs="Times New Roman"/>
          <w:szCs w:val="24"/>
          <w:vertAlign w:val="superscript"/>
        </w:rPr>
        <w:t>1</w:t>
      </w:r>
      <w:r w:rsidRPr="004F6ADA">
        <w:rPr>
          <w:rFonts w:cs="Times New Roman"/>
          <w:szCs w:val="24"/>
        </w:rPr>
        <w:t xml:space="preserve">, </w:t>
      </w:r>
      <w:proofErr w:type="spellStart"/>
      <w:r w:rsidRPr="004F6ADA">
        <w:rPr>
          <w:rFonts w:cs="Times New Roman"/>
          <w:szCs w:val="24"/>
        </w:rPr>
        <w:t>Arajol</w:t>
      </w:r>
      <w:proofErr w:type="spellEnd"/>
      <w:r w:rsidRPr="004F6ADA">
        <w:rPr>
          <w:rFonts w:cs="Times New Roman"/>
          <w:szCs w:val="24"/>
        </w:rPr>
        <w:t xml:space="preserve"> C</w:t>
      </w:r>
      <w:r w:rsidRPr="004F6ADA">
        <w:rPr>
          <w:rFonts w:cs="Times New Roman"/>
          <w:szCs w:val="24"/>
          <w:vertAlign w:val="superscript"/>
        </w:rPr>
        <w:t>6</w:t>
      </w:r>
      <w:r w:rsidRPr="004F6ADA">
        <w:rPr>
          <w:rFonts w:cs="Times New Roman"/>
          <w:szCs w:val="24"/>
        </w:rPr>
        <w:t>, Guardiola J</w:t>
      </w:r>
      <w:r w:rsidRPr="004F6ADA">
        <w:rPr>
          <w:rFonts w:cs="Times New Roman"/>
          <w:szCs w:val="24"/>
          <w:vertAlign w:val="superscript"/>
        </w:rPr>
        <w:t>6</w:t>
      </w:r>
      <w:r w:rsidRPr="004F6ADA">
        <w:rPr>
          <w:rFonts w:cs="Times New Roman"/>
          <w:szCs w:val="24"/>
        </w:rPr>
        <w:t xml:space="preserve">, </w:t>
      </w:r>
      <w:proofErr w:type="spellStart"/>
      <w:r w:rsidRPr="004F6ADA">
        <w:rPr>
          <w:rFonts w:cs="Times New Roman"/>
          <w:szCs w:val="24"/>
        </w:rPr>
        <w:t>Ricart</w:t>
      </w:r>
      <w:proofErr w:type="spellEnd"/>
      <w:r w:rsidRPr="004F6ADA">
        <w:rPr>
          <w:rFonts w:cs="Times New Roman"/>
          <w:szCs w:val="24"/>
        </w:rPr>
        <w:t xml:space="preserve"> E</w:t>
      </w:r>
      <w:r w:rsidRPr="004F6ADA">
        <w:rPr>
          <w:rFonts w:cs="Times New Roman"/>
          <w:szCs w:val="24"/>
          <w:vertAlign w:val="superscript"/>
        </w:rPr>
        <w:t>1</w:t>
      </w:r>
      <w:r w:rsidRPr="004F6ADA">
        <w:rPr>
          <w:rFonts w:cs="Times New Roman"/>
          <w:szCs w:val="24"/>
        </w:rPr>
        <w:t xml:space="preserve">, </w:t>
      </w:r>
      <w:proofErr w:type="spellStart"/>
      <w:r w:rsidRPr="004F6ADA">
        <w:rPr>
          <w:rFonts w:cs="Times New Roman"/>
          <w:szCs w:val="24"/>
        </w:rPr>
        <w:t>Nabozny</w:t>
      </w:r>
      <w:proofErr w:type="spellEnd"/>
      <w:r w:rsidRPr="004F6ADA">
        <w:rPr>
          <w:rFonts w:cs="Times New Roman"/>
          <w:szCs w:val="24"/>
        </w:rPr>
        <w:t xml:space="preserve"> G</w:t>
      </w:r>
      <w:r w:rsidRPr="004F6ADA">
        <w:rPr>
          <w:rFonts w:cs="Times New Roman"/>
          <w:szCs w:val="24"/>
          <w:vertAlign w:val="superscript"/>
        </w:rPr>
        <w:t>2</w:t>
      </w:r>
      <w:r w:rsidRPr="004F6ADA">
        <w:rPr>
          <w:rFonts w:cs="Times New Roman"/>
          <w:szCs w:val="24"/>
        </w:rPr>
        <w:t>,  Salas A</w:t>
      </w:r>
      <w:r w:rsidRPr="004F6ADA">
        <w:rPr>
          <w:rFonts w:cs="Times New Roman"/>
          <w:szCs w:val="24"/>
          <w:vertAlign w:val="superscript"/>
        </w:rPr>
        <w:t>1</w:t>
      </w:r>
    </w:p>
    <w:p w14:paraId="0C8DED4F" w14:textId="0D52BAEF" w:rsidR="002868E2" w:rsidRPr="004F6ADA" w:rsidRDefault="002868E2" w:rsidP="004F6ADA">
      <w:pPr>
        <w:spacing w:before="240" w:after="0"/>
        <w:rPr>
          <w:rFonts w:cs="Times New Roman"/>
          <w:szCs w:val="24"/>
        </w:rPr>
      </w:pPr>
      <w:r w:rsidRPr="004F6ADA">
        <w:rPr>
          <w:rFonts w:cs="Times New Roman"/>
          <w:b/>
          <w:szCs w:val="24"/>
        </w:rPr>
        <w:t xml:space="preserve">* Correspondence: </w:t>
      </w:r>
      <w:r w:rsidR="00C33105" w:rsidRPr="004F6ADA">
        <w:rPr>
          <w:rFonts w:cs="Times New Roman"/>
          <w:szCs w:val="24"/>
        </w:rPr>
        <w:t xml:space="preserve">Azucena Salas. Department of Gastroenterology, IDIBAPS, Hospital Clínic, CIBERehd, Barcelona, Spain. Phone: +34-932272436. </w:t>
      </w:r>
      <w:hyperlink r:id="rId8" w:history="1">
        <w:r w:rsidR="00C33105" w:rsidRPr="004F6ADA">
          <w:rPr>
            <w:rStyle w:val="Hyperlink"/>
            <w:rFonts w:cs="Times New Roman"/>
            <w:b/>
            <w:szCs w:val="24"/>
          </w:rPr>
          <w:t>asalas1@clinic.ub.es</w:t>
        </w:r>
      </w:hyperlink>
    </w:p>
    <w:p w14:paraId="3BD5A427" w14:textId="77777777" w:rsidR="00EA3D3C" w:rsidRPr="004F6ADA" w:rsidRDefault="00654E8F" w:rsidP="004F6ADA">
      <w:pPr>
        <w:pStyle w:val="Heading1"/>
      </w:pPr>
      <w:r w:rsidRPr="004F6ADA">
        <w:t>Supplementary Data</w:t>
      </w:r>
    </w:p>
    <w:p w14:paraId="3EAB3AAC" w14:textId="77777777" w:rsidR="00C33105" w:rsidRPr="004F6ADA" w:rsidRDefault="00C33105" w:rsidP="004F6ADA">
      <w:pPr>
        <w:pStyle w:val="Paragraph"/>
        <w:spacing w:before="0"/>
        <w:ind w:firstLine="0"/>
        <w:jc w:val="both"/>
        <w:rPr>
          <w:rFonts w:eastAsia="Calibri"/>
          <w:b/>
        </w:rPr>
      </w:pPr>
      <w:r w:rsidRPr="004F6ADA">
        <w:rPr>
          <w:rFonts w:eastAsia="Calibri"/>
          <w:b/>
        </w:rPr>
        <w:t>SUPPLEMENTARY MATERIALS AND METHODS</w:t>
      </w:r>
    </w:p>
    <w:p w14:paraId="277304A8" w14:textId="77777777" w:rsidR="00C33105" w:rsidRPr="004F6ADA" w:rsidRDefault="00C33105" w:rsidP="004F6ADA">
      <w:pPr>
        <w:pStyle w:val="Paragraph"/>
        <w:spacing w:before="0"/>
        <w:ind w:firstLine="0"/>
        <w:jc w:val="both"/>
        <w:rPr>
          <w:rFonts w:eastAsia="Calibri"/>
          <w:b/>
        </w:rPr>
      </w:pPr>
    </w:p>
    <w:p w14:paraId="49F6A6EF" w14:textId="77777777" w:rsidR="00C33105" w:rsidRPr="004F6ADA" w:rsidRDefault="00C33105" w:rsidP="004F6ADA">
      <w:pPr>
        <w:spacing w:before="0" w:after="0"/>
        <w:contextualSpacing/>
        <w:jc w:val="both"/>
        <w:rPr>
          <w:rFonts w:cs="Times New Roman"/>
          <w:b/>
          <w:szCs w:val="24"/>
        </w:rPr>
      </w:pPr>
      <w:r w:rsidRPr="004F6ADA">
        <w:rPr>
          <w:rFonts w:cs="Times New Roman"/>
          <w:b/>
          <w:szCs w:val="24"/>
        </w:rPr>
        <w:t>Measurement of soluble proteins</w:t>
      </w:r>
    </w:p>
    <w:p w14:paraId="166EFF7C" w14:textId="3C91E39D" w:rsidR="00C33105" w:rsidRPr="004F6ADA" w:rsidRDefault="00C33105" w:rsidP="004F6ADA">
      <w:pPr>
        <w:pStyle w:val="Default"/>
        <w:jc w:val="both"/>
        <w:rPr>
          <w:rFonts w:ascii="Times New Roman" w:eastAsia="Calibri" w:hAnsi="Times New Roman" w:cs="Times New Roman"/>
          <w:color w:val="auto"/>
          <w:lang w:val="en-US" w:eastAsia="en-US"/>
        </w:rPr>
      </w:pPr>
      <w:r w:rsidRPr="004F6ADA">
        <w:rPr>
          <w:rFonts w:ascii="Times New Roman" w:eastAsia="Calibri" w:hAnsi="Times New Roman" w:cs="Times New Roman"/>
          <w:color w:val="231F20"/>
          <w:lang w:val="en-US" w:eastAsia="en-US"/>
        </w:rPr>
        <w:t xml:space="preserve">Supernatants from cell cultures were harvested, centrifuged, and stored at -20ºC until they were assayed for soluble </w:t>
      </w:r>
      <w:proofErr w:type="spellStart"/>
      <w:r w:rsidRPr="004F6ADA">
        <w:rPr>
          <w:rFonts w:ascii="Times New Roman" w:eastAsia="Calibri" w:hAnsi="Times New Roman" w:cs="Times New Roman"/>
          <w:color w:val="auto"/>
          <w:lang w:val="en-US" w:eastAsia="en-US"/>
        </w:rPr>
        <w:t>IFNγ</w:t>
      </w:r>
      <w:proofErr w:type="spellEnd"/>
      <w:r w:rsidRPr="004F6ADA">
        <w:rPr>
          <w:rFonts w:ascii="Times New Roman" w:eastAsia="Calibri" w:hAnsi="Times New Roman" w:cs="Times New Roman"/>
          <w:color w:val="auto"/>
          <w:lang w:val="en-US" w:eastAsia="en-US"/>
        </w:rPr>
        <w:t>, IL5</w:t>
      </w:r>
      <w:r w:rsidR="007E2E3C">
        <w:rPr>
          <w:rFonts w:ascii="Times New Roman" w:eastAsia="Calibri" w:hAnsi="Times New Roman" w:cs="Times New Roman"/>
          <w:color w:val="auto"/>
          <w:lang w:val="en-US" w:eastAsia="en-US"/>
        </w:rPr>
        <w:t>, IL-22</w:t>
      </w:r>
      <w:r w:rsidRPr="004F6ADA">
        <w:rPr>
          <w:rFonts w:ascii="Times New Roman" w:eastAsia="Calibri" w:hAnsi="Times New Roman" w:cs="Times New Roman"/>
          <w:color w:val="auto"/>
          <w:lang w:val="en-US" w:eastAsia="en-US"/>
        </w:rPr>
        <w:t xml:space="preserve"> and IL10 using commercially available enzyme-linked immunosorbent assays (ELISAs) Kits (R&amp;D Systems). IL-17 was detected using purified and biotinylated antibodies and human IL-17 recombinant protein as a standard (Thermo Fisher Scientific).</w:t>
      </w:r>
    </w:p>
    <w:p w14:paraId="02866153" w14:textId="77777777" w:rsidR="00C33105" w:rsidRPr="004F6ADA" w:rsidRDefault="00C33105" w:rsidP="004F6ADA">
      <w:pPr>
        <w:pStyle w:val="Default"/>
        <w:jc w:val="both"/>
        <w:rPr>
          <w:rFonts w:ascii="Times New Roman" w:eastAsia="Calibri" w:hAnsi="Times New Roman" w:cs="Times New Roman"/>
          <w:color w:val="auto"/>
          <w:lang w:val="en-US" w:eastAsia="en-US"/>
        </w:rPr>
      </w:pPr>
    </w:p>
    <w:p w14:paraId="3B4BF7A9" w14:textId="77777777" w:rsidR="00C33105" w:rsidRPr="004F6ADA" w:rsidRDefault="00C33105" w:rsidP="004F6ADA">
      <w:pPr>
        <w:autoSpaceDE w:val="0"/>
        <w:autoSpaceDN w:val="0"/>
        <w:adjustRightInd w:val="0"/>
        <w:spacing w:before="0" w:after="0"/>
        <w:jc w:val="both"/>
        <w:rPr>
          <w:rFonts w:cs="Times New Roman"/>
          <w:b/>
          <w:szCs w:val="24"/>
        </w:rPr>
      </w:pPr>
      <w:r w:rsidRPr="004F6ADA">
        <w:rPr>
          <w:rFonts w:cs="Times New Roman"/>
          <w:b/>
          <w:szCs w:val="24"/>
        </w:rPr>
        <w:t>Cell sorting of human antigen-specific CD4</w:t>
      </w:r>
      <w:r w:rsidRPr="004F6ADA">
        <w:rPr>
          <w:rFonts w:cs="Times New Roman"/>
          <w:b/>
          <w:szCs w:val="24"/>
          <w:vertAlign w:val="superscript"/>
        </w:rPr>
        <w:t>+</w:t>
      </w:r>
      <w:r w:rsidRPr="004F6ADA">
        <w:rPr>
          <w:rFonts w:cs="Times New Roman"/>
          <w:b/>
          <w:szCs w:val="24"/>
        </w:rPr>
        <w:t xml:space="preserve"> T cells </w:t>
      </w:r>
    </w:p>
    <w:p w14:paraId="6C68F066" w14:textId="77777777" w:rsidR="00C33105" w:rsidRPr="004F6ADA" w:rsidRDefault="00C33105" w:rsidP="004F6ADA">
      <w:pPr>
        <w:autoSpaceDE w:val="0"/>
        <w:autoSpaceDN w:val="0"/>
        <w:adjustRightInd w:val="0"/>
        <w:spacing w:before="0" w:after="0"/>
        <w:jc w:val="both"/>
        <w:rPr>
          <w:rFonts w:cs="Times New Roman"/>
          <w:szCs w:val="24"/>
        </w:rPr>
      </w:pPr>
      <w:r w:rsidRPr="004F6ADA">
        <w:rPr>
          <w:rFonts w:cs="Times New Roman"/>
          <w:szCs w:val="24"/>
        </w:rPr>
        <w:t xml:space="preserve">PBMCs were labeled with </w:t>
      </w:r>
      <w:proofErr w:type="spellStart"/>
      <w:r w:rsidRPr="004F6ADA">
        <w:rPr>
          <w:rFonts w:cs="Times New Roman"/>
          <w:szCs w:val="24"/>
        </w:rPr>
        <w:t>Carboxyfluorescein</w:t>
      </w:r>
      <w:proofErr w:type="spellEnd"/>
      <w:r w:rsidRPr="004F6ADA">
        <w:rPr>
          <w:rFonts w:cs="Times New Roman"/>
          <w:szCs w:val="24"/>
        </w:rPr>
        <w:t xml:space="preserve"> </w:t>
      </w:r>
      <w:proofErr w:type="spellStart"/>
      <w:r w:rsidRPr="004F6ADA">
        <w:rPr>
          <w:rFonts w:cs="Times New Roman"/>
          <w:szCs w:val="24"/>
        </w:rPr>
        <w:t>succinimidyl</w:t>
      </w:r>
      <w:proofErr w:type="spellEnd"/>
      <w:r w:rsidRPr="004F6ADA">
        <w:rPr>
          <w:rFonts w:cs="Times New Roman"/>
          <w:szCs w:val="24"/>
        </w:rPr>
        <w:t xml:space="preserve"> ester (CFSE) (Cell Trace CFSE cell proliferation kit, Thermo Fisher Scientific) at 5µM and cultured with FrvX and YidX proteins at 2µg/ml for 12 days. Recombinant-IL-2 (20 UI/ml) was added to the culture on day 7. Cells were harvested at day 12, washed and stained using a Live/Dead fixable violet dead cell stain kit (Thermo Fisher Scientific) and anti-CD4 PE </w:t>
      </w:r>
      <w:proofErr w:type="spellStart"/>
      <w:r w:rsidRPr="004F6ADA">
        <w:rPr>
          <w:rFonts w:cs="Times New Roman"/>
          <w:szCs w:val="24"/>
        </w:rPr>
        <w:t>mAb</w:t>
      </w:r>
      <w:proofErr w:type="spellEnd"/>
      <w:r w:rsidRPr="004F6ADA">
        <w:rPr>
          <w:rFonts w:cs="Times New Roman"/>
          <w:szCs w:val="24"/>
        </w:rPr>
        <w:t xml:space="preserve"> (RPA-T4; BD Biosciences, Franklin Lakes, NJ). Viable CFSE</w:t>
      </w:r>
      <w:r w:rsidRPr="004F6ADA">
        <w:rPr>
          <w:rFonts w:cs="Times New Roman"/>
          <w:szCs w:val="24"/>
          <w:vertAlign w:val="superscript"/>
        </w:rPr>
        <w:t>-</w:t>
      </w:r>
      <w:r w:rsidRPr="004F6ADA">
        <w:rPr>
          <w:rFonts w:cs="Times New Roman"/>
          <w:szCs w:val="24"/>
        </w:rPr>
        <w:t xml:space="preserve"> CD4</w:t>
      </w:r>
      <w:r w:rsidRPr="004F6ADA">
        <w:rPr>
          <w:rFonts w:cs="Times New Roman"/>
          <w:szCs w:val="24"/>
          <w:vertAlign w:val="superscript"/>
        </w:rPr>
        <w:t>+</w:t>
      </w:r>
      <w:r w:rsidRPr="004F6ADA">
        <w:rPr>
          <w:rFonts w:cs="Times New Roman"/>
          <w:szCs w:val="24"/>
        </w:rPr>
        <w:t xml:space="preserve"> cells were sorted in a Fluorescence-Activated Cell Sorting Aria II (BD Biosciences) and cultured with autologous irradiated PBMCs pulsed with 2 µg/ml of FrvX or YidX in the presence of BI119 (1µM) or vehicle control. IL-2 (20 UI/ml) was added on day 3. After 7 days of culture, supernatants were collected.</w:t>
      </w:r>
    </w:p>
    <w:p w14:paraId="78505AC8" w14:textId="77777777" w:rsidR="00C33105" w:rsidRPr="004F6ADA" w:rsidRDefault="00C33105" w:rsidP="004F6ADA">
      <w:pPr>
        <w:autoSpaceDE w:val="0"/>
        <w:autoSpaceDN w:val="0"/>
        <w:adjustRightInd w:val="0"/>
        <w:spacing w:before="0" w:after="0"/>
        <w:jc w:val="both"/>
        <w:rPr>
          <w:rFonts w:cs="Times New Roman"/>
          <w:szCs w:val="24"/>
        </w:rPr>
      </w:pPr>
    </w:p>
    <w:p w14:paraId="3DB79C40" w14:textId="77777777" w:rsidR="00C33105" w:rsidRPr="004F6ADA" w:rsidRDefault="00C33105" w:rsidP="004F6ADA">
      <w:pPr>
        <w:pStyle w:val="Default"/>
        <w:ind w:right="-1"/>
        <w:jc w:val="both"/>
        <w:rPr>
          <w:rFonts w:ascii="Times New Roman" w:eastAsia="Calibri" w:hAnsi="Times New Roman" w:cs="Times New Roman"/>
          <w:color w:val="auto"/>
          <w:lang w:val="en-US" w:eastAsia="en-US"/>
        </w:rPr>
      </w:pPr>
    </w:p>
    <w:p w14:paraId="0A9DAABF" w14:textId="77777777" w:rsidR="00C33105" w:rsidRPr="004F6ADA" w:rsidRDefault="00C33105" w:rsidP="004F6ADA">
      <w:pPr>
        <w:spacing w:before="0" w:after="0"/>
        <w:jc w:val="both"/>
        <w:rPr>
          <w:rFonts w:eastAsia="Calibri" w:cs="Times New Roman"/>
          <w:b/>
          <w:szCs w:val="24"/>
        </w:rPr>
      </w:pPr>
      <w:r w:rsidRPr="004F6ADA">
        <w:rPr>
          <w:rFonts w:eastAsia="Calibri" w:cs="Times New Roman"/>
          <w:b/>
          <w:szCs w:val="24"/>
        </w:rPr>
        <w:t>Analysis of intestinal tissue from mice</w:t>
      </w:r>
    </w:p>
    <w:p w14:paraId="5DAC28CB" w14:textId="1A730693" w:rsidR="00C33105" w:rsidRPr="004F6ADA" w:rsidRDefault="00C33105" w:rsidP="004F6ADA">
      <w:pPr>
        <w:spacing w:before="0" w:after="0"/>
        <w:jc w:val="both"/>
        <w:rPr>
          <w:rFonts w:eastAsia="Calibri" w:cs="Times New Roman"/>
          <w:szCs w:val="24"/>
        </w:rPr>
      </w:pPr>
      <w:r w:rsidRPr="004F6ADA">
        <w:rPr>
          <w:rFonts w:eastAsia="Calibri" w:cs="Times New Roman"/>
          <w:szCs w:val="24"/>
        </w:rPr>
        <w:t>Colons were carefully excised; contents were removed before recording tissue weight and length.  2 cm of the middle colon was isolated and fixed in 10% formalin.  An adjacent 1 cm piece was snap frozen in liquid nitrogen. Formalin-fixed paraffin-embedded colons were processed and stained with H&amp;E according to standard procedures. Samples were scored by a pathologist blinded to the experimental treatments. Tissues sections (3-5 sections/mouse) were scored on a 0-5 scale based on 3 parameters: epithelial changes, mucosal inflammation and gland loss</w:t>
      </w:r>
      <w:r w:rsidR="007E2E3C">
        <w:rPr>
          <w:rFonts w:eastAsia="Calibri" w:cs="Times New Roman"/>
          <w:szCs w:val="24"/>
        </w:rPr>
        <w:t xml:space="preserve"> (Supplementary Table 3)</w:t>
      </w:r>
      <w:r w:rsidRPr="004F6ADA">
        <w:rPr>
          <w:rFonts w:eastAsia="Calibri" w:cs="Times New Roman"/>
          <w:szCs w:val="24"/>
        </w:rPr>
        <w:t xml:space="preserve">. Scores for each parameter were combined for a total sum score per mouse. In addition, mucosal thickness was obtained by measuring colon crypt length as an indicator of epithelial hyperplasia. </w:t>
      </w:r>
    </w:p>
    <w:p w14:paraId="47F21BE4" w14:textId="77777777" w:rsidR="00C33105" w:rsidRPr="004F6ADA" w:rsidRDefault="00C33105" w:rsidP="004F6ADA">
      <w:pPr>
        <w:spacing w:before="0" w:after="0"/>
        <w:jc w:val="both"/>
        <w:rPr>
          <w:rFonts w:eastAsia="Calibri" w:cs="Times New Roman"/>
          <w:szCs w:val="24"/>
        </w:rPr>
      </w:pPr>
    </w:p>
    <w:p w14:paraId="30A5D18F" w14:textId="77777777" w:rsidR="00C33105" w:rsidRPr="004F6ADA" w:rsidRDefault="00C33105" w:rsidP="004F6ADA">
      <w:pPr>
        <w:spacing w:before="0" w:after="0"/>
        <w:jc w:val="both"/>
        <w:rPr>
          <w:rFonts w:eastAsia="Calibri" w:cs="Times New Roman"/>
          <w:b/>
          <w:szCs w:val="24"/>
        </w:rPr>
      </w:pPr>
      <w:r w:rsidRPr="004F6ADA">
        <w:rPr>
          <w:rFonts w:eastAsia="Calibri" w:cs="Times New Roman"/>
          <w:b/>
          <w:szCs w:val="24"/>
        </w:rPr>
        <w:lastRenderedPageBreak/>
        <w:t>Lipocalin measurement in fecal samples from mice</w:t>
      </w:r>
    </w:p>
    <w:p w14:paraId="64651E4F" w14:textId="77777777" w:rsidR="00C33105" w:rsidRPr="004F6ADA" w:rsidRDefault="00C33105" w:rsidP="004F6ADA">
      <w:pPr>
        <w:spacing w:before="0" w:after="0"/>
        <w:jc w:val="both"/>
        <w:rPr>
          <w:rFonts w:eastAsia="Calibri" w:cs="Times New Roman"/>
          <w:szCs w:val="24"/>
        </w:rPr>
      </w:pPr>
      <w:r w:rsidRPr="004F6ADA">
        <w:rPr>
          <w:rFonts w:eastAsia="Calibri" w:cs="Times New Roman"/>
          <w:szCs w:val="24"/>
        </w:rPr>
        <w:t xml:space="preserve">Fecal samples in 1 ml of Tris buffer containing protease inhibitor (15-100 mg) were homogenized using a bead mill and centrifuged to remove insoluble matter.  Supernatants were normalized by fecal weight to 10 mg/ml and assayed for lipocalin levels using a commercially available ELISA (R&amp;D Systems) according to the manufacturer’s protocol.  Data were converted to </w:t>
      </w:r>
      <w:proofErr w:type="spellStart"/>
      <w:r w:rsidRPr="004F6ADA">
        <w:rPr>
          <w:rFonts w:eastAsia="Calibri" w:cs="Times New Roman"/>
          <w:szCs w:val="24"/>
        </w:rPr>
        <w:t>pg</w:t>
      </w:r>
      <w:proofErr w:type="spellEnd"/>
      <w:r w:rsidRPr="004F6ADA">
        <w:rPr>
          <w:rFonts w:eastAsia="Calibri" w:cs="Times New Roman"/>
          <w:szCs w:val="24"/>
        </w:rPr>
        <w:t xml:space="preserve"> lipocalin per mg feces.    </w:t>
      </w:r>
    </w:p>
    <w:p w14:paraId="2E24CF19" w14:textId="77777777" w:rsidR="00C33105" w:rsidRPr="004F6ADA" w:rsidRDefault="00C33105" w:rsidP="004F6ADA">
      <w:pPr>
        <w:spacing w:before="0" w:after="0"/>
        <w:jc w:val="both"/>
        <w:rPr>
          <w:rFonts w:eastAsia="Calibri" w:cs="Times New Roman"/>
          <w:szCs w:val="24"/>
        </w:rPr>
      </w:pPr>
    </w:p>
    <w:p w14:paraId="1648A1DB" w14:textId="77777777" w:rsidR="00C33105" w:rsidRPr="004F6ADA" w:rsidRDefault="00C33105" w:rsidP="004F6ADA">
      <w:pPr>
        <w:spacing w:before="0" w:after="0"/>
        <w:jc w:val="both"/>
        <w:rPr>
          <w:rFonts w:eastAsia="Calibri" w:cs="Times New Roman"/>
          <w:b/>
          <w:szCs w:val="24"/>
        </w:rPr>
      </w:pPr>
      <w:r w:rsidRPr="004F6ADA">
        <w:rPr>
          <w:rFonts w:eastAsia="Calibri" w:cs="Times New Roman"/>
          <w:b/>
          <w:szCs w:val="24"/>
        </w:rPr>
        <w:t>sCD14 measurement in plasma samples from mice</w:t>
      </w:r>
    </w:p>
    <w:p w14:paraId="7B760A46" w14:textId="77777777" w:rsidR="00C33105" w:rsidRPr="004F6ADA" w:rsidRDefault="00C33105" w:rsidP="004F6ADA">
      <w:pPr>
        <w:spacing w:before="0" w:after="0"/>
        <w:jc w:val="both"/>
        <w:rPr>
          <w:rFonts w:eastAsia="Calibri" w:cs="Times New Roman"/>
          <w:szCs w:val="24"/>
        </w:rPr>
      </w:pPr>
      <w:r w:rsidRPr="004F6ADA">
        <w:rPr>
          <w:rFonts w:eastAsia="Calibri" w:cs="Times New Roman"/>
          <w:szCs w:val="24"/>
        </w:rPr>
        <w:t xml:space="preserve">At sacrifice, blood was collected from mice by cardiac puncture into heparinized collection tubes to yield plasma.  Plasma samples were assayed for mouse-soluble CD14 using a commercially available ELISA (R&amp;D Systems) according to the manufacturer’s protocol.  </w:t>
      </w:r>
    </w:p>
    <w:p w14:paraId="5529C0AE" w14:textId="77777777" w:rsidR="00C33105" w:rsidRPr="004F6ADA" w:rsidRDefault="00C33105" w:rsidP="004F6ADA">
      <w:pPr>
        <w:spacing w:before="0" w:after="0"/>
        <w:jc w:val="both"/>
        <w:rPr>
          <w:rFonts w:eastAsia="Calibri" w:cs="Times New Roman"/>
          <w:szCs w:val="24"/>
        </w:rPr>
      </w:pPr>
    </w:p>
    <w:p w14:paraId="7A7516B6" w14:textId="77777777" w:rsidR="00C33105" w:rsidRPr="004F6ADA" w:rsidRDefault="00C33105" w:rsidP="004F6ADA">
      <w:pPr>
        <w:spacing w:before="0" w:after="0"/>
        <w:jc w:val="both"/>
        <w:rPr>
          <w:rFonts w:eastAsia="Calibri" w:cs="Times New Roman"/>
          <w:b/>
          <w:szCs w:val="24"/>
        </w:rPr>
      </w:pPr>
      <w:r w:rsidRPr="004F6ADA">
        <w:rPr>
          <w:rFonts w:eastAsia="Calibri" w:cs="Times New Roman"/>
          <w:b/>
          <w:szCs w:val="24"/>
        </w:rPr>
        <w:t>RNA expression analysis in mice samples</w:t>
      </w:r>
    </w:p>
    <w:p w14:paraId="78F54AE9" w14:textId="77777777" w:rsidR="00C33105" w:rsidRPr="004F6ADA" w:rsidRDefault="00C33105" w:rsidP="004F6ADA">
      <w:pPr>
        <w:spacing w:before="0" w:after="0"/>
        <w:jc w:val="both"/>
        <w:rPr>
          <w:rFonts w:eastAsia="Calibri" w:cs="Times New Roman"/>
          <w:szCs w:val="24"/>
        </w:rPr>
      </w:pPr>
      <w:r w:rsidRPr="004F6ADA">
        <w:rPr>
          <w:rFonts w:eastAsia="Calibri" w:cs="Times New Roman"/>
          <w:szCs w:val="24"/>
        </w:rPr>
        <w:t xml:space="preserve">Nucleic acid was isolated from frozen colon tissue samples by </w:t>
      </w:r>
      <w:proofErr w:type="spellStart"/>
      <w:r w:rsidRPr="004F6ADA">
        <w:rPr>
          <w:rFonts w:eastAsia="Calibri" w:cs="Times New Roman"/>
          <w:szCs w:val="24"/>
        </w:rPr>
        <w:t>Trizol</w:t>
      </w:r>
      <w:proofErr w:type="spellEnd"/>
      <w:r w:rsidRPr="004F6ADA">
        <w:rPr>
          <w:rFonts w:eastAsia="Calibri" w:cs="Times New Roman"/>
          <w:szCs w:val="24"/>
        </w:rPr>
        <w:t xml:space="preserve">/chloroform extraction (Thermo Fisher Scientific) according to the manufacturer’s protocol.  Samples were treated with </w:t>
      </w:r>
      <w:proofErr w:type="spellStart"/>
      <w:r w:rsidRPr="004F6ADA">
        <w:rPr>
          <w:rFonts w:eastAsia="Calibri" w:cs="Times New Roman"/>
          <w:szCs w:val="24"/>
        </w:rPr>
        <w:t>DNAse</w:t>
      </w:r>
      <w:proofErr w:type="spellEnd"/>
      <w:r w:rsidRPr="004F6ADA">
        <w:rPr>
          <w:rFonts w:eastAsia="Calibri" w:cs="Times New Roman"/>
          <w:szCs w:val="24"/>
        </w:rPr>
        <w:t xml:space="preserve"> I (</w:t>
      </w:r>
      <w:proofErr w:type="spellStart"/>
      <w:r w:rsidRPr="004F6ADA">
        <w:rPr>
          <w:rFonts w:eastAsia="Calibri" w:cs="Times New Roman"/>
          <w:szCs w:val="24"/>
        </w:rPr>
        <w:t>Ambion</w:t>
      </w:r>
      <w:proofErr w:type="spellEnd"/>
      <w:r w:rsidRPr="004F6ADA">
        <w:rPr>
          <w:rFonts w:eastAsia="Calibri" w:cs="Times New Roman"/>
          <w:szCs w:val="24"/>
        </w:rPr>
        <w:t xml:space="preserve"> Inc.) and purified RNA isolated using an </w:t>
      </w:r>
      <w:proofErr w:type="spellStart"/>
      <w:r w:rsidRPr="004F6ADA">
        <w:rPr>
          <w:rFonts w:eastAsia="Calibri" w:cs="Times New Roman"/>
          <w:szCs w:val="24"/>
        </w:rPr>
        <w:t>Agencourt</w:t>
      </w:r>
      <w:proofErr w:type="spellEnd"/>
      <w:r w:rsidRPr="004F6ADA">
        <w:rPr>
          <w:rFonts w:eastAsia="Calibri" w:cs="Times New Roman"/>
          <w:szCs w:val="24"/>
        </w:rPr>
        <w:t xml:space="preserve"> </w:t>
      </w:r>
      <w:proofErr w:type="spellStart"/>
      <w:r w:rsidRPr="004F6ADA">
        <w:rPr>
          <w:rFonts w:eastAsia="Calibri" w:cs="Times New Roman"/>
          <w:szCs w:val="24"/>
        </w:rPr>
        <w:t>RNAdvance</w:t>
      </w:r>
      <w:proofErr w:type="spellEnd"/>
      <w:r w:rsidRPr="004F6ADA">
        <w:rPr>
          <w:rFonts w:eastAsia="Calibri" w:cs="Times New Roman"/>
          <w:szCs w:val="24"/>
        </w:rPr>
        <w:t xml:space="preserve"> Tissue Kit with </w:t>
      </w:r>
      <w:proofErr w:type="spellStart"/>
      <w:r w:rsidRPr="004F6ADA">
        <w:rPr>
          <w:rFonts w:eastAsia="Calibri" w:cs="Times New Roman"/>
          <w:szCs w:val="24"/>
        </w:rPr>
        <w:t>Biomek</w:t>
      </w:r>
      <w:proofErr w:type="spellEnd"/>
      <w:r w:rsidRPr="004F6ADA">
        <w:rPr>
          <w:rFonts w:eastAsia="Calibri" w:cs="Times New Roman"/>
          <w:szCs w:val="24"/>
        </w:rPr>
        <w:t xml:space="preserve"> liquid handler (Beckman Coulter) according to the manufacturer’s protocol.  RNA was reverse-transcribed using </w:t>
      </w:r>
      <w:proofErr w:type="spellStart"/>
      <w:r w:rsidRPr="004F6ADA">
        <w:rPr>
          <w:rFonts w:eastAsia="Calibri" w:cs="Times New Roman"/>
          <w:szCs w:val="24"/>
        </w:rPr>
        <w:t>SuperScript</w:t>
      </w:r>
      <w:proofErr w:type="spellEnd"/>
      <w:r w:rsidRPr="004F6ADA">
        <w:rPr>
          <w:rFonts w:eastAsia="Calibri" w:cs="Times New Roman"/>
          <w:szCs w:val="24"/>
        </w:rPr>
        <w:t xml:space="preserve"> VILO cDNA Synthesis Kit according to the manufacturer’s instruction. Gene expression levels were determined by real-time quantitative PCR using a </w:t>
      </w:r>
      <w:proofErr w:type="spellStart"/>
      <w:r w:rsidRPr="004F6ADA">
        <w:rPr>
          <w:rFonts w:eastAsia="Calibri" w:cs="Times New Roman"/>
          <w:szCs w:val="24"/>
        </w:rPr>
        <w:t>ViiA</w:t>
      </w:r>
      <w:proofErr w:type="spellEnd"/>
      <w:r w:rsidRPr="004F6ADA">
        <w:rPr>
          <w:rFonts w:eastAsia="Calibri" w:cs="Times New Roman"/>
          <w:szCs w:val="24"/>
        </w:rPr>
        <w:t xml:space="preserve"> 7 Real-Time PCR System  using TaqMan™ Universal PCR Master Mix and TaqMan™ gene expression probes (Thermo Fisher Scientific) according to the manufacturer’s instructions.  Data were normalized to 18S RNA and expressed as relative expression (2-ΔCT).  </w:t>
      </w:r>
    </w:p>
    <w:p w14:paraId="21D8AAA9" w14:textId="77777777" w:rsidR="00C33105" w:rsidRPr="004F6ADA" w:rsidRDefault="00C33105" w:rsidP="004F6ADA">
      <w:pPr>
        <w:spacing w:before="0" w:after="0"/>
        <w:rPr>
          <w:rFonts w:cs="Times New Roman"/>
          <w:szCs w:val="24"/>
        </w:rPr>
      </w:pPr>
    </w:p>
    <w:p w14:paraId="3C419443" w14:textId="30A0CF2B" w:rsidR="00994A3D" w:rsidRPr="004F6ADA" w:rsidRDefault="00994A3D" w:rsidP="004F6ADA">
      <w:pPr>
        <w:pStyle w:val="Heading2"/>
        <w:spacing w:before="0" w:after="0"/>
      </w:pPr>
      <w:r w:rsidRPr="004F6ADA">
        <w:t>Supplementary Figures</w:t>
      </w:r>
    </w:p>
    <w:p w14:paraId="014BDA87" w14:textId="53C1DDCB" w:rsidR="00C33105" w:rsidRPr="004F6ADA" w:rsidRDefault="004F6ADA" w:rsidP="004F6ADA">
      <w:pPr>
        <w:spacing w:before="0" w:after="0"/>
        <w:rPr>
          <w:rFonts w:cs="Times New Roman"/>
          <w:szCs w:val="24"/>
        </w:rPr>
      </w:pPr>
      <w:r w:rsidRPr="004F6ADA">
        <w:rPr>
          <w:rFonts w:cs="Times New Roman"/>
          <w:noProof/>
          <w:szCs w:val="24"/>
          <w:lang w:val="es-ES" w:eastAsia="es-ES"/>
        </w:rPr>
        <w:lastRenderedPageBreak/>
        <w:drawing>
          <wp:inline distT="0" distB="0" distL="0" distR="0" wp14:anchorId="4F669A0C" wp14:editId="2E30AE61">
            <wp:extent cx="4482084" cy="7341108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084" cy="734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8613E" w14:textId="6A756AE5" w:rsidR="00C33105" w:rsidRDefault="00C33105" w:rsidP="004F6ADA">
      <w:pPr>
        <w:spacing w:before="0" w:after="0"/>
        <w:jc w:val="both"/>
        <w:rPr>
          <w:rFonts w:eastAsia="Times New Roman" w:cs="Times New Roman"/>
          <w:color w:val="000000" w:themeColor="text1"/>
          <w:kern w:val="24"/>
          <w:szCs w:val="24"/>
          <w:lang w:eastAsia="es-ES"/>
        </w:rPr>
      </w:pPr>
      <w:bookmarkStart w:id="1" w:name="OLE_LINK2"/>
      <w:r w:rsidRPr="004F6ADA">
        <w:rPr>
          <w:rFonts w:eastAsia="Times New Roman" w:cs="Times New Roman"/>
          <w:b/>
          <w:color w:val="000000" w:themeColor="text1"/>
          <w:kern w:val="24"/>
          <w:szCs w:val="24"/>
          <w:lang w:eastAsia="es-ES"/>
        </w:rPr>
        <w:t>Supplementary Figure 1. Higher IL-17 secretion by commensal antigen-stimulated PBMCs of CD patients.</w:t>
      </w:r>
      <w:r w:rsidRPr="004F6ADA">
        <w:rPr>
          <w:rFonts w:eastAsia="Times New Roman" w:cs="Times New Roman"/>
          <w:color w:val="000000" w:themeColor="text1"/>
          <w:kern w:val="24"/>
          <w:szCs w:val="24"/>
          <w:lang w:eastAsia="es-ES"/>
        </w:rPr>
        <w:t xml:space="preserve"> (A) IL-17, (B) IFN-γ and (C) IL-5 were measured by ELISA in supernatants of PBMCs from healthy controls (n= 6) and CD patients (n=6) after 7 days of culture in the presence of microbial antigens. </w:t>
      </w:r>
      <w:proofErr w:type="spellStart"/>
      <w:r w:rsidRPr="004F6ADA">
        <w:rPr>
          <w:rFonts w:eastAsia="Times New Roman" w:cs="Times New Roman"/>
          <w:color w:val="000000" w:themeColor="text1"/>
          <w:kern w:val="24"/>
          <w:szCs w:val="24"/>
          <w:lang w:eastAsia="es-ES"/>
        </w:rPr>
        <w:t>Mean±SEM</w:t>
      </w:r>
      <w:proofErr w:type="spellEnd"/>
      <w:r w:rsidRPr="004F6ADA">
        <w:rPr>
          <w:rFonts w:eastAsia="Times New Roman" w:cs="Times New Roman"/>
          <w:color w:val="000000" w:themeColor="text1"/>
          <w:kern w:val="24"/>
          <w:szCs w:val="24"/>
          <w:lang w:eastAsia="es-ES"/>
        </w:rPr>
        <w:t>. ns&gt;.05, *P≤.05.</w:t>
      </w:r>
      <w:bookmarkEnd w:id="1"/>
    </w:p>
    <w:p w14:paraId="193173F6" w14:textId="77777777" w:rsidR="00852963" w:rsidRDefault="00852963" w:rsidP="004F6ADA">
      <w:pPr>
        <w:spacing w:before="0" w:after="0"/>
        <w:jc w:val="both"/>
        <w:rPr>
          <w:rFonts w:eastAsia="Times New Roman" w:cs="Times New Roman"/>
          <w:color w:val="000000" w:themeColor="text1"/>
          <w:kern w:val="24"/>
          <w:szCs w:val="24"/>
          <w:lang w:eastAsia="es-ES"/>
        </w:rPr>
      </w:pPr>
    </w:p>
    <w:p w14:paraId="193A5AD8" w14:textId="77777777" w:rsidR="00852963" w:rsidRDefault="00852963" w:rsidP="004F6ADA">
      <w:pPr>
        <w:spacing w:before="0" w:after="0"/>
        <w:jc w:val="both"/>
        <w:rPr>
          <w:rFonts w:eastAsia="Times New Roman" w:cs="Times New Roman"/>
          <w:color w:val="000000" w:themeColor="text1"/>
          <w:kern w:val="24"/>
          <w:szCs w:val="24"/>
          <w:lang w:eastAsia="es-ES"/>
        </w:rPr>
      </w:pPr>
    </w:p>
    <w:p w14:paraId="031334C5" w14:textId="77777777" w:rsidR="00C33105" w:rsidRPr="004F6ADA" w:rsidRDefault="00C33105" w:rsidP="004F6ADA">
      <w:pPr>
        <w:spacing w:before="0" w:after="0"/>
        <w:jc w:val="both"/>
        <w:rPr>
          <w:rFonts w:eastAsia="Times New Roman" w:cs="Times New Roman"/>
          <w:color w:val="000000" w:themeColor="text1"/>
          <w:kern w:val="24"/>
          <w:szCs w:val="24"/>
          <w:lang w:eastAsia="es-ES"/>
        </w:rPr>
      </w:pPr>
    </w:p>
    <w:p w14:paraId="1C9E87EC" w14:textId="0AF9ABBA" w:rsidR="004F6ADA" w:rsidRPr="004F6ADA" w:rsidRDefault="008E258D" w:rsidP="004F6ADA">
      <w:pPr>
        <w:spacing w:before="0" w:after="0"/>
        <w:jc w:val="both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val="es-ES" w:eastAsia="es-ES"/>
        </w:rPr>
        <w:drawing>
          <wp:inline distT="0" distB="0" distL="0" distR="0" wp14:anchorId="1B269C71" wp14:editId="6BB672D7">
            <wp:extent cx="6208395" cy="6981243"/>
            <wp:effectExtent l="0" t="0" r="1905" b="0"/>
            <wp:docPr id="8" name="Imagen 8" descr="O:\Manuscrits\Helena\3-Frontiers in immunology\frontiers_v2\Figures revisió\figures compri\Supplementary 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Manuscrits\Helena\3-Frontiers in immunology\frontiers_v2\Figures revisió\figures compri\Supplementary Figure 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698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77931" w14:textId="4E75B52F" w:rsidR="00C33105" w:rsidRPr="004F6ADA" w:rsidRDefault="00C33105" w:rsidP="004F6ADA">
      <w:pPr>
        <w:spacing w:before="0" w:after="0"/>
        <w:jc w:val="both"/>
        <w:rPr>
          <w:rFonts w:cs="Times New Roman"/>
          <w:iCs/>
          <w:szCs w:val="24"/>
        </w:rPr>
      </w:pPr>
      <w:r w:rsidRPr="004F6ADA">
        <w:rPr>
          <w:rFonts w:cs="Times New Roman"/>
          <w:b/>
          <w:szCs w:val="24"/>
        </w:rPr>
        <w:t xml:space="preserve">Supplementary Figure </w:t>
      </w:r>
      <w:r w:rsidR="008E258D">
        <w:rPr>
          <w:rFonts w:cs="Times New Roman"/>
          <w:b/>
          <w:szCs w:val="24"/>
        </w:rPr>
        <w:t>2</w:t>
      </w:r>
      <w:r w:rsidRPr="004F6ADA">
        <w:rPr>
          <w:rFonts w:cs="Times New Roman"/>
          <w:b/>
          <w:szCs w:val="24"/>
        </w:rPr>
        <w:t>. BI119</w:t>
      </w:r>
      <w:r w:rsidRPr="004F6ADA">
        <w:rPr>
          <w:rFonts w:cs="Times New Roman"/>
          <w:b/>
          <w:bCs/>
          <w:szCs w:val="24"/>
        </w:rPr>
        <w:t xml:space="preserve"> inhibits Th17-related genes in PBMCs from CD patients.</w:t>
      </w:r>
      <w:r w:rsidRPr="004F6ADA">
        <w:rPr>
          <w:rFonts w:cs="Times New Roman"/>
          <w:bCs/>
          <w:szCs w:val="24"/>
        </w:rPr>
        <w:t xml:space="preserve"> </w:t>
      </w:r>
      <w:r w:rsidR="007E2E3C">
        <w:rPr>
          <w:rFonts w:cs="Times New Roman"/>
          <w:bCs/>
          <w:szCs w:val="24"/>
        </w:rPr>
        <w:t xml:space="preserve">(A) </w:t>
      </w:r>
      <w:r w:rsidRPr="004F6ADA">
        <w:rPr>
          <w:rFonts w:cs="Times New Roman"/>
          <w:szCs w:val="24"/>
        </w:rPr>
        <w:t xml:space="preserve">Th17-related gene expression </w:t>
      </w:r>
      <w:r w:rsidR="007E2E3C">
        <w:rPr>
          <w:rFonts w:cs="Times New Roman"/>
          <w:szCs w:val="24"/>
        </w:rPr>
        <w:t>and (B) IL-22 secretion were</w:t>
      </w:r>
      <w:r w:rsidRPr="004F6ADA">
        <w:rPr>
          <w:rFonts w:cs="Times New Roman"/>
          <w:szCs w:val="24"/>
        </w:rPr>
        <w:t xml:space="preserve"> determined on </w:t>
      </w:r>
      <w:r w:rsidRPr="004F6ADA">
        <w:rPr>
          <w:rFonts w:cs="Times New Roman"/>
          <w:color w:val="000000" w:themeColor="text1"/>
          <w:kern w:val="24"/>
          <w:szCs w:val="24"/>
        </w:rPr>
        <w:t>PBMCs from CD patients (n=12) after 7 days of culture in the presence of microbial antigens.</w:t>
      </w:r>
      <w:r w:rsidRPr="004F6ADA">
        <w:rPr>
          <w:rFonts w:cs="Times New Roman"/>
          <w:bCs/>
          <w:szCs w:val="24"/>
        </w:rPr>
        <w:t xml:space="preserve"> Messenger RNA expression of transcription factors was assessed by real-time polymerase chain reaction. </w:t>
      </w:r>
      <w:proofErr w:type="spellStart"/>
      <w:r w:rsidRPr="004F6ADA">
        <w:rPr>
          <w:rFonts w:cs="Times New Roman"/>
          <w:color w:val="000000" w:themeColor="text1"/>
          <w:kern w:val="24"/>
          <w:szCs w:val="24"/>
        </w:rPr>
        <w:t>Mean±SEM</w:t>
      </w:r>
      <w:proofErr w:type="spellEnd"/>
      <w:r w:rsidRPr="004F6ADA">
        <w:rPr>
          <w:rFonts w:cs="Times New Roman"/>
          <w:color w:val="000000" w:themeColor="text1"/>
          <w:kern w:val="24"/>
          <w:szCs w:val="24"/>
        </w:rPr>
        <w:t xml:space="preserve">. </w:t>
      </w:r>
      <w:r w:rsidRPr="004F6ADA">
        <w:rPr>
          <w:rFonts w:cs="Times New Roman"/>
          <w:iCs/>
          <w:szCs w:val="24"/>
        </w:rPr>
        <w:t>ns&gt;.05, *P</w:t>
      </w:r>
      <w:r w:rsidRPr="004F6ADA">
        <w:rPr>
          <w:rFonts w:cs="Times New Roman"/>
          <w:color w:val="000000" w:themeColor="text1"/>
          <w:kern w:val="24"/>
          <w:szCs w:val="24"/>
        </w:rPr>
        <w:t>≤</w:t>
      </w:r>
      <w:r w:rsidRPr="004F6ADA">
        <w:rPr>
          <w:rFonts w:cs="Times New Roman"/>
          <w:iCs/>
          <w:szCs w:val="24"/>
        </w:rPr>
        <w:t>.05, **P&lt;.005, ***P&lt;.0005, ****P&lt;0.0001.</w:t>
      </w:r>
    </w:p>
    <w:p w14:paraId="12DC2088" w14:textId="77777777" w:rsidR="00C33105" w:rsidRPr="004F6ADA" w:rsidRDefault="00C33105" w:rsidP="004F6ADA">
      <w:pPr>
        <w:spacing w:before="0" w:after="0"/>
        <w:jc w:val="both"/>
        <w:rPr>
          <w:rFonts w:cs="Times New Roman"/>
          <w:iCs/>
          <w:szCs w:val="24"/>
        </w:rPr>
      </w:pPr>
    </w:p>
    <w:p w14:paraId="3D2D1887" w14:textId="3F5CAA73" w:rsidR="004F6ADA" w:rsidRPr="004F6ADA" w:rsidRDefault="008E258D" w:rsidP="004F6ADA">
      <w:pPr>
        <w:spacing w:before="0" w:after="0"/>
        <w:jc w:val="both"/>
        <w:rPr>
          <w:rFonts w:cs="Times New Roman"/>
          <w:iCs/>
          <w:szCs w:val="24"/>
        </w:rPr>
      </w:pPr>
      <w:r>
        <w:rPr>
          <w:rFonts w:cs="Times New Roman"/>
          <w:iCs/>
          <w:noProof/>
          <w:szCs w:val="24"/>
          <w:lang w:val="es-ES" w:eastAsia="es-ES"/>
        </w:rPr>
        <w:lastRenderedPageBreak/>
        <w:drawing>
          <wp:inline distT="0" distB="0" distL="0" distR="0" wp14:anchorId="18364F19" wp14:editId="126666BC">
            <wp:extent cx="5952202" cy="7964127"/>
            <wp:effectExtent l="0" t="0" r="0" b="0"/>
            <wp:docPr id="3" name="Imagen 3" descr="C:\Users\bassolas\Downloads\Supplementary Figure 3 v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solas\Downloads\Supplementary Figure 3 v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202" cy="796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C3120" w14:textId="2E7B85FE" w:rsidR="00C33105" w:rsidRPr="004F6ADA" w:rsidRDefault="00C33105" w:rsidP="004F6ADA">
      <w:pPr>
        <w:spacing w:before="0" w:after="0"/>
        <w:jc w:val="both"/>
        <w:rPr>
          <w:rFonts w:cs="Times New Roman"/>
          <w:iCs/>
          <w:szCs w:val="24"/>
        </w:rPr>
      </w:pPr>
      <w:r w:rsidRPr="004F6ADA">
        <w:rPr>
          <w:rFonts w:cs="Times New Roman"/>
          <w:b/>
          <w:bCs/>
          <w:szCs w:val="24"/>
        </w:rPr>
        <w:t xml:space="preserve">Supplementary Figure </w:t>
      </w:r>
      <w:r w:rsidR="008E258D">
        <w:rPr>
          <w:rFonts w:cs="Times New Roman"/>
          <w:b/>
          <w:bCs/>
          <w:szCs w:val="24"/>
        </w:rPr>
        <w:t>3</w:t>
      </w:r>
      <w:r w:rsidRPr="004F6ADA">
        <w:rPr>
          <w:rFonts w:cs="Times New Roman"/>
          <w:b/>
          <w:bCs/>
          <w:szCs w:val="24"/>
        </w:rPr>
        <w:t>. Differential gene expression between colonic and ileal inflamed biopsies from active CD patients.</w:t>
      </w:r>
      <w:r w:rsidRPr="004F6ADA">
        <w:rPr>
          <w:rFonts w:cs="Times New Roman"/>
          <w:bCs/>
          <w:szCs w:val="24"/>
        </w:rPr>
        <w:t xml:space="preserve"> Messenger RNA levels of colonic (n=</w:t>
      </w:r>
      <w:r w:rsidR="008E258D">
        <w:rPr>
          <w:rFonts w:cs="Times New Roman"/>
          <w:bCs/>
          <w:szCs w:val="24"/>
        </w:rPr>
        <w:t>8-</w:t>
      </w:r>
      <w:r w:rsidRPr="004F6ADA">
        <w:rPr>
          <w:rFonts w:cs="Times New Roman"/>
          <w:bCs/>
          <w:szCs w:val="24"/>
        </w:rPr>
        <w:t>10) and ileal (n=</w:t>
      </w:r>
      <w:r w:rsidR="008E258D">
        <w:rPr>
          <w:rFonts w:cs="Times New Roman"/>
          <w:bCs/>
          <w:szCs w:val="24"/>
        </w:rPr>
        <w:t>6-</w:t>
      </w:r>
      <w:r w:rsidRPr="004F6ADA">
        <w:rPr>
          <w:rFonts w:cs="Times New Roman"/>
          <w:bCs/>
          <w:szCs w:val="24"/>
        </w:rPr>
        <w:t xml:space="preserve">8) biopsies </w:t>
      </w:r>
      <w:r w:rsidRPr="004F6ADA">
        <w:rPr>
          <w:rFonts w:cs="Times New Roman"/>
          <w:color w:val="000000" w:themeColor="text1"/>
          <w:kern w:val="24"/>
          <w:szCs w:val="24"/>
        </w:rPr>
        <w:t>after 18 hours of culture.</w:t>
      </w:r>
      <w:r w:rsidRPr="004F6ADA">
        <w:rPr>
          <w:rFonts w:cs="Times New Roman"/>
          <w:bCs/>
          <w:szCs w:val="24"/>
        </w:rPr>
        <w:t xml:space="preserve"> </w:t>
      </w:r>
      <w:proofErr w:type="spellStart"/>
      <w:r w:rsidRPr="004F6ADA">
        <w:rPr>
          <w:rFonts w:cs="Times New Roman"/>
          <w:bCs/>
          <w:szCs w:val="24"/>
        </w:rPr>
        <w:t>Mean±SEM</w:t>
      </w:r>
      <w:proofErr w:type="spellEnd"/>
      <w:r w:rsidRPr="004F6ADA">
        <w:rPr>
          <w:rFonts w:cs="Times New Roman"/>
          <w:bCs/>
          <w:szCs w:val="24"/>
        </w:rPr>
        <w:t xml:space="preserve">. </w:t>
      </w:r>
      <w:r w:rsidRPr="004F6ADA">
        <w:rPr>
          <w:rFonts w:cs="Times New Roman"/>
          <w:iCs/>
          <w:szCs w:val="24"/>
        </w:rPr>
        <w:t>ns&gt;.05, nominal P value *P</w:t>
      </w:r>
      <w:r w:rsidRPr="004F6ADA">
        <w:rPr>
          <w:rFonts w:cs="Times New Roman"/>
          <w:color w:val="000000" w:themeColor="text1"/>
          <w:kern w:val="24"/>
          <w:szCs w:val="24"/>
        </w:rPr>
        <w:t>≤</w:t>
      </w:r>
      <w:r w:rsidRPr="004F6ADA">
        <w:rPr>
          <w:rFonts w:cs="Times New Roman"/>
          <w:iCs/>
          <w:szCs w:val="24"/>
        </w:rPr>
        <w:t>.05., **P&lt;.005.</w:t>
      </w:r>
    </w:p>
    <w:tbl>
      <w:tblPr>
        <w:tblW w:w="9517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94"/>
        <w:gridCol w:w="426"/>
        <w:gridCol w:w="1559"/>
        <w:gridCol w:w="992"/>
        <w:gridCol w:w="993"/>
        <w:gridCol w:w="160"/>
        <w:gridCol w:w="992"/>
        <w:gridCol w:w="1701"/>
      </w:tblGrid>
      <w:tr w:rsidR="004F6ADA" w:rsidRPr="004F6ADA" w14:paraId="2904656F" w14:textId="77777777" w:rsidTr="008E258D">
        <w:trPr>
          <w:trHeight w:val="112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82AEEF3" w14:textId="77777777" w:rsidR="004F6ADA" w:rsidRPr="004F6ADA" w:rsidRDefault="004F6ADA" w:rsidP="004F6ADA">
            <w:pPr>
              <w:spacing w:after="0"/>
              <w:ind w:left="-103"/>
              <w:jc w:val="center"/>
              <w:rPr>
                <w:rFonts w:cs="Times New Roman"/>
                <w:b/>
                <w:color w:val="000000"/>
                <w:sz w:val="20"/>
                <w:szCs w:val="20"/>
                <w:lang w:eastAsia="es-ES"/>
              </w:rPr>
            </w:pPr>
          </w:p>
          <w:p w14:paraId="121DB207" w14:textId="77777777" w:rsidR="004F6ADA" w:rsidRPr="004F6ADA" w:rsidRDefault="004F6ADA" w:rsidP="004F6ADA">
            <w:pPr>
              <w:tabs>
                <w:tab w:val="left" w:pos="353"/>
              </w:tabs>
              <w:spacing w:after="0"/>
              <w:jc w:val="center"/>
              <w:rPr>
                <w:rFonts w:cs="Times New Roman"/>
                <w:b/>
                <w:color w:val="000000"/>
                <w:sz w:val="20"/>
                <w:szCs w:val="20"/>
                <w:lang w:eastAsia="es-ES"/>
              </w:rPr>
            </w:pPr>
          </w:p>
          <w:p w14:paraId="1843708A" w14:textId="77777777" w:rsidR="004F6ADA" w:rsidRPr="004F6ADA" w:rsidRDefault="004F6ADA" w:rsidP="004F6ADA">
            <w:pPr>
              <w:spacing w:after="0"/>
              <w:jc w:val="center"/>
              <w:rPr>
                <w:rFonts w:cs="Times New Roman"/>
                <w:b/>
                <w:color w:val="000000"/>
                <w:sz w:val="20"/>
                <w:szCs w:val="20"/>
                <w:lang w:eastAsia="es-ES"/>
              </w:rPr>
            </w:pPr>
          </w:p>
          <w:p w14:paraId="6E41283C" w14:textId="77777777" w:rsidR="004F6ADA" w:rsidRPr="004F6ADA" w:rsidRDefault="004F6ADA" w:rsidP="004F6ADA">
            <w:pPr>
              <w:spacing w:after="0"/>
              <w:jc w:val="center"/>
              <w:rPr>
                <w:rFonts w:cs="Times New Roman"/>
                <w:b/>
                <w:color w:val="000000"/>
                <w:sz w:val="20"/>
                <w:szCs w:val="20"/>
                <w:lang w:eastAsia="es-ES"/>
              </w:rPr>
            </w:pPr>
          </w:p>
          <w:p w14:paraId="54B17849" w14:textId="77777777" w:rsidR="004F6ADA" w:rsidRPr="004F6ADA" w:rsidRDefault="004F6ADA" w:rsidP="004F6ADA">
            <w:pPr>
              <w:spacing w:after="0"/>
              <w:rPr>
                <w:rFonts w:cs="Times New Roman"/>
                <w:b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607757" w14:textId="77777777" w:rsidR="004F6ADA" w:rsidRPr="004F6ADA" w:rsidRDefault="004F6ADA" w:rsidP="004F6ADA">
            <w:pPr>
              <w:spacing w:after="0"/>
              <w:ind w:left="72" w:hanging="72"/>
              <w:jc w:val="center"/>
              <w:rPr>
                <w:rFonts w:cs="Times New Roman"/>
                <w:b/>
                <w:color w:val="000000"/>
                <w:sz w:val="20"/>
                <w:szCs w:val="20"/>
                <w:lang w:eastAsia="es-ES"/>
              </w:rPr>
            </w:pPr>
          </w:p>
          <w:p w14:paraId="0ACF10E3" w14:textId="77777777" w:rsidR="004F6ADA" w:rsidRPr="004F6ADA" w:rsidRDefault="004F6ADA" w:rsidP="004F6ADA">
            <w:pPr>
              <w:spacing w:after="0"/>
              <w:ind w:left="72" w:hanging="72"/>
              <w:jc w:val="center"/>
              <w:rPr>
                <w:rFonts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4F6ADA">
              <w:rPr>
                <w:rFonts w:cs="Times New Roman"/>
                <w:b/>
                <w:color w:val="000000"/>
                <w:sz w:val="20"/>
                <w:szCs w:val="20"/>
                <w:lang w:eastAsia="es-ES"/>
              </w:rPr>
              <w:t>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C7847E" w14:textId="77777777" w:rsidR="004F6ADA" w:rsidRPr="004F6ADA" w:rsidRDefault="004F6ADA" w:rsidP="004F6ADA">
            <w:pPr>
              <w:spacing w:after="0"/>
              <w:jc w:val="center"/>
              <w:rPr>
                <w:rFonts w:cs="Times New Roman"/>
                <w:b/>
                <w:color w:val="000000"/>
                <w:sz w:val="20"/>
                <w:szCs w:val="20"/>
                <w:lang w:eastAsia="es-ES"/>
              </w:rPr>
            </w:pPr>
          </w:p>
          <w:p w14:paraId="3532C02C" w14:textId="77777777" w:rsidR="004F6ADA" w:rsidRPr="004F6ADA" w:rsidRDefault="004F6ADA" w:rsidP="004F6ADA">
            <w:pPr>
              <w:spacing w:after="0"/>
              <w:jc w:val="center"/>
              <w:rPr>
                <w:rFonts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4F6ADA">
              <w:rPr>
                <w:rFonts w:cs="Times New Roman"/>
                <w:b/>
                <w:color w:val="000000"/>
                <w:sz w:val="20"/>
                <w:szCs w:val="20"/>
                <w:lang w:eastAsia="es-ES"/>
              </w:rPr>
              <w:t xml:space="preserve">Age </w:t>
            </w:r>
            <w:r w:rsidRPr="004F6ADA">
              <w:rPr>
                <w:rFonts w:cs="Times New Roman"/>
                <w:color w:val="000000"/>
                <w:sz w:val="20"/>
                <w:szCs w:val="20"/>
                <w:lang w:eastAsia="es-ES"/>
              </w:rPr>
              <w:t>(years)</w:t>
            </w:r>
          </w:p>
          <w:p w14:paraId="77032F1F" w14:textId="77777777" w:rsidR="004F6ADA" w:rsidRPr="004F6ADA" w:rsidRDefault="004F6ADA" w:rsidP="004F6ADA">
            <w:pPr>
              <w:spacing w:after="0"/>
              <w:ind w:right="-70"/>
              <w:jc w:val="center"/>
              <w:rPr>
                <w:rFonts w:cs="Times New Roman"/>
                <w:color w:val="000000"/>
                <w:sz w:val="20"/>
                <w:szCs w:val="20"/>
                <w:lang w:eastAsia="es-ES"/>
              </w:rPr>
            </w:pPr>
            <w:r w:rsidRPr="004F6ADA">
              <w:rPr>
                <w:rFonts w:cs="Times New Roman"/>
                <w:color w:val="000000"/>
                <w:sz w:val="20"/>
                <w:szCs w:val="20"/>
                <w:lang w:eastAsia="es-ES"/>
              </w:rPr>
              <w:t>Median (range)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33C1FB" w14:textId="77777777" w:rsidR="004F6ADA" w:rsidRPr="004F6ADA" w:rsidRDefault="004F6ADA" w:rsidP="004F6ADA">
            <w:pPr>
              <w:spacing w:after="0"/>
              <w:jc w:val="center"/>
              <w:rPr>
                <w:rFonts w:cs="Times New Roman"/>
                <w:b/>
                <w:color w:val="000000"/>
                <w:sz w:val="20"/>
                <w:szCs w:val="20"/>
                <w:lang w:eastAsia="es-ES"/>
              </w:rPr>
            </w:pPr>
          </w:p>
          <w:p w14:paraId="6CA58E7A" w14:textId="77777777" w:rsidR="004F6ADA" w:rsidRPr="004F6ADA" w:rsidRDefault="004F6ADA" w:rsidP="004F6ADA">
            <w:pPr>
              <w:spacing w:after="0"/>
              <w:jc w:val="center"/>
              <w:rPr>
                <w:rFonts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4F6ADA">
              <w:rPr>
                <w:rFonts w:cs="Times New Roman"/>
                <w:b/>
                <w:color w:val="000000"/>
                <w:sz w:val="20"/>
                <w:szCs w:val="20"/>
                <w:lang w:eastAsia="es-ES"/>
              </w:rPr>
              <w:t>Gender</w:t>
            </w:r>
          </w:p>
          <w:p w14:paraId="2657C56C" w14:textId="77777777" w:rsidR="004F6ADA" w:rsidRPr="004F6ADA" w:rsidRDefault="004F6ADA" w:rsidP="004F6ADA">
            <w:pPr>
              <w:spacing w:after="0"/>
              <w:jc w:val="center"/>
              <w:rPr>
                <w:rFonts w:cs="Times New Roman"/>
                <w:color w:val="000000"/>
                <w:sz w:val="20"/>
                <w:szCs w:val="20"/>
                <w:lang w:eastAsia="es-ES"/>
              </w:rPr>
            </w:pPr>
            <w:r w:rsidRPr="004F6ADA">
              <w:rPr>
                <w:rFonts w:cs="Times New Roman"/>
                <w:color w:val="000000"/>
                <w:sz w:val="20"/>
                <w:szCs w:val="20"/>
                <w:lang w:eastAsia="es-ES"/>
              </w:rPr>
              <w:t>M/F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3D97AE" w14:textId="77777777" w:rsidR="004F6ADA" w:rsidRPr="004F6ADA" w:rsidRDefault="004F6ADA" w:rsidP="004F6ADA">
            <w:pPr>
              <w:spacing w:after="0"/>
              <w:jc w:val="center"/>
              <w:rPr>
                <w:rFonts w:cs="Times New Roman"/>
                <w:b/>
                <w:sz w:val="20"/>
                <w:szCs w:val="20"/>
                <w:lang w:eastAsia="es-ES"/>
              </w:rPr>
            </w:pPr>
          </w:p>
          <w:p w14:paraId="25F0A0B7" w14:textId="77777777" w:rsidR="004F6ADA" w:rsidRPr="004F6ADA" w:rsidRDefault="004F6ADA" w:rsidP="004F6ADA">
            <w:pPr>
              <w:spacing w:after="0"/>
              <w:jc w:val="center"/>
              <w:rPr>
                <w:rFonts w:cs="Times New Roman"/>
                <w:color w:val="000000"/>
                <w:sz w:val="20"/>
                <w:szCs w:val="20"/>
                <w:lang w:eastAsia="es-ES"/>
              </w:rPr>
            </w:pPr>
            <w:r w:rsidRPr="004F6ADA">
              <w:rPr>
                <w:rFonts w:cs="Times New Roman"/>
                <w:b/>
                <w:sz w:val="20"/>
                <w:szCs w:val="20"/>
                <w:lang w:eastAsia="es-ES"/>
              </w:rPr>
              <w:t>Disease location</w:t>
            </w: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52504B" w14:textId="77777777" w:rsidR="004F6ADA" w:rsidRPr="004F6ADA" w:rsidRDefault="004F6ADA" w:rsidP="004F6ADA">
            <w:pPr>
              <w:spacing w:after="0"/>
              <w:jc w:val="center"/>
              <w:rPr>
                <w:rFonts w:cs="Times New Roman"/>
                <w:b/>
                <w:color w:val="000000"/>
                <w:sz w:val="20"/>
                <w:szCs w:val="20"/>
                <w:lang w:eastAsia="es-ES"/>
              </w:rPr>
            </w:pPr>
          </w:p>
          <w:p w14:paraId="3FDF0F7C" w14:textId="77777777" w:rsidR="004F6ADA" w:rsidRPr="004F6ADA" w:rsidRDefault="004F6ADA" w:rsidP="004F6ADA">
            <w:pPr>
              <w:spacing w:after="0"/>
              <w:jc w:val="center"/>
              <w:rPr>
                <w:rFonts w:cs="Times New Roman"/>
                <w:b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61D166" w14:textId="77777777" w:rsidR="004F6ADA" w:rsidRPr="004F6ADA" w:rsidRDefault="004F6ADA" w:rsidP="004F6ADA">
            <w:pPr>
              <w:spacing w:after="0"/>
              <w:jc w:val="center"/>
              <w:rPr>
                <w:rFonts w:cs="Times New Roman"/>
                <w:b/>
                <w:color w:val="000000"/>
                <w:sz w:val="20"/>
                <w:szCs w:val="20"/>
                <w:lang w:eastAsia="es-ES"/>
              </w:rPr>
            </w:pPr>
          </w:p>
          <w:p w14:paraId="22AB2F97" w14:textId="77777777" w:rsidR="004F6ADA" w:rsidRPr="004F6ADA" w:rsidRDefault="004F6ADA" w:rsidP="004F6ADA">
            <w:pPr>
              <w:spacing w:after="0"/>
              <w:ind w:right="-70"/>
              <w:jc w:val="center"/>
              <w:rPr>
                <w:rFonts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4F6ADA">
              <w:rPr>
                <w:rFonts w:cs="Times New Roman"/>
                <w:b/>
                <w:color w:val="000000"/>
                <w:sz w:val="20"/>
                <w:szCs w:val="20"/>
                <w:lang w:eastAsia="es-ES"/>
              </w:rPr>
              <w:t>Treatment</w:t>
            </w:r>
          </w:p>
          <w:p w14:paraId="1C4D7F29" w14:textId="77777777" w:rsidR="004F6ADA" w:rsidRPr="004F6ADA" w:rsidRDefault="004F6ADA" w:rsidP="004F6ADA">
            <w:pPr>
              <w:spacing w:after="0"/>
              <w:jc w:val="center"/>
              <w:rPr>
                <w:rFonts w:cs="Times New Roman"/>
                <w:b/>
                <w:color w:val="000000"/>
                <w:sz w:val="20"/>
                <w:szCs w:val="20"/>
                <w:lang w:eastAsia="es-ES"/>
              </w:rPr>
            </w:pPr>
          </w:p>
          <w:p w14:paraId="6414106C" w14:textId="77777777" w:rsidR="004F6ADA" w:rsidRPr="004F6ADA" w:rsidRDefault="004F6ADA" w:rsidP="004F6ADA">
            <w:pPr>
              <w:spacing w:after="0"/>
              <w:jc w:val="center"/>
              <w:rPr>
                <w:rFonts w:cs="Times New Roman"/>
                <w:b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C6F8D7" w14:textId="77777777" w:rsidR="004F6ADA" w:rsidRPr="004F6ADA" w:rsidRDefault="004F6ADA" w:rsidP="004F6ADA">
            <w:pPr>
              <w:spacing w:after="0"/>
              <w:jc w:val="center"/>
              <w:rPr>
                <w:rFonts w:cs="Times New Roman"/>
                <w:b/>
                <w:color w:val="000000"/>
                <w:sz w:val="20"/>
                <w:szCs w:val="20"/>
                <w:lang w:eastAsia="es-ES"/>
              </w:rPr>
            </w:pPr>
          </w:p>
          <w:p w14:paraId="1C4548BE" w14:textId="77777777" w:rsidR="004F6ADA" w:rsidRPr="004F6ADA" w:rsidRDefault="004F6ADA" w:rsidP="004F6ADA">
            <w:pPr>
              <w:spacing w:after="0"/>
              <w:jc w:val="center"/>
              <w:rPr>
                <w:rFonts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4F6ADA">
              <w:rPr>
                <w:rFonts w:cs="Times New Roman"/>
                <w:b/>
                <w:color w:val="000000"/>
                <w:sz w:val="20"/>
                <w:szCs w:val="20"/>
                <w:lang w:eastAsia="es-ES"/>
              </w:rPr>
              <w:t>Duration of disease</w:t>
            </w:r>
            <w:r w:rsidRPr="004F6ADA">
              <w:rPr>
                <w:rFonts w:cs="Times New Roman"/>
                <w:color w:val="000000"/>
                <w:sz w:val="20"/>
                <w:szCs w:val="20"/>
                <w:lang w:eastAsia="es-ES"/>
              </w:rPr>
              <w:t xml:space="preserve">    (years) Median (range)</w:t>
            </w:r>
          </w:p>
        </w:tc>
      </w:tr>
      <w:tr w:rsidR="004F6ADA" w:rsidRPr="004F6ADA" w14:paraId="2246E0AA" w14:textId="77777777" w:rsidTr="008E258D">
        <w:trPr>
          <w:trHeight w:val="340"/>
        </w:trPr>
        <w:tc>
          <w:tcPr>
            <w:tcW w:w="9517" w:type="dxa"/>
            <w:gridSpan w:val="8"/>
            <w:tcBorders>
              <w:bottom w:val="single" w:sz="4" w:space="0" w:color="auto"/>
            </w:tcBorders>
            <w:shd w:val="pct25" w:color="000000" w:fill="FFFFFF" w:themeFill="background1"/>
            <w:vAlign w:val="center"/>
          </w:tcPr>
          <w:p w14:paraId="28B426F2" w14:textId="77777777" w:rsidR="004F6ADA" w:rsidRPr="004F6ADA" w:rsidRDefault="004F6ADA" w:rsidP="004F6ADA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es-ES"/>
              </w:rPr>
            </w:pPr>
            <w:r w:rsidRPr="004F6ADA">
              <w:rPr>
                <w:rFonts w:cs="Times New Roman"/>
                <w:color w:val="000000"/>
                <w:sz w:val="20"/>
                <w:szCs w:val="20"/>
                <w:lang w:eastAsia="es-ES"/>
              </w:rPr>
              <w:t>Group 1 (Supplementary Figure 1)</w:t>
            </w:r>
          </w:p>
        </w:tc>
      </w:tr>
      <w:tr w:rsidR="004F6ADA" w:rsidRPr="004F6ADA" w14:paraId="36B2D3A1" w14:textId="77777777" w:rsidTr="008E258D">
        <w:trPr>
          <w:trHeight w:val="340"/>
        </w:trPr>
        <w:tc>
          <w:tcPr>
            <w:tcW w:w="2694" w:type="dxa"/>
            <w:tcBorders>
              <w:top w:val="single" w:sz="4" w:space="0" w:color="auto"/>
              <w:bottom w:val="nil"/>
              <w:right w:val="nil"/>
            </w:tcBorders>
            <w:shd w:val="clear" w:color="000000" w:fill="FFFFFF" w:themeFill="background1"/>
            <w:vAlign w:val="center"/>
          </w:tcPr>
          <w:p w14:paraId="1425AFEE" w14:textId="77777777" w:rsidR="004F6ADA" w:rsidRPr="004F6ADA" w:rsidRDefault="004F6ADA" w:rsidP="004F6ADA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es-ES"/>
              </w:rPr>
            </w:pPr>
            <w:r w:rsidRPr="004F6ADA">
              <w:rPr>
                <w:rFonts w:cs="Times New Roman"/>
                <w:color w:val="000000"/>
                <w:sz w:val="20"/>
                <w:szCs w:val="20"/>
                <w:lang w:eastAsia="es-ES"/>
              </w:rPr>
              <w:t>Controls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 w:themeFill="background1"/>
            <w:vAlign w:val="center"/>
          </w:tcPr>
          <w:p w14:paraId="04DAEC98" w14:textId="77777777" w:rsidR="004F6ADA" w:rsidRPr="004F6ADA" w:rsidRDefault="004F6ADA" w:rsidP="004F6ADA">
            <w:pPr>
              <w:spacing w:after="0"/>
              <w:ind w:left="72" w:hanging="72"/>
              <w:jc w:val="center"/>
              <w:rPr>
                <w:rFonts w:cs="Times New Roman"/>
                <w:color w:val="000000"/>
                <w:sz w:val="20"/>
                <w:szCs w:val="20"/>
                <w:lang w:eastAsia="es-ES"/>
              </w:rPr>
            </w:pPr>
            <w:r w:rsidRPr="004F6ADA">
              <w:rPr>
                <w:rFonts w:cs="Times New Roman"/>
                <w:color w:val="000000"/>
                <w:sz w:val="20"/>
                <w:szCs w:val="20"/>
                <w:lang w:eastAsia="es-ES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 w:themeFill="background1"/>
            <w:vAlign w:val="center"/>
          </w:tcPr>
          <w:p w14:paraId="5DB3405C" w14:textId="77777777" w:rsidR="004F6ADA" w:rsidRPr="004F6ADA" w:rsidRDefault="004F6ADA" w:rsidP="004F6ADA">
            <w:pPr>
              <w:spacing w:after="0"/>
              <w:jc w:val="center"/>
              <w:rPr>
                <w:rFonts w:cs="Times New Roman"/>
                <w:color w:val="000000"/>
                <w:sz w:val="20"/>
                <w:szCs w:val="20"/>
                <w:lang w:eastAsia="es-ES"/>
              </w:rPr>
            </w:pPr>
            <w:r w:rsidRPr="004F6ADA">
              <w:rPr>
                <w:rFonts w:cs="Times New Roman"/>
                <w:color w:val="000000"/>
                <w:sz w:val="20"/>
                <w:szCs w:val="20"/>
                <w:lang w:eastAsia="es-ES"/>
              </w:rPr>
              <w:t>37.3 (27-49)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 w:themeFill="background1"/>
            <w:vAlign w:val="center"/>
          </w:tcPr>
          <w:p w14:paraId="40B8EBA7" w14:textId="77777777" w:rsidR="004F6ADA" w:rsidRPr="004F6ADA" w:rsidRDefault="004F6ADA" w:rsidP="004F6ADA">
            <w:pPr>
              <w:spacing w:after="0"/>
              <w:jc w:val="center"/>
              <w:rPr>
                <w:rFonts w:cs="Times New Roman"/>
                <w:color w:val="000000"/>
                <w:sz w:val="20"/>
                <w:szCs w:val="20"/>
                <w:lang w:eastAsia="es-ES"/>
              </w:rPr>
            </w:pPr>
            <w:r w:rsidRPr="004F6ADA">
              <w:rPr>
                <w:rFonts w:cs="Times New Roman"/>
                <w:color w:val="000000"/>
                <w:sz w:val="20"/>
                <w:szCs w:val="20"/>
                <w:lang w:eastAsia="es-ES"/>
              </w:rPr>
              <w:t>3/3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 w:themeFill="background1"/>
            <w:vAlign w:val="center"/>
          </w:tcPr>
          <w:p w14:paraId="11354488" w14:textId="77777777" w:rsidR="004F6ADA" w:rsidRPr="004F6ADA" w:rsidRDefault="004F6ADA" w:rsidP="004F6ADA">
            <w:pPr>
              <w:spacing w:after="0"/>
              <w:jc w:val="center"/>
              <w:rPr>
                <w:rFonts w:cs="Times New Roman"/>
                <w:color w:val="000000"/>
                <w:sz w:val="20"/>
                <w:szCs w:val="20"/>
                <w:lang w:eastAsia="es-ES"/>
              </w:rPr>
            </w:pPr>
            <w:r w:rsidRPr="004F6ADA">
              <w:rPr>
                <w:rFonts w:cs="Times New Roman"/>
                <w:color w:val="000000"/>
                <w:sz w:val="20"/>
                <w:szCs w:val="20"/>
                <w:lang w:eastAsia="es-ES"/>
              </w:rPr>
              <w:t>-</w:t>
            </w: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 w:themeFill="background1"/>
            <w:vAlign w:val="center"/>
          </w:tcPr>
          <w:p w14:paraId="4392C73C" w14:textId="77777777" w:rsidR="004F6ADA" w:rsidRPr="004F6ADA" w:rsidRDefault="004F6ADA" w:rsidP="004F6ADA">
            <w:pPr>
              <w:spacing w:after="0"/>
              <w:jc w:val="center"/>
              <w:rPr>
                <w:rFonts w:cs="Times New Roman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 w:themeFill="background1"/>
            <w:vAlign w:val="center"/>
          </w:tcPr>
          <w:p w14:paraId="70F21A9E" w14:textId="77777777" w:rsidR="004F6ADA" w:rsidRPr="004F6ADA" w:rsidRDefault="004F6ADA" w:rsidP="004F6ADA">
            <w:pPr>
              <w:spacing w:after="0"/>
              <w:jc w:val="center"/>
              <w:rPr>
                <w:rFonts w:cs="Times New Roman"/>
                <w:color w:val="000000"/>
                <w:sz w:val="20"/>
                <w:szCs w:val="20"/>
                <w:lang w:eastAsia="es-ES"/>
              </w:rPr>
            </w:pPr>
            <w:r w:rsidRPr="004F6ADA">
              <w:rPr>
                <w:rFonts w:cs="Times New Roman"/>
                <w:color w:val="000000"/>
                <w:sz w:val="20"/>
                <w:szCs w:val="20"/>
                <w:lang w:eastAsia="es-ES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</w:tcBorders>
            <w:shd w:val="clear" w:color="000000" w:fill="FFFFFF" w:themeFill="background1"/>
            <w:vAlign w:val="center"/>
          </w:tcPr>
          <w:p w14:paraId="12F406BA" w14:textId="77777777" w:rsidR="004F6ADA" w:rsidRPr="004F6ADA" w:rsidRDefault="004F6ADA" w:rsidP="004F6ADA">
            <w:pPr>
              <w:spacing w:after="0"/>
              <w:jc w:val="center"/>
              <w:rPr>
                <w:rFonts w:cs="Times New Roman"/>
                <w:color w:val="000000"/>
                <w:sz w:val="20"/>
                <w:szCs w:val="20"/>
                <w:lang w:eastAsia="es-ES"/>
              </w:rPr>
            </w:pPr>
            <w:r w:rsidRPr="004F6ADA">
              <w:rPr>
                <w:rFonts w:cs="Times New Roman"/>
                <w:color w:val="000000"/>
                <w:sz w:val="20"/>
                <w:szCs w:val="20"/>
                <w:lang w:eastAsia="es-ES"/>
              </w:rPr>
              <w:t>-</w:t>
            </w:r>
          </w:p>
        </w:tc>
      </w:tr>
      <w:tr w:rsidR="004F6ADA" w:rsidRPr="004F6ADA" w14:paraId="0A18A4CF" w14:textId="77777777" w:rsidTr="008E258D">
        <w:trPr>
          <w:trHeight w:val="340"/>
        </w:trPr>
        <w:tc>
          <w:tcPr>
            <w:tcW w:w="2694" w:type="dxa"/>
            <w:tcBorders>
              <w:top w:val="nil"/>
              <w:bottom w:val="single" w:sz="4" w:space="0" w:color="auto"/>
              <w:right w:val="nil"/>
            </w:tcBorders>
            <w:shd w:val="pct5" w:color="auto" w:fill="auto"/>
            <w:vAlign w:val="center"/>
          </w:tcPr>
          <w:p w14:paraId="056D9AF6" w14:textId="77777777" w:rsidR="004F6ADA" w:rsidRPr="004F6ADA" w:rsidRDefault="004F6ADA" w:rsidP="004F6ADA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es-ES"/>
              </w:rPr>
            </w:pPr>
            <w:r w:rsidRPr="004F6ADA">
              <w:rPr>
                <w:rFonts w:cs="Times New Roman"/>
                <w:color w:val="000000"/>
                <w:sz w:val="20"/>
                <w:szCs w:val="20"/>
                <w:lang w:eastAsia="es-ES"/>
              </w:rPr>
              <w:t>CD patients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pct5" w:color="auto" w:fill="auto"/>
            <w:vAlign w:val="center"/>
          </w:tcPr>
          <w:p w14:paraId="58DE902E" w14:textId="77777777" w:rsidR="004F6ADA" w:rsidRPr="004F6ADA" w:rsidRDefault="004F6ADA" w:rsidP="004F6ADA">
            <w:pPr>
              <w:spacing w:after="0"/>
              <w:ind w:left="72" w:hanging="72"/>
              <w:jc w:val="center"/>
              <w:rPr>
                <w:rFonts w:cs="Times New Roman"/>
                <w:color w:val="000000"/>
                <w:sz w:val="20"/>
                <w:szCs w:val="20"/>
                <w:lang w:eastAsia="es-ES"/>
              </w:rPr>
            </w:pPr>
            <w:r w:rsidRPr="004F6ADA">
              <w:rPr>
                <w:rFonts w:cs="Times New Roman"/>
                <w:color w:val="000000"/>
                <w:sz w:val="20"/>
                <w:szCs w:val="20"/>
                <w:lang w:eastAsia="es-ES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pct5" w:color="auto" w:fill="auto"/>
            <w:vAlign w:val="center"/>
          </w:tcPr>
          <w:p w14:paraId="6D4E131E" w14:textId="77777777" w:rsidR="004F6ADA" w:rsidRPr="004F6ADA" w:rsidRDefault="004F6ADA" w:rsidP="004F6ADA">
            <w:pPr>
              <w:spacing w:after="0"/>
              <w:jc w:val="center"/>
              <w:rPr>
                <w:rFonts w:cs="Times New Roman"/>
                <w:color w:val="000000"/>
                <w:sz w:val="20"/>
                <w:szCs w:val="20"/>
                <w:lang w:eastAsia="es-ES"/>
              </w:rPr>
            </w:pPr>
            <w:r w:rsidRPr="004F6ADA">
              <w:rPr>
                <w:rFonts w:cs="Times New Roman"/>
                <w:color w:val="000000"/>
                <w:sz w:val="20"/>
                <w:szCs w:val="20"/>
                <w:lang w:eastAsia="es-ES"/>
              </w:rPr>
              <w:t>47.8 (29-73)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pct5" w:color="auto" w:fill="auto"/>
            <w:vAlign w:val="center"/>
          </w:tcPr>
          <w:p w14:paraId="67406101" w14:textId="77777777" w:rsidR="004F6ADA" w:rsidRPr="004F6ADA" w:rsidRDefault="004F6ADA" w:rsidP="004F6ADA">
            <w:pPr>
              <w:spacing w:after="0"/>
              <w:jc w:val="center"/>
              <w:rPr>
                <w:rFonts w:cs="Times New Roman"/>
                <w:color w:val="000000"/>
                <w:sz w:val="20"/>
                <w:szCs w:val="20"/>
                <w:lang w:eastAsia="es-ES"/>
              </w:rPr>
            </w:pPr>
            <w:r w:rsidRPr="004F6ADA">
              <w:rPr>
                <w:rFonts w:cs="Times New Roman"/>
                <w:color w:val="000000"/>
                <w:sz w:val="20"/>
                <w:szCs w:val="20"/>
                <w:lang w:eastAsia="es-ES"/>
              </w:rPr>
              <w:t>3/3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pct5" w:color="auto" w:fill="auto"/>
            <w:vAlign w:val="center"/>
          </w:tcPr>
          <w:p w14:paraId="2BD64DFD" w14:textId="77777777" w:rsidR="004F6ADA" w:rsidRPr="004F6ADA" w:rsidRDefault="004F6ADA" w:rsidP="004F6ADA">
            <w:pPr>
              <w:spacing w:after="0"/>
              <w:jc w:val="center"/>
              <w:rPr>
                <w:rFonts w:cs="Times New Roman"/>
                <w:color w:val="000000"/>
                <w:sz w:val="20"/>
                <w:szCs w:val="20"/>
                <w:lang w:eastAsia="es-ES"/>
              </w:rPr>
            </w:pPr>
            <w:r w:rsidRPr="004F6ADA">
              <w:rPr>
                <w:rFonts w:cs="Times New Roman"/>
                <w:color w:val="000000"/>
                <w:sz w:val="20"/>
                <w:szCs w:val="20"/>
                <w:lang w:eastAsia="es-ES"/>
              </w:rPr>
              <w:t>1/4/1/0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pct5" w:color="auto" w:fill="auto"/>
            <w:vAlign w:val="center"/>
          </w:tcPr>
          <w:p w14:paraId="577AA898" w14:textId="77777777" w:rsidR="004F6ADA" w:rsidRPr="004F6ADA" w:rsidRDefault="004F6ADA" w:rsidP="004F6ADA">
            <w:pPr>
              <w:spacing w:after="0"/>
              <w:jc w:val="center"/>
              <w:rPr>
                <w:rFonts w:cs="Times New Roman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pct5" w:color="auto" w:fill="auto"/>
            <w:vAlign w:val="center"/>
          </w:tcPr>
          <w:p w14:paraId="17A2A637" w14:textId="77777777" w:rsidR="004F6ADA" w:rsidRPr="004F6ADA" w:rsidRDefault="004F6ADA" w:rsidP="004F6ADA">
            <w:pPr>
              <w:spacing w:after="0"/>
              <w:jc w:val="center"/>
              <w:rPr>
                <w:rFonts w:cs="Times New Roman"/>
                <w:color w:val="000000"/>
                <w:sz w:val="20"/>
                <w:szCs w:val="20"/>
                <w:lang w:eastAsia="es-ES"/>
              </w:rPr>
            </w:pPr>
            <w:r w:rsidRPr="004F6ADA">
              <w:rPr>
                <w:rFonts w:cs="Times New Roman"/>
                <w:color w:val="000000"/>
                <w:sz w:val="20"/>
                <w:szCs w:val="20"/>
                <w:lang w:eastAsia="es-ES"/>
              </w:rPr>
              <w:t>2/1/0/0/3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</w:tcBorders>
            <w:shd w:val="pct5" w:color="auto" w:fill="auto"/>
            <w:vAlign w:val="center"/>
          </w:tcPr>
          <w:p w14:paraId="55CF3B09" w14:textId="77777777" w:rsidR="004F6ADA" w:rsidRPr="004F6ADA" w:rsidRDefault="004F6ADA" w:rsidP="004F6ADA">
            <w:pPr>
              <w:spacing w:after="0"/>
              <w:jc w:val="center"/>
              <w:rPr>
                <w:rFonts w:cs="Times New Roman"/>
                <w:color w:val="000000"/>
                <w:sz w:val="20"/>
                <w:szCs w:val="20"/>
                <w:lang w:eastAsia="es-ES"/>
              </w:rPr>
            </w:pPr>
            <w:r w:rsidRPr="004F6ADA">
              <w:rPr>
                <w:rFonts w:cs="Times New Roman"/>
                <w:color w:val="000000"/>
                <w:sz w:val="20"/>
                <w:szCs w:val="20"/>
                <w:lang w:eastAsia="es-ES"/>
              </w:rPr>
              <w:t>11.2 (1-24)</w:t>
            </w:r>
          </w:p>
        </w:tc>
      </w:tr>
      <w:tr w:rsidR="004F6ADA" w:rsidRPr="004F6ADA" w14:paraId="73A564EB" w14:textId="77777777" w:rsidTr="008E258D">
        <w:trPr>
          <w:trHeight w:val="340"/>
        </w:trPr>
        <w:tc>
          <w:tcPr>
            <w:tcW w:w="9517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pct25" w:color="000000" w:fill="FFFFFF" w:themeFill="background1"/>
            <w:vAlign w:val="center"/>
          </w:tcPr>
          <w:p w14:paraId="6E77592F" w14:textId="2841ED53" w:rsidR="004F6ADA" w:rsidRPr="004F6ADA" w:rsidRDefault="004F6ADA" w:rsidP="004F6ADA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es-ES"/>
              </w:rPr>
            </w:pPr>
            <w:r w:rsidRPr="004F6ADA">
              <w:rPr>
                <w:rFonts w:cs="Times New Roman"/>
                <w:color w:val="000000"/>
                <w:sz w:val="20"/>
                <w:szCs w:val="20"/>
                <w:lang w:eastAsia="es-ES"/>
              </w:rPr>
              <w:t>Group 2 (Figure 1</w:t>
            </w:r>
            <w:r w:rsidR="005F7E71">
              <w:rPr>
                <w:rFonts w:cs="Times New Roman"/>
                <w:color w:val="000000"/>
                <w:sz w:val="20"/>
                <w:szCs w:val="20"/>
                <w:lang w:eastAsia="es-ES"/>
              </w:rPr>
              <w:t xml:space="preserve"> and Supplementary Figure 2</w:t>
            </w:r>
            <w:r w:rsidRPr="004F6ADA">
              <w:rPr>
                <w:rFonts w:cs="Times New Roman"/>
                <w:color w:val="000000"/>
                <w:sz w:val="20"/>
                <w:szCs w:val="20"/>
                <w:lang w:eastAsia="es-ES"/>
              </w:rPr>
              <w:t>)</w:t>
            </w:r>
          </w:p>
        </w:tc>
      </w:tr>
      <w:tr w:rsidR="004F6ADA" w:rsidRPr="004F6ADA" w14:paraId="10FD978B" w14:textId="77777777" w:rsidTr="008E258D">
        <w:trPr>
          <w:trHeight w:val="340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14:paraId="2B1D8D86" w14:textId="77777777" w:rsidR="004F6ADA" w:rsidRPr="004F6ADA" w:rsidRDefault="004F6ADA" w:rsidP="004F6ADA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es-ES"/>
              </w:rPr>
            </w:pPr>
            <w:r w:rsidRPr="004F6ADA">
              <w:rPr>
                <w:rFonts w:cs="Times New Roman"/>
                <w:color w:val="000000"/>
                <w:sz w:val="20"/>
                <w:szCs w:val="20"/>
                <w:lang w:eastAsia="es-ES"/>
              </w:rPr>
              <w:t>CD patients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14:paraId="27CB14CA" w14:textId="77777777" w:rsidR="004F6ADA" w:rsidRPr="004F6ADA" w:rsidRDefault="004F6ADA" w:rsidP="004F6ADA">
            <w:pPr>
              <w:spacing w:after="0"/>
              <w:ind w:left="72" w:hanging="72"/>
              <w:jc w:val="center"/>
              <w:rPr>
                <w:rFonts w:cs="Times New Roman"/>
                <w:color w:val="000000"/>
                <w:sz w:val="20"/>
                <w:szCs w:val="20"/>
                <w:lang w:eastAsia="es-ES"/>
              </w:rPr>
            </w:pPr>
            <w:r w:rsidRPr="004F6ADA">
              <w:rPr>
                <w:rFonts w:cs="Times New Roman"/>
                <w:color w:val="000000"/>
                <w:sz w:val="20"/>
                <w:szCs w:val="20"/>
                <w:lang w:eastAsia="es-ES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14:paraId="34E94B52" w14:textId="77777777" w:rsidR="004F6ADA" w:rsidRPr="004F6ADA" w:rsidRDefault="004F6ADA" w:rsidP="004F6ADA">
            <w:pPr>
              <w:spacing w:after="0"/>
              <w:jc w:val="center"/>
              <w:rPr>
                <w:rFonts w:cs="Times New Roman"/>
                <w:color w:val="000000"/>
                <w:sz w:val="20"/>
                <w:szCs w:val="20"/>
                <w:lang w:eastAsia="es-ES"/>
              </w:rPr>
            </w:pPr>
            <w:r w:rsidRPr="004F6ADA">
              <w:rPr>
                <w:rFonts w:cs="Times New Roman"/>
                <w:color w:val="000000"/>
                <w:sz w:val="20"/>
                <w:szCs w:val="20"/>
                <w:lang w:eastAsia="es-ES"/>
              </w:rPr>
              <w:t>48.6 (28-74)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14:paraId="74FB5CA2" w14:textId="77777777" w:rsidR="004F6ADA" w:rsidRPr="004F6ADA" w:rsidRDefault="004F6ADA" w:rsidP="004F6ADA">
            <w:pPr>
              <w:spacing w:after="0"/>
              <w:jc w:val="center"/>
              <w:rPr>
                <w:rFonts w:cs="Times New Roman"/>
                <w:color w:val="000000"/>
                <w:sz w:val="20"/>
                <w:szCs w:val="20"/>
                <w:lang w:eastAsia="es-ES"/>
              </w:rPr>
            </w:pPr>
            <w:r w:rsidRPr="004F6ADA">
              <w:rPr>
                <w:rFonts w:cs="Times New Roman"/>
                <w:color w:val="000000"/>
                <w:sz w:val="20"/>
                <w:szCs w:val="20"/>
                <w:lang w:eastAsia="es-ES"/>
              </w:rPr>
              <w:t>7/5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14:paraId="6A1D9681" w14:textId="77777777" w:rsidR="004F6ADA" w:rsidRPr="004F6ADA" w:rsidRDefault="004F6ADA" w:rsidP="004F6ADA">
            <w:pPr>
              <w:spacing w:after="0"/>
              <w:jc w:val="center"/>
              <w:rPr>
                <w:rFonts w:cs="Times New Roman"/>
                <w:color w:val="000000"/>
                <w:sz w:val="20"/>
                <w:szCs w:val="20"/>
                <w:lang w:eastAsia="es-ES"/>
              </w:rPr>
            </w:pPr>
            <w:r w:rsidRPr="004F6ADA">
              <w:rPr>
                <w:rFonts w:cs="Times New Roman"/>
                <w:color w:val="000000"/>
                <w:sz w:val="20"/>
                <w:szCs w:val="20"/>
                <w:lang w:eastAsia="es-ES"/>
              </w:rPr>
              <w:t>4/3/5/0</w:t>
            </w: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14:paraId="0C23C309" w14:textId="77777777" w:rsidR="004F6ADA" w:rsidRPr="004F6ADA" w:rsidRDefault="004F6ADA" w:rsidP="004F6ADA">
            <w:pPr>
              <w:spacing w:after="0"/>
              <w:jc w:val="center"/>
              <w:rPr>
                <w:rFonts w:cs="Times New Roman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14:paraId="52FDE086" w14:textId="77777777" w:rsidR="004F6ADA" w:rsidRPr="004F6ADA" w:rsidRDefault="004F6ADA" w:rsidP="004F6ADA">
            <w:pPr>
              <w:spacing w:after="0"/>
              <w:jc w:val="center"/>
              <w:rPr>
                <w:rFonts w:cs="Times New Roman"/>
                <w:color w:val="000000"/>
                <w:sz w:val="20"/>
                <w:szCs w:val="20"/>
                <w:lang w:eastAsia="es-ES"/>
              </w:rPr>
            </w:pPr>
            <w:r w:rsidRPr="004F6ADA">
              <w:rPr>
                <w:rFonts w:cs="Times New Roman"/>
                <w:color w:val="000000"/>
                <w:sz w:val="20"/>
                <w:szCs w:val="20"/>
                <w:lang w:eastAsia="es-ES"/>
              </w:rPr>
              <w:t>3/2/0/0/7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F2F2F2"/>
            <w:vAlign w:val="center"/>
          </w:tcPr>
          <w:p w14:paraId="709B4D9E" w14:textId="77777777" w:rsidR="004F6ADA" w:rsidRPr="004F6ADA" w:rsidRDefault="004F6ADA" w:rsidP="004F6ADA">
            <w:pPr>
              <w:spacing w:after="0"/>
              <w:jc w:val="center"/>
              <w:rPr>
                <w:rFonts w:cs="Times New Roman"/>
                <w:color w:val="000000"/>
                <w:sz w:val="20"/>
                <w:szCs w:val="20"/>
                <w:lang w:eastAsia="es-ES"/>
              </w:rPr>
            </w:pPr>
            <w:r w:rsidRPr="004F6ADA">
              <w:rPr>
                <w:rFonts w:cs="Times New Roman"/>
                <w:color w:val="000000"/>
                <w:sz w:val="20"/>
                <w:szCs w:val="20"/>
                <w:lang w:eastAsia="es-ES"/>
              </w:rPr>
              <w:t>11.7 (1-31)</w:t>
            </w:r>
          </w:p>
        </w:tc>
      </w:tr>
      <w:tr w:rsidR="004F6ADA" w:rsidRPr="004F6ADA" w14:paraId="2A98E9C4" w14:textId="77777777" w:rsidTr="008E258D">
        <w:trPr>
          <w:trHeight w:val="348"/>
        </w:trPr>
        <w:tc>
          <w:tcPr>
            <w:tcW w:w="9517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BAB6D9C" w14:textId="77777777" w:rsidR="004F6ADA" w:rsidRPr="004F6ADA" w:rsidRDefault="004F6ADA" w:rsidP="004F6ADA">
            <w:pPr>
              <w:spacing w:after="0"/>
              <w:rPr>
                <w:rFonts w:cs="Times New Roman"/>
                <w:color w:val="FF0000"/>
                <w:sz w:val="20"/>
                <w:szCs w:val="20"/>
                <w:lang w:eastAsia="es-ES"/>
              </w:rPr>
            </w:pPr>
            <w:r w:rsidRPr="004F6ADA">
              <w:rPr>
                <w:rFonts w:cs="Times New Roman"/>
                <w:sz w:val="20"/>
                <w:szCs w:val="20"/>
                <w:lang w:eastAsia="es-ES"/>
              </w:rPr>
              <w:t>Group 3 (Figure 2)</w:t>
            </w:r>
          </w:p>
        </w:tc>
      </w:tr>
      <w:tr w:rsidR="004F6ADA" w:rsidRPr="004F6ADA" w14:paraId="1B71A765" w14:textId="77777777" w:rsidTr="008E258D">
        <w:trPr>
          <w:trHeight w:val="572"/>
        </w:trPr>
        <w:tc>
          <w:tcPr>
            <w:tcW w:w="2694" w:type="dxa"/>
            <w:tcBorders>
              <w:top w:val="single" w:sz="4" w:space="0" w:color="auto"/>
              <w:bottom w:val="nil"/>
              <w:right w:val="nil"/>
            </w:tcBorders>
            <w:shd w:val="clear" w:color="000000" w:fill="F2F2F2"/>
            <w:vAlign w:val="center"/>
          </w:tcPr>
          <w:p w14:paraId="474CD3DA" w14:textId="77777777" w:rsidR="004F6ADA" w:rsidRPr="004F6ADA" w:rsidRDefault="004F6ADA" w:rsidP="004F6ADA">
            <w:pPr>
              <w:spacing w:after="0"/>
              <w:rPr>
                <w:rFonts w:cs="Times New Roman"/>
                <w:sz w:val="20"/>
                <w:szCs w:val="20"/>
                <w:lang w:eastAsia="es-ES"/>
              </w:rPr>
            </w:pPr>
            <w:r w:rsidRPr="004F6ADA">
              <w:rPr>
                <w:rFonts w:cs="Times New Roman"/>
                <w:sz w:val="20"/>
                <w:szCs w:val="20"/>
                <w:lang w:eastAsia="es-ES"/>
              </w:rPr>
              <w:t>CD patients</w:t>
            </w:r>
          </w:p>
          <w:p w14:paraId="69682F41" w14:textId="77777777" w:rsidR="004F6ADA" w:rsidRPr="004F6ADA" w:rsidRDefault="004F6ADA" w:rsidP="004F6ADA">
            <w:pPr>
              <w:spacing w:after="0"/>
              <w:rPr>
                <w:rFonts w:cs="Times New Roman"/>
                <w:sz w:val="20"/>
                <w:szCs w:val="20"/>
                <w:lang w:eastAsia="es-ES"/>
              </w:rPr>
            </w:pPr>
            <w:r w:rsidRPr="004F6ADA">
              <w:rPr>
                <w:rFonts w:cs="Times New Roman"/>
                <w:sz w:val="20"/>
                <w:szCs w:val="20"/>
                <w:lang w:eastAsia="es-ES"/>
              </w:rPr>
              <w:t>(stimulated with FrvX)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5CE9C161" w14:textId="77777777" w:rsidR="004F6ADA" w:rsidRPr="004F6ADA" w:rsidRDefault="004F6ADA" w:rsidP="004F6ADA">
            <w:pPr>
              <w:spacing w:after="0"/>
              <w:ind w:left="72" w:hanging="72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  <w:r w:rsidRPr="004F6ADA">
              <w:rPr>
                <w:rFonts w:cs="Times New Roman"/>
                <w:sz w:val="20"/>
                <w:szCs w:val="20"/>
                <w:lang w:eastAsia="es-ES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0EAC8E3E" w14:textId="77777777" w:rsidR="004F6ADA" w:rsidRPr="004F6ADA" w:rsidRDefault="004F6ADA" w:rsidP="004F6ADA">
            <w:pPr>
              <w:spacing w:after="0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  <w:r w:rsidRPr="004F6ADA">
              <w:rPr>
                <w:rFonts w:cs="Times New Roman"/>
                <w:sz w:val="20"/>
                <w:szCs w:val="20"/>
                <w:lang w:eastAsia="es-ES"/>
              </w:rPr>
              <w:t>46.9 (28-70)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0CD99880" w14:textId="77777777" w:rsidR="004F6ADA" w:rsidRPr="004F6ADA" w:rsidRDefault="004F6ADA" w:rsidP="004F6ADA">
            <w:pPr>
              <w:spacing w:after="0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  <w:r w:rsidRPr="004F6ADA">
              <w:rPr>
                <w:rFonts w:cs="Times New Roman"/>
                <w:sz w:val="20"/>
                <w:szCs w:val="20"/>
                <w:lang w:eastAsia="es-ES"/>
              </w:rPr>
              <w:t>4/4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12BC0DEA" w14:textId="77777777" w:rsidR="004F6ADA" w:rsidRPr="004F6ADA" w:rsidRDefault="004F6ADA" w:rsidP="004F6ADA">
            <w:pPr>
              <w:spacing w:after="0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  <w:r w:rsidRPr="004F6ADA">
              <w:rPr>
                <w:rFonts w:cs="Times New Roman"/>
                <w:sz w:val="20"/>
                <w:szCs w:val="20"/>
                <w:lang w:eastAsia="es-ES"/>
              </w:rPr>
              <w:t>2/1/5/0</w:t>
            </w: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536E9250" w14:textId="77777777" w:rsidR="004F6ADA" w:rsidRPr="004F6ADA" w:rsidRDefault="004F6ADA" w:rsidP="004F6ADA">
            <w:pPr>
              <w:spacing w:after="0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53EFEBC4" w14:textId="77777777" w:rsidR="004F6ADA" w:rsidRPr="004F6ADA" w:rsidRDefault="004F6ADA" w:rsidP="004F6ADA">
            <w:pPr>
              <w:spacing w:after="0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  <w:r w:rsidRPr="004F6ADA">
              <w:rPr>
                <w:rFonts w:cs="Times New Roman"/>
                <w:sz w:val="20"/>
                <w:szCs w:val="20"/>
                <w:lang w:eastAsia="es-ES"/>
              </w:rPr>
              <w:t>5/0/0/</w:t>
            </w:r>
            <w:r w:rsidRPr="004F6ADA">
              <w:rPr>
                <w:rFonts w:cs="Times New Roman"/>
                <w:color w:val="000000"/>
                <w:sz w:val="20"/>
                <w:szCs w:val="20"/>
                <w:lang w:eastAsia="es-ES"/>
              </w:rPr>
              <w:t>0/</w:t>
            </w:r>
            <w:r w:rsidRPr="004F6ADA">
              <w:rPr>
                <w:rFonts w:cs="Times New Roman"/>
                <w:sz w:val="20"/>
                <w:szCs w:val="20"/>
                <w:lang w:eastAsia="es-E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</w:tcBorders>
            <w:shd w:val="clear" w:color="000000" w:fill="F2F2F2"/>
            <w:vAlign w:val="center"/>
          </w:tcPr>
          <w:p w14:paraId="36349CD7" w14:textId="77777777" w:rsidR="004F6ADA" w:rsidRPr="004F6ADA" w:rsidRDefault="004F6ADA" w:rsidP="004F6ADA">
            <w:pPr>
              <w:spacing w:after="0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  <w:r w:rsidRPr="004F6ADA">
              <w:rPr>
                <w:rFonts w:cs="Times New Roman"/>
                <w:sz w:val="20"/>
                <w:szCs w:val="20"/>
                <w:lang w:eastAsia="es-ES"/>
              </w:rPr>
              <w:t>14.4 (6-42)</w:t>
            </w:r>
          </w:p>
        </w:tc>
      </w:tr>
      <w:tr w:rsidR="004F6ADA" w:rsidRPr="004F6ADA" w14:paraId="43E7423F" w14:textId="77777777" w:rsidTr="008E258D">
        <w:trPr>
          <w:trHeight w:val="340"/>
        </w:trPr>
        <w:tc>
          <w:tcPr>
            <w:tcW w:w="2694" w:type="dxa"/>
            <w:tcBorders>
              <w:top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22F8583" w14:textId="77777777" w:rsidR="004F6ADA" w:rsidRPr="004F6ADA" w:rsidRDefault="004F6ADA" w:rsidP="004F6ADA">
            <w:pPr>
              <w:spacing w:after="0"/>
              <w:rPr>
                <w:rFonts w:cs="Times New Roman"/>
                <w:sz w:val="20"/>
                <w:szCs w:val="20"/>
                <w:lang w:eastAsia="es-ES"/>
              </w:rPr>
            </w:pPr>
            <w:r w:rsidRPr="004F6ADA">
              <w:rPr>
                <w:rFonts w:cs="Times New Roman"/>
                <w:sz w:val="20"/>
                <w:szCs w:val="20"/>
                <w:lang w:eastAsia="es-ES"/>
              </w:rPr>
              <w:t>CD patients</w:t>
            </w:r>
          </w:p>
          <w:p w14:paraId="2421D8CB" w14:textId="77777777" w:rsidR="004F6ADA" w:rsidRPr="004F6ADA" w:rsidRDefault="004F6ADA" w:rsidP="004F6ADA">
            <w:pPr>
              <w:spacing w:after="0"/>
              <w:rPr>
                <w:rFonts w:cs="Times New Roman"/>
                <w:sz w:val="20"/>
                <w:szCs w:val="20"/>
                <w:lang w:eastAsia="es-ES"/>
              </w:rPr>
            </w:pPr>
            <w:r w:rsidRPr="004F6ADA">
              <w:rPr>
                <w:rFonts w:cs="Times New Roman"/>
                <w:sz w:val="20"/>
                <w:szCs w:val="20"/>
                <w:lang w:eastAsia="es-ES"/>
              </w:rPr>
              <w:t>(stimulated with YidX)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186B44B" w14:textId="77777777" w:rsidR="004F6ADA" w:rsidRPr="004F6ADA" w:rsidRDefault="004F6ADA" w:rsidP="004F6ADA">
            <w:pPr>
              <w:spacing w:after="0"/>
              <w:ind w:left="72" w:hanging="72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  <w:r w:rsidRPr="004F6ADA">
              <w:rPr>
                <w:rFonts w:cs="Times New Roman"/>
                <w:sz w:val="20"/>
                <w:szCs w:val="20"/>
                <w:lang w:eastAsia="es-ES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7BF8533" w14:textId="77777777" w:rsidR="004F6ADA" w:rsidRPr="004F6ADA" w:rsidRDefault="004F6ADA" w:rsidP="004F6ADA">
            <w:pPr>
              <w:spacing w:after="0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  <w:r w:rsidRPr="004F6ADA">
              <w:rPr>
                <w:rFonts w:cs="Times New Roman"/>
                <w:sz w:val="20"/>
                <w:szCs w:val="20"/>
                <w:lang w:eastAsia="es-ES"/>
              </w:rPr>
              <w:t>39.4 (33-50)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965DB35" w14:textId="77777777" w:rsidR="004F6ADA" w:rsidRPr="004F6ADA" w:rsidRDefault="004F6ADA" w:rsidP="004F6ADA">
            <w:pPr>
              <w:spacing w:after="0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  <w:r w:rsidRPr="004F6ADA">
              <w:rPr>
                <w:rFonts w:cs="Times New Roman"/>
                <w:sz w:val="20"/>
                <w:szCs w:val="20"/>
                <w:lang w:eastAsia="es-ES"/>
              </w:rPr>
              <w:t>3/4</w:t>
            </w: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3974664" w14:textId="77777777" w:rsidR="004F6ADA" w:rsidRPr="004F6ADA" w:rsidRDefault="004F6ADA" w:rsidP="004F6ADA">
            <w:pPr>
              <w:spacing w:after="0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  <w:r w:rsidRPr="004F6ADA">
              <w:rPr>
                <w:rFonts w:cs="Times New Roman"/>
                <w:sz w:val="20"/>
                <w:szCs w:val="20"/>
                <w:lang w:eastAsia="es-ES"/>
              </w:rPr>
              <w:t>4/0/3/0</w:t>
            </w:r>
          </w:p>
        </w:tc>
        <w:tc>
          <w:tcPr>
            <w:tcW w:w="160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D741E68" w14:textId="77777777" w:rsidR="004F6ADA" w:rsidRPr="004F6ADA" w:rsidRDefault="004F6ADA" w:rsidP="004F6ADA">
            <w:pPr>
              <w:spacing w:after="0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ABF3879" w14:textId="77777777" w:rsidR="004F6ADA" w:rsidRPr="004F6ADA" w:rsidRDefault="004F6ADA" w:rsidP="004F6ADA">
            <w:pPr>
              <w:spacing w:after="0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  <w:r w:rsidRPr="004F6ADA">
              <w:rPr>
                <w:rFonts w:cs="Times New Roman"/>
                <w:sz w:val="20"/>
                <w:szCs w:val="20"/>
                <w:lang w:eastAsia="es-ES"/>
              </w:rPr>
              <w:t>3/0/0/</w:t>
            </w:r>
            <w:r w:rsidRPr="004F6ADA">
              <w:rPr>
                <w:rFonts w:cs="Times New Roman"/>
                <w:color w:val="000000"/>
                <w:sz w:val="20"/>
                <w:szCs w:val="20"/>
                <w:lang w:eastAsia="es-ES"/>
              </w:rPr>
              <w:t>0/</w:t>
            </w:r>
            <w:r w:rsidRPr="004F6ADA">
              <w:rPr>
                <w:rFonts w:cs="Times New Roman"/>
                <w:sz w:val="20"/>
                <w:szCs w:val="20"/>
                <w:lang w:eastAsia="es-ES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</w:tcBorders>
            <w:shd w:val="clear" w:color="auto" w:fill="F2F2F2" w:themeFill="background1" w:themeFillShade="F2"/>
            <w:vAlign w:val="center"/>
          </w:tcPr>
          <w:p w14:paraId="74E658BD" w14:textId="77777777" w:rsidR="004F6ADA" w:rsidRPr="004F6ADA" w:rsidRDefault="004F6ADA" w:rsidP="004F6ADA">
            <w:pPr>
              <w:spacing w:after="0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  <w:r w:rsidRPr="004F6ADA">
              <w:rPr>
                <w:rFonts w:cs="Times New Roman"/>
                <w:sz w:val="20"/>
                <w:szCs w:val="20"/>
                <w:lang w:eastAsia="es-ES"/>
              </w:rPr>
              <w:t>13 (8-18)</w:t>
            </w:r>
          </w:p>
        </w:tc>
      </w:tr>
    </w:tbl>
    <w:p w14:paraId="19E540D5" w14:textId="77777777" w:rsidR="004F6ADA" w:rsidRPr="004F6ADA" w:rsidRDefault="004F6ADA" w:rsidP="004F6ADA">
      <w:pPr>
        <w:rPr>
          <w:rFonts w:cs="Times New Roman"/>
          <w:szCs w:val="24"/>
        </w:rPr>
      </w:pPr>
    </w:p>
    <w:p w14:paraId="0AF4EBF8" w14:textId="77777777" w:rsidR="004F6ADA" w:rsidRPr="004F6ADA" w:rsidRDefault="004F6ADA" w:rsidP="004F6ADA">
      <w:pPr>
        <w:spacing w:after="0"/>
        <w:ind w:left="-426" w:right="-1"/>
        <w:jc w:val="both"/>
        <w:rPr>
          <w:rFonts w:cs="Times New Roman"/>
          <w:b/>
          <w:szCs w:val="24"/>
          <w:lang w:eastAsia="es-ES"/>
        </w:rPr>
      </w:pPr>
      <w:r w:rsidRPr="004F6ADA">
        <w:rPr>
          <w:rFonts w:cs="Times New Roman"/>
          <w:b/>
          <w:szCs w:val="24"/>
        </w:rPr>
        <w:t>Supplementary Table 1. Description of the Crohn’s disease (CD) patients and controls.</w:t>
      </w:r>
      <w:r w:rsidRPr="004F6ADA">
        <w:rPr>
          <w:rFonts w:cs="Times New Roman"/>
          <w:b/>
          <w:szCs w:val="24"/>
          <w:lang w:eastAsia="es-ES"/>
        </w:rPr>
        <w:t xml:space="preserve"> </w:t>
      </w:r>
    </w:p>
    <w:p w14:paraId="710D5299" w14:textId="77777777" w:rsidR="004F6ADA" w:rsidRPr="004F6ADA" w:rsidRDefault="004F6ADA" w:rsidP="004F6ADA">
      <w:pPr>
        <w:spacing w:after="0"/>
        <w:ind w:left="-426" w:right="-1"/>
        <w:jc w:val="both"/>
        <w:rPr>
          <w:rFonts w:cs="Times New Roman"/>
          <w:color w:val="000000"/>
          <w:szCs w:val="24"/>
          <w:lang w:eastAsia="es-ES"/>
        </w:rPr>
      </w:pPr>
      <w:r w:rsidRPr="004F6ADA">
        <w:rPr>
          <w:rFonts w:cs="Times New Roman"/>
          <w:color w:val="000000"/>
          <w:szCs w:val="24"/>
          <w:lang w:eastAsia="es-ES"/>
        </w:rPr>
        <w:t xml:space="preserve">Gender: Male (M) and Female (F) </w:t>
      </w:r>
    </w:p>
    <w:p w14:paraId="272698B1" w14:textId="77777777" w:rsidR="004F6ADA" w:rsidRPr="004F6ADA" w:rsidRDefault="004F6ADA" w:rsidP="004F6ADA">
      <w:pPr>
        <w:spacing w:after="0"/>
        <w:ind w:left="-426" w:right="-1"/>
        <w:jc w:val="both"/>
        <w:rPr>
          <w:rFonts w:cs="Times New Roman"/>
          <w:color w:val="000000"/>
          <w:szCs w:val="24"/>
          <w:lang w:eastAsia="es-ES"/>
        </w:rPr>
      </w:pPr>
      <w:r w:rsidRPr="004F6ADA">
        <w:rPr>
          <w:rFonts w:cs="Times New Roman"/>
          <w:color w:val="000000"/>
          <w:szCs w:val="24"/>
          <w:lang w:eastAsia="es-ES"/>
        </w:rPr>
        <w:t>Disease location: L1 (ileal)/ L2 (colonic)/ L3 (ileocolonic)/ L2+L4 (</w:t>
      </w:r>
      <w:proofErr w:type="spellStart"/>
      <w:r w:rsidRPr="004F6ADA">
        <w:rPr>
          <w:rFonts w:cs="Times New Roman"/>
          <w:color w:val="000000"/>
          <w:szCs w:val="24"/>
          <w:lang w:eastAsia="es-ES"/>
        </w:rPr>
        <w:t>colonic+upper</w:t>
      </w:r>
      <w:proofErr w:type="spellEnd"/>
      <w:r w:rsidRPr="004F6ADA">
        <w:rPr>
          <w:rFonts w:cs="Times New Roman"/>
          <w:color w:val="000000"/>
          <w:szCs w:val="24"/>
          <w:lang w:eastAsia="es-ES"/>
        </w:rPr>
        <w:t xml:space="preserve"> disease)</w:t>
      </w:r>
    </w:p>
    <w:p w14:paraId="0EBC815D" w14:textId="77777777" w:rsidR="004F6ADA" w:rsidRPr="00C94BBF" w:rsidRDefault="004F6ADA" w:rsidP="004F6ADA">
      <w:pPr>
        <w:spacing w:after="0"/>
        <w:ind w:left="-426" w:right="-141"/>
        <w:jc w:val="both"/>
        <w:rPr>
          <w:rFonts w:cs="Times New Roman"/>
          <w:color w:val="000000"/>
          <w:szCs w:val="24"/>
          <w:lang w:val="it-IT" w:eastAsia="es-ES"/>
        </w:rPr>
      </w:pPr>
      <w:r w:rsidRPr="00C94BBF">
        <w:rPr>
          <w:rFonts w:cs="Times New Roman"/>
          <w:color w:val="000000"/>
          <w:szCs w:val="24"/>
          <w:lang w:val="it-IT" w:eastAsia="es-ES"/>
        </w:rPr>
        <w:t>Treatment: None/</w:t>
      </w:r>
      <w:proofErr w:type="spellStart"/>
      <w:r w:rsidRPr="00C94BBF">
        <w:rPr>
          <w:rFonts w:cs="Times New Roman"/>
          <w:color w:val="000000"/>
          <w:szCs w:val="24"/>
          <w:lang w:val="it-IT" w:eastAsia="es-ES"/>
        </w:rPr>
        <w:t>Mesalazine</w:t>
      </w:r>
      <w:proofErr w:type="spellEnd"/>
      <w:r w:rsidRPr="00C94BBF">
        <w:rPr>
          <w:rFonts w:cs="Times New Roman"/>
          <w:color w:val="000000"/>
          <w:szCs w:val="24"/>
          <w:lang w:val="it-IT" w:eastAsia="es-ES"/>
        </w:rPr>
        <w:t>/</w:t>
      </w:r>
      <w:proofErr w:type="spellStart"/>
      <w:r w:rsidRPr="00C94BBF">
        <w:rPr>
          <w:rFonts w:cs="Times New Roman"/>
          <w:color w:val="000000"/>
          <w:szCs w:val="24"/>
          <w:lang w:val="it-IT" w:eastAsia="es-ES"/>
        </w:rPr>
        <w:t>Corticosteroid</w:t>
      </w:r>
      <w:proofErr w:type="spellEnd"/>
      <w:r w:rsidRPr="00C94BBF">
        <w:rPr>
          <w:rFonts w:cs="Times New Roman"/>
          <w:color w:val="000000"/>
          <w:szCs w:val="24"/>
          <w:lang w:val="it-IT" w:eastAsia="es-ES"/>
        </w:rPr>
        <w:t>/</w:t>
      </w:r>
      <w:proofErr w:type="spellStart"/>
      <w:r w:rsidRPr="00C94BBF">
        <w:rPr>
          <w:rFonts w:cs="Times New Roman"/>
          <w:color w:val="000000"/>
          <w:szCs w:val="24"/>
          <w:lang w:val="it-IT" w:eastAsia="es-ES"/>
        </w:rPr>
        <w:t>Immunosuppressant</w:t>
      </w:r>
      <w:proofErr w:type="spellEnd"/>
      <w:r w:rsidRPr="00C94BBF">
        <w:rPr>
          <w:rFonts w:cs="Times New Roman"/>
          <w:color w:val="000000"/>
          <w:szCs w:val="24"/>
          <w:lang w:val="it-IT" w:eastAsia="es-ES"/>
        </w:rPr>
        <w:t xml:space="preserve">/anti-TNF </w:t>
      </w:r>
    </w:p>
    <w:p w14:paraId="70BB9610" w14:textId="77777777" w:rsidR="004F6ADA" w:rsidRPr="00C94BBF" w:rsidRDefault="004F6ADA" w:rsidP="004F6ADA">
      <w:pPr>
        <w:rPr>
          <w:rFonts w:cs="Times New Roman"/>
          <w:szCs w:val="24"/>
          <w:lang w:val="it-IT"/>
        </w:rPr>
      </w:pPr>
    </w:p>
    <w:p w14:paraId="7B65BC41" w14:textId="77777777" w:rsidR="00DE23E8" w:rsidRPr="00C94BBF" w:rsidRDefault="00DE23E8" w:rsidP="004F6ADA">
      <w:pPr>
        <w:spacing w:before="0" w:after="0"/>
        <w:rPr>
          <w:rFonts w:cs="Times New Roman"/>
          <w:szCs w:val="24"/>
          <w:lang w:val="it-IT"/>
        </w:rPr>
      </w:pPr>
    </w:p>
    <w:p w14:paraId="0F7DA556" w14:textId="77777777" w:rsidR="004F6ADA" w:rsidRPr="00C94BBF" w:rsidRDefault="004F6ADA" w:rsidP="004F6ADA">
      <w:pPr>
        <w:spacing w:before="0" w:after="0"/>
        <w:rPr>
          <w:rFonts w:cs="Times New Roman"/>
          <w:szCs w:val="24"/>
          <w:lang w:val="it-IT"/>
        </w:rPr>
      </w:pPr>
    </w:p>
    <w:p w14:paraId="623C9EF2" w14:textId="77777777" w:rsidR="004F6ADA" w:rsidRPr="00C94BBF" w:rsidRDefault="004F6ADA" w:rsidP="004F6ADA">
      <w:pPr>
        <w:spacing w:before="0" w:after="0"/>
        <w:rPr>
          <w:rFonts w:cs="Times New Roman"/>
          <w:szCs w:val="24"/>
          <w:lang w:val="it-IT"/>
        </w:rPr>
      </w:pPr>
    </w:p>
    <w:p w14:paraId="4AAA876D" w14:textId="77777777" w:rsidR="004F6ADA" w:rsidRPr="00C94BBF" w:rsidRDefault="004F6ADA" w:rsidP="004F6ADA">
      <w:pPr>
        <w:spacing w:before="0" w:after="0"/>
        <w:rPr>
          <w:rFonts w:cs="Times New Roman"/>
          <w:szCs w:val="24"/>
          <w:lang w:val="it-IT"/>
        </w:rPr>
      </w:pPr>
    </w:p>
    <w:p w14:paraId="0B1A2E74" w14:textId="77777777" w:rsidR="004F6ADA" w:rsidRPr="00C94BBF" w:rsidRDefault="004F6ADA" w:rsidP="004F6ADA">
      <w:pPr>
        <w:spacing w:before="0" w:after="0"/>
        <w:rPr>
          <w:rFonts w:cs="Times New Roman"/>
          <w:szCs w:val="24"/>
          <w:lang w:val="it-IT"/>
        </w:rPr>
      </w:pPr>
    </w:p>
    <w:p w14:paraId="0674C10E" w14:textId="77777777" w:rsidR="004F6ADA" w:rsidRPr="00C94BBF" w:rsidRDefault="004F6ADA" w:rsidP="004F6ADA">
      <w:pPr>
        <w:spacing w:before="0" w:after="0"/>
        <w:rPr>
          <w:rFonts w:cs="Times New Roman"/>
          <w:szCs w:val="24"/>
          <w:lang w:val="it-IT"/>
        </w:rPr>
      </w:pPr>
    </w:p>
    <w:p w14:paraId="4015A478" w14:textId="77777777" w:rsidR="004F6ADA" w:rsidRPr="00C94BBF" w:rsidRDefault="004F6ADA" w:rsidP="004F6ADA">
      <w:pPr>
        <w:spacing w:before="0" w:after="0"/>
        <w:rPr>
          <w:rFonts w:cs="Times New Roman"/>
          <w:szCs w:val="24"/>
          <w:lang w:val="it-IT"/>
        </w:rPr>
        <w:sectPr w:rsidR="004F6ADA" w:rsidRPr="00C94BBF" w:rsidSect="00C94BBF">
          <w:headerReference w:type="even" r:id="rId12"/>
          <w:footerReference w:type="even" r:id="rId13"/>
          <w:footerReference w:type="default" r:id="rId14"/>
          <w:headerReference w:type="first" r:id="rId15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tbl>
      <w:tblPr>
        <w:tblW w:w="1449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575"/>
        <w:gridCol w:w="708"/>
        <w:gridCol w:w="1251"/>
        <w:gridCol w:w="734"/>
        <w:gridCol w:w="875"/>
        <w:gridCol w:w="993"/>
        <w:gridCol w:w="1134"/>
        <w:gridCol w:w="1559"/>
        <w:gridCol w:w="1559"/>
        <w:gridCol w:w="1418"/>
        <w:gridCol w:w="1134"/>
        <w:gridCol w:w="1559"/>
      </w:tblGrid>
      <w:tr w:rsidR="00C66AC0" w:rsidRPr="00FE7F3A" w14:paraId="145F0DDA" w14:textId="77777777" w:rsidTr="00EA113A">
        <w:trPr>
          <w:trHeight w:val="1700"/>
        </w:trPr>
        <w:tc>
          <w:tcPr>
            <w:tcW w:w="1575" w:type="dxa"/>
            <w:tcBorders>
              <w:bottom w:val="single" w:sz="4" w:space="0" w:color="auto"/>
            </w:tcBorders>
            <w:vAlign w:val="center"/>
          </w:tcPr>
          <w:p w14:paraId="6BD5E84C" w14:textId="77777777" w:rsidR="00C66AC0" w:rsidRPr="00C94BBF" w:rsidRDefault="00C66AC0" w:rsidP="008E258D">
            <w:pPr>
              <w:spacing w:after="0" w:line="360" w:lineRule="auto"/>
              <w:rPr>
                <w:rFonts w:cs="Calibri"/>
                <w:b/>
                <w:color w:val="000000"/>
                <w:sz w:val="18"/>
                <w:szCs w:val="18"/>
                <w:lang w:val="it-IT" w:eastAsia="es-ES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083D98A2" w14:textId="77777777" w:rsidR="00C66AC0" w:rsidRPr="00C94BBF" w:rsidRDefault="00C66AC0" w:rsidP="008E258D">
            <w:pPr>
              <w:spacing w:after="0" w:line="360" w:lineRule="auto"/>
              <w:jc w:val="center"/>
              <w:rPr>
                <w:rFonts w:cs="Calibri"/>
                <w:b/>
                <w:color w:val="000000"/>
                <w:sz w:val="18"/>
                <w:szCs w:val="18"/>
                <w:lang w:val="it-IT" w:eastAsia="es-ES"/>
              </w:rPr>
            </w:pPr>
          </w:p>
          <w:p w14:paraId="3E153D6B" w14:textId="77777777" w:rsidR="00C66AC0" w:rsidRDefault="00C66AC0" w:rsidP="008E258D">
            <w:pPr>
              <w:spacing w:after="0" w:line="360" w:lineRule="auto"/>
              <w:jc w:val="center"/>
              <w:rPr>
                <w:rFonts w:cs="Calibri"/>
                <w:b/>
                <w:color w:val="000000"/>
                <w:sz w:val="18"/>
                <w:szCs w:val="18"/>
                <w:lang w:eastAsia="es-ES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  <w:lang w:eastAsia="es-ES"/>
              </w:rPr>
              <w:t>N</w:t>
            </w:r>
          </w:p>
          <w:p w14:paraId="4FE1FF0C" w14:textId="77777777" w:rsidR="00C66AC0" w:rsidRDefault="00C66AC0" w:rsidP="008E258D">
            <w:pPr>
              <w:spacing w:after="0" w:line="360" w:lineRule="auto"/>
              <w:jc w:val="center"/>
              <w:rPr>
                <w:rFonts w:cs="Calibri"/>
                <w:b/>
                <w:color w:val="000000"/>
                <w:sz w:val="18"/>
                <w:szCs w:val="18"/>
                <w:lang w:eastAsia="es-ES"/>
              </w:rPr>
            </w:pPr>
          </w:p>
          <w:p w14:paraId="2C024CA6" w14:textId="77777777" w:rsidR="00C66AC0" w:rsidRDefault="00C66AC0" w:rsidP="008E258D">
            <w:pPr>
              <w:spacing w:after="0" w:line="360" w:lineRule="auto"/>
              <w:jc w:val="center"/>
              <w:rPr>
                <w:rFonts w:cs="Calibri"/>
                <w:b/>
                <w:color w:val="000000"/>
                <w:sz w:val="18"/>
                <w:szCs w:val="18"/>
                <w:lang w:eastAsia="es-ES"/>
              </w:rPr>
            </w:pPr>
          </w:p>
          <w:p w14:paraId="6F43353F" w14:textId="77777777" w:rsidR="00C66AC0" w:rsidRDefault="00C66AC0" w:rsidP="008E258D">
            <w:pPr>
              <w:spacing w:after="0" w:line="360" w:lineRule="auto"/>
              <w:rPr>
                <w:rFonts w:cs="Calibri"/>
                <w:b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51" w:type="dxa"/>
            <w:tcBorders>
              <w:bottom w:val="single" w:sz="4" w:space="0" w:color="auto"/>
            </w:tcBorders>
          </w:tcPr>
          <w:p w14:paraId="005EB3E4" w14:textId="77777777" w:rsidR="00C66AC0" w:rsidRDefault="00C66AC0" w:rsidP="008E258D">
            <w:pPr>
              <w:spacing w:after="0" w:line="360" w:lineRule="auto"/>
              <w:jc w:val="center"/>
              <w:rPr>
                <w:rFonts w:cs="Calibri"/>
                <w:b/>
                <w:color w:val="000000"/>
                <w:sz w:val="18"/>
                <w:szCs w:val="18"/>
                <w:lang w:eastAsia="es-ES"/>
              </w:rPr>
            </w:pPr>
          </w:p>
          <w:p w14:paraId="4C27EAFF" w14:textId="77777777" w:rsidR="00C66AC0" w:rsidRDefault="00C66AC0" w:rsidP="008E258D">
            <w:pPr>
              <w:spacing w:after="0" w:line="360" w:lineRule="auto"/>
              <w:jc w:val="center"/>
              <w:rPr>
                <w:rFonts w:cs="Calibri"/>
                <w:color w:val="000000"/>
                <w:sz w:val="18"/>
                <w:szCs w:val="18"/>
                <w:lang w:eastAsia="es-ES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  <w:lang w:eastAsia="es-ES"/>
              </w:rPr>
              <w:t>Age</w:t>
            </w:r>
            <w:r>
              <w:rPr>
                <w:rFonts w:cs="Calibri"/>
                <w:color w:val="000000"/>
                <w:sz w:val="18"/>
                <w:szCs w:val="18"/>
                <w:lang w:eastAsia="es-ES"/>
              </w:rPr>
              <w:t xml:space="preserve"> (years) Median (range)</w:t>
            </w:r>
          </w:p>
        </w:tc>
        <w:tc>
          <w:tcPr>
            <w:tcW w:w="734" w:type="dxa"/>
            <w:tcBorders>
              <w:bottom w:val="single" w:sz="4" w:space="0" w:color="auto"/>
            </w:tcBorders>
          </w:tcPr>
          <w:p w14:paraId="326F292E" w14:textId="77777777" w:rsidR="00C66AC0" w:rsidRDefault="00C66AC0" w:rsidP="008E258D">
            <w:pPr>
              <w:spacing w:after="0" w:line="360" w:lineRule="auto"/>
              <w:jc w:val="center"/>
              <w:rPr>
                <w:rFonts w:cs="Calibri"/>
                <w:b/>
                <w:color w:val="000000"/>
                <w:sz w:val="18"/>
                <w:szCs w:val="18"/>
                <w:lang w:eastAsia="es-ES"/>
              </w:rPr>
            </w:pPr>
          </w:p>
          <w:p w14:paraId="6D8BAB31" w14:textId="1C79C4ED" w:rsidR="00C66AC0" w:rsidRDefault="00EA113A" w:rsidP="00EA113A">
            <w:pPr>
              <w:spacing w:after="0" w:line="360" w:lineRule="auto"/>
              <w:ind w:left="-187"/>
              <w:jc w:val="center"/>
              <w:rPr>
                <w:rFonts w:cs="Calibri"/>
                <w:b/>
                <w:color w:val="000000"/>
                <w:sz w:val="18"/>
                <w:szCs w:val="18"/>
                <w:lang w:eastAsia="es-ES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  <w:lang w:eastAsia="es-ES"/>
              </w:rPr>
              <w:t xml:space="preserve">   </w:t>
            </w:r>
            <w:r w:rsidR="00C66AC0">
              <w:rPr>
                <w:rFonts w:cs="Calibri"/>
                <w:b/>
                <w:color w:val="000000"/>
                <w:sz w:val="18"/>
                <w:szCs w:val="18"/>
                <w:lang w:eastAsia="es-ES"/>
              </w:rPr>
              <w:t>Gender</w:t>
            </w:r>
          </w:p>
          <w:p w14:paraId="22335CB5" w14:textId="068487FA" w:rsidR="00C66AC0" w:rsidRDefault="00EA113A" w:rsidP="00EA113A">
            <w:pPr>
              <w:spacing w:after="0" w:line="360" w:lineRule="auto"/>
              <w:rPr>
                <w:rFonts w:cs="Calibri"/>
                <w:color w:val="000000"/>
                <w:sz w:val="18"/>
                <w:szCs w:val="18"/>
                <w:lang w:eastAsia="es-ES"/>
              </w:rPr>
            </w:pPr>
            <w:r>
              <w:rPr>
                <w:rFonts w:cs="Calibri"/>
                <w:color w:val="000000"/>
                <w:sz w:val="18"/>
                <w:szCs w:val="18"/>
                <w:lang w:eastAsia="es-ES"/>
              </w:rPr>
              <w:t xml:space="preserve">  </w:t>
            </w:r>
            <w:r w:rsidR="00C66AC0">
              <w:rPr>
                <w:rFonts w:cs="Calibri"/>
                <w:color w:val="000000"/>
                <w:sz w:val="18"/>
                <w:szCs w:val="18"/>
                <w:lang w:eastAsia="es-ES"/>
              </w:rPr>
              <w:t>M/F</w:t>
            </w:r>
          </w:p>
          <w:p w14:paraId="4B4C8A09" w14:textId="77777777" w:rsidR="00C66AC0" w:rsidRDefault="00C66AC0" w:rsidP="008E258D">
            <w:pPr>
              <w:spacing w:after="0" w:line="360" w:lineRule="auto"/>
              <w:rPr>
                <w:rFonts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875" w:type="dxa"/>
            <w:tcBorders>
              <w:bottom w:val="single" w:sz="4" w:space="0" w:color="auto"/>
            </w:tcBorders>
          </w:tcPr>
          <w:p w14:paraId="52585F73" w14:textId="77777777" w:rsidR="00C66AC0" w:rsidRDefault="00C66AC0" w:rsidP="008E258D">
            <w:pPr>
              <w:spacing w:after="0" w:line="360" w:lineRule="auto"/>
              <w:jc w:val="center"/>
              <w:rPr>
                <w:rFonts w:cs="Calibri"/>
                <w:b/>
                <w:color w:val="000000"/>
                <w:sz w:val="18"/>
                <w:szCs w:val="18"/>
                <w:lang w:eastAsia="es-ES"/>
              </w:rPr>
            </w:pPr>
          </w:p>
          <w:p w14:paraId="23529300" w14:textId="77777777" w:rsidR="00C66AC0" w:rsidRDefault="00C66AC0" w:rsidP="008E258D">
            <w:pPr>
              <w:spacing w:after="0" w:line="360" w:lineRule="auto"/>
              <w:jc w:val="center"/>
              <w:rPr>
                <w:rFonts w:cs="Calibri"/>
                <w:b/>
                <w:color w:val="000000"/>
                <w:sz w:val="18"/>
                <w:szCs w:val="18"/>
                <w:lang w:eastAsia="es-ES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  <w:lang w:eastAsia="es-ES"/>
              </w:rPr>
              <w:t>Disease location</w:t>
            </w:r>
          </w:p>
          <w:p w14:paraId="31DE20C5" w14:textId="77777777" w:rsidR="00C66AC0" w:rsidRDefault="00C66AC0" w:rsidP="008E258D">
            <w:pPr>
              <w:spacing w:after="0" w:line="360" w:lineRule="auto"/>
              <w:rPr>
                <w:rFonts w:cs="Calibri"/>
                <w:b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19C0121" w14:textId="77777777" w:rsidR="00C66AC0" w:rsidRDefault="00C66AC0" w:rsidP="008E258D">
            <w:pPr>
              <w:spacing w:after="0" w:line="360" w:lineRule="auto"/>
              <w:jc w:val="center"/>
              <w:rPr>
                <w:rFonts w:cs="Calibri"/>
                <w:b/>
                <w:color w:val="000000"/>
                <w:sz w:val="18"/>
                <w:szCs w:val="18"/>
                <w:lang w:eastAsia="es-ES"/>
              </w:rPr>
            </w:pPr>
          </w:p>
          <w:p w14:paraId="48E4277A" w14:textId="77777777" w:rsidR="00C66AC0" w:rsidRPr="00A54A9F" w:rsidRDefault="00C66AC0" w:rsidP="008E258D">
            <w:pPr>
              <w:spacing w:after="0" w:line="360" w:lineRule="auto"/>
              <w:jc w:val="center"/>
              <w:rPr>
                <w:rFonts w:cs="Calibri"/>
                <w:b/>
                <w:sz w:val="18"/>
                <w:szCs w:val="18"/>
                <w:lang w:eastAsia="es-ES"/>
              </w:rPr>
            </w:pPr>
            <w:r w:rsidRPr="00A54A9F">
              <w:rPr>
                <w:rFonts w:cs="Calibri"/>
                <w:b/>
                <w:sz w:val="18"/>
                <w:szCs w:val="18"/>
                <w:lang w:eastAsia="es-ES"/>
              </w:rPr>
              <w:t xml:space="preserve">Sample </w:t>
            </w:r>
          </w:p>
          <w:p w14:paraId="73CB6103" w14:textId="77777777" w:rsidR="00C66AC0" w:rsidRPr="00A54A9F" w:rsidRDefault="00C66AC0" w:rsidP="008E258D">
            <w:pPr>
              <w:spacing w:after="0" w:line="360" w:lineRule="auto"/>
              <w:jc w:val="center"/>
              <w:rPr>
                <w:rFonts w:cs="Calibri"/>
                <w:sz w:val="18"/>
                <w:szCs w:val="18"/>
                <w:lang w:eastAsia="es-ES"/>
              </w:rPr>
            </w:pPr>
            <w:r w:rsidRPr="00A54A9F">
              <w:rPr>
                <w:rFonts w:cs="Calibri"/>
                <w:b/>
                <w:sz w:val="18"/>
                <w:szCs w:val="18"/>
                <w:lang w:eastAsia="es-ES"/>
              </w:rPr>
              <w:t>location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C55AD4B" w14:textId="77777777" w:rsidR="00C66AC0" w:rsidRDefault="00C66AC0" w:rsidP="008E258D">
            <w:pPr>
              <w:spacing w:after="0" w:line="360" w:lineRule="auto"/>
              <w:ind w:left="71" w:hanging="71"/>
              <w:jc w:val="center"/>
              <w:rPr>
                <w:rFonts w:cs="Calibri"/>
                <w:b/>
                <w:color w:val="000000"/>
                <w:sz w:val="18"/>
                <w:szCs w:val="18"/>
                <w:lang w:eastAsia="es-ES"/>
              </w:rPr>
            </w:pPr>
          </w:p>
          <w:p w14:paraId="5DE6042A" w14:textId="77777777" w:rsidR="00C66AC0" w:rsidRDefault="00C66AC0" w:rsidP="008E258D">
            <w:pPr>
              <w:spacing w:after="0" w:line="360" w:lineRule="auto"/>
              <w:ind w:left="71" w:hanging="71"/>
              <w:jc w:val="center"/>
              <w:rPr>
                <w:rFonts w:cs="Calibri"/>
                <w:b/>
                <w:color w:val="000000"/>
                <w:sz w:val="18"/>
                <w:szCs w:val="18"/>
                <w:lang w:eastAsia="es-ES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  <w:lang w:eastAsia="es-ES"/>
              </w:rPr>
              <w:t>Treatment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C3AAB01" w14:textId="77777777" w:rsidR="00C66AC0" w:rsidRDefault="00C66AC0" w:rsidP="008E258D">
            <w:pPr>
              <w:spacing w:after="0" w:line="360" w:lineRule="auto"/>
              <w:jc w:val="center"/>
              <w:rPr>
                <w:rFonts w:cs="Calibri"/>
                <w:b/>
                <w:color w:val="000000"/>
                <w:sz w:val="18"/>
                <w:szCs w:val="18"/>
                <w:lang w:eastAsia="es-ES"/>
              </w:rPr>
            </w:pPr>
          </w:p>
          <w:p w14:paraId="51BF26D8" w14:textId="77777777" w:rsidR="00C66AC0" w:rsidRDefault="00C66AC0" w:rsidP="008E258D">
            <w:pPr>
              <w:spacing w:after="0" w:line="360" w:lineRule="auto"/>
              <w:jc w:val="center"/>
              <w:rPr>
                <w:rFonts w:cs="Calibri"/>
                <w:color w:val="000000"/>
                <w:sz w:val="18"/>
                <w:szCs w:val="18"/>
                <w:lang w:eastAsia="es-ES"/>
              </w:rPr>
            </w:pPr>
            <w:r w:rsidRPr="00635302">
              <w:rPr>
                <w:rFonts w:cs="Calibri"/>
                <w:b/>
                <w:color w:val="000000"/>
                <w:sz w:val="18"/>
                <w:szCs w:val="18"/>
                <w:lang w:eastAsia="es-ES"/>
              </w:rPr>
              <w:t>Duration of disease</w:t>
            </w:r>
            <w:r w:rsidRPr="00635302">
              <w:rPr>
                <w:rFonts w:cs="Calibri"/>
                <w:color w:val="000000"/>
                <w:sz w:val="18"/>
                <w:szCs w:val="18"/>
                <w:lang w:eastAsia="es-ES"/>
              </w:rPr>
              <w:t xml:space="preserve"> (years)</w:t>
            </w:r>
          </w:p>
          <w:p w14:paraId="2D42125F" w14:textId="77777777" w:rsidR="00C66AC0" w:rsidRDefault="00C66AC0" w:rsidP="008E258D">
            <w:pPr>
              <w:spacing w:after="0" w:line="360" w:lineRule="auto"/>
              <w:jc w:val="center"/>
              <w:rPr>
                <w:rFonts w:cs="Calibri"/>
                <w:b/>
                <w:color w:val="000000"/>
                <w:sz w:val="18"/>
                <w:szCs w:val="18"/>
                <w:lang w:eastAsia="es-ES"/>
              </w:rPr>
            </w:pPr>
            <w:r w:rsidRPr="00635302">
              <w:rPr>
                <w:rFonts w:cs="Calibri"/>
                <w:color w:val="000000"/>
                <w:sz w:val="18"/>
                <w:szCs w:val="18"/>
                <w:lang w:eastAsia="es-ES"/>
              </w:rPr>
              <w:t xml:space="preserve"> Median (range)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AC7A18C" w14:textId="77777777" w:rsidR="00C66AC0" w:rsidRDefault="00C66AC0" w:rsidP="008E258D">
            <w:pPr>
              <w:spacing w:after="0" w:line="360" w:lineRule="auto"/>
              <w:jc w:val="center"/>
              <w:rPr>
                <w:rFonts w:cs="Calibri"/>
                <w:b/>
                <w:color w:val="000000"/>
                <w:sz w:val="18"/>
                <w:szCs w:val="18"/>
                <w:lang w:eastAsia="es-ES"/>
              </w:rPr>
            </w:pPr>
          </w:p>
          <w:p w14:paraId="378D6C4C" w14:textId="77777777" w:rsidR="00C66AC0" w:rsidRDefault="00C66AC0" w:rsidP="008E258D">
            <w:pPr>
              <w:spacing w:after="0" w:line="360" w:lineRule="auto"/>
              <w:jc w:val="center"/>
              <w:rPr>
                <w:rFonts w:cs="Calibri"/>
                <w:b/>
                <w:color w:val="000000"/>
                <w:sz w:val="18"/>
                <w:szCs w:val="18"/>
                <w:lang w:eastAsia="es-ES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  <w:lang w:eastAsia="es-ES"/>
              </w:rPr>
              <w:t>Global CDEIS</w:t>
            </w:r>
            <w:r>
              <w:rPr>
                <w:rFonts w:cs="Calibri"/>
                <w:color w:val="000000"/>
                <w:sz w:val="18"/>
                <w:szCs w:val="18"/>
                <w:lang w:eastAsia="es-ES"/>
              </w:rPr>
              <w:t xml:space="preserve"> Median (range)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478083CA" w14:textId="77777777" w:rsidR="00C66AC0" w:rsidRDefault="00C66AC0" w:rsidP="008E258D">
            <w:pPr>
              <w:spacing w:after="0" w:line="360" w:lineRule="auto"/>
              <w:jc w:val="center"/>
              <w:rPr>
                <w:rFonts w:cs="Calibri"/>
                <w:b/>
                <w:color w:val="000000"/>
                <w:sz w:val="18"/>
                <w:szCs w:val="18"/>
                <w:lang w:eastAsia="es-ES"/>
              </w:rPr>
            </w:pPr>
          </w:p>
          <w:p w14:paraId="284CB09B" w14:textId="77777777" w:rsidR="00C66AC0" w:rsidRPr="00E6031E" w:rsidRDefault="00C66AC0" w:rsidP="008E258D">
            <w:pPr>
              <w:spacing w:after="0" w:line="360" w:lineRule="auto"/>
              <w:jc w:val="center"/>
              <w:rPr>
                <w:rFonts w:cs="Calibri"/>
                <w:color w:val="000000"/>
                <w:sz w:val="18"/>
                <w:szCs w:val="18"/>
                <w:lang w:eastAsia="es-ES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  <w:lang w:eastAsia="es-ES"/>
              </w:rPr>
              <w:t xml:space="preserve">Partial CDEIS </w:t>
            </w:r>
            <w:r>
              <w:rPr>
                <w:rFonts w:cs="Calibri"/>
                <w:color w:val="000000"/>
                <w:sz w:val="18"/>
                <w:szCs w:val="18"/>
                <w:lang w:eastAsia="es-ES"/>
              </w:rPr>
              <w:t>Median (range)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11FE415" w14:textId="77777777" w:rsidR="00C66AC0" w:rsidRDefault="00C66AC0" w:rsidP="008E258D">
            <w:pPr>
              <w:spacing w:after="0" w:line="360" w:lineRule="auto"/>
              <w:jc w:val="center"/>
              <w:rPr>
                <w:rFonts w:cs="Calibri"/>
                <w:b/>
                <w:color w:val="000000"/>
                <w:sz w:val="18"/>
                <w:szCs w:val="18"/>
                <w:lang w:eastAsia="es-ES"/>
              </w:rPr>
            </w:pPr>
          </w:p>
          <w:p w14:paraId="5F7DAED4" w14:textId="77777777" w:rsidR="00C66AC0" w:rsidRDefault="00C66AC0" w:rsidP="008E258D">
            <w:pPr>
              <w:spacing w:after="0" w:line="360" w:lineRule="auto"/>
              <w:jc w:val="center"/>
              <w:rPr>
                <w:rFonts w:cs="Calibri"/>
                <w:b/>
                <w:color w:val="000000"/>
                <w:sz w:val="18"/>
                <w:szCs w:val="18"/>
                <w:lang w:eastAsia="es-ES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  <w:lang w:eastAsia="es-ES"/>
              </w:rPr>
              <w:t>Previous surgery</w:t>
            </w:r>
          </w:p>
          <w:p w14:paraId="73A8D381" w14:textId="77777777" w:rsidR="00C66AC0" w:rsidRPr="008E20D8" w:rsidRDefault="00C66AC0" w:rsidP="008E258D">
            <w:pPr>
              <w:spacing w:after="0" w:line="360" w:lineRule="auto"/>
              <w:jc w:val="center"/>
              <w:rPr>
                <w:rFonts w:cs="Calibri"/>
                <w:color w:val="000000"/>
                <w:sz w:val="18"/>
                <w:szCs w:val="18"/>
                <w:lang w:eastAsia="es-ES"/>
              </w:rPr>
            </w:pPr>
            <w:r w:rsidRPr="008E20D8">
              <w:rPr>
                <w:rFonts w:cs="Calibri"/>
                <w:color w:val="000000"/>
                <w:sz w:val="18"/>
                <w:szCs w:val="18"/>
                <w:lang w:eastAsia="es-ES"/>
              </w:rPr>
              <w:t>Y/N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EC6E98F" w14:textId="77777777" w:rsidR="00C66AC0" w:rsidRDefault="00C66AC0" w:rsidP="008E258D">
            <w:pPr>
              <w:spacing w:after="0" w:line="360" w:lineRule="auto"/>
              <w:jc w:val="center"/>
              <w:rPr>
                <w:rFonts w:cs="Calibri"/>
                <w:b/>
                <w:color w:val="000000"/>
                <w:sz w:val="18"/>
                <w:szCs w:val="18"/>
                <w:lang w:eastAsia="es-ES"/>
              </w:rPr>
            </w:pPr>
          </w:p>
          <w:p w14:paraId="1FFAE9CB" w14:textId="77777777" w:rsidR="00C66AC0" w:rsidRDefault="00C66AC0" w:rsidP="008E258D">
            <w:pPr>
              <w:spacing w:after="0" w:line="360" w:lineRule="auto"/>
              <w:jc w:val="center"/>
              <w:rPr>
                <w:rFonts w:cs="Calibri"/>
                <w:b/>
                <w:color w:val="000000"/>
                <w:sz w:val="18"/>
                <w:szCs w:val="18"/>
                <w:lang w:eastAsia="es-ES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  <w:lang w:eastAsia="es-ES"/>
              </w:rPr>
              <w:t>CRP (mg/dl)</w:t>
            </w:r>
          </w:p>
          <w:p w14:paraId="77E7D839" w14:textId="77777777" w:rsidR="00C66AC0" w:rsidRDefault="00C66AC0" w:rsidP="008E258D">
            <w:pPr>
              <w:spacing w:after="0" w:line="360" w:lineRule="auto"/>
              <w:jc w:val="center"/>
              <w:rPr>
                <w:rFonts w:cs="Calibri"/>
                <w:b/>
                <w:color w:val="000000"/>
                <w:sz w:val="18"/>
                <w:szCs w:val="18"/>
                <w:lang w:eastAsia="es-ES"/>
              </w:rPr>
            </w:pPr>
            <w:r>
              <w:rPr>
                <w:rFonts w:cs="Calibri"/>
                <w:color w:val="000000"/>
                <w:sz w:val="18"/>
                <w:szCs w:val="18"/>
                <w:lang w:eastAsia="es-ES"/>
              </w:rPr>
              <w:t>Median (range)</w:t>
            </w:r>
          </w:p>
        </w:tc>
      </w:tr>
      <w:tr w:rsidR="00C66AC0" w14:paraId="16961EBA" w14:textId="77777777" w:rsidTr="00EA113A">
        <w:trPr>
          <w:trHeight w:val="408"/>
        </w:trPr>
        <w:tc>
          <w:tcPr>
            <w:tcW w:w="14499" w:type="dxa"/>
            <w:gridSpan w:val="1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DA32383" w14:textId="043A5176" w:rsidR="00C66AC0" w:rsidRDefault="00C66AC0" w:rsidP="008E258D">
            <w:pPr>
              <w:spacing w:after="0" w:line="360" w:lineRule="auto"/>
              <w:rPr>
                <w:rFonts w:cs="Calibri"/>
                <w:b/>
                <w:color w:val="000000"/>
                <w:sz w:val="18"/>
                <w:szCs w:val="18"/>
                <w:lang w:eastAsia="es-ES"/>
              </w:rPr>
            </w:pPr>
            <w:r>
              <w:rPr>
                <w:rFonts w:cs="Calibri"/>
                <w:sz w:val="18"/>
                <w:szCs w:val="18"/>
                <w:lang w:eastAsia="es-ES"/>
              </w:rPr>
              <w:t>Group 4 (Figure 3</w:t>
            </w:r>
            <w:r w:rsidR="005F7E71">
              <w:rPr>
                <w:rFonts w:cs="Calibri"/>
                <w:sz w:val="18"/>
                <w:szCs w:val="18"/>
                <w:lang w:eastAsia="es-ES"/>
              </w:rPr>
              <w:t xml:space="preserve"> and Supplementary Figure 3</w:t>
            </w:r>
            <w:r w:rsidRPr="00635302">
              <w:rPr>
                <w:rFonts w:cs="Calibri"/>
                <w:sz w:val="18"/>
                <w:szCs w:val="18"/>
                <w:lang w:eastAsia="es-ES"/>
              </w:rPr>
              <w:t>)</w:t>
            </w:r>
          </w:p>
        </w:tc>
      </w:tr>
      <w:tr w:rsidR="00C66AC0" w14:paraId="197E748F" w14:textId="77777777" w:rsidTr="00EA113A">
        <w:trPr>
          <w:trHeight w:val="691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pct5" w:color="auto" w:fill="auto"/>
            <w:vAlign w:val="center"/>
          </w:tcPr>
          <w:p w14:paraId="182579A6" w14:textId="77777777" w:rsidR="00C66AC0" w:rsidRPr="004268C2" w:rsidRDefault="00C66AC0" w:rsidP="008E258D">
            <w:pPr>
              <w:spacing w:after="0" w:line="360" w:lineRule="auto"/>
              <w:jc w:val="center"/>
              <w:rPr>
                <w:rFonts w:cs="Calibri"/>
                <w:color w:val="000000"/>
                <w:sz w:val="18"/>
                <w:szCs w:val="18"/>
                <w:lang w:eastAsia="es-ES"/>
              </w:rPr>
            </w:pPr>
            <w:r>
              <w:rPr>
                <w:rFonts w:cs="Calibri"/>
                <w:color w:val="000000"/>
                <w:sz w:val="18"/>
                <w:szCs w:val="18"/>
                <w:lang w:eastAsia="es-ES"/>
              </w:rPr>
              <w:t>Colonic samples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  <w:shd w:val="pct5" w:color="auto" w:fill="auto"/>
            <w:vAlign w:val="center"/>
          </w:tcPr>
          <w:p w14:paraId="70B891FE" w14:textId="77777777" w:rsidR="00C66AC0" w:rsidRPr="004268C2" w:rsidRDefault="00C66AC0" w:rsidP="008E258D">
            <w:pPr>
              <w:spacing w:after="0" w:line="360" w:lineRule="auto"/>
              <w:jc w:val="center"/>
              <w:rPr>
                <w:rFonts w:cs="Calibri"/>
                <w:color w:val="000000"/>
                <w:sz w:val="18"/>
                <w:szCs w:val="18"/>
                <w:lang w:eastAsia="es-ES"/>
              </w:rPr>
            </w:pPr>
            <w:r>
              <w:rPr>
                <w:rFonts w:cs="Calibri"/>
                <w:color w:val="000000"/>
                <w:sz w:val="18"/>
                <w:szCs w:val="18"/>
                <w:lang w:eastAsia="es-ES"/>
              </w:rPr>
              <w:t>10</w:t>
            </w:r>
          </w:p>
        </w:tc>
        <w:tc>
          <w:tcPr>
            <w:tcW w:w="1251" w:type="dxa"/>
            <w:tcBorders>
              <w:top w:val="single" w:sz="4" w:space="0" w:color="auto"/>
              <w:bottom w:val="nil"/>
            </w:tcBorders>
            <w:shd w:val="pct5" w:color="auto" w:fill="auto"/>
            <w:vAlign w:val="center"/>
          </w:tcPr>
          <w:p w14:paraId="73C5C26B" w14:textId="77777777" w:rsidR="00C66AC0" w:rsidRPr="004268C2" w:rsidRDefault="00C66AC0" w:rsidP="008E258D">
            <w:pPr>
              <w:spacing w:after="0" w:line="360" w:lineRule="auto"/>
              <w:jc w:val="center"/>
              <w:rPr>
                <w:rFonts w:cs="Calibri"/>
                <w:color w:val="000000"/>
                <w:sz w:val="18"/>
                <w:szCs w:val="18"/>
                <w:lang w:eastAsia="es-ES"/>
              </w:rPr>
            </w:pPr>
            <w:r>
              <w:rPr>
                <w:rFonts w:cs="Calibri"/>
                <w:color w:val="000000"/>
                <w:sz w:val="18"/>
                <w:szCs w:val="18"/>
                <w:lang w:eastAsia="es-ES"/>
              </w:rPr>
              <w:t>37 (25-51)</w:t>
            </w:r>
          </w:p>
        </w:tc>
        <w:tc>
          <w:tcPr>
            <w:tcW w:w="734" w:type="dxa"/>
            <w:tcBorders>
              <w:top w:val="single" w:sz="4" w:space="0" w:color="auto"/>
              <w:bottom w:val="nil"/>
            </w:tcBorders>
            <w:shd w:val="pct5" w:color="auto" w:fill="auto"/>
            <w:vAlign w:val="center"/>
          </w:tcPr>
          <w:p w14:paraId="04C07A89" w14:textId="77777777" w:rsidR="00C66AC0" w:rsidRPr="004268C2" w:rsidRDefault="00C66AC0" w:rsidP="008E258D">
            <w:pPr>
              <w:spacing w:after="0" w:line="360" w:lineRule="auto"/>
              <w:jc w:val="center"/>
              <w:rPr>
                <w:rFonts w:cs="Calibri"/>
                <w:color w:val="000000"/>
                <w:sz w:val="18"/>
                <w:szCs w:val="18"/>
                <w:lang w:eastAsia="es-ES"/>
              </w:rPr>
            </w:pPr>
            <w:r>
              <w:rPr>
                <w:rFonts w:cs="Calibri"/>
                <w:color w:val="000000"/>
                <w:sz w:val="18"/>
                <w:szCs w:val="18"/>
                <w:lang w:eastAsia="es-ES"/>
              </w:rPr>
              <w:t>6/4</w:t>
            </w:r>
          </w:p>
        </w:tc>
        <w:tc>
          <w:tcPr>
            <w:tcW w:w="875" w:type="dxa"/>
            <w:tcBorders>
              <w:top w:val="single" w:sz="4" w:space="0" w:color="auto"/>
              <w:bottom w:val="nil"/>
            </w:tcBorders>
            <w:shd w:val="pct5" w:color="auto" w:fill="auto"/>
            <w:vAlign w:val="center"/>
          </w:tcPr>
          <w:p w14:paraId="67299064" w14:textId="77777777" w:rsidR="00C66AC0" w:rsidRPr="004268C2" w:rsidRDefault="00C66AC0" w:rsidP="008E258D">
            <w:pPr>
              <w:spacing w:after="0" w:line="360" w:lineRule="auto"/>
              <w:jc w:val="center"/>
              <w:rPr>
                <w:rFonts w:cs="Calibri"/>
                <w:color w:val="000000"/>
                <w:sz w:val="18"/>
                <w:szCs w:val="18"/>
                <w:lang w:eastAsia="es-ES"/>
              </w:rPr>
            </w:pPr>
            <w:r>
              <w:rPr>
                <w:rFonts w:cs="Calibri"/>
                <w:color w:val="000000"/>
                <w:sz w:val="18"/>
                <w:szCs w:val="18"/>
                <w:lang w:eastAsia="es-ES"/>
              </w:rPr>
              <w:t>0/2/7/1</w:t>
            </w:r>
          </w:p>
        </w:tc>
        <w:tc>
          <w:tcPr>
            <w:tcW w:w="993" w:type="dxa"/>
            <w:tcBorders>
              <w:top w:val="single" w:sz="4" w:space="0" w:color="auto"/>
              <w:bottom w:val="nil"/>
            </w:tcBorders>
            <w:shd w:val="pct5" w:color="auto" w:fill="auto"/>
            <w:vAlign w:val="center"/>
          </w:tcPr>
          <w:p w14:paraId="40953621" w14:textId="77777777" w:rsidR="00C66AC0" w:rsidRPr="005F3B8F" w:rsidRDefault="00C66AC0" w:rsidP="008E258D">
            <w:pPr>
              <w:spacing w:after="0" w:line="360" w:lineRule="auto"/>
              <w:jc w:val="center"/>
              <w:rPr>
                <w:rFonts w:cs="Calibri"/>
                <w:color w:val="000000"/>
                <w:sz w:val="18"/>
                <w:szCs w:val="18"/>
                <w:lang w:eastAsia="es-ES"/>
              </w:rPr>
            </w:pPr>
            <w:r>
              <w:rPr>
                <w:rFonts w:cs="Calibri"/>
                <w:color w:val="000000"/>
                <w:sz w:val="18"/>
                <w:szCs w:val="18"/>
                <w:lang w:eastAsia="es-ES"/>
              </w:rPr>
              <w:t>0</w:t>
            </w:r>
            <w:r w:rsidRPr="005F3B8F">
              <w:rPr>
                <w:rFonts w:cs="Calibri"/>
                <w:color w:val="000000"/>
                <w:sz w:val="18"/>
                <w:szCs w:val="18"/>
                <w:lang w:eastAsia="es-ES"/>
              </w:rPr>
              <w:t>/</w:t>
            </w:r>
            <w:r>
              <w:rPr>
                <w:rFonts w:cs="Calibri"/>
                <w:color w:val="000000"/>
                <w:sz w:val="18"/>
                <w:szCs w:val="18"/>
                <w:lang w:eastAsia="es-ES"/>
              </w:rPr>
              <w:t>2/2/6/0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pct5" w:color="auto" w:fill="auto"/>
            <w:vAlign w:val="center"/>
          </w:tcPr>
          <w:p w14:paraId="374A55BF" w14:textId="77777777" w:rsidR="00C66AC0" w:rsidRPr="001D59CD" w:rsidRDefault="00C66AC0" w:rsidP="008E258D">
            <w:pPr>
              <w:spacing w:after="0" w:line="360" w:lineRule="auto"/>
              <w:ind w:left="71" w:hanging="71"/>
              <w:jc w:val="center"/>
              <w:rPr>
                <w:rFonts w:cs="Calibri"/>
                <w:color w:val="000000"/>
                <w:sz w:val="18"/>
                <w:szCs w:val="18"/>
                <w:lang w:eastAsia="es-ES"/>
              </w:rPr>
            </w:pPr>
            <w:r>
              <w:rPr>
                <w:rFonts w:cs="Calibri"/>
                <w:color w:val="000000"/>
                <w:sz w:val="18"/>
                <w:szCs w:val="18"/>
                <w:lang w:eastAsia="es-ES"/>
              </w:rPr>
              <w:t>3</w:t>
            </w:r>
            <w:r w:rsidRPr="001D59CD">
              <w:rPr>
                <w:rFonts w:cs="Calibri"/>
                <w:color w:val="000000"/>
                <w:sz w:val="18"/>
                <w:szCs w:val="18"/>
                <w:lang w:eastAsia="es-ES"/>
              </w:rPr>
              <w:t>/</w:t>
            </w:r>
            <w:r>
              <w:rPr>
                <w:rFonts w:cs="Calibri"/>
                <w:color w:val="000000"/>
                <w:sz w:val="18"/>
                <w:szCs w:val="18"/>
                <w:lang w:eastAsia="es-ES"/>
              </w:rPr>
              <w:t>0/4/2/1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shd w:val="pct5" w:color="auto" w:fill="auto"/>
            <w:vAlign w:val="center"/>
          </w:tcPr>
          <w:p w14:paraId="39C85E59" w14:textId="77777777" w:rsidR="00C66AC0" w:rsidRPr="008E20D8" w:rsidRDefault="00C66AC0" w:rsidP="008E258D">
            <w:pPr>
              <w:spacing w:after="0" w:line="360" w:lineRule="auto"/>
              <w:jc w:val="center"/>
              <w:rPr>
                <w:rFonts w:cs="Calibri"/>
                <w:color w:val="000000"/>
                <w:sz w:val="18"/>
                <w:szCs w:val="18"/>
                <w:lang w:eastAsia="es-ES"/>
              </w:rPr>
            </w:pPr>
            <w:r>
              <w:rPr>
                <w:rFonts w:cs="Calibri"/>
                <w:color w:val="000000"/>
                <w:sz w:val="18"/>
                <w:szCs w:val="18"/>
                <w:lang w:eastAsia="es-ES"/>
              </w:rPr>
              <w:t>13 (0-28</w:t>
            </w:r>
            <w:r w:rsidRPr="008E20D8">
              <w:rPr>
                <w:rFonts w:cs="Calibri"/>
                <w:color w:val="000000"/>
                <w:sz w:val="18"/>
                <w:szCs w:val="18"/>
                <w:lang w:eastAsia="es-ES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shd w:val="pct5" w:color="auto" w:fill="auto"/>
            <w:vAlign w:val="center"/>
          </w:tcPr>
          <w:p w14:paraId="56D84DA1" w14:textId="24C81784" w:rsidR="00C66AC0" w:rsidRPr="00A44DF1" w:rsidRDefault="00C66AC0" w:rsidP="008E258D">
            <w:pPr>
              <w:spacing w:after="0" w:line="360" w:lineRule="auto"/>
              <w:jc w:val="center"/>
              <w:rPr>
                <w:rFonts w:cs="Calibri"/>
                <w:color w:val="000000"/>
                <w:sz w:val="18"/>
                <w:szCs w:val="18"/>
                <w:lang w:eastAsia="es-ES"/>
              </w:rPr>
            </w:pPr>
            <w:r>
              <w:rPr>
                <w:rFonts w:cs="Calibri"/>
                <w:color w:val="000000"/>
                <w:sz w:val="18"/>
                <w:szCs w:val="18"/>
                <w:lang w:eastAsia="es-ES"/>
              </w:rPr>
              <w:t>18.16 (7.25</w:t>
            </w:r>
            <w:r w:rsidRPr="00A44DF1">
              <w:rPr>
                <w:rFonts w:cs="Calibri"/>
                <w:color w:val="000000"/>
                <w:sz w:val="18"/>
                <w:szCs w:val="18"/>
                <w:lang w:eastAsia="es-ES"/>
              </w:rPr>
              <w:t>-49.4)</w:t>
            </w:r>
            <w:r w:rsidR="001D1C1A">
              <w:rPr>
                <w:rFonts w:cs="Calibri"/>
                <w:color w:val="000000"/>
                <w:sz w:val="18"/>
                <w:szCs w:val="18"/>
                <w:lang w:eastAsia="es-ES"/>
              </w:rPr>
              <w:t>*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shd w:val="pct5" w:color="auto" w:fill="auto"/>
            <w:vAlign w:val="center"/>
          </w:tcPr>
          <w:p w14:paraId="4326F666" w14:textId="77777777" w:rsidR="00C66AC0" w:rsidRPr="008A3393" w:rsidRDefault="00C66AC0" w:rsidP="008E258D">
            <w:pPr>
              <w:spacing w:after="0" w:line="360" w:lineRule="auto"/>
              <w:jc w:val="center"/>
              <w:rPr>
                <w:rFonts w:cs="Calibri"/>
                <w:color w:val="000000"/>
                <w:sz w:val="18"/>
                <w:szCs w:val="18"/>
                <w:lang w:eastAsia="es-ES"/>
              </w:rPr>
            </w:pPr>
            <w:r>
              <w:rPr>
                <w:rFonts w:cs="Calibri"/>
                <w:color w:val="000000"/>
                <w:sz w:val="18"/>
                <w:szCs w:val="18"/>
                <w:lang w:eastAsia="es-ES"/>
              </w:rPr>
              <w:t>18.5 (11.5-36)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pct5" w:color="auto" w:fill="auto"/>
            <w:vAlign w:val="center"/>
          </w:tcPr>
          <w:p w14:paraId="48C789E3" w14:textId="77777777" w:rsidR="00C66AC0" w:rsidRPr="008A3393" w:rsidRDefault="00C66AC0" w:rsidP="008E258D">
            <w:pPr>
              <w:spacing w:after="0" w:line="360" w:lineRule="auto"/>
              <w:jc w:val="center"/>
              <w:rPr>
                <w:rFonts w:cs="Calibri"/>
                <w:color w:val="000000"/>
                <w:sz w:val="18"/>
                <w:szCs w:val="18"/>
                <w:lang w:eastAsia="es-ES"/>
              </w:rPr>
            </w:pPr>
            <w:r>
              <w:rPr>
                <w:rFonts w:cs="Calibri"/>
                <w:color w:val="000000"/>
                <w:sz w:val="18"/>
                <w:szCs w:val="18"/>
                <w:lang w:eastAsia="es-ES"/>
              </w:rPr>
              <w:t>2/8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pct5" w:color="auto" w:fill="auto"/>
            <w:vAlign w:val="center"/>
          </w:tcPr>
          <w:p w14:paraId="2A019359" w14:textId="77777777" w:rsidR="00C66AC0" w:rsidRPr="008A3393" w:rsidRDefault="00C66AC0" w:rsidP="008E258D">
            <w:pPr>
              <w:spacing w:after="0" w:line="360" w:lineRule="auto"/>
              <w:jc w:val="center"/>
              <w:rPr>
                <w:rFonts w:cs="Calibri"/>
                <w:color w:val="000000"/>
                <w:sz w:val="18"/>
                <w:szCs w:val="18"/>
                <w:lang w:eastAsia="es-ES"/>
              </w:rPr>
            </w:pPr>
            <w:r>
              <w:rPr>
                <w:rFonts w:cs="Calibri"/>
                <w:color w:val="000000"/>
                <w:sz w:val="18"/>
                <w:szCs w:val="18"/>
                <w:lang w:eastAsia="es-ES"/>
              </w:rPr>
              <w:t>0.7 (0.06-7.60)</w:t>
            </w:r>
          </w:p>
        </w:tc>
      </w:tr>
      <w:tr w:rsidR="00C66AC0" w:rsidRPr="00FE7F3A" w14:paraId="0DD9F8DB" w14:textId="77777777" w:rsidTr="00EA113A">
        <w:trPr>
          <w:trHeight w:val="691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pct5" w:color="auto" w:fill="auto"/>
            <w:vAlign w:val="center"/>
          </w:tcPr>
          <w:p w14:paraId="234A4068" w14:textId="77777777" w:rsidR="00C66AC0" w:rsidRDefault="00C66AC0" w:rsidP="008E258D">
            <w:pPr>
              <w:spacing w:after="0" w:line="360" w:lineRule="auto"/>
              <w:jc w:val="center"/>
              <w:rPr>
                <w:rFonts w:cs="Calibri"/>
                <w:color w:val="000000"/>
                <w:sz w:val="18"/>
                <w:szCs w:val="18"/>
                <w:lang w:eastAsia="es-ES"/>
              </w:rPr>
            </w:pPr>
            <w:r>
              <w:rPr>
                <w:rFonts w:cs="Calibri"/>
                <w:color w:val="000000"/>
                <w:sz w:val="18"/>
                <w:szCs w:val="18"/>
                <w:lang w:eastAsia="es-ES"/>
              </w:rPr>
              <w:t>Ileal samples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  <w:shd w:val="pct5" w:color="auto" w:fill="auto"/>
            <w:vAlign w:val="center"/>
          </w:tcPr>
          <w:p w14:paraId="7295A0EE" w14:textId="77777777" w:rsidR="00C66AC0" w:rsidRDefault="00C66AC0" w:rsidP="008E258D">
            <w:pPr>
              <w:spacing w:after="0" w:line="360" w:lineRule="auto"/>
              <w:jc w:val="center"/>
              <w:rPr>
                <w:rFonts w:cs="Calibri"/>
                <w:color w:val="000000"/>
                <w:sz w:val="18"/>
                <w:szCs w:val="18"/>
                <w:lang w:eastAsia="es-ES"/>
              </w:rPr>
            </w:pPr>
            <w:r>
              <w:rPr>
                <w:rFonts w:cs="Calibri"/>
                <w:color w:val="000000"/>
                <w:sz w:val="18"/>
                <w:szCs w:val="18"/>
                <w:lang w:eastAsia="es-ES"/>
              </w:rPr>
              <w:t>8</w:t>
            </w:r>
          </w:p>
        </w:tc>
        <w:tc>
          <w:tcPr>
            <w:tcW w:w="1251" w:type="dxa"/>
            <w:tcBorders>
              <w:top w:val="nil"/>
              <w:bottom w:val="single" w:sz="4" w:space="0" w:color="auto"/>
            </w:tcBorders>
            <w:shd w:val="pct5" w:color="auto" w:fill="auto"/>
            <w:vAlign w:val="center"/>
          </w:tcPr>
          <w:p w14:paraId="714BD1C7" w14:textId="77777777" w:rsidR="00C66AC0" w:rsidRDefault="00C66AC0" w:rsidP="008E258D">
            <w:pPr>
              <w:spacing w:after="0" w:line="360" w:lineRule="auto"/>
              <w:jc w:val="center"/>
              <w:rPr>
                <w:rFonts w:cs="Calibri"/>
                <w:color w:val="000000"/>
                <w:sz w:val="18"/>
                <w:szCs w:val="18"/>
                <w:lang w:eastAsia="es-ES"/>
              </w:rPr>
            </w:pPr>
            <w:r>
              <w:rPr>
                <w:rFonts w:cs="Calibri"/>
                <w:color w:val="000000"/>
                <w:sz w:val="18"/>
                <w:szCs w:val="18"/>
                <w:lang w:eastAsia="es-ES"/>
              </w:rPr>
              <w:t>55 (25-73)</w:t>
            </w:r>
          </w:p>
        </w:tc>
        <w:tc>
          <w:tcPr>
            <w:tcW w:w="734" w:type="dxa"/>
            <w:tcBorders>
              <w:top w:val="nil"/>
              <w:bottom w:val="single" w:sz="4" w:space="0" w:color="auto"/>
            </w:tcBorders>
            <w:shd w:val="pct5" w:color="auto" w:fill="auto"/>
            <w:vAlign w:val="center"/>
          </w:tcPr>
          <w:p w14:paraId="04BBC126" w14:textId="77777777" w:rsidR="00C66AC0" w:rsidRDefault="00C66AC0" w:rsidP="008E258D">
            <w:pPr>
              <w:spacing w:after="0" w:line="360" w:lineRule="auto"/>
              <w:jc w:val="center"/>
              <w:rPr>
                <w:rFonts w:cs="Calibri"/>
                <w:color w:val="000000"/>
                <w:sz w:val="18"/>
                <w:szCs w:val="18"/>
                <w:lang w:eastAsia="es-ES"/>
              </w:rPr>
            </w:pPr>
            <w:r>
              <w:rPr>
                <w:rFonts w:cs="Calibri"/>
                <w:color w:val="000000"/>
                <w:sz w:val="18"/>
                <w:szCs w:val="18"/>
                <w:lang w:eastAsia="es-ES"/>
              </w:rPr>
              <w:t>5/3</w:t>
            </w:r>
          </w:p>
        </w:tc>
        <w:tc>
          <w:tcPr>
            <w:tcW w:w="875" w:type="dxa"/>
            <w:tcBorders>
              <w:top w:val="nil"/>
              <w:bottom w:val="single" w:sz="4" w:space="0" w:color="auto"/>
            </w:tcBorders>
            <w:shd w:val="pct5" w:color="auto" w:fill="auto"/>
            <w:vAlign w:val="center"/>
          </w:tcPr>
          <w:p w14:paraId="31ED7A0A" w14:textId="77777777" w:rsidR="00C66AC0" w:rsidRDefault="00C66AC0" w:rsidP="008E258D">
            <w:pPr>
              <w:spacing w:after="0" w:line="360" w:lineRule="auto"/>
              <w:jc w:val="center"/>
              <w:rPr>
                <w:rFonts w:cs="Calibri"/>
                <w:color w:val="000000"/>
                <w:sz w:val="18"/>
                <w:szCs w:val="18"/>
                <w:lang w:eastAsia="es-ES"/>
              </w:rPr>
            </w:pPr>
            <w:r>
              <w:rPr>
                <w:rFonts w:cs="Calibri"/>
                <w:color w:val="000000"/>
                <w:sz w:val="18"/>
                <w:szCs w:val="18"/>
                <w:lang w:eastAsia="es-ES"/>
              </w:rPr>
              <w:t>3/0/5/0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  <w:shd w:val="pct5" w:color="auto" w:fill="auto"/>
            <w:vAlign w:val="center"/>
          </w:tcPr>
          <w:p w14:paraId="7E6FA40D" w14:textId="77777777" w:rsidR="00C66AC0" w:rsidRPr="005F3B8F" w:rsidRDefault="00C66AC0" w:rsidP="008E258D">
            <w:pPr>
              <w:spacing w:after="0" w:line="360" w:lineRule="auto"/>
              <w:jc w:val="center"/>
              <w:rPr>
                <w:rFonts w:cs="Calibri"/>
                <w:color w:val="000000"/>
                <w:sz w:val="18"/>
                <w:szCs w:val="18"/>
                <w:lang w:eastAsia="es-ES"/>
              </w:rPr>
            </w:pPr>
            <w:r>
              <w:rPr>
                <w:rFonts w:cs="Calibri"/>
                <w:color w:val="000000"/>
                <w:sz w:val="18"/>
                <w:szCs w:val="18"/>
                <w:lang w:eastAsia="es-ES"/>
              </w:rPr>
              <w:t>8/0/0/0/0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pct5" w:color="auto" w:fill="auto"/>
            <w:vAlign w:val="center"/>
          </w:tcPr>
          <w:p w14:paraId="1BF57F6F" w14:textId="77777777" w:rsidR="00C66AC0" w:rsidRDefault="00C66AC0" w:rsidP="008E258D">
            <w:pPr>
              <w:spacing w:after="0" w:line="360" w:lineRule="auto"/>
              <w:ind w:left="71" w:hanging="71"/>
              <w:jc w:val="center"/>
              <w:rPr>
                <w:rFonts w:cs="Calibri"/>
                <w:color w:val="000000"/>
                <w:sz w:val="18"/>
                <w:szCs w:val="18"/>
                <w:lang w:eastAsia="es-ES"/>
              </w:rPr>
            </w:pPr>
            <w:r>
              <w:rPr>
                <w:rFonts w:cs="Calibri"/>
                <w:color w:val="000000"/>
                <w:sz w:val="18"/>
                <w:szCs w:val="18"/>
                <w:lang w:eastAsia="es-ES"/>
              </w:rPr>
              <w:t>3</w:t>
            </w:r>
            <w:r w:rsidRPr="001D59CD">
              <w:rPr>
                <w:rFonts w:cs="Calibri"/>
                <w:color w:val="000000"/>
                <w:sz w:val="18"/>
                <w:szCs w:val="18"/>
                <w:lang w:eastAsia="es-ES"/>
              </w:rPr>
              <w:t>/</w:t>
            </w:r>
            <w:r>
              <w:rPr>
                <w:rFonts w:cs="Calibri"/>
                <w:color w:val="000000"/>
                <w:sz w:val="18"/>
                <w:szCs w:val="18"/>
                <w:lang w:eastAsia="es-ES"/>
              </w:rPr>
              <w:t>1/1/3/0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shd w:val="pct5" w:color="auto" w:fill="auto"/>
            <w:vAlign w:val="center"/>
          </w:tcPr>
          <w:p w14:paraId="342690C7" w14:textId="77777777" w:rsidR="00C66AC0" w:rsidRPr="008E20D8" w:rsidRDefault="00C66AC0" w:rsidP="008E258D">
            <w:pPr>
              <w:spacing w:after="0" w:line="360" w:lineRule="auto"/>
              <w:jc w:val="center"/>
              <w:rPr>
                <w:rFonts w:cs="Calibri"/>
                <w:color w:val="000000"/>
                <w:sz w:val="18"/>
                <w:szCs w:val="18"/>
                <w:lang w:eastAsia="es-ES"/>
              </w:rPr>
            </w:pPr>
            <w:r>
              <w:rPr>
                <w:rFonts w:cs="Calibri"/>
                <w:color w:val="000000"/>
                <w:sz w:val="18"/>
                <w:szCs w:val="18"/>
                <w:lang w:eastAsia="es-ES"/>
              </w:rPr>
              <w:t>3</w:t>
            </w:r>
            <w:r w:rsidRPr="008E20D8">
              <w:rPr>
                <w:rFonts w:cs="Calibri"/>
                <w:color w:val="000000"/>
                <w:sz w:val="18"/>
                <w:szCs w:val="18"/>
                <w:lang w:eastAsia="es-ES"/>
              </w:rPr>
              <w:t xml:space="preserve"> (0-29)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shd w:val="pct5" w:color="auto" w:fill="auto"/>
            <w:vAlign w:val="center"/>
          </w:tcPr>
          <w:p w14:paraId="468CF8C3" w14:textId="2B3ADEBF" w:rsidR="00C66AC0" w:rsidRPr="00A44DF1" w:rsidRDefault="00C66AC0" w:rsidP="008E258D">
            <w:pPr>
              <w:spacing w:after="0" w:line="360" w:lineRule="auto"/>
              <w:jc w:val="center"/>
              <w:rPr>
                <w:rFonts w:cs="Calibri"/>
                <w:color w:val="000000"/>
                <w:sz w:val="18"/>
                <w:szCs w:val="18"/>
                <w:lang w:eastAsia="es-ES"/>
              </w:rPr>
            </w:pPr>
            <w:r>
              <w:rPr>
                <w:rFonts w:cs="Calibri"/>
                <w:color w:val="000000"/>
                <w:sz w:val="18"/>
                <w:szCs w:val="18"/>
                <w:lang w:eastAsia="es-ES"/>
              </w:rPr>
              <w:t>5.7 (3.4-19</w:t>
            </w:r>
            <w:r w:rsidRPr="00A44DF1">
              <w:rPr>
                <w:rFonts w:cs="Calibri"/>
                <w:color w:val="000000"/>
                <w:sz w:val="18"/>
                <w:szCs w:val="18"/>
                <w:lang w:eastAsia="es-ES"/>
              </w:rPr>
              <w:t>)</w:t>
            </w:r>
            <w:r w:rsidR="001D1C1A">
              <w:rPr>
                <w:rFonts w:cs="Calibri"/>
                <w:color w:val="000000"/>
                <w:sz w:val="18"/>
                <w:szCs w:val="18"/>
                <w:lang w:eastAsia="es-ES"/>
              </w:rPr>
              <w:t>*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shd w:val="pct5" w:color="auto" w:fill="auto"/>
            <w:vAlign w:val="center"/>
          </w:tcPr>
          <w:p w14:paraId="29301BD8" w14:textId="77777777" w:rsidR="00C66AC0" w:rsidRPr="008A3393" w:rsidRDefault="00C66AC0" w:rsidP="008E258D">
            <w:pPr>
              <w:spacing w:after="0" w:line="360" w:lineRule="auto"/>
              <w:jc w:val="center"/>
              <w:rPr>
                <w:rFonts w:cs="Calibri"/>
                <w:color w:val="000000"/>
                <w:sz w:val="18"/>
                <w:szCs w:val="18"/>
                <w:lang w:eastAsia="es-ES"/>
              </w:rPr>
            </w:pPr>
            <w:r>
              <w:rPr>
                <w:rFonts w:cs="Calibri"/>
                <w:color w:val="000000"/>
                <w:sz w:val="18"/>
                <w:szCs w:val="18"/>
                <w:lang w:eastAsia="es-ES"/>
              </w:rPr>
              <w:t>14 (3.4-38)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pct5" w:color="auto" w:fill="auto"/>
            <w:vAlign w:val="center"/>
          </w:tcPr>
          <w:p w14:paraId="35A9007E" w14:textId="77777777" w:rsidR="00C66AC0" w:rsidRPr="008A3393" w:rsidRDefault="00C66AC0" w:rsidP="008E258D">
            <w:pPr>
              <w:spacing w:after="0" w:line="360" w:lineRule="auto"/>
              <w:jc w:val="center"/>
              <w:rPr>
                <w:rFonts w:cs="Calibri"/>
                <w:color w:val="000000"/>
                <w:sz w:val="18"/>
                <w:szCs w:val="18"/>
                <w:lang w:eastAsia="es-ES"/>
              </w:rPr>
            </w:pPr>
            <w:r>
              <w:rPr>
                <w:rFonts w:cs="Calibri"/>
                <w:color w:val="000000"/>
                <w:sz w:val="18"/>
                <w:szCs w:val="18"/>
                <w:lang w:eastAsia="es-ES"/>
              </w:rPr>
              <w:t>6/2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2F849F24" w14:textId="77777777" w:rsidR="00C66AC0" w:rsidRPr="008A3393" w:rsidRDefault="00C66AC0" w:rsidP="008E258D">
            <w:pPr>
              <w:spacing w:after="0" w:line="360" w:lineRule="auto"/>
              <w:jc w:val="center"/>
              <w:rPr>
                <w:rFonts w:cs="Calibri"/>
                <w:color w:val="000000"/>
                <w:sz w:val="18"/>
                <w:szCs w:val="18"/>
                <w:lang w:eastAsia="es-ES"/>
              </w:rPr>
            </w:pPr>
            <w:r>
              <w:rPr>
                <w:rFonts w:cs="Calibri"/>
                <w:color w:val="000000"/>
                <w:sz w:val="18"/>
                <w:szCs w:val="18"/>
                <w:lang w:eastAsia="es-ES"/>
              </w:rPr>
              <w:t>0.342 (0.04-4.63)</w:t>
            </w:r>
          </w:p>
        </w:tc>
      </w:tr>
    </w:tbl>
    <w:p w14:paraId="6AC284AE" w14:textId="77777777" w:rsidR="004F6ADA" w:rsidRPr="004F6ADA" w:rsidRDefault="004F6ADA" w:rsidP="00C66AC0">
      <w:pPr>
        <w:spacing w:after="0"/>
        <w:ind w:right="-1"/>
        <w:rPr>
          <w:rFonts w:cs="Times New Roman"/>
          <w:b/>
          <w:color w:val="FF0000"/>
          <w:sz w:val="20"/>
          <w:szCs w:val="20"/>
        </w:rPr>
      </w:pPr>
    </w:p>
    <w:p w14:paraId="436905EA" w14:textId="77777777" w:rsidR="004F6ADA" w:rsidRPr="004F6ADA" w:rsidRDefault="004F6ADA" w:rsidP="004F6ADA">
      <w:pPr>
        <w:spacing w:before="240" w:after="0"/>
        <w:ind w:left="-426" w:right="-1" w:firstLine="426"/>
        <w:rPr>
          <w:rFonts w:cs="Times New Roman"/>
          <w:b/>
          <w:szCs w:val="24"/>
          <w:lang w:eastAsia="es-ES"/>
        </w:rPr>
      </w:pPr>
      <w:r w:rsidRPr="004F6ADA">
        <w:rPr>
          <w:rFonts w:cs="Times New Roman"/>
          <w:b/>
          <w:szCs w:val="24"/>
        </w:rPr>
        <w:t>Supplementary Table 2. Description of the Crohn’s disease (CD) patients that have been used in biopsy experiments.</w:t>
      </w:r>
    </w:p>
    <w:p w14:paraId="2F14C1C4" w14:textId="77777777" w:rsidR="004F6ADA" w:rsidRPr="004F6ADA" w:rsidRDefault="004F6ADA" w:rsidP="004F6ADA">
      <w:pPr>
        <w:spacing w:before="240" w:after="0"/>
        <w:ind w:right="-1"/>
        <w:rPr>
          <w:rFonts w:cs="Times New Roman"/>
          <w:color w:val="000000"/>
          <w:szCs w:val="24"/>
          <w:lang w:eastAsia="es-ES"/>
        </w:rPr>
      </w:pPr>
      <w:r w:rsidRPr="004F6ADA">
        <w:rPr>
          <w:rFonts w:cs="Times New Roman"/>
          <w:color w:val="000000"/>
          <w:szCs w:val="24"/>
          <w:lang w:eastAsia="es-ES"/>
        </w:rPr>
        <w:t xml:space="preserve">Gender: Male (M) and Female (F); </w:t>
      </w:r>
    </w:p>
    <w:p w14:paraId="4A5A5B49" w14:textId="77777777" w:rsidR="004F6ADA" w:rsidRPr="004F6ADA" w:rsidRDefault="004F6ADA" w:rsidP="004F6ADA">
      <w:pPr>
        <w:spacing w:after="0"/>
        <w:ind w:right="-1"/>
        <w:rPr>
          <w:rFonts w:cs="Times New Roman"/>
          <w:szCs w:val="24"/>
        </w:rPr>
      </w:pPr>
      <w:r w:rsidRPr="004F6ADA">
        <w:rPr>
          <w:rFonts w:cs="Times New Roman"/>
          <w:color w:val="000000"/>
          <w:szCs w:val="24"/>
          <w:lang w:eastAsia="es-ES"/>
        </w:rPr>
        <w:t>Disease location</w:t>
      </w:r>
      <w:r w:rsidRPr="004F6ADA">
        <w:rPr>
          <w:rFonts w:cs="Times New Roman"/>
          <w:szCs w:val="24"/>
        </w:rPr>
        <w:t>: Terminal ileum/Colon/</w:t>
      </w:r>
      <w:proofErr w:type="spellStart"/>
      <w:r w:rsidRPr="004F6ADA">
        <w:rPr>
          <w:rFonts w:cs="Times New Roman"/>
          <w:szCs w:val="24"/>
        </w:rPr>
        <w:t>Ileocolon</w:t>
      </w:r>
      <w:proofErr w:type="spellEnd"/>
      <w:r w:rsidRPr="004F6ADA">
        <w:rPr>
          <w:rFonts w:cs="Times New Roman"/>
          <w:szCs w:val="24"/>
        </w:rPr>
        <w:t xml:space="preserve">/Upper gastrointestinal; </w:t>
      </w:r>
    </w:p>
    <w:p w14:paraId="076CEC9E" w14:textId="77777777" w:rsidR="004F6ADA" w:rsidRPr="004F6ADA" w:rsidRDefault="004F6ADA" w:rsidP="004F6ADA">
      <w:pPr>
        <w:spacing w:after="0"/>
        <w:ind w:right="-1"/>
        <w:rPr>
          <w:rFonts w:cs="Times New Roman"/>
          <w:color w:val="000000"/>
          <w:szCs w:val="24"/>
          <w:lang w:eastAsia="es-ES"/>
        </w:rPr>
      </w:pPr>
      <w:r w:rsidRPr="004F6ADA">
        <w:rPr>
          <w:rFonts w:cs="Times New Roman"/>
          <w:szCs w:val="24"/>
        </w:rPr>
        <w:t>Sample location: Ileum/ Ascending colon/ Transverse colon/ Descending colon/ Rectum</w:t>
      </w:r>
    </w:p>
    <w:p w14:paraId="78BE2EDB" w14:textId="77777777" w:rsidR="004F6ADA" w:rsidRPr="004F6ADA" w:rsidRDefault="004F6ADA" w:rsidP="004F6ADA">
      <w:pPr>
        <w:spacing w:after="0"/>
        <w:ind w:right="-141"/>
        <w:jc w:val="both"/>
        <w:rPr>
          <w:rFonts w:cs="Times New Roman"/>
          <w:color w:val="000000"/>
          <w:szCs w:val="24"/>
          <w:lang w:eastAsia="es-ES"/>
        </w:rPr>
      </w:pPr>
      <w:r w:rsidRPr="004F6ADA">
        <w:rPr>
          <w:rFonts w:cs="Times New Roman"/>
          <w:color w:val="000000"/>
          <w:szCs w:val="24"/>
          <w:lang w:eastAsia="es-ES"/>
        </w:rPr>
        <w:t>Treatment: None/</w:t>
      </w:r>
      <w:proofErr w:type="spellStart"/>
      <w:r w:rsidRPr="004F6ADA">
        <w:rPr>
          <w:rFonts w:cs="Times New Roman"/>
          <w:color w:val="000000"/>
          <w:szCs w:val="24"/>
          <w:lang w:eastAsia="es-ES"/>
        </w:rPr>
        <w:t>Mesalazine</w:t>
      </w:r>
      <w:proofErr w:type="spellEnd"/>
      <w:r w:rsidRPr="004F6ADA">
        <w:rPr>
          <w:rFonts w:cs="Times New Roman"/>
          <w:color w:val="000000"/>
          <w:szCs w:val="24"/>
          <w:lang w:eastAsia="es-ES"/>
        </w:rPr>
        <w:t xml:space="preserve">/Corticosteroid/Immunosuppressant/anti-TNF </w:t>
      </w:r>
    </w:p>
    <w:p w14:paraId="33187002" w14:textId="77777777" w:rsidR="004F6ADA" w:rsidRPr="004F6ADA" w:rsidRDefault="004F6ADA" w:rsidP="004F6ADA">
      <w:pPr>
        <w:spacing w:after="0"/>
        <w:ind w:right="-1"/>
        <w:rPr>
          <w:rFonts w:cs="Times New Roman"/>
          <w:color w:val="000000"/>
          <w:szCs w:val="24"/>
          <w:lang w:eastAsia="es-ES"/>
        </w:rPr>
      </w:pPr>
      <w:r w:rsidRPr="004F6ADA">
        <w:rPr>
          <w:rFonts w:cs="Times New Roman"/>
          <w:color w:val="000000"/>
          <w:szCs w:val="24"/>
          <w:lang w:eastAsia="es-ES"/>
        </w:rPr>
        <w:t xml:space="preserve">Partial CDEIS of the area studied. </w:t>
      </w:r>
    </w:p>
    <w:p w14:paraId="34125EAC" w14:textId="14B4BDE5" w:rsidR="00C66AC0" w:rsidRPr="004F6ADA" w:rsidRDefault="004F6ADA" w:rsidP="00C66AC0">
      <w:pPr>
        <w:spacing w:after="0"/>
        <w:ind w:right="-1"/>
        <w:rPr>
          <w:rFonts w:cs="Times New Roman"/>
          <w:color w:val="000000"/>
          <w:szCs w:val="24"/>
          <w:lang w:eastAsia="es-ES"/>
        </w:rPr>
      </w:pPr>
      <w:r w:rsidRPr="004F6ADA">
        <w:rPr>
          <w:rFonts w:cs="Times New Roman"/>
          <w:color w:val="000000"/>
          <w:szCs w:val="24"/>
          <w:lang w:eastAsia="es-ES"/>
        </w:rPr>
        <w:t>Previous surgery: Yes (Y) or not (N).</w:t>
      </w:r>
      <w:r w:rsidR="001D1C1A">
        <w:rPr>
          <w:rFonts w:cs="Times New Roman"/>
          <w:color w:val="000000"/>
          <w:szCs w:val="24"/>
          <w:lang w:eastAsia="es-ES"/>
        </w:rPr>
        <w:t xml:space="preserve">* </w:t>
      </w:r>
      <w:r w:rsidR="00C66AC0" w:rsidRPr="00C66AC0">
        <w:rPr>
          <w:rFonts w:cs="Times New Roman"/>
          <w:color w:val="000000"/>
          <w:szCs w:val="24"/>
          <w:lang w:eastAsia="es-ES"/>
        </w:rPr>
        <w:t>Man</w:t>
      </w:r>
      <w:r w:rsidR="001D1C1A">
        <w:rPr>
          <w:rFonts w:cs="Times New Roman"/>
          <w:color w:val="000000"/>
          <w:szCs w:val="24"/>
          <w:lang w:eastAsia="es-ES"/>
        </w:rPr>
        <w:t xml:space="preserve">n-Whitney U test </w:t>
      </w:r>
      <w:proofErr w:type="spellStart"/>
      <w:r w:rsidR="001D1C1A">
        <w:rPr>
          <w:rFonts w:cs="Times New Roman"/>
          <w:color w:val="000000"/>
          <w:szCs w:val="24"/>
          <w:lang w:eastAsia="es-ES"/>
        </w:rPr>
        <w:t>p.value</w:t>
      </w:r>
      <w:proofErr w:type="spellEnd"/>
      <w:r w:rsidR="001D1C1A">
        <w:rPr>
          <w:rFonts w:cs="Times New Roman"/>
          <w:color w:val="000000"/>
          <w:szCs w:val="24"/>
          <w:lang w:eastAsia="es-ES"/>
        </w:rPr>
        <w:t xml:space="preserve"> = 0.01 (colonic samples vs ileal samples).</w:t>
      </w:r>
    </w:p>
    <w:p w14:paraId="38807B99" w14:textId="77777777" w:rsidR="00C66AC0" w:rsidRDefault="00C66AC0" w:rsidP="004F6ADA">
      <w:pPr>
        <w:spacing w:before="0" w:after="0"/>
        <w:rPr>
          <w:rFonts w:cs="Times New Roman"/>
          <w:szCs w:val="24"/>
        </w:rPr>
        <w:sectPr w:rsidR="00C66AC0" w:rsidSect="008E258D">
          <w:pgSz w:w="16838" w:h="11906" w:orient="landscape"/>
          <w:pgMar w:top="2269" w:right="1245" w:bottom="1701" w:left="1417" w:header="708" w:footer="708" w:gutter="0"/>
          <w:cols w:space="708"/>
          <w:docGrid w:linePitch="360"/>
        </w:sectPr>
      </w:pPr>
    </w:p>
    <w:tbl>
      <w:tblPr>
        <w:tblW w:w="9608" w:type="dxa"/>
        <w:tblInd w:w="-54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45"/>
        <w:gridCol w:w="2126"/>
        <w:gridCol w:w="1984"/>
        <w:gridCol w:w="2410"/>
        <w:gridCol w:w="1843"/>
      </w:tblGrid>
      <w:tr w:rsidR="00C66AC0" w:rsidRPr="00B51F02" w14:paraId="57FA6D5A" w14:textId="77777777" w:rsidTr="008E258D">
        <w:trPr>
          <w:trHeight w:val="1361"/>
        </w:trPr>
        <w:tc>
          <w:tcPr>
            <w:tcW w:w="1245" w:type="dxa"/>
            <w:tcBorders>
              <w:bottom w:val="single" w:sz="8" w:space="0" w:color="auto"/>
            </w:tcBorders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EEFD90" w14:textId="77777777" w:rsidR="00C66AC0" w:rsidRPr="00B51F02" w:rsidRDefault="00C66AC0" w:rsidP="008E25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51F02">
              <w:rPr>
                <w:rFonts w:cstheme="minorHAnsi"/>
                <w:b/>
                <w:bCs/>
                <w:sz w:val="18"/>
                <w:szCs w:val="18"/>
              </w:rPr>
              <w:lastRenderedPageBreak/>
              <w:t>Parameters  score</w:t>
            </w:r>
          </w:p>
        </w:tc>
        <w:tc>
          <w:tcPr>
            <w:tcW w:w="2126" w:type="dxa"/>
            <w:tcBorders>
              <w:bottom w:val="single" w:sz="8" w:space="0" w:color="auto"/>
            </w:tcBorders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822AA6" w14:textId="77777777" w:rsidR="00C66AC0" w:rsidRPr="00B51F02" w:rsidRDefault="00C66AC0" w:rsidP="008E258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Epithelial cell  hyperplasia, Goblet, Paneth cell</w:t>
            </w:r>
            <w:r w:rsidRPr="00B51F02">
              <w:rPr>
                <w:rFonts w:cstheme="minorHAnsi"/>
                <w:b/>
                <w:bCs/>
                <w:sz w:val="18"/>
                <w:szCs w:val="18"/>
              </w:rPr>
              <w:t xml:space="preserve"> depletion</w:t>
            </w:r>
          </w:p>
        </w:tc>
        <w:tc>
          <w:tcPr>
            <w:tcW w:w="1984" w:type="dxa"/>
            <w:tcBorders>
              <w:bottom w:val="single" w:sz="8" w:space="0" w:color="auto"/>
            </w:tcBorders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AAD1A9" w14:textId="77777777" w:rsidR="00C66AC0" w:rsidRPr="00B51F02" w:rsidRDefault="00C66AC0" w:rsidP="008E25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51F02">
              <w:rPr>
                <w:rFonts w:cstheme="minorHAnsi"/>
                <w:b/>
                <w:bCs/>
                <w:sz w:val="18"/>
                <w:szCs w:val="18"/>
              </w:rPr>
              <w:t>Gland loss and erosions</w:t>
            </w:r>
          </w:p>
        </w:tc>
        <w:tc>
          <w:tcPr>
            <w:tcW w:w="2410" w:type="dxa"/>
            <w:tcBorders>
              <w:bottom w:val="single" w:sz="8" w:space="0" w:color="auto"/>
            </w:tcBorders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3A1272" w14:textId="77777777" w:rsidR="00C66AC0" w:rsidRPr="00B51F02" w:rsidRDefault="00C66AC0" w:rsidP="008E25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51F02">
              <w:rPr>
                <w:rFonts w:cstheme="minorHAnsi"/>
                <w:b/>
                <w:bCs/>
                <w:sz w:val="18"/>
                <w:szCs w:val="18"/>
              </w:rPr>
              <w:t>Inflammation</w:t>
            </w:r>
          </w:p>
        </w:tc>
        <w:tc>
          <w:tcPr>
            <w:tcW w:w="1843" w:type="dxa"/>
            <w:tcBorders>
              <w:bottom w:val="single" w:sz="8" w:space="0" w:color="auto"/>
            </w:tcBorders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E24EEA" w14:textId="77777777" w:rsidR="00C66AC0" w:rsidRPr="00B51F02" w:rsidRDefault="00C66AC0" w:rsidP="008E25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51F02">
              <w:rPr>
                <w:rFonts w:cstheme="minorHAnsi"/>
                <w:b/>
                <w:bCs/>
                <w:sz w:val="18"/>
                <w:szCs w:val="18"/>
              </w:rPr>
              <w:t>Total SUM score</w:t>
            </w:r>
          </w:p>
        </w:tc>
      </w:tr>
      <w:tr w:rsidR="00C66AC0" w:rsidRPr="00B51F02" w14:paraId="1E6E72B0" w14:textId="77777777" w:rsidTr="008E258D">
        <w:trPr>
          <w:trHeight w:val="923"/>
        </w:trPr>
        <w:tc>
          <w:tcPr>
            <w:tcW w:w="1245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4209C2" w14:textId="77777777" w:rsidR="00C66AC0" w:rsidRPr="00B51F02" w:rsidRDefault="00C66AC0" w:rsidP="008E25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51F02">
              <w:rPr>
                <w:rFonts w:cstheme="minorHAnsi"/>
                <w:sz w:val="18"/>
                <w:szCs w:val="18"/>
              </w:rPr>
              <w:t>0.5</w:t>
            </w:r>
          </w:p>
        </w:tc>
        <w:tc>
          <w:tcPr>
            <w:tcW w:w="21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7D3F2E" w14:textId="77777777" w:rsidR="00C66AC0" w:rsidRPr="00B51F02" w:rsidRDefault="00C66AC0" w:rsidP="008E25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51F02">
              <w:rPr>
                <w:rFonts w:cstheme="minorHAnsi"/>
                <w:sz w:val="18"/>
                <w:szCs w:val="18"/>
              </w:rPr>
              <w:t>Very minimal</w:t>
            </w:r>
          </w:p>
        </w:tc>
        <w:tc>
          <w:tcPr>
            <w:tcW w:w="198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ED8A2C" w14:textId="77777777" w:rsidR="00C66AC0" w:rsidRPr="00B51F02" w:rsidRDefault="00C66AC0" w:rsidP="008E258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</w:t>
            </w:r>
            <w:r w:rsidRPr="00B51F02">
              <w:rPr>
                <w:rFonts w:cstheme="minorHAnsi"/>
                <w:sz w:val="18"/>
                <w:szCs w:val="18"/>
              </w:rPr>
              <w:t>ery minimal, 1-2 focal areas of gland loss or mucosal erosion</w:t>
            </w:r>
          </w:p>
        </w:tc>
        <w:tc>
          <w:tcPr>
            <w:tcW w:w="2410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DA983E" w14:textId="77777777" w:rsidR="00C66AC0" w:rsidRPr="00B51F02" w:rsidRDefault="00C66AC0" w:rsidP="008E25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51F02">
              <w:rPr>
                <w:rFonts w:cstheme="minorHAnsi"/>
                <w:sz w:val="18"/>
                <w:szCs w:val="18"/>
              </w:rPr>
              <w:t>Very minimal</w:t>
            </w:r>
          </w:p>
          <w:p w14:paraId="480F6FB2" w14:textId="77777777" w:rsidR="00C66AC0" w:rsidRPr="00B51F02" w:rsidRDefault="00C66AC0" w:rsidP="008E25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51F02">
              <w:rPr>
                <w:rFonts w:cstheme="minorHAnsi"/>
                <w:sz w:val="18"/>
                <w:szCs w:val="18"/>
              </w:rPr>
              <w:t>1 or 2 small foci infiltration</w:t>
            </w:r>
          </w:p>
        </w:tc>
        <w:tc>
          <w:tcPr>
            <w:tcW w:w="1843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3CCC18" w14:textId="77777777" w:rsidR="00C66AC0" w:rsidRPr="00B51F02" w:rsidRDefault="00C66AC0" w:rsidP="008E258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C66AC0" w:rsidRPr="00B51F02" w14:paraId="12B8B8BF" w14:textId="77777777" w:rsidTr="008E258D">
        <w:trPr>
          <w:trHeight w:val="1064"/>
        </w:trPr>
        <w:tc>
          <w:tcPr>
            <w:tcW w:w="1245" w:type="dxa"/>
            <w:tcBorders>
              <w:bottom w:val="single" w:sz="8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3285BC" w14:textId="77777777" w:rsidR="00C66AC0" w:rsidRPr="00B51F02" w:rsidRDefault="00C66AC0" w:rsidP="008E25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51F02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2126" w:type="dxa"/>
            <w:tcBorders>
              <w:bottom w:val="single" w:sz="8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412ED3" w14:textId="77777777" w:rsidR="00C66AC0" w:rsidRPr="00B51F02" w:rsidRDefault="00C66AC0" w:rsidP="008E25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51F02">
              <w:rPr>
                <w:rFonts w:cstheme="minorHAnsi"/>
                <w:sz w:val="18"/>
                <w:szCs w:val="18"/>
              </w:rPr>
              <w:t>Minimal 1-10%</w:t>
            </w:r>
          </w:p>
          <w:p w14:paraId="36AE30F7" w14:textId="77777777" w:rsidR="00C66AC0" w:rsidRPr="00B51F02" w:rsidRDefault="00C66AC0" w:rsidP="008E25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51F02">
              <w:rPr>
                <w:rFonts w:cstheme="minorHAnsi"/>
                <w:sz w:val="18"/>
                <w:szCs w:val="18"/>
              </w:rPr>
              <w:t>Gland length 251-250um</w:t>
            </w:r>
          </w:p>
        </w:tc>
        <w:tc>
          <w:tcPr>
            <w:tcW w:w="1984" w:type="dxa"/>
            <w:tcBorders>
              <w:bottom w:val="single" w:sz="8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99452D" w14:textId="77777777" w:rsidR="00C66AC0" w:rsidRPr="00B51F02" w:rsidRDefault="00C66AC0" w:rsidP="008E25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51F02">
              <w:rPr>
                <w:rFonts w:cstheme="minorHAnsi"/>
                <w:sz w:val="18"/>
                <w:szCs w:val="18"/>
              </w:rPr>
              <w:t>Minimal 1-10% mucosa affected</w:t>
            </w:r>
          </w:p>
        </w:tc>
        <w:tc>
          <w:tcPr>
            <w:tcW w:w="2410" w:type="dxa"/>
            <w:tcBorders>
              <w:bottom w:val="single" w:sz="8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FFBA32" w14:textId="77777777" w:rsidR="00C66AC0" w:rsidRPr="00B51F02" w:rsidRDefault="00C66AC0" w:rsidP="008E25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51F02">
              <w:rPr>
                <w:rFonts w:cstheme="minorHAnsi"/>
                <w:sz w:val="18"/>
                <w:szCs w:val="18"/>
              </w:rPr>
              <w:t>Minimal 1-10% mucosa affected</w:t>
            </w:r>
          </w:p>
        </w:tc>
        <w:tc>
          <w:tcPr>
            <w:tcW w:w="1843" w:type="dxa"/>
            <w:tcBorders>
              <w:bottom w:val="single" w:sz="8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96EAC1" w14:textId="77777777" w:rsidR="00C66AC0" w:rsidRPr="00B51F02" w:rsidRDefault="00C66AC0" w:rsidP="008E258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C66AC0" w:rsidRPr="00B51F02" w14:paraId="44A7F54A" w14:textId="77777777" w:rsidTr="008E258D">
        <w:trPr>
          <w:trHeight w:val="584"/>
        </w:trPr>
        <w:tc>
          <w:tcPr>
            <w:tcW w:w="1245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942791" w14:textId="77777777" w:rsidR="00C66AC0" w:rsidRPr="00B51F02" w:rsidRDefault="00C66AC0" w:rsidP="008E25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51F02">
              <w:rPr>
                <w:rFonts w:cstheme="minorHAnsi"/>
                <w:sz w:val="18"/>
                <w:szCs w:val="18"/>
              </w:rPr>
              <w:t>1.5-2</w:t>
            </w:r>
          </w:p>
        </w:tc>
        <w:tc>
          <w:tcPr>
            <w:tcW w:w="21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BEB7A5" w14:textId="77777777" w:rsidR="00C66AC0" w:rsidRPr="00B51F02" w:rsidRDefault="00C66AC0" w:rsidP="008E25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51F02">
              <w:rPr>
                <w:rFonts w:cstheme="minorHAnsi"/>
                <w:sz w:val="18"/>
                <w:szCs w:val="18"/>
              </w:rPr>
              <w:t>Mild, 11-25%</w:t>
            </w:r>
          </w:p>
          <w:p w14:paraId="30982A35" w14:textId="77777777" w:rsidR="00C66AC0" w:rsidRPr="00B51F02" w:rsidRDefault="00C66AC0" w:rsidP="008E25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51F02">
              <w:rPr>
                <w:rFonts w:cstheme="minorHAnsi"/>
                <w:sz w:val="18"/>
                <w:szCs w:val="18"/>
              </w:rPr>
              <w:t>351-450um</w:t>
            </w:r>
          </w:p>
        </w:tc>
        <w:tc>
          <w:tcPr>
            <w:tcW w:w="198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97F112" w14:textId="77777777" w:rsidR="00C66AC0" w:rsidRPr="00B51F02" w:rsidRDefault="00C66AC0" w:rsidP="008E25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51F02">
              <w:rPr>
                <w:rFonts w:cstheme="minorHAnsi"/>
                <w:sz w:val="18"/>
                <w:szCs w:val="18"/>
              </w:rPr>
              <w:t>Mild, 11-25%</w:t>
            </w:r>
          </w:p>
          <w:p w14:paraId="580813C2" w14:textId="77777777" w:rsidR="00C66AC0" w:rsidRPr="00B51F02" w:rsidRDefault="00C66AC0" w:rsidP="008E25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51F02">
              <w:rPr>
                <w:rFonts w:cstheme="minorHAnsi"/>
                <w:sz w:val="18"/>
                <w:szCs w:val="18"/>
              </w:rPr>
              <w:t>mucosa affected</w:t>
            </w:r>
          </w:p>
        </w:tc>
        <w:tc>
          <w:tcPr>
            <w:tcW w:w="2410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EAD99C" w14:textId="77777777" w:rsidR="00C66AC0" w:rsidRPr="00B51F02" w:rsidRDefault="00C66AC0" w:rsidP="008E25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51F02">
              <w:rPr>
                <w:rFonts w:cstheme="minorHAnsi"/>
                <w:sz w:val="18"/>
                <w:szCs w:val="18"/>
              </w:rPr>
              <w:t>Mild, 11-25%</w:t>
            </w:r>
          </w:p>
          <w:p w14:paraId="74AB113B" w14:textId="77777777" w:rsidR="00C66AC0" w:rsidRPr="00B51F02" w:rsidRDefault="00C66AC0" w:rsidP="008E25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51F02">
              <w:rPr>
                <w:rFonts w:cstheme="minorHAnsi"/>
                <w:sz w:val="18"/>
                <w:szCs w:val="18"/>
              </w:rPr>
              <w:t>mucosa affected</w:t>
            </w:r>
          </w:p>
        </w:tc>
        <w:tc>
          <w:tcPr>
            <w:tcW w:w="1843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C10349" w14:textId="77777777" w:rsidR="00C66AC0" w:rsidRPr="00B51F02" w:rsidRDefault="00C66AC0" w:rsidP="008E258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C66AC0" w:rsidRPr="00B51F02" w14:paraId="12FAC385" w14:textId="77777777" w:rsidTr="008E258D">
        <w:trPr>
          <w:trHeight w:val="584"/>
        </w:trPr>
        <w:tc>
          <w:tcPr>
            <w:tcW w:w="1245" w:type="dxa"/>
            <w:tcBorders>
              <w:bottom w:val="single" w:sz="8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79F5B1" w14:textId="77777777" w:rsidR="00C66AC0" w:rsidRPr="00B51F02" w:rsidRDefault="00C66AC0" w:rsidP="008E25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51F02">
              <w:rPr>
                <w:rFonts w:cstheme="minorHAnsi"/>
                <w:sz w:val="18"/>
                <w:szCs w:val="18"/>
              </w:rPr>
              <w:t>2.5-3</w:t>
            </w:r>
          </w:p>
        </w:tc>
        <w:tc>
          <w:tcPr>
            <w:tcW w:w="2126" w:type="dxa"/>
            <w:tcBorders>
              <w:bottom w:val="single" w:sz="8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D37107" w14:textId="77777777" w:rsidR="00C66AC0" w:rsidRPr="00B51F02" w:rsidRDefault="00C66AC0" w:rsidP="008E25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51F02">
              <w:rPr>
                <w:rFonts w:cstheme="minorHAnsi"/>
                <w:sz w:val="18"/>
                <w:szCs w:val="18"/>
              </w:rPr>
              <w:t>Moderate, 26-50%, 451-550um</w:t>
            </w:r>
          </w:p>
        </w:tc>
        <w:tc>
          <w:tcPr>
            <w:tcW w:w="1984" w:type="dxa"/>
            <w:tcBorders>
              <w:bottom w:val="single" w:sz="8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A3D868" w14:textId="77777777" w:rsidR="00C66AC0" w:rsidRPr="00B51F02" w:rsidRDefault="00C66AC0" w:rsidP="008E25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51F02">
              <w:rPr>
                <w:rFonts w:cstheme="minorHAnsi"/>
                <w:sz w:val="18"/>
                <w:szCs w:val="18"/>
              </w:rPr>
              <w:t>Moderate, 26-50% mucosa affected</w:t>
            </w:r>
          </w:p>
        </w:tc>
        <w:tc>
          <w:tcPr>
            <w:tcW w:w="2410" w:type="dxa"/>
            <w:tcBorders>
              <w:bottom w:val="single" w:sz="8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B1F6D5" w14:textId="77777777" w:rsidR="00C66AC0" w:rsidRPr="00B51F02" w:rsidRDefault="00C66AC0" w:rsidP="008E25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51F02">
              <w:rPr>
                <w:rFonts w:cstheme="minorHAnsi"/>
                <w:sz w:val="18"/>
                <w:szCs w:val="18"/>
              </w:rPr>
              <w:t>Moderate, 26-50% mucosa affected</w:t>
            </w:r>
          </w:p>
        </w:tc>
        <w:tc>
          <w:tcPr>
            <w:tcW w:w="1843" w:type="dxa"/>
            <w:tcBorders>
              <w:bottom w:val="single" w:sz="8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57162E" w14:textId="77777777" w:rsidR="00C66AC0" w:rsidRPr="00B51F02" w:rsidRDefault="00C66AC0" w:rsidP="008E258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C66AC0" w:rsidRPr="00B51F02" w14:paraId="68E5D9B0" w14:textId="77777777" w:rsidTr="008E258D">
        <w:trPr>
          <w:trHeight w:val="584"/>
        </w:trPr>
        <w:tc>
          <w:tcPr>
            <w:tcW w:w="1245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2B92DE" w14:textId="77777777" w:rsidR="00C66AC0" w:rsidRPr="00B51F02" w:rsidRDefault="00C66AC0" w:rsidP="008E25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51F02">
              <w:rPr>
                <w:rFonts w:cstheme="minorHAnsi"/>
                <w:sz w:val="18"/>
                <w:szCs w:val="18"/>
              </w:rPr>
              <w:t>3.5-4</w:t>
            </w:r>
          </w:p>
        </w:tc>
        <w:tc>
          <w:tcPr>
            <w:tcW w:w="21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AE2869" w14:textId="77777777" w:rsidR="00C66AC0" w:rsidRPr="00B51F02" w:rsidRDefault="00C66AC0" w:rsidP="008E25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51F02">
              <w:rPr>
                <w:rFonts w:cstheme="minorHAnsi"/>
                <w:sz w:val="18"/>
                <w:szCs w:val="18"/>
              </w:rPr>
              <w:t>Marked, 51-75%</w:t>
            </w:r>
          </w:p>
          <w:p w14:paraId="4F513536" w14:textId="77777777" w:rsidR="00C66AC0" w:rsidRPr="00B51F02" w:rsidRDefault="00C66AC0" w:rsidP="008E25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51F02">
              <w:rPr>
                <w:rFonts w:cstheme="minorHAnsi"/>
                <w:sz w:val="18"/>
                <w:szCs w:val="18"/>
              </w:rPr>
              <w:t>551-650um</w:t>
            </w:r>
          </w:p>
        </w:tc>
        <w:tc>
          <w:tcPr>
            <w:tcW w:w="198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733620" w14:textId="77777777" w:rsidR="00C66AC0" w:rsidRPr="00B51F02" w:rsidRDefault="00C66AC0" w:rsidP="008E25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51F02">
              <w:rPr>
                <w:rFonts w:cstheme="minorHAnsi"/>
                <w:sz w:val="18"/>
                <w:szCs w:val="18"/>
              </w:rPr>
              <w:t>Marked, 51-75% mucosa affected</w:t>
            </w:r>
          </w:p>
        </w:tc>
        <w:tc>
          <w:tcPr>
            <w:tcW w:w="2410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F05DD7" w14:textId="77777777" w:rsidR="00C66AC0" w:rsidRPr="00B51F02" w:rsidRDefault="00C66AC0" w:rsidP="008E25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51F02">
              <w:rPr>
                <w:rFonts w:cstheme="minorHAnsi"/>
                <w:sz w:val="18"/>
                <w:szCs w:val="18"/>
              </w:rPr>
              <w:t>Marked, 51-75% mucosa affected</w:t>
            </w:r>
          </w:p>
        </w:tc>
        <w:tc>
          <w:tcPr>
            <w:tcW w:w="1843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4CD074" w14:textId="77777777" w:rsidR="00C66AC0" w:rsidRPr="00B51F02" w:rsidRDefault="00C66AC0" w:rsidP="008E258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C66AC0" w:rsidRPr="00B51F02" w14:paraId="193C401A" w14:textId="77777777" w:rsidTr="008E258D">
        <w:trPr>
          <w:trHeight w:val="584"/>
        </w:trPr>
        <w:tc>
          <w:tcPr>
            <w:tcW w:w="1245" w:type="dxa"/>
            <w:tcBorders>
              <w:bottom w:val="single" w:sz="8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DD3630" w14:textId="77777777" w:rsidR="00C66AC0" w:rsidRPr="00B51F02" w:rsidRDefault="00C66AC0" w:rsidP="008E25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51F02">
              <w:rPr>
                <w:rFonts w:cstheme="minorHAnsi"/>
                <w:sz w:val="18"/>
                <w:szCs w:val="18"/>
              </w:rPr>
              <w:t>4.5-5</w:t>
            </w:r>
          </w:p>
        </w:tc>
        <w:tc>
          <w:tcPr>
            <w:tcW w:w="2126" w:type="dxa"/>
            <w:tcBorders>
              <w:bottom w:val="single" w:sz="8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74B5F0" w14:textId="77777777" w:rsidR="00C66AC0" w:rsidRPr="00B51F02" w:rsidRDefault="00C66AC0" w:rsidP="008E25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51F02">
              <w:rPr>
                <w:rFonts w:cstheme="minorHAnsi"/>
                <w:sz w:val="18"/>
                <w:szCs w:val="18"/>
              </w:rPr>
              <w:t>Severe, &gt;76%,&gt;650um</w:t>
            </w:r>
          </w:p>
        </w:tc>
        <w:tc>
          <w:tcPr>
            <w:tcW w:w="1984" w:type="dxa"/>
            <w:tcBorders>
              <w:bottom w:val="single" w:sz="8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74A49C" w14:textId="77777777" w:rsidR="00C66AC0" w:rsidRPr="00B51F02" w:rsidRDefault="00C66AC0" w:rsidP="008E25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51F02">
              <w:rPr>
                <w:rFonts w:cstheme="minorHAnsi"/>
                <w:sz w:val="18"/>
                <w:szCs w:val="18"/>
              </w:rPr>
              <w:t>Severe, &gt;76% mucosa affected</w:t>
            </w:r>
          </w:p>
        </w:tc>
        <w:tc>
          <w:tcPr>
            <w:tcW w:w="2410" w:type="dxa"/>
            <w:tcBorders>
              <w:bottom w:val="single" w:sz="8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DBC824" w14:textId="77777777" w:rsidR="00C66AC0" w:rsidRPr="00B51F02" w:rsidRDefault="00C66AC0" w:rsidP="008E25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51F02">
              <w:rPr>
                <w:rFonts w:cstheme="minorHAnsi"/>
                <w:sz w:val="18"/>
                <w:szCs w:val="18"/>
              </w:rPr>
              <w:t>Severe, &gt;76% mucosa affected</w:t>
            </w:r>
          </w:p>
        </w:tc>
        <w:tc>
          <w:tcPr>
            <w:tcW w:w="1843" w:type="dxa"/>
            <w:tcBorders>
              <w:bottom w:val="single" w:sz="8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99F441" w14:textId="77777777" w:rsidR="00C66AC0" w:rsidRPr="00B51F02" w:rsidRDefault="00C66AC0" w:rsidP="008E258D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C66AC0" w:rsidRPr="00B51F02" w14:paraId="354DA027" w14:textId="77777777" w:rsidTr="008E258D">
        <w:trPr>
          <w:trHeight w:val="584"/>
        </w:trPr>
        <w:tc>
          <w:tcPr>
            <w:tcW w:w="1245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73DACC" w14:textId="77777777" w:rsidR="00C66AC0" w:rsidRPr="00B51F02" w:rsidRDefault="00C66AC0" w:rsidP="008E25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51F02">
              <w:rPr>
                <w:rFonts w:cstheme="minorHAnsi"/>
                <w:sz w:val="18"/>
                <w:szCs w:val="18"/>
              </w:rPr>
              <w:t>Average Score</w:t>
            </w:r>
          </w:p>
        </w:tc>
        <w:tc>
          <w:tcPr>
            <w:tcW w:w="21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9D842C" w14:textId="77777777" w:rsidR="00C66AC0" w:rsidRPr="00B51F02" w:rsidRDefault="00C66AC0" w:rsidP="008E25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51F02">
              <w:rPr>
                <w:rFonts w:cstheme="minorHAnsi"/>
                <w:sz w:val="18"/>
                <w:szCs w:val="18"/>
              </w:rPr>
              <w:t>Average of 4 cross sections</w:t>
            </w:r>
          </w:p>
        </w:tc>
        <w:tc>
          <w:tcPr>
            <w:tcW w:w="198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E47171" w14:textId="77777777" w:rsidR="00C66AC0" w:rsidRPr="00B51F02" w:rsidRDefault="00C66AC0" w:rsidP="008E25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51F02">
              <w:rPr>
                <w:rFonts w:cstheme="minorHAnsi"/>
                <w:sz w:val="18"/>
                <w:szCs w:val="18"/>
              </w:rPr>
              <w:t>Average of 4 cross sections</w:t>
            </w:r>
          </w:p>
        </w:tc>
        <w:tc>
          <w:tcPr>
            <w:tcW w:w="2410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E0AD48" w14:textId="77777777" w:rsidR="00C66AC0" w:rsidRPr="00B51F02" w:rsidRDefault="00C66AC0" w:rsidP="008E25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51F02">
              <w:rPr>
                <w:rFonts w:cstheme="minorHAnsi"/>
                <w:sz w:val="18"/>
                <w:szCs w:val="18"/>
              </w:rPr>
              <w:t>Average of 4 cross sections</w:t>
            </w:r>
          </w:p>
        </w:tc>
        <w:tc>
          <w:tcPr>
            <w:tcW w:w="1843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646398" w14:textId="77777777" w:rsidR="00C66AC0" w:rsidRPr="00B51F02" w:rsidRDefault="00C66AC0" w:rsidP="008E258D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51F02">
              <w:rPr>
                <w:rFonts w:cstheme="minorHAnsi"/>
                <w:sz w:val="18"/>
                <w:szCs w:val="18"/>
              </w:rPr>
              <w:t>Combined parameters mean score</w:t>
            </w:r>
          </w:p>
        </w:tc>
      </w:tr>
    </w:tbl>
    <w:p w14:paraId="7E05BB27" w14:textId="77777777" w:rsidR="00C66AC0" w:rsidRDefault="00C66AC0" w:rsidP="00C66AC0"/>
    <w:p w14:paraId="1B0397DE" w14:textId="24A68EFC" w:rsidR="00C66AC0" w:rsidRPr="004F6ADA" w:rsidRDefault="001D1C1A" w:rsidP="00C66AC0">
      <w:pPr>
        <w:spacing w:before="240" w:after="0"/>
        <w:ind w:left="-426" w:right="-1"/>
        <w:rPr>
          <w:rFonts w:cs="Times New Roman"/>
          <w:b/>
          <w:szCs w:val="24"/>
          <w:lang w:eastAsia="es-ES"/>
        </w:rPr>
      </w:pPr>
      <w:r>
        <w:rPr>
          <w:rFonts w:cs="Times New Roman"/>
          <w:b/>
          <w:szCs w:val="24"/>
        </w:rPr>
        <w:t>Sup</w:t>
      </w:r>
      <w:r w:rsidR="00C66AC0">
        <w:rPr>
          <w:rFonts w:cs="Times New Roman"/>
          <w:b/>
          <w:szCs w:val="24"/>
        </w:rPr>
        <w:t>plementary Table 3</w:t>
      </w:r>
      <w:r w:rsidR="00C66AC0" w:rsidRPr="004F6ADA">
        <w:rPr>
          <w:rFonts w:cs="Times New Roman"/>
          <w:b/>
          <w:szCs w:val="24"/>
        </w:rPr>
        <w:t xml:space="preserve">. </w:t>
      </w:r>
      <w:r>
        <w:rPr>
          <w:rFonts w:cs="Times New Roman"/>
          <w:b/>
          <w:szCs w:val="24"/>
        </w:rPr>
        <w:t xml:space="preserve">Total SUM score used for histologic analysis of murine colitis. </w:t>
      </w:r>
    </w:p>
    <w:p w14:paraId="481EF04E" w14:textId="6889ED6D" w:rsidR="004F6ADA" w:rsidRPr="004F6ADA" w:rsidRDefault="004F6ADA" w:rsidP="004F6ADA">
      <w:pPr>
        <w:spacing w:before="0" w:after="0"/>
        <w:rPr>
          <w:rFonts w:cs="Times New Roman"/>
          <w:szCs w:val="24"/>
        </w:rPr>
      </w:pPr>
    </w:p>
    <w:sectPr w:rsidR="004F6ADA" w:rsidRPr="004F6ADA" w:rsidSect="008E258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2F4219" w14:textId="77777777" w:rsidR="00960013" w:rsidRDefault="00960013" w:rsidP="00117666">
      <w:pPr>
        <w:spacing w:after="0"/>
      </w:pPr>
      <w:r>
        <w:separator/>
      </w:r>
    </w:p>
  </w:endnote>
  <w:endnote w:type="continuationSeparator" w:id="0">
    <w:p w14:paraId="6CA14B1B" w14:textId="77777777" w:rsidR="00960013" w:rsidRDefault="00960013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8E258D" w:rsidRPr="00577C4C" w:rsidRDefault="008E258D">
    <w:pPr>
      <w:rPr>
        <w:color w:val="C00000"/>
        <w:szCs w:val="24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8E258D" w:rsidRPr="00577C4C" w:rsidRDefault="008E258D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F7E71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8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8E258D" w:rsidRPr="00577C4C" w:rsidRDefault="008E258D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F7E71">
                      <w:rPr>
                        <w:noProof/>
                        <w:color w:val="000000" w:themeColor="text1"/>
                        <w:szCs w:val="40"/>
                      </w:rPr>
                      <w:t>8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8E258D" w:rsidRPr="00577C4C" w:rsidRDefault="008E258D">
    <w:pPr>
      <w:rPr>
        <w:b/>
        <w:sz w:val="20"/>
        <w:szCs w:val="24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8E258D" w:rsidRPr="00577C4C" w:rsidRDefault="008E258D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F7E71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8E258D" w:rsidRPr="00577C4C" w:rsidRDefault="008E258D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F7E71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2DFE5E" w14:textId="77777777" w:rsidR="00960013" w:rsidRDefault="00960013" w:rsidP="00117666">
      <w:pPr>
        <w:spacing w:after="0"/>
      </w:pPr>
      <w:r>
        <w:separator/>
      </w:r>
    </w:p>
  </w:footnote>
  <w:footnote w:type="continuationSeparator" w:id="0">
    <w:p w14:paraId="0538ADE1" w14:textId="77777777" w:rsidR="00960013" w:rsidRDefault="00960013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8E258D" w:rsidRPr="009151AA" w:rsidRDefault="008E258D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8E258D" w:rsidRDefault="008E258D" w:rsidP="0093429D">
    <w:r w:rsidRPr="005A1D84">
      <w:rPr>
        <w:b/>
        <w:noProof/>
        <w:color w:val="A6A6A6" w:themeColor="background1" w:themeShade="A6"/>
        <w:lang w:val="es-ES" w:eastAsia="es-ES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D1C1A"/>
    <w:rsid w:val="00267D18"/>
    <w:rsid w:val="002868E2"/>
    <w:rsid w:val="002869C3"/>
    <w:rsid w:val="002936E4"/>
    <w:rsid w:val="002B4A57"/>
    <w:rsid w:val="002C74CA"/>
    <w:rsid w:val="003544FB"/>
    <w:rsid w:val="003D2F2D"/>
    <w:rsid w:val="00401590"/>
    <w:rsid w:val="00447801"/>
    <w:rsid w:val="00452E9C"/>
    <w:rsid w:val="004735C8"/>
    <w:rsid w:val="004947A6"/>
    <w:rsid w:val="004961FF"/>
    <w:rsid w:val="004F6ADA"/>
    <w:rsid w:val="00517A89"/>
    <w:rsid w:val="005250F2"/>
    <w:rsid w:val="00593EEA"/>
    <w:rsid w:val="005A5EEE"/>
    <w:rsid w:val="005F7E71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7E2E3C"/>
    <w:rsid w:val="00817DD6"/>
    <w:rsid w:val="0083759F"/>
    <w:rsid w:val="00852963"/>
    <w:rsid w:val="00885156"/>
    <w:rsid w:val="008E258D"/>
    <w:rsid w:val="009151AA"/>
    <w:rsid w:val="00922A7E"/>
    <w:rsid w:val="0093429D"/>
    <w:rsid w:val="00943573"/>
    <w:rsid w:val="00960013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33105"/>
    <w:rsid w:val="00C52A7B"/>
    <w:rsid w:val="00C56BAF"/>
    <w:rsid w:val="00C66AC0"/>
    <w:rsid w:val="00C679AA"/>
    <w:rsid w:val="00C75972"/>
    <w:rsid w:val="00C94BBF"/>
    <w:rsid w:val="00CD066B"/>
    <w:rsid w:val="00CE4FEE"/>
    <w:rsid w:val="00DB59C3"/>
    <w:rsid w:val="00DC259A"/>
    <w:rsid w:val="00DE23E8"/>
    <w:rsid w:val="00E52377"/>
    <w:rsid w:val="00E64E17"/>
    <w:rsid w:val="00E866C9"/>
    <w:rsid w:val="00EA113A"/>
    <w:rsid w:val="00EA3D3C"/>
    <w:rsid w:val="00EC090A"/>
    <w:rsid w:val="00ED20B5"/>
    <w:rsid w:val="00F26A5C"/>
    <w:rsid w:val="00F46900"/>
    <w:rsid w:val="00F61D89"/>
    <w:rsid w:val="00FB6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9206DC80-43CB-43A3-B14E-41832B9AE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Paragraph">
    <w:name w:val="Paragraph"/>
    <w:basedOn w:val="Normal"/>
    <w:rsid w:val="00C33105"/>
    <w:pPr>
      <w:spacing w:after="0"/>
      <w:ind w:firstLine="720"/>
    </w:pPr>
    <w:rPr>
      <w:rFonts w:eastAsia="Times New Roman" w:cs="Times New Roman"/>
      <w:szCs w:val="24"/>
    </w:rPr>
  </w:style>
  <w:style w:type="paragraph" w:customStyle="1" w:styleId="Default">
    <w:name w:val="Default"/>
    <w:link w:val="DefaultCar"/>
    <w:rsid w:val="00C33105"/>
    <w:pPr>
      <w:autoSpaceDE w:val="0"/>
      <w:autoSpaceDN w:val="0"/>
      <w:adjustRightInd w:val="0"/>
      <w:spacing w:after="0" w:line="240" w:lineRule="auto"/>
    </w:pPr>
    <w:rPr>
      <w:rFonts w:ascii="Verdana" w:eastAsia="MS Mincho" w:hAnsi="Verdana" w:cs="Verdana"/>
      <w:color w:val="000000"/>
      <w:sz w:val="24"/>
      <w:szCs w:val="24"/>
      <w:lang w:val="es-ES" w:eastAsia="ja-JP"/>
    </w:rPr>
  </w:style>
  <w:style w:type="character" w:customStyle="1" w:styleId="DefaultCar">
    <w:name w:val="Default Car"/>
    <w:basedOn w:val="DefaultParagraphFont"/>
    <w:link w:val="Default"/>
    <w:locked/>
    <w:rsid w:val="00C33105"/>
    <w:rPr>
      <w:rFonts w:ascii="Verdana" w:eastAsia="MS Mincho" w:hAnsi="Verdana" w:cs="Verdana"/>
      <w:color w:val="000000"/>
      <w:sz w:val="24"/>
      <w:szCs w:val="24"/>
      <w:lang w:val="es-E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alas1@clinic.ub.es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3D7C0D7-C9BD-4DB7-B389-F3F363C22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8</Pages>
  <Words>1240</Words>
  <Characters>7069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 Bassolas Molina</dc:creator>
  <cp:lastModifiedBy>Sidra Amiri</cp:lastModifiedBy>
  <cp:revision>2</cp:revision>
  <cp:lastPrinted>2013-10-03T12:51:00Z</cp:lastPrinted>
  <dcterms:created xsi:type="dcterms:W3CDTF">2018-09-28T08:55:00Z</dcterms:created>
  <dcterms:modified xsi:type="dcterms:W3CDTF">2018-09-28T08:55:00Z</dcterms:modified>
</cp:coreProperties>
</file>