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35"/>
        <w:gridCol w:w="1248"/>
        <w:gridCol w:w="1325"/>
        <w:gridCol w:w="1654"/>
        <w:gridCol w:w="1972"/>
        <w:gridCol w:w="2042"/>
        <w:gridCol w:w="1343"/>
        <w:gridCol w:w="2298"/>
      </w:tblGrid>
      <w:tr w:rsidR="00120E54" w:rsidRPr="00C73569" w14:paraId="00BA3308" w14:textId="77777777" w:rsidTr="001F66AA">
        <w:trPr>
          <w:trHeight w:val="1530"/>
        </w:trPr>
        <w:tc>
          <w:tcPr>
            <w:tcW w:w="1101" w:type="dxa"/>
            <w:noWrap/>
            <w:hideMark/>
          </w:tcPr>
          <w:p w14:paraId="6AB6DEF1" w14:textId="77777777" w:rsidR="00EB459A" w:rsidRPr="004506EA" w:rsidRDefault="00EB459A">
            <w:pPr>
              <w:rPr>
                <w:rFonts w:cstheme="minorHAnsi"/>
                <w:b/>
                <w:bCs/>
              </w:rPr>
            </w:pPr>
            <w:bookmarkStart w:id="0" w:name="_GoBack"/>
            <w:bookmarkEnd w:id="0"/>
            <w:r w:rsidRPr="004506EA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1235" w:type="dxa"/>
            <w:noWrap/>
            <w:hideMark/>
          </w:tcPr>
          <w:p w14:paraId="0493AE2D" w14:textId="77777777" w:rsidR="00EB459A" w:rsidRPr="004506EA" w:rsidRDefault="00EB459A">
            <w:pPr>
              <w:rPr>
                <w:rFonts w:cstheme="minorHAnsi"/>
                <w:b/>
                <w:bCs/>
              </w:rPr>
            </w:pPr>
            <w:r w:rsidRPr="004506EA">
              <w:rPr>
                <w:rFonts w:cstheme="minorHAnsi"/>
                <w:b/>
                <w:bCs/>
              </w:rPr>
              <w:t xml:space="preserve">First </w:t>
            </w:r>
            <w:proofErr w:type="spellStart"/>
            <w:r w:rsidRPr="004506EA">
              <w:rPr>
                <w:rFonts w:cstheme="minorHAnsi"/>
                <w:b/>
                <w:bCs/>
              </w:rPr>
              <w:t>author</w:t>
            </w:r>
            <w:proofErr w:type="spellEnd"/>
          </w:p>
        </w:tc>
        <w:tc>
          <w:tcPr>
            <w:tcW w:w="1248" w:type="dxa"/>
            <w:hideMark/>
          </w:tcPr>
          <w:p w14:paraId="308DBA08" w14:textId="77777777" w:rsidR="00EB459A" w:rsidRPr="004506EA" w:rsidRDefault="00EB459A">
            <w:pPr>
              <w:rPr>
                <w:rFonts w:cstheme="minorHAnsi"/>
                <w:b/>
                <w:bCs/>
                <w:lang w:val="en-GB"/>
              </w:rPr>
            </w:pPr>
            <w:r w:rsidRPr="004506EA">
              <w:rPr>
                <w:rFonts w:cstheme="minorHAnsi"/>
                <w:b/>
                <w:bCs/>
                <w:lang w:val="en-GB"/>
              </w:rPr>
              <w:t>Time since loss at time of measure-</w:t>
            </w:r>
            <w:proofErr w:type="spellStart"/>
            <w:r w:rsidRPr="004506EA">
              <w:rPr>
                <w:rFonts w:cstheme="minorHAnsi"/>
                <w:b/>
                <w:bCs/>
                <w:lang w:val="en-GB"/>
              </w:rPr>
              <w:t>ment</w:t>
            </w:r>
            <w:proofErr w:type="spellEnd"/>
            <w:r w:rsidRPr="004506EA">
              <w:rPr>
                <w:rFonts w:cstheme="minorHAnsi"/>
                <w:b/>
                <w:bCs/>
                <w:lang w:val="en-GB"/>
              </w:rPr>
              <w:t xml:space="preserve"> (e.g.&gt;6m)</w:t>
            </w:r>
          </w:p>
        </w:tc>
        <w:tc>
          <w:tcPr>
            <w:tcW w:w="1325" w:type="dxa"/>
            <w:hideMark/>
          </w:tcPr>
          <w:p w14:paraId="48269BE6" w14:textId="77777777" w:rsidR="00EB459A" w:rsidRPr="004506EA" w:rsidRDefault="00EB459A">
            <w:pPr>
              <w:rPr>
                <w:rFonts w:cstheme="minorHAnsi"/>
                <w:b/>
                <w:bCs/>
              </w:rPr>
            </w:pPr>
            <w:r w:rsidRPr="004506EA">
              <w:rPr>
                <w:rFonts w:cstheme="minorHAnsi"/>
                <w:b/>
                <w:bCs/>
              </w:rPr>
              <w:t xml:space="preserve">Type </w:t>
            </w:r>
            <w:proofErr w:type="spellStart"/>
            <w:r w:rsidRPr="004506EA">
              <w:rPr>
                <w:rFonts w:cstheme="minorHAnsi"/>
                <w:b/>
                <w:bCs/>
              </w:rPr>
              <w:t>of</w:t>
            </w:r>
            <w:proofErr w:type="spellEnd"/>
            <w:r w:rsidRPr="004506E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506EA">
              <w:rPr>
                <w:rFonts w:cstheme="minorHAnsi"/>
                <w:b/>
                <w:bCs/>
              </w:rPr>
              <w:t>bereavment</w:t>
            </w:r>
            <w:proofErr w:type="spellEnd"/>
          </w:p>
        </w:tc>
        <w:tc>
          <w:tcPr>
            <w:tcW w:w="1654" w:type="dxa"/>
            <w:hideMark/>
          </w:tcPr>
          <w:p w14:paraId="0C379BFA" w14:textId="77777777" w:rsidR="00EB459A" w:rsidRPr="004506EA" w:rsidRDefault="00EB459A">
            <w:pPr>
              <w:rPr>
                <w:rFonts w:cstheme="minorHAnsi"/>
                <w:b/>
                <w:bCs/>
              </w:rPr>
            </w:pPr>
            <w:r w:rsidRPr="004506EA">
              <w:rPr>
                <w:rFonts w:cstheme="minorHAnsi"/>
                <w:b/>
                <w:bCs/>
              </w:rPr>
              <w:t>Sample Size</w:t>
            </w:r>
          </w:p>
        </w:tc>
        <w:tc>
          <w:tcPr>
            <w:tcW w:w="1972" w:type="dxa"/>
            <w:hideMark/>
          </w:tcPr>
          <w:p w14:paraId="4C677BFE" w14:textId="77777777" w:rsidR="00EB459A" w:rsidRPr="004506EA" w:rsidRDefault="00EB459A">
            <w:pPr>
              <w:rPr>
                <w:rFonts w:cstheme="minorHAnsi"/>
                <w:b/>
                <w:bCs/>
                <w:lang w:val="en-GB"/>
              </w:rPr>
            </w:pPr>
            <w:r w:rsidRPr="004506EA">
              <w:rPr>
                <w:rFonts w:cstheme="minorHAnsi"/>
                <w:b/>
                <w:bCs/>
                <w:lang w:val="en-GB"/>
              </w:rPr>
              <w:t>Grief measure (</w:t>
            </w:r>
            <w:proofErr w:type="spellStart"/>
            <w:r w:rsidRPr="004506EA">
              <w:rPr>
                <w:rFonts w:cstheme="minorHAnsi"/>
                <w:b/>
                <w:bCs/>
                <w:lang w:val="en-GB"/>
              </w:rPr>
              <w:t>incl.cultural</w:t>
            </w:r>
            <w:proofErr w:type="spellEnd"/>
            <w:r w:rsidRPr="004506EA">
              <w:rPr>
                <w:rFonts w:cstheme="minorHAnsi"/>
                <w:b/>
                <w:bCs/>
                <w:lang w:val="en-GB"/>
              </w:rPr>
              <w:t xml:space="preserve"> adaptation)</w:t>
            </w:r>
          </w:p>
        </w:tc>
        <w:tc>
          <w:tcPr>
            <w:tcW w:w="2042" w:type="dxa"/>
            <w:hideMark/>
          </w:tcPr>
          <w:p w14:paraId="390CA5A0" w14:textId="77777777" w:rsidR="00EB459A" w:rsidRPr="004506EA" w:rsidRDefault="00EB459A">
            <w:pPr>
              <w:rPr>
                <w:rFonts w:cstheme="minorHAnsi"/>
                <w:b/>
                <w:bCs/>
                <w:lang w:val="en-GB"/>
              </w:rPr>
            </w:pPr>
            <w:r w:rsidRPr="004506EA">
              <w:rPr>
                <w:rFonts w:cstheme="minorHAnsi"/>
                <w:b/>
                <w:bCs/>
                <w:lang w:val="en-GB"/>
              </w:rPr>
              <w:t>Prevalence of grief (incl. symptom endorsement)</w:t>
            </w:r>
          </w:p>
        </w:tc>
        <w:tc>
          <w:tcPr>
            <w:tcW w:w="1343" w:type="dxa"/>
            <w:hideMark/>
          </w:tcPr>
          <w:p w14:paraId="353AC99C" w14:textId="77777777" w:rsidR="00EB459A" w:rsidRPr="004506EA" w:rsidRDefault="00EB459A">
            <w:pPr>
              <w:rPr>
                <w:rFonts w:cstheme="minorHAnsi"/>
                <w:b/>
                <w:bCs/>
                <w:lang w:val="en-GB"/>
              </w:rPr>
            </w:pPr>
            <w:r w:rsidRPr="004506EA">
              <w:rPr>
                <w:rFonts w:cstheme="minorHAnsi"/>
                <w:b/>
                <w:bCs/>
                <w:lang w:val="en-GB"/>
              </w:rPr>
              <w:t>Cultural specific adaptations (e.g. different meanings or phrases used)</w:t>
            </w:r>
          </w:p>
        </w:tc>
        <w:tc>
          <w:tcPr>
            <w:tcW w:w="2298" w:type="dxa"/>
            <w:hideMark/>
          </w:tcPr>
          <w:p w14:paraId="2B554163" w14:textId="77777777" w:rsidR="00EB459A" w:rsidRPr="004506EA" w:rsidRDefault="00EB459A">
            <w:pPr>
              <w:rPr>
                <w:rFonts w:cstheme="minorHAnsi"/>
                <w:b/>
                <w:bCs/>
                <w:lang w:val="en-GB"/>
              </w:rPr>
            </w:pPr>
            <w:r w:rsidRPr="004506EA">
              <w:rPr>
                <w:rFonts w:cstheme="minorHAnsi"/>
                <w:b/>
                <w:bCs/>
                <w:lang w:val="en-GB"/>
              </w:rPr>
              <w:t xml:space="preserve">Psychometric properties (e.g. construct validity and </w:t>
            </w:r>
            <w:proofErr w:type="spellStart"/>
            <w:r w:rsidRPr="004506EA">
              <w:rPr>
                <w:rFonts w:cstheme="minorHAnsi"/>
                <w:b/>
                <w:bCs/>
                <w:lang w:val="en-GB"/>
              </w:rPr>
              <w:t>Crohnbach</w:t>
            </w:r>
            <w:proofErr w:type="spellEnd"/>
            <w:r w:rsidRPr="004506EA">
              <w:rPr>
                <w:rFonts w:cstheme="minorHAnsi"/>
                <w:b/>
                <w:bCs/>
                <w:lang w:val="en-GB"/>
              </w:rPr>
              <w:t>-Alpha/reliability)</w:t>
            </w:r>
          </w:p>
        </w:tc>
      </w:tr>
      <w:tr w:rsidR="004506EA" w:rsidRPr="00C73569" w14:paraId="1B64B437" w14:textId="77777777" w:rsidTr="001F66AA">
        <w:trPr>
          <w:trHeight w:val="1890"/>
        </w:trPr>
        <w:tc>
          <w:tcPr>
            <w:tcW w:w="1101" w:type="dxa"/>
            <w:noWrap/>
          </w:tcPr>
          <w:p w14:paraId="7D65EC90" w14:textId="088182BD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eastAsia="Times New Roman" w:cstheme="minorHAnsi"/>
                <w:color w:val="000000"/>
                <w:lang w:val="en-GB"/>
              </w:rPr>
              <w:t>2017</w:t>
            </w:r>
          </w:p>
        </w:tc>
        <w:tc>
          <w:tcPr>
            <w:tcW w:w="1235" w:type="dxa"/>
            <w:noWrap/>
          </w:tcPr>
          <w:p w14:paraId="4A314BDE" w14:textId="6B814108" w:rsidR="004506EA" w:rsidRPr="004506EA" w:rsidRDefault="004506EA" w:rsidP="004506EA">
            <w:pPr>
              <w:rPr>
                <w:rFonts w:cstheme="minorHAnsi"/>
              </w:rPr>
            </w:pPr>
            <w:proofErr w:type="spellStart"/>
            <w:r w:rsidRPr="004506EA">
              <w:rPr>
                <w:rFonts w:eastAsia="Times New Roman" w:cstheme="minorHAnsi"/>
                <w:color w:val="000000"/>
                <w:lang w:val="en-GB"/>
              </w:rPr>
              <w:t>Kokou-Kpolou</w:t>
            </w:r>
            <w:proofErr w:type="spellEnd"/>
            <w:r w:rsidRPr="004506EA">
              <w:rPr>
                <w:rFonts w:eastAsia="Times New Roman" w:cstheme="minorHAnsi"/>
                <w:color w:val="000000"/>
                <w:lang w:val="en-GB"/>
              </w:rPr>
              <w:t>, K</w:t>
            </w:r>
          </w:p>
        </w:tc>
        <w:tc>
          <w:tcPr>
            <w:tcW w:w="1248" w:type="dxa"/>
          </w:tcPr>
          <w:p w14:paraId="603871B7" w14:textId="58A8CED5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  <w:color w:val="000000"/>
              </w:rPr>
              <w:t xml:space="preserve">&gt; 3 </w:t>
            </w:r>
            <w:proofErr w:type="spellStart"/>
            <w:r w:rsidRPr="004506EA">
              <w:rPr>
                <w:rFonts w:cstheme="minorHAnsi"/>
                <w:color w:val="000000"/>
              </w:rPr>
              <w:t>years</w:t>
            </w:r>
            <w:proofErr w:type="spellEnd"/>
            <w:r w:rsidRPr="004506EA">
              <w:rPr>
                <w:rFonts w:cstheme="minorHAnsi"/>
                <w:color w:val="000000"/>
              </w:rPr>
              <w:t xml:space="preserve">  51.4%, &lt;3 </w:t>
            </w:r>
            <w:proofErr w:type="spellStart"/>
            <w:r w:rsidRPr="004506EA">
              <w:rPr>
                <w:rFonts w:cstheme="minorHAnsi"/>
                <w:color w:val="000000"/>
              </w:rPr>
              <w:t>years</w:t>
            </w:r>
            <w:proofErr w:type="spellEnd"/>
            <w:r w:rsidRPr="004506EA">
              <w:rPr>
                <w:rFonts w:cstheme="minorHAnsi"/>
                <w:color w:val="000000"/>
              </w:rPr>
              <w:t xml:space="preserve"> 48.6%</w:t>
            </w:r>
          </w:p>
        </w:tc>
        <w:tc>
          <w:tcPr>
            <w:tcW w:w="1325" w:type="dxa"/>
          </w:tcPr>
          <w:p w14:paraId="706F7329" w14:textId="5F13B631" w:rsidR="004506EA" w:rsidRPr="004506EA" w:rsidRDefault="004506EA" w:rsidP="004506EA">
            <w:pPr>
              <w:rPr>
                <w:rFonts w:cstheme="minorHAnsi"/>
              </w:rPr>
            </w:pPr>
            <w:proofErr w:type="spellStart"/>
            <w:r w:rsidRPr="004506EA">
              <w:rPr>
                <w:rFonts w:cstheme="minorHAnsi"/>
                <w:color w:val="000000"/>
              </w:rPr>
              <w:t>unexpected</w:t>
            </w:r>
            <w:proofErr w:type="spellEnd"/>
            <w:r w:rsidRPr="004506EA">
              <w:rPr>
                <w:rFonts w:cstheme="minorHAnsi"/>
                <w:color w:val="000000"/>
              </w:rPr>
              <w:t xml:space="preserve"> 66.2%, </w:t>
            </w:r>
            <w:proofErr w:type="spellStart"/>
            <w:r w:rsidRPr="004506EA">
              <w:rPr>
                <w:rFonts w:cstheme="minorHAnsi"/>
                <w:color w:val="000000"/>
              </w:rPr>
              <w:t>expected</w:t>
            </w:r>
            <w:proofErr w:type="spellEnd"/>
            <w:r w:rsidRPr="004506EA">
              <w:rPr>
                <w:rFonts w:cstheme="minorHAnsi"/>
                <w:color w:val="000000"/>
              </w:rPr>
              <w:t xml:space="preserve"> 33.8%</w:t>
            </w:r>
          </w:p>
        </w:tc>
        <w:tc>
          <w:tcPr>
            <w:tcW w:w="1654" w:type="dxa"/>
          </w:tcPr>
          <w:p w14:paraId="7EA1EB7E" w14:textId="12415676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74</w:t>
            </w:r>
          </w:p>
        </w:tc>
        <w:tc>
          <w:tcPr>
            <w:tcW w:w="1972" w:type="dxa"/>
          </w:tcPr>
          <w:p w14:paraId="24D44DDE" w14:textId="6F9EAC7B" w:rsidR="004506EA" w:rsidRPr="004506EA" w:rsidRDefault="004506EA" w:rsidP="004506EA">
            <w:pPr>
              <w:rPr>
                <w:rFonts w:cstheme="minorHAnsi"/>
                <w:lang w:val="en-US"/>
              </w:rPr>
            </w:pPr>
            <w:r w:rsidRPr="004506EA">
              <w:rPr>
                <w:rFonts w:cstheme="minorHAnsi"/>
                <w:color w:val="000000"/>
                <w:lang w:val="en-US"/>
              </w:rPr>
              <w:t>Inventory of complicated grief 17 items, with two additional questions about guilt, Idiosyncratic death and ritual information</w:t>
            </w:r>
          </w:p>
        </w:tc>
        <w:tc>
          <w:tcPr>
            <w:tcW w:w="2042" w:type="dxa"/>
          </w:tcPr>
          <w:p w14:paraId="7FBBF252" w14:textId="354BCCB1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color w:val="000000"/>
                <w:lang w:val="en-US"/>
              </w:rPr>
              <w:t>Mean ICG-17 score migrants:  31.33, refugees 40.20, guilt feelings mean: 2,15 migrants, 2.85 refugees</w:t>
            </w:r>
          </w:p>
        </w:tc>
        <w:tc>
          <w:tcPr>
            <w:tcW w:w="1343" w:type="dxa"/>
          </w:tcPr>
          <w:p w14:paraId="684C283A" w14:textId="37F86C41" w:rsidR="004506EA" w:rsidRPr="004506EA" w:rsidRDefault="004506EA" w:rsidP="004506EA">
            <w:pPr>
              <w:rPr>
                <w:rFonts w:cstheme="minorHAnsi"/>
                <w:lang w:val="en-US"/>
              </w:rPr>
            </w:pPr>
            <w:r w:rsidRPr="004506EA">
              <w:rPr>
                <w:rFonts w:cstheme="minorHAnsi"/>
                <w:color w:val="000000"/>
                <w:lang w:val="en-US"/>
              </w:rPr>
              <w:t xml:space="preserve">Two items added: </w:t>
            </w:r>
            <w:proofErr w:type="spellStart"/>
            <w:r w:rsidRPr="004506EA">
              <w:rPr>
                <w:rFonts w:cstheme="minorHAnsi"/>
                <w:color w:val="000000"/>
                <w:lang w:val="en-US"/>
              </w:rPr>
              <w:t>prescemce</w:t>
            </w:r>
            <w:proofErr w:type="spellEnd"/>
            <w:r w:rsidRPr="004506EA">
              <w:rPr>
                <w:rFonts w:cstheme="minorHAnsi"/>
                <w:color w:val="000000"/>
                <w:lang w:val="en-US"/>
              </w:rPr>
              <w:t xml:space="preserve"> of guilt feelings related to death, and open question reasons for guilt</w:t>
            </w:r>
          </w:p>
        </w:tc>
        <w:tc>
          <w:tcPr>
            <w:tcW w:w="2298" w:type="dxa"/>
          </w:tcPr>
          <w:p w14:paraId="4CB01D66" w14:textId="505DDE2B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color w:val="000000"/>
                <w:lang w:val="en-US"/>
              </w:rPr>
              <w:t>ANOVA comparing CG reactions between migrants and refugees</w:t>
            </w:r>
          </w:p>
        </w:tc>
      </w:tr>
      <w:tr w:rsidR="004506EA" w:rsidRPr="004506EA" w14:paraId="58200EFE" w14:textId="77777777" w:rsidTr="001F66AA">
        <w:trPr>
          <w:trHeight w:val="1890"/>
        </w:trPr>
        <w:tc>
          <w:tcPr>
            <w:tcW w:w="1101" w:type="dxa"/>
            <w:noWrap/>
          </w:tcPr>
          <w:p w14:paraId="23ACD45F" w14:textId="3C20E852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eastAsia="Times New Roman" w:cstheme="minorHAnsi"/>
                <w:color w:val="000000"/>
                <w:lang w:val="en-GB"/>
              </w:rPr>
              <w:t>2017</w:t>
            </w:r>
          </w:p>
        </w:tc>
        <w:tc>
          <w:tcPr>
            <w:tcW w:w="1235" w:type="dxa"/>
            <w:noWrap/>
          </w:tcPr>
          <w:p w14:paraId="385BFDBB" w14:textId="557D5D51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eastAsia="Times New Roman" w:cstheme="minorHAnsi"/>
                <w:color w:val="000000"/>
                <w:lang w:val="en-GB"/>
              </w:rPr>
              <w:t>Tay, A. K.</w:t>
            </w:r>
          </w:p>
        </w:tc>
        <w:tc>
          <w:tcPr>
            <w:tcW w:w="1248" w:type="dxa"/>
          </w:tcPr>
          <w:p w14:paraId="3C21B1C5" w14:textId="4571C9DD" w:rsidR="004506EA" w:rsidRPr="004506EA" w:rsidRDefault="004506EA" w:rsidP="004506EA">
            <w:pPr>
              <w:rPr>
                <w:rFonts w:cstheme="minorHAnsi"/>
                <w:lang w:val="en-US"/>
              </w:rPr>
            </w:pPr>
            <w:r w:rsidRPr="004506EA">
              <w:rPr>
                <w:rFonts w:cstheme="minorHAnsi"/>
                <w:color w:val="000000"/>
                <w:lang w:val="en-US"/>
              </w:rPr>
              <w:t xml:space="preserve">before 1975:13.8%, 1975-1999: 26.9. </w:t>
            </w:r>
            <w:proofErr w:type="gramStart"/>
            <w:r w:rsidRPr="004506EA">
              <w:rPr>
                <w:rFonts w:cstheme="minorHAnsi"/>
                <w:color w:val="000000"/>
                <w:lang w:val="en-US"/>
              </w:rPr>
              <w:t>around</w:t>
            </w:r>
            <w:proofErr w:type="gramEnd"/>
            <w:r w:rsidRPr="004506EA">
              <w:rPr>
                <w:rFonts w:cstheme="minorHAnsi"/>
                <w:color w:val="000000"/>
                <w:lang w:val="en-US"/>
              </w:rPr>
              <w:t xml:space="preserve"> 2002: 14%, 5 years ago : 26.4%, less than 6 months 8.4%</w:t>
            </w:r>
          </w:p>
        </w:tc>
        <w:tc>
          <w:tcPr>
            <w:tcW w:w="1325" w:type="dxa"/>
          </w:tcPr>
          <w:p w14:paraId="73ADAD4D" w14:textId="3959EA2B" w:rsidR="004506EA" w:rsidRPr="004506EA" w:rsidRDefault="004506EA" w:rsidP="004506EA">
            <w:pPr>
              <w:rPr>
                <w:rFonts w:cstheme="minorHAnsi"/>
                <w:lang w:val="en-US"/>
              </w:rPr>
            </w:pPr>
            <w:r w:rsidRPr="004506EA">
              <w:rPr>
                <w:rFonts w:cstheme="minorHAnsi"/>
                <w:color w:val="000000"/>
                <w:lang w:val="en-US"/>
              </w:rPr>
              <w:t>99% traumatic loss, war related, deprivation of medical care, violence during conflict</w:t>
            </w:r>
          </w:p>
        </w:tc>
        <w:tc>
          <w:tcPr>
            <w:tcW w:w="1654" w:type="dxa"/>
          </w:tcPr>
          <w:p w14:paraId="68DE61E6" w14:textId="3788961F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  <w:color w:val="000000"/>
              </w:rPr>
              <w:t>2964</w:t>
            </w:r>
          </w:p>
        </w:tc>
        <w:tc>
          <w:tcPr>
            <w:tcW w:w="1972" w:type="dxa"/>
          </w:tcPr>
          <w:p w14:paraId="365EA95E" w14:textId="0DF3F529" w:rsidR="004506EA" w:rsidRPr="004506EA" w:rsidRDefault="004506EA" w:rsidP="004506EA">
            <w:pPr>
              <w:rPr>
                <w:rFonts w:cstheme="minorHAnsi"/>
                <w:lang w:val="en-US"/>
              </w:rPr>
            </w:pPr>
            <w:r w:rsidRPr="004506EA">
              <w:rPr>
                <w:rFonts w:cstheme="minorHAnsi"/>
                <w:color w:val="000000"/>
                <w:lang w:val="en-US"/>
              </w:rPr>
              <w:t xml:space="preserve">Idiosyncratic 4 question scale with 5 points, based on ICD-11 </w:t>
            </w:r>
            <w:proofErr w:type="spellStart"/>
            <w:r w:rsidRPr="004506EA">
              <w:rPr>
                <w:rFonts w:cstheme="minorHAnsi"/>
                <w:color w:val="000000"/>
                <w:lang w:val="en-US"/>
              </w:rPr>
              <w:t>Maercker</w:t>
            </w:r>
            <w:proofErr w:type="spellEnd"/>
            <w:r w:rsidRPr="004506EA">
              <w:rPr>
                <w:rFonts w:cstheme="minorHAnsi"/>
                <w:color w:val="000000"/>
                <w:lang w:val="en-US"/>
              </w:rPr>
              <w:t xml:space="preserve"> 2013,</w:t>
            </w:r>
          </w:p>
        </w:tc>
        <w:tc>
          <w:tcPr>
            <w:tcW w:w="2042" w:type="dxa"/>
          </w:tcPr>
          <w:p w14:paraId="6310EDD3" w14:textId="77777777" w:rsidR="004506EA" w:rsidRPr="004506EA" w:rsidRDefault="004506EA" w:rsidP="004506EA">
            <w:pPr>
              <w:rPr>
                <w:rFonts w:cstheme="minorHAnsi"/>
                <w:color w:val="000000"/>
                <w:lang w:val="en-GB"/>
              </w:rPr>
            </w:pPr>
            <w:r w:rsidRPr="004506EA">
              <w:rPr>
                <w:rFonts w:cstheme="minorHAnsi"/>
                <w:color w:val="000000"/>
                <w:lang w:val="en-GB"/>
              </w:rPr>
              <w:t>including persistent yearnings or longing for</w:t>
            </w:r>
          </w:p>
          <w:p w14:paraId="1B809FE1" w14:textId="77777777" w:rsidR="004506EA" w:rsidRPr="004506EA" w:rsidRDefault="004506EA" w:rsidP="004506EA">
            <w:pPr>
              <w:rPr>
                <w:rFonts w:cstheme="minorHAnsi"/>
                <w:color w:val="000000"/>
                <w:lang w:val="en-GB"/>
              </w:rPr>
            </w:pPr>
            <w:r w:rsidRPr="004506EA">
              <w:rPr>
                <w:rFonts w:cstheme="minorHAnsi"/>
                <w:color w:val="000000"/>
                <w:lang w:val="en-GB"/>
              </w:rPr>
              <w:t>the deceased (n = 2178, 73.5%), feelings of bitterness</w:t>
            </w:r>
          </w:p>
          <w:p w14:paraId="3082479E" w14:textId="77777777" w:rsidR="004506EA" w:rsidRPr="004506EA" w:rsidRDefault="004506EA" w:rsidP="004506EA">
            <w:pPr>
              <w:rPr>
                <w:rFonts w:cstheme="minorHAnsi"/>
                <w:color w:val="000000"/>
                <w:lang w:val="en-GB"/>
              </w:rPr>
            </w:pPr>
            <w:r w:rsidRPr="004506EA">
              <w:rPr>
                <w:rFonts w:cstheme="minorHAnsi"/>
                <w:color w:val="000000"/>
                <w:lang w:val="en-GB"/>
              </w:rPr>
              <w:t>about the death (n = 1293, 43.6%), and feelings of emptiness</w:t>
            </w:r>
          </w:p>
          <w:p w14:paraId="110239D0" w14:textId="77777777" w:rsidR="004506EA" w:rsidRPr="004506EA" w:rsidRDefault="004506EA" w:rsidP="004506EA">
            <w:pPr>
              <w:rPr>
                <w:rFonts w:cstheme="minorHAnsi"/>
                <w:color w:val="000000"/>
                <w:lang w:val="en-GB"/>
              </w:rPr>
            </w:pPr>
            <w:r w:rsidRPr="004506EA">
              <w:rPr>
                <w:rFonts w:cstheme="minorHAnsi"/>
                <w:color w:val="000000"/>
                <w:lang w:val="en-GB"/>
              </w:rPr>
              <w:t xml:space="preserve">(n = 1152, 38.9%). In addition, a third </w:t>
            </w:r>
            <w:r w:rsidRPr="004506EA">
              <w:rPr>
                <w:rFonts w:cstheme="minorHAnsi"/>
                <w:color w:val="000000"/>
                <w:lang w:val="en-GB"/>
              </w:rPr>
              <w:lastRenderedPageBreak/>
              <w:t>(n = 957,</w:t>
            </w:r>
          </w:p>
          <w:p w14:paraId="1D70A9FF" w14:textId="77777777" w:rsidR="004506EA" w:rsidRPr="004506EA" w:rsidRDefault="004506EA" w:rsidP="004506EA">
            <w:pPr>
              <w:rPr>
                <w:rFonts w:cstheme="minorHAnsi"/>
                <w:color w:val="000000"/>
                <w:lang w:val="en-GB"/>
              </w:rPr>
            </w:pPr>
            <w:r w:rsidRPr="004506EA">
              <w:rPr>
                <w:rFonts w:cstheme="minorHAnsi"/>
                <w:color w:val="000000"/>
                <w:lang w:val="en-GB"/>
              </w:rPr>
              <w:t>32.3%) reported functional impairment associated</w:t>
            </w:r>
          </w:p>
          <w:p w14:paraId="68945BCE" w14:textId="06364F6B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color w:val="000000"/>
                <w:lang w:val="en-GB"/>
              </w:rPr>
              <w:t>with grief symptoms.</w:t>
            </w:r>
          </w:p>
        </w:tc>
        <w:tc>
          <w:tcPr>
            <w:tcW w:w="1343" w:type="dxa"/>
          </w:tcPr>
          <w:p w14:paraId="1E92D3D1" w14:textId="6C915CB0" w:rsidR="004506EA" w:rsidRPr="004506EA" w:rsidRDefault="004506EA" w:rsidP="004506EA">
            <w:pPr>
              <w:rPr>
                <w:rFonts w:cstheme="minorHAnsi"/>
                <w:lang w:val="en-US"/>
              </w:rPr>
            </w:pPr>
            <w:r w:rsidRPr="004506EA">
              <w:rPr>
                <w:rFonts w:cstheme="minorHAnsi"/>
                <w:color w:val="000000"/>
                <w:lang w:val="en-US"/>
              </w:rPr>
              <w:lastRenderedPageBreak/>
              <w:t xml:space="preserve">piloting with local people revealed 3 common items of traumatic loss, yearning, bitterness, emptiness, functional </w:t>
            </w:r>
            <w:proofErr w:type="spellStart"/>
            <w:r w:rsidRPr="004506EA">
              <w:rPr>
                <w:rFonts w:cstheme="minorHAnsi"/>
                <w:color w:val="000000"/>
                <w:lang w:val="en-US"/>
              </w:rPr>
              <w:t>impairement</w:t>
            </w:r>
            <w:proofErr w:type="spellEnd"/>
            <w:r w:rsidRPr="004506EA">
              <w:rPr>
                <w:rFonts w:cstheme="minorHAnsi"/>
                <w:color w:val="000000"/>
                <w:lang w:val="en-US"/>
              </w:rPr>
              <w:t xml:space="preserve"> was added</w:t>
            </w:r>
          </w:p>
        </w:tc>
        <w:tc>
          <w:tcPr>
            <w:tcW w:w="2298" w:type="dxa"/>
          </w:tcPr>
          <w:p w14:paraId="1F9DBB35" w14:textId="77777777" w:rsidR="004506EA" w:rsidRPr="004506EA" w:rsidRDefault="004506EA" w:rsidP="004506EA">
            <w:pPr>
              <w:rPr>
                <w:rFonts w:cstheme="minorHAnsi"/>
                <w:color w:val="000000"/>
                <w:lang w:val="en-GB"/>
              </w:rPr>
            </w:pPr>
            <w:r w:rsidRPr="004506EA">
              <w:rPr>
                <w:rFonts w:cstheme="minorHAnsi"/>
                <w:color w:val="000000"/>
                <w:lang w:val="en-GB"/>
              </w:rPr>
              <w:t>The items exhibited</w:t>
            </w:r>
          </w:p>
          <w:p w14:paraId="0123B00F" w14:textId="77777777" w:rsidR="004506EA" w:rsidRPr="004506EA" w:rsidRDefault="004506EA" w:rsidP="004506EA">
            <w:pPr>
              <w:rPr>
                <w:rFonts w:cstheme="minorHAnsi"/>
                <w:color w:val="000000"/>
                <w:lang w:val="en-GB"/>
              </w:rPr>
            </w:pPr>
            <w:r w:rsidRPr="004506EA">
              <w:rPr>
                <w:rFonts w:cstheme="minorHAnsi"/>
                <w:color w:val="000000"/>
                <w:lang w:val="en-GB"/>
              </w:rPr>
              <w:t>a high level of internal reliability (α = 0.87) in the</w:t>
            </w:r>
          </w:p>
          <w:p w14:paraId="01D4B493" w14:textId="5125CDB8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color w:val="000000"/>
                <w:lang w:val="en-GB"/>
              </w:rPr>
              <w:t xml:space="preserve">present sample. </w:t>
            </w:r>
          </w:p>
        </w:tc>
      </w:tr>
      <w:tr w:rsidR="004506EA" w:rsidRPr="00C73569" w14:paraId="342BF600" w14:textId="77777777" w:rsidTr="001F66AA">
        <w:trPr>
          <w:trHeight w:val="1890"/>
        </w:trPr>
        <w:tc>
          <w:tcPr>
            <w:tcW w:w="1101" w:type="dxa"/>
            <w:noWrap/>
            <w:hideMark/>
          </w:tcPr>
          <w:p w14:paraId="2AEBD898" w14:textId="33852D1E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lastRenderedPageBreak/>
              <w:t>2017</w:t>
            </w:r>
          </w:p>
          <w:p w14:paraId="34E1177C" w14:textId="77777777" w:rsidR="004506EA" w:rsidRPr="004506EA" w:rsidRDefault="004506EA" w:rsidP="004506EA">
            <w:pPr>
              <w:rPr>
                <w:rFonts w:cstheme="minorHAnsi"/>
              </w:rPr>
            </w:pPr>
          </w:p>
        </w:tc>
        <w:tc>
          <w:tcPr>
            <w:tcW w:w="1235" w:type="dxa"/>
            <w:noWrap/>
            <w:hideMark/>
          </w:tcPr>
          <w:p w14:paraId="3A4EC8D6" w14:textId="77777777" w:rsidR="004506EA" w:rsidRPr="004506EA" w:rsidRDefault="004506EA" w:rsidP="004506EA">
            <w:pPr>
              <w:rPr>
                <w:rFonts w:cstheme="minorHAnsi"/>
              </w:rPr>
            </w:pPr>
            <w:proofErr w:type="spellStart"/>
            <w:r w:rsidRPr="004506EA">
              <w:rPr>
                <w:rFonts w:cstheme="minorHAnsi"/>
              </w:rPr>
              <w:t>Heeke</w:t>
            </w:r>
            <w:proofErr w:type="spellEnd"/>
            <w:r w:rsidRPr="004506EA">
              <w:rPr>
                <w:rFonts w:cstheme="minorHAnsi"/>
              </w:rPr>
              <w:t>, C</w:t>
            </w:r>
          </w:p>
        </w:tc>
        <w:tc>
          <w:tcPr>
            <w:tcW w:w="1248" w:type="dxa"/>
            <w:hideMark/>
          </w:tcPr>
          <w:p w14:paraId="7B7B9CF2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 xml:space="preserve"> 12.4 </w:t>
            </w:r>
            <w:proofErr w:type="spellStart"/>
            <w:r w:rsidRPr="004506EA">
              <w:rPr>
                <w:rFonts w:cstheme="minorHAnsi"/>
              </w:rPr>
              <w:t>ys</w:t>
            </w:r>
            <w:proofErr w:type="spellEnd"/>
          </w:p>
        </w:tc>
        <w:tc>
          <w:tcPr>
            <w:tcW w:w="1325" w:type="dxa"/>
            <w:hideMark/>
          </w:tcPr>
          <w:p w14:paraId="5040DCA2" w14:textId="77777777" w:rsidR="004506EA" w:rsidRPr="004506EA" w:rsidRDefault="004506EA" w:rsidP="004506EA">
            <w:pPr>
              <w:rPr>
                <w:rFonts w:cstheme="minorHAnsi"/>
              </w:rPr>
            </w:pPr>
            <w:proofErr w:type="spellStart"/>
            <w:r w:rsidRPr="004506EA">
              <w:rPr>
                <w:rFonts w:cstheme="minorHAnsi"/>
              </w:rPr>
              <w:t>deceased</w:t>
            </w:r>
            <w:proofErr w:type="spellEnd"/>
            <w:r w:rsidRPr="004506EA">
              <w:rPr>
                <w:rFonts w:cstheme="minorHAnsi"/>
              </w:rPr>
              <w:t xml:space="preserve"> n (%) 231 (75.0) </w:t>
            </w:r>
            <w:proofErr w:type="spellStart"/>
            <w:r w:rsidRPr="004506EA">
              <w:rPr>
                <w:rFonts w:cstheme="minorHAnsi"/>
              </w:rPr>
              <w:t>disappeared</w:t>
            </w:r>
            <w:proofErr w:type="spellEnd"/>
            <w:r w:rsidRPr="004506EA">
              <w:rPr>
                <w:rFonts w:cstheme="minorHAnsi"/>
              </w:rPr>
              <w:t xml:space="preserve"> n (%) 77 (25.0) </w:t>
            </w:r>
          </w:p>
        </w:tc>
        <w:tc>
          <w:tcPr>
            <w:tcW w:w="1654" w:type="dxa"/>
            <w:hideMark/>
          </w:tcPr>
          <w:p w14:paraId="635D2245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308</w:t>
            </w:r>
          </w:p>
        </w:tc>
        <w:tc>
          <w:tcPr>
            <w:tcW w:w="1972" w:type="dxa"/>
            <w:hideMark/>
          </w:tcPr>
          <w:p w14:paraId="06F88EBB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 xml:space="preserve">PG-13 </w:t>
            </w:r>
            <w:proofErr w:type="spellStart"/>
            <w:r w:rsidRPr="004506EA">
              <w:rPr>
                <w:rFonts w:cstheme="minorHAnsi"/>
              </w:rPr>
              <w:t>translated</w:t>
            </w:r>
            <w:proofErr w:type="spellEnd"/>
            <w:r w:rsidRPr="004506EA">
              <w:rPr>
                <w:rFonts w:cstheme="minorHAnsi"/>
              </w:rPr>
              <w:t xml:space="preserve"> </w:t>
            </w:r>
            <w:proofErr w:type="spellStart"/>
            <w:r w:rsidRPr="004506EA">
              <w:rPr>
                <w:rFonts w:cstheme="minorHAnsi"/>
              </w:rPr>
              <w:t>into</w:t>
            </w:r>
            <w:proofErr w:type="spellEnd"/>
            <w:r w:rsidRPr="004506EA">
              <w:rPr>
                <w:rFonts w:cstheme="minorHAnsi"/>
              </w:rPr>
              <w:t xml:space="preserve"> </w:t>
            </w:r>
            <w:proofErr w:type="spellStart"/>
            <w:r w:rsidRPr="004506EA">
              <w:rPr>
                <w:rFonts w:cstheme="minorHAnsi"/>
              </w:rPr>
              <w:t>Spanish</w:t>
            </w:r>
            <w:proofErr w:type="spellEnd"/>
          </w:p>
        </w:tc>
        <w:tc>
          <w:tcPr>
            <w:tcW w:w="2042" w:type="dxa"/>
            <w:hideMark/>
          </w:tcPr>
          <w:p w14:paraId="0888515C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A predominately PGD class (25.3%)</w:t>
            </w:r>
          </w:p>
        </w:tc>
        <w:tc>
          <w:tcPr>
            <w:tcW w:w="1343" w:type="dxa"/>
            <w:hideMark/>
          </w:tcPr>
          <w:p w14:paraId="70A5FD74" w14:textId="77777777" w:rsidR="004506EA" w:rsidRPr="004506EA" w:rsidRDefault="004506EA" w:rsidP="004506EA">
            <w:pPr>
              <w:rPr>
                <w:rFonts w:cstheme="minorHAnsi"/>
              </w:rPr>
            </w:pPr>
            <w:proofErr w:type="spellStart"/>
            <w:r w:rsidRPr="004506EA">
              <w:rPr>
                <w:rFonts w:cstheme="minorHAnsi"/>
              </w:rPr>
              <w:t>Spanish</w:t>
            </w:r>
            <w:proofErr w:type="spellEnd"/>
            <w:r w:rsidRPr="004506EA">
              <w:rPr>
                <w:rFonts w:cstheme="minorHAnsi"/>
              </w:rPr>
              <w:t xml:space="preserve"> </w:t>
            </w:r>
            <w:proofErr w:type="spellStart"/>
            <w:r w:rsidRPr="004506EA">
              <w:rPr>
                <w:rFonts w:cstheme="minorHAnsi"/>
              </w:rPr>
              <w:t>translation</w:t>
            </w:r>
            <w:proofErr w:type="spellEnd"/>
          </w:p>
        </w:tc>
        <w:tc>
          <w:tcPr>
            <w:tcW w:w="2298" w:type="dxa"/>
            <w:hideMark/>
          </w:tcPr>
          <w:p w14:paraId="2AF92C79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For prolonged grief, the high distress class showed the highest mean (M = 45.41), Multinomial logistic regression</w:t>
            </w:r>
          </w:p>
        </w:tc>
      </w:tr>
      <w:tr w:rsidR="004506EA" w:rsidRPr="004506EA" w14:paraId="4732395C" w14:textId="77777777" w:rsidTr="001F66AA">
        <w:trPr>
          <w:trHeight w:val="3459"/>
        </w:trPr>
        <w:tc>
          <w:tcPr>
            <w:tcW w:w="1101" w:type="dxa"/>
            <w:noWrap/>
            <w:hideMark/>
          </w:tcPr>
          <w:p w14:paraId="158921E3" w14:textId="1ED213D5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2017</w:t>
            </w:r>
          </w:p>
        </w:tc>
        <w:tc>
          <w:tcPr>
            <w:tcW w:w="1235" w:type="dxa"/>
            <w:noWrap/>
            <w:hideMark/>
          </w:tcPr>
          <w:p w14:paraId="48E5CAAB" w14:textId="77777777" w:rsidR="004506EA" w:rsidRPr="004506EA" w:rsidRDefault="004506EA" w:rsidP="004506EA">
            <w:pPr>
              <w:rPr>
                <w:rFonts w:cstheme="minorHAnsi"/>
              </w:rPr>
            </w:pPr>
            <w:proofErr w:type="spellStart"/>
            <w:r w:rsidRPr="004506EA">
              <w:rPr>
                <w:rFonts w:cstheme="minorHAnsi"/>
              </w:rPr>
              <w:t>Silove</w:t>
            </w:r>
            <w:proofErr w:type="spellEnd"/>
            <w:r w:rsidRPr="004506EA">
              <w:rPr>
                <w:rFonts w:cstheme="minorHAnsi"/>
              </w:rPr>
              <w:t>, DM</w:t>
            </w:r>
          </w:p>
        </w:tc>
        <w:tc>
          <w:tcPr>
            <w:tcW w:w="1248" w:type="dxa"/>
            <w:hideMark/>
          </w:tcPr>
          <w:p w14:paraId="329CEDB8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loss either 6m/5ys/post-conflict/prior 1975</w:t>
            </w:r>
          </w:p>
        </w:tc>
        <w:tc>
          <w:tcPr>
            <w:tcW w:w="1325" w:type="dxa"/>
            <w:hideMark/>
          </w:tcPr>
          <w:p w14:paraId="49587F63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4506EA">
              <w:rPr>
                <w:rFonts w:cstheme="minorHAnsi"/>
                <w:lang w:val="en-GB"/>
              </w:rPr>
              <w:t>unknown,but</w:t>
            </w:r>
            <w:proofErr w:type="spellEnd"/>
            <w:proofErr w:type="gramEnd"/>
            <w:r w:rsidRPr="004506EA">
              <w:rPr>
                <w:rFonts w:cstheme="minorHAnsi"/>
                <w:lang w:val="en-GB"/>
              </w:rPr>
              <w:t xml:space="preserve"> possibly related to conflict</w:t>
            </w:r>
          </w:p>
        </w:tc>
        <w:tc>
          <w:tcPr>
            <w:tcW w:w="1654" w:type="dxa"/>
            <w:hideMark/>
          </w:tcPr>
          <w:p w14:paraId="631BE71C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1354 (677dyads)</w:t>
            </w:r>
          </w:p>
        </w:tc>
        <w:tc>
          <w:tcPr>
            <w:tcW w:w="1972" w:type="dxa"/>
            <w:hideMark/>
          </w:tcPr>
          <w:p w14:paraId="407DF776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Item pool derived from common descriptions of grief: diagnosis &amp; classification of disorders associated with stress: proposals for ICD-11 (</w:t>
            </w:r>
            <w:proofErr w:type="spellStart"/>
            <w:r w:rsidRPr="004506EA">
              <w:rPr>
                <w:rFonts w:cstheme="minorHAnsi"/>
                <w:lang w:val="en-GB"/>
              </w:rPr>
              <w:t>Maercker</w:t>
            </w:r>
            <w:proofErr w:type="spellEnd"/>
            <w:r w:rsidRPr="004506EA">
              <w:rPr>
                <w:rFonts w:cstheme="minorHAnsi"/>
                <w:lang w:val="en-GB"/>
              </w:rPr>
              <w:t xml:space="preserve"> et al. 2013).</w:t>
            </w:r>
          </w:p>
        </w:tc>
        <w:tc>
          <w:tcPr>
            <w:tcW w:w="2042" w:type="dxa"/>
            <w:hideMark/>
          </w:tcPr>
          <w:p w14:paraId="3B8B3EFC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 xml:space="preserve">Total grief prevalence not available. Persistent yearnings/longings m69.3 f78.6 Bitterness about the death m35.3 f53.8   Feelings of emptiness m35.5 f45.8 Functional impairment m25.6 f40.2 </w:t>
            </w:r>
          </w:p>
        </w:tc>
        <w:tc>
          <w:tcPr>
            <w:tcW w:w="1343" w:type="dxa"/>
            <w:hideMark/>
          </w:tcPr>
          <w:p w14:paraId="67FC3092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 xml:space="preserve">All measures translated in </w:t>
            </w:r>
            <w:proofErr w:type="spellStart"/>
            <w:r w:rsidRPr="004506EA">
              <w:rPr>
                <w:rFonts w:cstheme="minorHAnsi"/>
                <w:lang w:val="en-GB"/>
              </w:rPr>
              <w:t>Tetum</w:t>
            </w:r>
            <w:proofErr w:type="gramStart"/>
            <w:r w:rsidRPr="004506EA">
              <w:rPr>
                <w:rFonts w:cstheme="minorHAnsi"/>
                <w:lang w:val="en-GB"/>
              </w:rPr>
              <w:t>;field</w:t>
            </w:r>
            <w:proofErr w:type="spellEnd"/>
            <w:proofErr w:type="gramEnd"/>
            <w:r w:rsidRPr="004506EA">
              <w:rPr>
                <w:rFonts w:cstheme="minorHAnsi"/>
                <w:lang w:val="en-GB"/>
              </w:rPr>
              <w:t xml:space="preserve"> testing items of common symptoms in community</w:t>
            </w:r>
          </w:p>
        </w:tc>
        <w:tc>
          <w:tcPr>
            <w:tcW w:w="2298" w:type="dxa"/>
            <w:hideMark/>
          </w:tcPr>
          <w:p w14:paraId="50E047E0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Internal reliability:0,87(</w:t>
            </w:r>
            <w:proofErr w:type="spellStart"/>
            <w:r w:rsidRPr="004506EA">
              <w:rPr>
                <w:rFonts w:cstheme="minorHAnsi"/>
              </w:rPr>
              <w:t>satisfactory</w:t>
            </w:r>
            <w:proofErr w:type="spellEnd"/>
            <w:r w:rsidRPr="004506EA">
              <w:rPr>
                <w:rFonts w:cstheme="minorHAnsi"/>
              </w:rPr>
              <w:t>)</w:t>
            </w:r>
          </w:p>
        </w:tc>
      </w:tr>
      <w:tr w:rsidR="004506EA" w:rsidRPr="004506EA" w14:paraId="6FEDA399" w14:textId="77777777" w:rsidTr="001F66AA">
        <w:trPr>
          <w:trHeight w:val="2258"/>
        </w:trPr>
        <w:tc>
          <w:tcPr>
            <w:tcW w:w="1101" w:type="dxa"/>
            <w:noWrap/>
            <w:hideMark/>
          </w:tcPr>
          <w:p w14:paraId="6CCF6838" w14:textId="54A171E5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lastRenderedPageBreak/>
              <w:t>2016</w:t>
            </w:r>
          </w:p>
        </w:tc>
        <w:tc>
          <w:tcPr>
            <w:tcW w:w="1235" w:type="dxa"/>
            <w:noWrap/>
            <w:hideMark/>
          </w:tcPr>
          <w:p w14:paraId="6BDE1877" w14:textId="77777777" w:rsidR="004506EA" w:rsidRPr="004506EA" w:rsidRDefault="004506EA" w:rsidP="004506EA">
            <w:pPr>
              <w:rPr>
                <w:rFonts w:cstheme="minorHAnsi"/>
              </w:rPr>
            </w:pPr>
            <w:proofErr w:type="spellStart"/>
            <w:r w:rsidRPr="004506EA">
              <w:rPr>
                <w:rFonts w:cstheme="minorHAnsi"/>
              </w:rPr>
              <w:t>Tay</w:t>
            </w:r>
            <w:proofErr w:type="spellEnd"/>
            <w:r w:rsidRPr="004506EA">
              <w:rPr>
                <w:rFonts w:cstheme="minorHAnsi"/>
              </w:rPr>
              <w:t>, AK</w:t>
            </w:r>
          </w:p>
        </w:tc>
        <w:tc>
          <w:tcPr>
            <w:tcW w:w="1248" w:type="dxa"/>
            <w:hideMark/>
          </w:tcPr>
          <w:p w14:paraId="425D6B44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&gt; 12 m</w:t>
            </w:r>
          </w:p>
        </w:tc>
        <w:tc>
          <w:tcPr>
            <w:tcW w:w="1325" w:type="dxa"/>
            <w:hideMark/>
          </w:tcPr>
          <w:p w14:paraId="14E8E80C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unclear, but a lot of traumatic losses</w:t>
            </w:r>
          </w:p>
        </w:tc>
        <w:tc>
          <w:tcPr>
            <w:tcW w:w="1654" w:type="dxa"/>
            <w:hideMark/>
          </w:tcPr>
          <w:p w14:paraId="461ACDC1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230</w:t>
            </w:r>
          </w:p>
        </w:tc>
        <w:tc>
          <w:tcPr>
            <w:tcW w:w="1972" w:type="dxa"/>
            <w:hideMark/>
          </w:tcPr>
          <w:p w14:paraId="0D544433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DSM-5 PCBD checklist and ICD-11 proposed symptoms</w:t>
            </w:r>
          </w:p>
        </w:tc>
        <w:tc>
          <w:tcPr>
            <w:tcW w:w="2042" w:type="dxa"/>
            <w:hideMark/>
          </w:tcPr>
          <w:p w14:paraId="74C91F42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 xml:space="preserve">Total prevalence not available, intense yearnings/longings for the deceased (38.7); feeling very sorrow and pain concerning the death (40.9 %); ruminations about the deceased (33.9 %) and preoccupations with the possible causes surrounding the death (33.5 %); and difficulties reminiscing about the deceased (24.8 %). </w:t>
            </w:r>
          </w:p>
        </w:tc>
        <w:tc>
          <w:tcPr>
            <w:tcW w:w="1343" w:type="dxa"/>
            <w:hideMark/>
          </w:tcPr>
          <w:p w14:paraId="62C112CC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"</w:t>
            </w:r>
            <w:proofErr w:type="spellStart"/>
            <w:r w:rsidRPr="004506EA">
              <w:rPr>
                <w:rFonts w:cstheme="minorHAnsi"/>
                <w:lang w:val="en-GB"/>
              </w:rPr>
              <w:t>Duka</w:t>
            </w:r>
            <w:proofErr w:type="spellEnd"/>
            <w:r w:rsidRPr="004506E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4506EA">
              <w:rPr>
                <w:rFonts w:cstheme="minorHAnsi"/>
                <w:lang w:val="en-GB"/>
              </w:rPr>
              <w:t>Cita</w:t>
            </w:r>
            <w:proofErr w:type="spellEnd"/>
            <w:r w:rsidRPr="004506EA">
              <w:rPr>
                <w:rFonts w:cstheme="minorHAnsi"/>
                <w:lang w:val="en-GB"/>
              </w:rPr>
              <w:t xml:space="preserve">": construct of loss similar to PGD. Feelings of confusion, diminished sense of identity, difficult planning for future. </w:t>
            </w:r>
          </w:p>
        </w:tc>
        <w:tc>
          <w:tcPr>
            <w:tcW w:w="2298" w:type="dxa"/>
            <w:hideMark/>
          </w:tcPr>
          <w:p w14:paraId="23FB04A3" w14:textId="77777777" w:rsidR="004506EA" w:rsidRPr="004506EA" w:rsidRDefault="004506EA" w:rsidP="004506EA">
            <w:pPr>
              <w:rPr>
                <w:rFonts w:cstheme="minorHAnsi"/>
                <w:lang w:val="fr-CH"/>
              </w:rPr>
            </w:pPr>
            <w:r w:rsidRPr="004506EA">
              <w:rPr>
                <w:rFonts w:cstheme="minorHAnsi"/>
                <w:lang w:val="en-GB"/>
              </w:rPr>
              <w:t xml:space="preserve">Pool of items: high level of internal reliability: KR20 of 0.94. </w:t>
            </w:r>
            <w:r w:rsidRPr="004506EA">
              <w:rPr>
                <w:rFonts w:cstheme="minorHAnsi"/>
                <w:lang w:val="fr-CH"/>
              </w:rPr>
              <w:t>Confirmatory factor analysis</w:t>
            </w:r>
          </w:p>
        </w:tc>
      </w:tr>
      <w:tr w:rsidR="004506EA" w:rsidRPr="00C73569" w14:paraId="2A986075" w14:textId="77777777" w:rsidTr="001F66AA">
        <w:trPr>
          <w:trHeight w:val="1125"/>
        </w:trPr>
        <w:tc>
          <w:tcPr>
            <w:tcW w:w="1101" w:type="dxa"/>
            <w:noWrap/>
            <w:hideMark/>
          </w:tcPr>
          <w:p w14:paraId="0AAA223E" w14:textId="003A06DF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2015</w:t>
            </w:r>
          </w:p>
        </w:tc>
        <w:tc>
          <w:tcPr>
            <w:tcW w:w="1235" w:type="dxa"/>
            <w:noWrap/>
            <w:hideMark/>
          </w:tcPr>
          <w:p w14:paraId="3BF0492A" w14:textId="77777777" w:rsidR="004506EA" w:rsidRPr="004506EA" w:rsidRDefault="004506EA" w:rsidP="004506EA">
            <w:pPr>
              <w:rPr>
                <w:rFonts w:cstheme="minorHAnsi"/>
              </w:rPr>
            </w:pPr>
            <w:proofErr w:type="spellStart"/>
            <w:r w:rsidRPr="004506EA">
              <w:rPr>
                <w:rFonts w:cstheme="minorHAnsi"/>
              </w:rPr>
              <w:t>Heeke</w:t>
            </w:r>
            <w:proofErr w:type="spellEnd"/>
            <w:r w:rsidRPr="004506EA">
              <w:rPr>
                <w:rFonts w:cstheme="minorHAnsi"/>
              </w:rPr>
              <w:t>, C</w:t>
            </w:r>
          </w:p>
        </w:tc>
        <w:tc>
          <w:tcPr>
            <w:tcW w:w="1248" w:type="dxa"/>
            <w:hideMark/>
          </w:tcPr>
          <w:p w14:paraId="0C33A348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4506EA">
              <w:rPr>
                <w:rFonts w:cstheme="minorHAnsi"/>
                <w:lang w:val="en-GB"/>
              </w:rPr>
              <w:t>unclear,but</w:t>
            </w:r>
            <w:proofErr w:type="spellEnd"/>
            <w:proofErr w:type="gramEnd"/>
            <w:r w:rsidRPr="004506EA">
              <w:rPr>
                <w:rFonts w:cstheme="minorHAnsi"/>
                <w:lang w:val="en-GB"/>
              </w:rPr>
              <w:t xml:space="preserve"> loss during conflict</w:t>
            </w:r>
          </w:p>
        </w:tc>
        <w:tc>
          <w:tcPr>
            <w:tcW w:w="1325" w:type="dxa"/>
            <w:hideMark/>
          </w:tcPr>
          <w:p w14:paraId="340BBE86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death or disappearance of at least one loved one</w:t>
            </w:r>
          </w:p>
        </w:tc>
        <w:tc>
          <w:tcPr>
            <w:tcW w:w="1654" w:type="dxa"/>
            <w:hideMark/>
          </w:tcPr>
          <w:p w14:paraId="4198EB74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total: 295 (73 with disappeared loved one vs. 222 bereaved)</w:t>
            </w:r>
          </w:p>
        </w:tc>
        <w:tc>
          <w:tcPr>
            <w:tcW w:w="1972" w:type="dxa"/>
            <w:hideMark/>
          </w:tcPr>
          <w:p w14:paraId="228D93A4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PG-13 (</w:t>
            </w:r>
            <w:proofErr w:type="spellStart"/>
            <w:r w:rsidRPr="004506EA">
              <w:rPr>
                <w:rFonts w:cstheme="minorHAnsi"/>
                <w:lang w:val="en-GB"/>
              </w:rPr>
              <w:t>Prigerson</w:t>
            </w:r>
            <w:proofErr w:type="spellEnd"/>
            <w:r w:rsidRPr="004506EA">
              <w:rPr>
                <w:rFonts w:cstheme="minorHAnsi"/>
                <w:lang w:val="en-GB"/>
              </w:rPr>
              <w:t xml:space="preserve"> et al., 2009). PGD was translated into Spanish</w:t>
            </w:r>
          </w:p>
        </w:tc>
        <w:tc>
          <w:tcPr>
            <w:tcW w:w="2042" w:type="dxa"/>
            <w:hideMark/>
          </w:tcPr>
          <w:p w14:paraId="2C65AD88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 xml:space="preserve"> Total PGD: 29.5% (n=17 23% for disappeared vs. N=70 31.5% for bereaved). PG-13 Items</w:t>
            </w:r>
          </w:p>
        </w:tc>
        <w:tc>
          <w:tcPr>
            <w:tcW w:w="1343" w:type="dxa"/>
            <w:hideMark/>
          </w:tcPr>
          <w:p w14:paraId="53BF01AA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PG-13 was translated into Spanish</w:t>
            </w:r>
          </w:p>
        </w:tc>
        <w:tc>
          <w:tcPr>
            <w:tcW w:w="2298" w:type="dxa"/>
            <w:hideMark/>
          </w:tcPr>
          <w:p w14:paraId="61AFA6A1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 xml:space="preserve">The internal consistency of the PG-13 in this study was Alpha = 0.89. </w:t>
            </w:r>
          </w:p>
        </w:tc>
      </w:tr>
      <w:tr w:rsidR="004506EA" w:rsidRPr="00C73569" w14:paraId="1C1ED95E" w14:textId="77777777" w:rsidTr="001F66AA">
        <w:trPr>
          <w:trHeight w:val="2552"/>
        </w:trPr>
        <w:tc>
          <w:tcPr>
            <w:tcW w:w="1101" w:type="dxa"/>
            <w:noWrap/>
            <w:hideMark/>
          </w:tcPr>
          <w:p w14:paraId="32B9268C" w14:textId="4AD7FBAA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lastRenderedPageBreak/>
              <w:t>2014</w:t>
            </w:r>
          </w:p>
        </w:tc>
        <w:tc>
          <w:tcPr>
            <w:tcW w:w="1235" w:type="dxa"/>
            <w:noWrap/>
            <w:hideMark/>
          </w:tcPr>
          <w:p w14:paraId="04088BA0" w14:textId="77777777" w:rsidR="004506EA" w:rsidRPr="004506EA" w:rsidRDefault="004506EA" w:rsidP="004506EA">
            <w:pPr>
              <w:rPr>
                <w:rFonts w:cstheme="minorHAnsi"/>
              </w:rPr>
            </w:pPr>
            <w:proofErr w:type="spellStart"/>
            <w:r w:rsidRPr="004506EA">
              <w:rPr>
                <w:rFonts w:cstheme="minorHAnsi"/>
              </w:rPr>
              <w:t>Higson</w:t>
            </w:r>
            <w:proofErr w:type="spellEnd"/>
            <w:r w:rsidRPr="004506EA">
              <w:rPr>
                <w:rFonts w:cstheme="minorHAnsi"/>
              </w:rPr>
              <w:t>-Smith, C</w:t>
            </w:r>
          </w:p>
        </w:tc>
        <w:tc>
          <w:tcPr>
            <w:tcW w:w="1248" w:type="dxa"/>
            <w:hideMark/>
          </w:tcPr>
          <w:p w14:paraId="56E12688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 xml:space="preserve">5 </w:t>
            </w:r>
            <w:proofErr w:type="spellStart"/>
            <w:r w:rsidRPr="004506EA">
              <w:rPr>
                <w:rFonts w:cstheme="minorHAnsi"/>
                <w:lang w:val="en-GB"/>
              </w:rPr>
              <w:t>ys</w:t>
            </w:r>
            <w:proofErr w:type="spellEnd"/>
            <w:r w:rsidRPr="004506EA">
              <w:rPr>
                <w:rFonts w:cstheme="minorHAnsi"/>
                <w:lang w:val="en-GB"/>
              </w:rPr>
              <w:t xml:space="preserve"> or prior and ongoing</w:t>
            </w:r>
          </w:p>
        </w:tc>
        <w:tc>
          <w:tcPr>
            <w:tcW w:w="1325" w:type="dxa"/>
            <w:hideMark/>
          </w:tcPr>
          <w:p w14:paraId="16900C18" w14:textId="77777777" w:rsidR="004506EA" w:rsidRPr="004506EA" w:rsidRDefault="004506EA" w:rsidP="004506EA">
            <w:pPr>
              <w:rPr>
                <w:rFonts w:cstheme="minorHAnsi"/>
              </w:rPr>
            </w:pPr>
            <w:proofErr w:type="spellStart"/>
            <w:r w:rsidRPr="004506EA">
              <w:rPr>
                <w:rFonts w:cstheme="minorHAnsi"/>
              </w:rPr>
              <w:t>violence</w:t>
            </w:r>
            <w:proofErr w:type="spellEnd"/>
            <w:r w:rsidRPr="004506EA">
              <w:rPr>
                <w:rFonts w:cstheme="minorHAnsi"/>
              </w:rPr>
              <w:t xml:space="preserve">, </w:t>
            </w:r>
            <w:proofErr w:type="spellStart"/>
            <w:r w:rsidRPr="004506EA">
              <w:rPr>
                <w:rFonts w:cstheme="minorHAnsi"/>
              </w:rPr>
              <w:t>sickness</w:t>
            </w:r>
            <w:proofErr w:type="spellEnd"/>
            <w:r w:rsidRPr="004506EA">
              <w:rPr>
                <w:rFonts w:cstheme="minorHAnsi"/>
              </w:rPr>
              <w:t xml:space="preserve">, </w:t>
            </w:r>
            <w:proofErr w:type="spellStart"/>
            <w:r w:rsidRPr="004506EA">
              <w:rPr>
                <w:rFonts w:cstheme="minorHAnsi"/>
              </w:rPr>
              <w:t>accidents</w:t>
            </w:r>
            <w:proofErr w:type="spellEnd"/>
          </w:p>
        </w:tc>
        <w:tc>
          <w:tcPr>
            <w:tcW w:w="1654" w:type="dxa"/>
            <w:hideMark/>
          </w:tcPr>
          <w:p w14:paraId="2F2CC2A5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85</w:t>
            </w:r>
          </w:p>
        </w:tc>
        <w:tc>
          <w:tcPr>
            <w:tcW w:w="1972" w:type="dxa"/>
            <w:hideMark/>
          </w:tcPr>
          <w:p w14:paraId="63340A2F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None as such, but CG symptoms emerged from (semi-structured) interviews and case reviews</w:t>
            </w:r>
          </w:p>
          <w:p w14:paraId="5E778989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</w:p>
          <w:p w14:paraId="2AE42C28" w14:textId="77777777" w:rsidR="004506EA" w:rsidRPr="004506EA" w:rsidRDefault="004506EA" w:rsidP="004506EA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042" w:type="dxa"/>
            <w:hideMark/>
          </w:tcPr>
          <w:p w14:paraId="0E7EB6C7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 xml:space="preserve">Confusion about role in life or diminished sense of self; difficulty accepting the loss; avoidance of reminders of the reality of the loss; inability to trust others since the loss; bitterness or anger relating to the loss; difficulty moving on with life; absence of emotion since the loss; feeling that life is empty or meaningless since the loss; and feeling stunned or shocked by the loss, functional impairment. </w:t>
            </w:r>
          </w:p>
        </w:tc>
        <w:tc>
          <w:tcPr>
            <w:tcW w:w="1343" w:type="dxa"/>
            <w:hideMark/>
          </w:tcPr>
          <w:p w14:paraId="2E36A545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Interviews in French/English (selected only participants with the necessary language skills)</w:t>
            </w:r>
          </w:p>
        </w:tc>
        <w:tc>
          <w:tcPr>
            <w:tcW w:w="2298" w:type="dxa"/>
            <w:hideMark/>
          </w:tcPr>
          <w:p w14:paraId="016F0BA8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</w:p>
        </w:tc>
      </w:tr>
      <w:tr w:rsidR="004506EA" w:rsidRPr="004506EA" w14:paraId="496E7B15" w14:textId="77777777" w:rsidTr="001F66AA">
        <w:trPr>
          <w:trHeight w:val="3255"/>
        </w:trPr>
        <w:tc>
          <w:tcPr>
            <w:tcW w:w="1101" w:type="dxa"/>
            <w:noWrap/>
            <w:hideMark/>
          </w:tcPr>
          <w:p w14:paraId="66859A81" w14:textId="70451432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lastRenderedPageBreak/>
              <w:t>2014</w:t>
            </w:r>
          </w:p>
        </w:tc>
        <w:tc>
          <w:tcPr>
            <w:tcW w:w="1235" w:type="dxa"/>
            <w:noWrap/>
            <w:hideMark/>
          </w:tcPr>
          <w:p w14:paraId="2E85246A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Hall, BJ</w:t>
            </w:r>
          </w:p>
        </w:tc>
        <w:tc>
          <w:tcPr>
            <w:tcW w:w="1248" w:type="dxa"/>
            <w:hideMark/>
          </w:tcPr>
          <w:p w14:paraId="44D2B4B3" w14:textId="77777777" w:rsidR="004506EA" w:rsidRPr="004506EA" w:rsidRDefault="004506EA" w:rsidP="004506EA">
            <w:pPr>
              <w:rPr>
                <w:rFonts w:cstheme="minorHAnsi"/>
              </w:rPr>
            </w:pPr>
            <w:proofErr w:type="spellStart"/>
            <w:r w:rsidRPr="004506EA">
              <w:rPr>
                <w:rFonts w:cstheme="minorHAnsi"/>
              </w:rPr>
              <w:t>unknown</w:t>
            </w:r>
            <w:proofErr w:type="spellEnd"/>
          </w:p>
        </w:tc>
        <w:tc>
          <w:tcPr>
            <w:tcW w:w="1325" w:type="dxa"/>
            <w:hideMark/>
          </w:tcPr>
          <w:p w14:paraId="626B07B9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unknown, but all subjects were exposed to torture</w:t>
            </w:r>
          </w:p>
        </w:tc>
        <w:tc>
          <w:tcPr>
            <w:tcW w:w="1654" w:type="dxa"/>
            <w:hideMark/>
          </w:tcPr>
          <w:p w14:paraId="3F143619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96</w:t>
            </w:r>
          </w:p>
        </w:tc>
        <w:tc>
          <w:tcPr>
            <w:tcW w:w="1972" w:type="dxa"/>
            <w:hideMark/>
          </w:tcPr>
          <w:p w14:paraId="056C3A86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ITG (</w:t>
            </w:r>
            <w:proofErr w:type="spellStart"/>
            <w:r w:rsidRPr="004506EA">
              <w:rPr>
                <w:rFonts w:cstheme="minorHAnsi"/>
                <w:lang w:val="en-GB"/>
              </w:rPr>
              <w:t>Prigerson</w:t>
            </w:r>
            <w:proofErr w:type="spellEnd"/>
            <w:r w:rsidRPr="004506EA">
              <w:rPr>
                <w:rFonts w:cstheme="minorHAnsi"/>
                <w:lang w:val="en-GB"/>
              </w:rPr>
              <w:t xml:space="preserve"> et al., 1995) or ITG revisited (</w:t>
            </w:r>
            <w:proofErr w:type="spellStart"/>
            <w:r w:rsidRPr="004506EA">
              <w:rPr>
                <w:rFonts w:cstheme="minorHAnsi"/>
                <w:lang w:val="en-GB"/>
              </w:rPr>
              <w:t>Prigerson</w:t>
            </w:r>
            <w:proofErr w:type="spellEnd"/>
            <w:r w:rsidRPr="004506EA">
              <w:rPr>
                <w:rFonts w:cstheme="minorHAnsi"/>
                <w:lang w:val="en-GB"/>
              </w:rPr>
              <w:t xml:space="preserve"> et al. 1999) suggesting overlap Kurdish &amp; Western conceptualizations of traumatic grief.</w:t>
            </w:r>
          </w:p>
        </w:tc>
        <w:tc>
          <w:tcPr>
            <w:tcW w:w="2042" w:type="dxa"/>
            <w:hideMark/>
          </w:tcPr>
          <w:p w14:paraId="240DC733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TG: 8,89% Sample items are “Feeling drawn to places and things</w:t>
            </w:r>
            <w:r w:rsidRPr="004506EA">
              <w:rPr>
                <w:rFonts w:cstheme="minorHAnsi"/>
                <w:lang w:val="en-GB"/>
              </w:rPr>
              <w:br/>
              <w:t>associated with people who have died” and “Feeling that you</w:t>
            </w:r>
            <w:r w:rsidRPr="004506EA">
              <w:rPr>
                <w:rFonts w:cstheme="minorHAnsi"/>
                <w:lang w:val="en-GB"/>
              </w:rPr>
              <w:br/>
              <w:t>have lost your sense of control.”</w:t>
            </w:r>
            <w:r w:rsidRPr="004506EA">
              <w:rPr>
                <w:rFonts w:cstheme="minorHAnsi"/>
                <w:lang w:val="en-GB"/>
              </w:rPr>
              <w:br/>
              <w:t>associated with people who have died” and “Feeling that you</w:t>
            </w:r>
            <w:r w:rsidRPr="004506EA">
              <w:rPr>
                <w:rFonts w:cstheme="minorHAnsi"/>
                <w:lang w:val="en-GB"/>
              </w:rPr>
              <w:br/>
              <w:t>have lost your sense of control</w:t>
            </w:r>
          </w:p>
        </w:tc>
        <w:tc>
          <w:tcPr>
            <w:tcW w:w="1343" w:type="dxa"/>
            <w:hideMark/>
          </w:tcPr>
          <w:p w14:paraId="3F9FC2EC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One symptom was specific</w:t>
            </w:r>
            <w:r w:rsidRPr="004506EA">
              <w:rPr>
                <w:rFonts w:cstheme="minorHAnsi"/>
                <w:lang w:val="en-GB"/>
              </w:rPr>
              <w:br/>
              <w:t xml:space="preserve">to the Kurdish sample: “Imitating some of the same </w:t>
            </w:r>
            <w:proofErr w:type="spellStart"/>
            <w:r w:rsidRPr="004506EA">
              <w:rPr>
                <w:rFonts w:cstheme="minorHAnsi"/>
                <w:lang w:val="en-GB"/>
              </w:rPr>
              <w:t>behaviors</w:t>
            </w:r>
            <w:proofErr w:type="spellEnd"/>
            <w:r w:rsidRPr="004506EA">
              <w:rPr>
                <w:rFonts w:cstheme="minorHAnsi"/>
                <w:lang w:val="en-GB"/>
              </w:rPr>
              <w:br/>
              <w:t>or characteristics of people who have died.”</w:t>
            </w:r>
          </w:p>
        </w:tc>
        <w:tc>
          <w:tcPr>
            <w:tcW w:w="2298" w:type="dxa"/>
            <w:hideMark/>
          </w:tcPr>
          <w:p w14:paraId="6F05B7F1" w14:textId="77777777" w:rsidR="004506EA" w:rsidRPr="004506EA" w:rsidRDefault="004506EA" w:rsidP="004506EA">
            <w:pPr>
              <w:rPr>
                <w:rFonts w:cstheme="minorHAnsi"/>
              </w:rPr>
            </w:pPr>
            <w:proofErr w:type="spellStart"/>
            <w:r w:rsidRPr="004506EA">
              <w:rPr>
                <w:rFonts w:cstheme="minorHAnsi"/>
              </w:rPr>
              <w:t>Cronbach’s</w:t>
            </w:r>
            <w:proofErr w:type="spellEnd"/>
            <w:r w:rsidRPr="004506EA">
              <w:rPr>
                <w:rFonts w:cstheme="minorHAnsi"/>
              </w:rPr>
              <w:t xml:space="preserve"> α was 0.81</w:t>
            </w:r>
          </w:p>
        </w:tc>
      </w:tr>
      <w:tr w:rsidR="004506EA" w:rsidRPr="00C73569" w14:paraId="269DE373" w14:textId="77777777" w:rsidTr="001F66AA">
        <w:trPr>
          <w:trHeight w:val="2495"/>
        </w:trPr>
        <w:tc>
          <w:tcPr>
            <w:tcW w:w="1101" w:type="dxa"/>
            <w:noWrap/>
            <w:hideMark/>
          </w:tcPr>
          <w:p w14:paraId="2E74A913" w14:textId="192D0A84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2014</w:t>
            </w:r>
          </w:p>
        </w:tc>
        <w:tc>
          <w:tcPr>
            <w:tcW w:w="1235" w:type="dxa"/>
            <w:noWrap/>
            <w:hideMark/>
          </w:tcPr>
          <w:p w14:paraId="4C870C94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Nickerson, A</w:t>
            </w:r>
          </w:p>
        </w:tc>
        <w:tc>
          <w:tcPr>
            <w:tcW w:w="1248" w:type="dxa"/>
            <w:hideMark/>
          </w:tcPr>
          <w:p w14:paraId="73FA58F6" w14:textId="77777777" w:rsidR="004506EA" w:rsidRPr="004506EA" w:rsidRDefault="004506EA" w:rsidP="004506EA">
            <w:pPr>
              <w:rPr>
                <w:rFonts w:cstheme="minorHAnsi"/>
              </w:rPr>
            </w:pPr>
            <w:proofErr w:type="spellStart"/>
            <w:r w:rsidRPr="004506EA">
              <w:rPr>
                <w:rFonts w:cstheme="minorHAnsi"/>
              </w:rPr>
              <w:t>unknown</w:t>
            </w:r>
            <w:proofErr w:type="spellEnd"/>
            <w:r w:rsidRPr="004506EA">
              <w:rPr>
                <w:rFonts w:cstheme="minorHAnsi"/>
              </w:rPr>
              <w:t xml:space="preserve"> </w:t>
            </w:r>
          </w:p>
        </w:tc>
        <w:tc>
          <w:tcPr>
            <w:tcW w:w="1325" w:type="dxa"/>
            <w:hideMark/>
          </w:tcPr>
          <w:p w14:paraId="6633D558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unclear, but a lot of traumatic losses</w:t>
            </w:r>
          </w:p>
        </w:tc>
        <w:tc>
          <w:tcPr>
            <w:tcW w:w="1654" w:type="dxa"/>
            <w:hideMark/>
          </w:tcPr>
          <w:p w14:paraId="6D8C7419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248</w:t>
            </w:r>
          </w:p>
        </w:tc>
        <w:tc>
          <w:tcPr>
            <w:tcW w:w="1972" w:type="dxa"/>
            <w:hideMark/>
          </w:tcPr>
          <w:p w14:paraId="404EC8D6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Inventory of Complicated Grief (</w:t>
            </w:r>
            <w:proofErr w:type="spellStart"/>
            <w:r w:rsidRPr="004506EA">
              <w:rPr>
                <w:rFonts w:cstheme="minorHAnsi"/>
                <w:lang w:val="en-GB"/>
              </w:rPr>
              <w:t>Prigerson</w:t>
            </w:r>
            <w:proofErr w:type="spellEnd"/>
            <w:r w:rsidRPr="004506EA">
              <w:rPr>
                <w:rFonts w:cstheme="minorHAnsi"/>
                <w:lang w:val="en-GB"/>
              </w:rPr>
              <w:t xml:space="preserve"> 95)</w:t>
            </w:r>
          </w:p>
        </w:tc>
        <w:tc>
          <w:tcPr>
            <w:tcW w:w="2042" w:type="dxa"/>
            <w:hideMark/>
          </w:tcPr>
          <w:p w14:paraId="297B86FF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 xml:space="preserve">PGD total: 17%.  Longing or yearning 56.85% </w:t>
            </w:r>
            <w:r w:rsidRPr="004506EA">
              <w:rPr>
                <w:rFonts w:cstheme="minorHAnsi"/>
                <w:lang w:val="en-GB"/>
              </w:rPr>
              <w:br/>
              <w:t xml:space="preserve">Difficulty accepting death 37.10% </w:t>
            </w:r>
            <w:r w:rsidRPr="004506EA">
              <w:rPr>
                <w:rFonts w:cstheme="minorHAnsi"/>
                <w:lang w:val="en-GB"/>
              </w:rPr>
              <w:br/>
              <w:t xml:space="preserve">Difficulty trusting others 17.34% </w:t>
            </w:r>
            <w:r w:rsidRPr="004506EA">
              <w:rPr>
                <w:rFonts w:cstheme="minorHAnsi"/>
                <w:lang w:val="en-GB"/>
              </w:rPr>
              <w:br/>
              <w:t xml:space="preserve">Bitterness 45.97% </w:t>
            </w:r>
            <w:r w:rsidRPr="004506EA">
              <w:rPr>
                <w:rFonts w:cstheme="minorHAnsi"/>
                <w:lang w:val="en-GB"/>
              </w:rPr>
              <w:br/>
              <w:t xml:space="preserve">Difficulty moving on 16.13% </w:t>
            </w:r>
            <w:r w:rsidRPr="004506EA">
              <w:rPr>
                <w:rFonts w:cstheme="minorHAnsi"/>
                <w:lang w:val="en-GB"/>
              </w:rPr>
              <w:br/>
              <w:t xml:space="preserve">Numbing 11.69% </w:t>
            </w:r>
            <w:r w:rsidRPr="004506EA">
              <w:rPr>
                <w:rFonts w:cstheme="minorHAnsi"/>
                <w:lang w:val="en-GB"/>
              </w:rPr>
              <w:br/>
              <w:t xml:space="preserve">Emptiness   20.16% </w:t>
            </w:r>
            <w:r w:rsidRPr="004506EA">
              <w:rPr>
                <w:rFonts w:cstheme="minorHAnsi"/>
                <w:lang w:val="en-GB"/>
              </w:rPr>
              <w:br/>
              <w:t>No meaning   12.50%</w:t>
            </w:r>
            <w:r w:rsidRPr="004506EA">
              <w:rPr>
                <w:rFonts w:cstheme="minorHAnsi"/>
                <w:lang w:val="en-GB"/>
              </w:rPr>
              <w:br/>
              <w:t xml:space="preserve">Jumpy 28.63% </w:t>
            </w:r>
          </w:p>
        </w:tc>
        <w:tc>
          <w:tcPr>
            <w:tcW w:w="1343" w:type="dxa"/>
            <w:hideMark/>
          </w:tcPr>
          <w:p w14:paraId="02F6A288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 xml:space="preserve"> All measures were translated into Arabic</w:t>
            </w:r>
          </w:p>
        </w:tc>
        <w:tc>
          <w:tcPr>
            <w:tcW w:w="2298" w:type="dxa"/>
            <w:hideMark/>
          </w:tcPr>
          <w:p w14:paraId="4AC5F03B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Latent class analysis: PTSD/PGD class (16%),</w:t>
            </w:r>
            <w:r w:rsidRPr="004506EA">
              <w:rPr>
                <w:rFonts w:cstheme="minorHAnsi"/>
                <w:lang w:val="en-GB"/>
              </w:rPr>
              <w:br/>
              <w:t xml:space="preserve">predominantly PTSD class (25%), predominantly PGD class (16%), resilient class (43%). </w:t>
            </w:r>
          </w:p>
        </w:tc>
      </w:tr>
      <w:tr w:rsidR="004506EA" w:rsidRPr="00C73569" w14:paraId="4013B3F5" w14:textId="77777777" w:rsidTr="001F66AA">
        <w:trPr>
          <w:trHeight w:val="4247"/>
        </w:trPr>
        <w:tc>
          <w:tcPr>
            <w:tcW w:w="1101" w:type="dxa"/>
            <w:noWrap/>
            <w:hideMark/>
          </w:tcPr>
          <w:p w14:paraId="122B7F5B" w14:textId="47E8427E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lastRenderedPageBreak/>
              <w:t>2013</w:t>
            </w:r>
            <w:r w:rsidR="001F66AA">
              <w:rPr>
                <w:rFonts w:cstheme="minorHAnsi"/>
              </w:rPr>
              <w:t>b</w:t>
            </w:r>
            <w:r w:rsidRPr="004506EA">
              <w:rPr>
                <w:rFonts w:cstheme="minorHAnsi"/>
              </w:rPr>
              <w:t xml:space="preserve"> </w:t>
            </w:r>
          </w:p>
        </w:tc>
        <w:tc>
          <w:tcPr>
            <w:tcW w:w="1235" w:type="dxa"/>
            <w:noWrap/>
            <w:hideMark/>
          </w:tcPr>
          <w:p w14:paraId="29C191F6" w14:textId="4F1F633A" w:rsidR="004506EA" w:rsidRPr="004506EA" w:rsidRDefault="004506EA" w:rsidP="004506EA">
            <w:pPr>
              <w:rPr>
                <w:rFonts w:cstheme="minorHAnsi"/>
              </w:rPr>
            </w:pPr>
            <w:proofErr w:type="spellStart"/>
            <w:r w:rsidRPr="004506EA">
              <w:rPr>
                <w:rFonts w:cstheme="minorHAnsi"/>
              </w:rPr>
              <w:t>Hinton</w:t>
            </w:r>
            <w:proofErr w:type="spellEnd"/>
            <w:r w:rsidRPr="004506EA">
              <w:rPr>
                <w:rFonts w:cstheme="minorHAnsi"/>
              </w:rPr>
              <w:t xml:space="preserve">, </w:t>
            </w:r>
            <w:r w:rsidR="00C73569">
              <w:rPr>
                <w:rFonts w:cstheme="minorHAnsi"/>
              </w:rPr>
              <w:t>Nickerson</w:t>
            </w:r>
            <w:r w:rsidRPr="004506EA">
              <w:rPr>
                <w:rFonts w:cstheme="minorHAnsi"/>
              </w:rPr>
              <w:t xml:space="preserve"> </w:t>
            </w:r>
          </w:p>
        </w:tc>
        <w:tc>
          <w:tcPr>
            <w:tcW w:w="1248" w:type="dxa"/>
            <w:hideMark/>
          </w:tcPr>
          <w:p w14:paraId="02096449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 xml:space="preserve">28,9ys </w:t>
            </w:r>
          </w:p>
        </w:tc>
        <w:tc>
          <w:tcPr>
            <w:tcW w:w="1325" w:type="dxa"/>
            <w:hideMark/>
          </w:tcPr>
          <w:p w14:paraId="3D58F6CC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4506EA">
              <w:rPr>
                <w:rFonts w:cstheme="minorHAnsi"/>
                <w:lang w:val="en-GB"/>
              </w:rPr>
              <w:t>unknown,but</w:t>
            </w:r>
            <w:proofErr w:type="spellEnd"/>
            <w:proofErr w:type="gramEnd"/>
            <w:r w:rsidRPr="004506EA">
              <w:rPr>
                <w:rFonts w:cstheme="minorHAnsi"/>
                <w:lang w:val="en-GB"/>
              </w:rPr>
              <w:t xml:space="preserve"> 69% of the index losses occurred during the Pol Pot period</w:t>
            </w:r>
          </w:p>
        </w:tc>
        <w:tc>
          <w:tcPr>
            <w:tcW w:w="1654" w:type="dxa"/>
            <w:hideMark/>
          </w:tcPr>
          <w:p w14:paraId="1900C562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100</w:t>
            </w:r>
          </w:p>
        </w:tc>
        <w:tc>
          <w:tcPr>
            <w:tcW w:w="1972" w:type="dxa"/>
            <w:hideMark/>
          </w:tcPr>
          <w:p w14:paraId="4DA0FFD7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fr-CH"/>
              </w:rPr>
              <w:t xml:space="preserve">PG-13 plus add.item:reincarnation concern. </w:t>
            </w:r>
            <w:r w:rsidRPr="004506EA">
              <w:rPr>
                <w:rFonts w:cstheme="minorHAnsi"/>
                <w:lang w:val="fr-CH"/>
              </w:rPr>
              <w:br/>
              <w:t xml:space="preserve"> </w:t>
            </w:r>
            <w:r w:rsidRPr="004506EA">
              <w:rPr>
                <w:rFonts w:cstheme="minorHAnsi"/>
                <w:lang w:val="en-GB"/>
              </w:rPr>
              <w:t>Culturally Sensitive Measure of Grief-related distress (CSM-G):one item about somatic symptoms</w:t>
            </w:r>
          </w:p>
        </w:tc>
        <w:tc>
          <w:tcPr>
            <w:tcW w:w="2042" w:type="dxa"/>
            <w:hideMark/>
          </w:tcPr>
          <w:p w14:paraId="3483C0A2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  <w:lang w:val="en-GB"/>
              </w:rPr>
              <w:t xml:space="preserve">PGD total: 8% (m: 25%f:75%). Functional impairment:59% </w:t>
            </w:r>
            <w:r w:rsidRPr="004506EA">
              <w:rPr>
                <w:rFonts w:cstheme="minorHAnsi"/>
                <w:lang w:val="en-GB"/>
              </w:rPr>
              <w:br/>
              <w:t xml:space="preserve">Severity score of 4 or 5 on this item (whether the person has missed </w:t>
            </w:r>
            <w:r w:rsidRPr="004506EA">
              <w:rPr>
                <w:rFonts w:cstheme="minorHAnsi"/>
                <w:lang w:val="en-GB"/>
              </w:rPr>
              <w:br/>
              <w:t xml:space="preserve">the deceased in the last month to the point of feeling poorly in the mind or </w:t>
            </w:r>
            <w:r w:rsidRPr="004506EA">
              <w:rPr>
                <w:rFonts w:cstheme="minorHAnsi"/>
                <w:lang w:val="en-GB"/>
              </w:rPr>
              <w:br/>
              <w:t xml:space="preserve">body) is considered sufficient for </w:t>
            </w:r>
            <w:proofErr w:type="spellStart"/>
            <w:r w:rsidRPr="004506EA">
              <w:rPr>
                <w:rFonts w:cstheme="minorHAnsi"/>
                <w:lang w:val="en-GB"/>
              </w:rPr>
              <w:t>caseness</w:t>
            </w:r>
            <w:proofErr w:type="spellEnd"/>
            <w:r w:rsidRPr="004506EA">
              <w:rPr>
                <w:rFonts w:cstheme="minorHAnsi"/>
                <w:lang w:val="en-GB"/>
              </w:rPr>
              <w:t xml:space="preserve">, then 31% of the sample met criteria for complicated bereavement. </w:t>
            </w:r>
            <w:proofErr w:type="spellStart"/>
            <w:r w:rsidRPr="004506EA">
              <w:rPr>
                <w:rFonts w:cstheme="minorHAnsi"/>
              </w:rPr>
              <w:t>Rebirth</w:t>
            </w:r>
            <w:proofErr w:type="spellEnd"/>
            <w:r w:rsidRPr="004506EA">
              <w:rPr>
                <w:rFonts w:cstheme="minorHAnsi"/>
              </w:rPr>
              <w:t xml:space="preserve"> </w:t>
            </w:r>
            <w:proofErr w:type="spellStart"/>
            <w:r w:rsidRPr="004506EA">
              <w:rPr>
                <w:rFonts w:cstheme="minorHAnsi"/>
              </w:rPr>
              <w:t>concerns</w:t>
            </w:r>
            <w:proofErr w:type="spellEnd"/>
            <w:r w:rsidRPr="004506EA">
              <w:rPr>
                <w:rFonts w:cstheme="minorHAnsi"/>
              </w:rPr>
              <w:t>/</w:t>
            </w:r>
            <w:proofErr w:type="spellStart"/>
            <w:r w:rsidRPr="004506EA">
              <w:rPr>
                <w:rFonts w:cstheme="minorHAnsi"/>
              </w:rPr>
              <w:t>Avoidance</w:t>
            </w:r>
            <w:proofErr w:type="spellEnd"/>
            <w:r w:rsidRPr="004506EA">
              <w:rPr>
                <w:rFonts w:cstheme="minorHAnsi"/>
              </w:rPr>
              <w:t xml:space="preserve"> </w:t>
            </w:r>
            <w:proofErr w:type="spellStart"/>
            <w:r w:rsidRPr="004506EA">
              <w:rPr>
                <w:rFonts w:cstheme="minorHAnsi"/>
              </w:rPr>
              <w:t>of</w:t>
            </w:r>
            <w:proofErr w:type="spellEnd"/>
            <w:r w:rsidRPr="004506EA">
              <w:rPr>
                <w:rFonts w:cstheme="minorHAnsi"/>
              </w:rPr>
              <w:t xml:space="preserve"> </w:t>
            </w:r>
            <w:proofErr w:type="spellStart"/>
            <w:r w:rsidRPr="004506EA">
              <w:rPr>
                <w:rFonts w:cstheme="minorHAnsi"/>
              </w:rPr>
              <w:t>reminders</w:t>
            </w:r>
            <w:proofErr w:type="spellEnd"/>
            <w:r w:rsidRPr="004506EA">
              <w:rPr>
                <w:rFonts w:cstheme="minorHAnsi"/>
              </w:rPr>
              <w:t xml:space="preserve"> </w:t>
            </w:r>
          </w:p>
        </w:tc>
        <w:tc>
          <w:tcPr>
            <w:tcW w:w="1343" w:type="dxa"/>
            <w:hideMark/>
          </w:tcPr>
          <w:p w14:paraId="3D81E569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 xml:space="preserve">All measures translated in Khmer. Emic: </w:t>
            </w:r>
            <w:proofErr w:type="spellStart"/>
            <w:r w:rsidRPr="004506EA">
              <w:rPr>
                <w:rFonts w:cstheme="minorHAnsi"/>
                <w:lang w:val="en-GB"/>
              </w:rPr>
              <w:t>nuk</w:t>
            </w:r>
            <w:proofErr w:type="spellEnd"/>
            <w:r w:rsidRPr="004506E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4506EA">
              <w:rPr>
                <w:rFonts w:cstheme="minorHAnsi"/>
                <w:lang w:val="en-GB"/>
              </w:rPr>
              <w:t>sreunoh</w:t>
            </w:r>
            <w:proofErr w:type="spellEnd"/>
            <w:r w:rsidRPr="004506EA">
              <w:rPr>
                <w:rFonts w:cstheme="minorHAnsi"/>
                <w:lang w:val="en-GB"/>
              </w:rPr>
              <w:t xml:space="preserve">, meaning “to recall with nostalgic longing" PG-13 plus Add. item: reincarnation concern. </w:t>
            </w:r>
            <w:r w:rsidRPr="004506EA">
              <w:rPr>
                <w:rFonts w:cstheme="minorHAnsi"/>
                <w:lang w:val="en-GB"/>
              </w:rPr>
              <w:br/>
              <w:t>Culturally Sensitive Measure of Grief-related distress (CSM-G):one item about somatic symptoms</w:t>
            </w:r>
          </w:p>
        </w:tc>
        <w:tc>
          <w:tcPr>
            <w:tcW w:w="2298" w:type="dxa"/>
            <w:hideMark/>
          </w:tcPr>
          <w:p w14:paraId="3B4ACFD3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Multivariate regression analyses with PG and CSM-G -&gt;see table 3/4</w:t>
            </w:r>
          </w:p>
        </w:tc>
      </w:tr>
      <w:tr w:rsidR="004506EA" w:rsidRPr="00C73569" w14:paraId="02F7854A" w14:textId="77777777" w:rsidTr="001F66AA">
        <w:trPr>
          <w:trHeight w:val="2235"/>
        </w:trPr>
        <w:tc>
          <w:tcPr>
            <w:tcW w:w="1101" w:type="dxa"/>
            <w:noWrap/>
            <w:hideMark/>
          </w:tcPr>
          <w:p w14:paraId="4EEBA3D5" w14:textId="344BC07A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lastRenderedPageBreak/>
              <w:t>2013</w:t>
            </w:r>
            <w:r w:rsidR="001F66AA">
              <w:rPr>
                <w:rFonts w:cstheme="minorHAnsi"/>
              </w:rPr>
              <w:t>a</w:t>
            </w:r>
            <w:r w:rsidRPr="004506EA">
              <w:rPr>
                <w:rFonts w:cstheme="minorHAnsi"/>
              </w:rPr>
              <w:t xml:space="preserve"> </w:t>
            </w:r>
          </w:p>
        </w:tc>
        <w:tc>
          <w:tcPr>
            <w:tcW w:w="1235" w:type="dxa"/>
            <w:noWrap/>
            <w:hideMark/>
          </w:tcPr>
          <w:p w14:paraId="40F8F673" w14:textId="676F1C8E" w:rsidR="004506EA" w:rsidRPr="004506EA" w:rsidRDefault="004506EA" w:rsidP="004506EA">
            <w:pPr>
              <w:rPr>
                <w:rFonts w:cstheme="minorHAnsi"/>
              </w:rPr>
            </w:pPr>
            <w:proofErr w:type="spellStart"/>
            <w:r w:rsidRPr="004506EA">
              <w:rPr>
                <w:rFonts w:cstheme="minorHAnsi"/>
              </w:rPr>
              <w:t>Hinton</w:t>
            </w:r>
            <w:proofErr w:type="spellEnd"/>
            <w:r w:rsidRPr="004506EA">
              <w:rPr>
                <w:rFonts w:cstheme="minorHAnsi"/>
              </w:rPr>
              <w:t xml:space="preserve">, </w:t>
            </w:r>
            <w:r w:rsidR="00C73569">
              <w:rPr>
                <w:rFonts w:cstheme="minorHAnsi"/>
              </w:rPr>
              <w:t>Field</w:t>
            </w:r>
          </w:p>
        </w:tc>
        <w:tc>
          <w:tcPr>
            <w:tcW w:w="1248" w:type="dxa"/>
            <w:hideMark/>
          </w:tcPr>
          <w:p w14:paraId="2A136BFA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 xml:space="preserve">28,9 </w:t>
            </w:r>
            <w:proofErr w:type="spellStart"/>
            <w:r w:rsidRPr="004506EA">
              <w:rPr>
                <w:rFonts w:cstheme="minorHAnsi"/>
              </w:rPr>
              <w:t>ys</w:t>
            </w:r>
            <w:proofErr w:type="spellEnd"/>
          </w:p>
        </w:tc>
        <w:tc>
          <w:tcPr>
            <w:tcW w:w="1325" w:type="dxa"/>
            <w:hideMark/>
          </w:tcPr>
          <w:p w14:paraId="46221343" w14:textId="77777777" w:rsidR="004506EA" w:rsidRPr="004506EA" w:rsidRDefault="004506EA" w:rsidP="004506EA">
            <w:pPr>
              <w:rPr>
                <w:rFonts w:cstheme="minorHAnsi"/>
              </w:rPr>
            </w:pPr>
            <w:proofErr w:type="spellStart"/>
            <w:r w:rsidRPr="004506EA">
              <w:rPr>
                <w:rFonts w:cstheme="minorHAnsi"/>
              </w:rPr>
              <w:t>loss</w:t>
            </w:r>
            <w:proofErr w:type="spellEnd"/>
            <w:r w:rsidRPr="004506EA">
              <w:rPr>
                <w:rFonts w:cstheme="minorHAnsi"/>
              </w:rPr>
              <w:t xml:space="preserve"> in PP </w:t>
            </w:r>
            <w:proofErr w:type="spellStart"/>
            <w:r w:rsidRPr="004506EA">
              <w:rPr>
                <w:rFonts w:cstheme="minorHAnsi"/>
              </w:rPr>
              <w:t>period</w:t>
            </w:r>
            <w:proofErr w:type="spellEnd"/>
          </w:p>
        </w:tc>
        <w:tc>
          <w:tcPr>
            <w:tcW w:w="1654" w:type="dxa"/>
            <w:hideMark/>
          </w:tcPr>
          <w:p w14:paraId="2449C915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100</w:t>
            </w:r>
          </w:p>
        </w:tc>
        <w:tc>
          <w:tcPr>
            <w:tcW w:w="1972" w:type="dxa"/>
            <w:hideMark/>
          </w:tcPr>
          <w:p w14:paraId="3DB3F901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  <w:lang w:val="en-GB"/>
              </w:rPr>
              <w:t xml:space="preserve">PG-13 and Dream frequency scales. </w:t>
            </w:r>
            <w:proofErr w:type="spellStart"/>
            <w:r w:rsidRPr="004506EA">
              <w:rPr>
                <w:rFonts w:cstheme="minorHAnsi"/>
              </w:rPr>
              <w:t>Translated</w:t>
            </w:r>
            <w:proofErr w:type="spellEnd"/>
            <w:r w:rsidRPr="004506EA">
              <w:rPr>
                <w:rFonts w:cstheme="minorHAnsi"/>
              </w:rPr>
              <w:t xml:space="preserve"> </w:t>
            </w:r>
            <w:proofErr w:type="spellStart"/>
            <w:r w:rsidRPr="004506EA">
              <w:rPr>
                <w:rFonts w:cstheme="minorHAnsi"/>
              </w:rPr>
              <w:t>into</w:t>
            </w:r>
            <w:proofErr w:type="spellEnd"/>
            <w:r w:rsidRPr="004506EA">
              <w:rPr>
                <w:rFonts w:cstheme="minorHAnsi"/>
              </w:rPr>
              <w:t xml:space="preserve"> Khmer</w:t>
            </w:r>
          </w:p>
        </w:tc>
        <w:tc>
          <w:tcPr>
            <w:tcW w:w="2042" w:type="dxa"/>
            <w:hideMark/>
          </w:tcPr>
          <w:p w14:paraId="3C64750E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 xml:space="preserve">PG-13 items and Dreams:  52% percent of participants had dreamed of a deceased relative in the last month, 28% had at least two such dreams in the last month (Table 1), and 75% of participants had dreamed of a deceased relative in the last 12 months </w:t>
            </w:r>
          </w:p>
        </w:tc>
        <w:tc>
          <w:tcPr>
            <w:tcW w:w="1343" w:type="dxa"/>
            <w:hideMark/>
          </w:tcPr>
          <w:p w14:paraId="74EB5DD1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Dreaming of the deceased scale included</w:t>
            </w:r>
          </w:p>
        </w:tc>
        <w:tc>
          <w:tcPr>
            <w:tcW w:w="2298" w:type="dxa"/>
            <w:hideMark/>
          </w:tcPr>
          <w:p w14:paraId="047B22ED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 xml:space="preserve">Good internal consistency (a¼.94), test–retest reliability (r¼.80), and construct validity </w:t>
            </w:r>
          </w:p>
        </w:tc>
      </w:tr>
      <w:tr w:rsidR="004506EA" w:rsidRPr="00C73569" w14:paraId="6CD24D67" w14:textId="77777777" w:rsidTr="001F66AA">
        <w:trPr>
          <w:trHeight w:val="2892"/>
        </w:trPr>
        <w:tc>
          <w:tcPr>
            <w:tcW w:w="1101" w:type="dxa"/>
            <w:noWrap/>
            <w:hideMark/>
          </w:tcPr>
          <w:p w14:paraId="6CC11B48" w14:textId="5923E6F4" w:rsidR="004506EA" w:rsidRPr="004506EA" w:rsidRDefault="004506EA" w:rsidP="004506EA">
            <w:pPr>
              <w:rPr>
                <w:rFonts w:cstheme="minorHAnsi"/>
              </w:rPr>
            </w:pPr>
            <w:bookmarkStart w:id="1" w:name="_Hlk485896942"/>
            <w:r w:rsidRPr="004506EA">
              <w:rPr>
                <w:rFonts w:cstheme="minorHAnsi"/>
              </w:rPr>
              <w:t>2013</w:t>
            </w:r>
            <w:r w:rsidR="001F66AA">
              <w:rPr>
                <w:rFonts w:cstheme="minorHAnsi"/>
              </w:rPr>
              <w:t>c</w:t>
            </w:r>
            <w:r w:rsidRPr="004506EA">
              <w:rPr>
                <w:rFonts w:cstheme="minorHAnsi"/>
              </w:rPr>
              <w:t xml:space="preserve"> </w:t>
            </w:r>
          </w:p>
        </w:tc>
        <w:tc>
          <w:tcPr>
            <w:tcW w:w="1235" w:type="dxa"/>
            <w:noWrap/>
            <w:hideMark/>
          </w:tcPr>
          <w:p w14:paraId="47408A3A" w14:textId="01EFBFF3" w:rsidR="004506EA" w:rsidRPr="004506EA" w:rsidRDefault="00C73569" w:rsidP="004506E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Hinton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Peou</w:t>
            </w:r>
            <w:proofErr w:type="spellEnd"/>
            <w:r w:rsidR="004506EA" w:rsidRPr="004506EA">
              <w:rPr>
                <w:rFonts w:cstheme="minorHAnsi"/>
              </w:rPr>
              <w:t xml:space="preserve"> </w:t>
            </w:r>
          </w:p>
        </w:tc>
        <w:tc>
          <w:tcPr>
            <w:tcW w:w="1248" w:type="dxa"/>
            <w:hideMark/>
          </w:tcPr>
          <w:p w14:paraId="1203A139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participants were at least 6ys old at the start of PP period</w:t>
            </w:r>
          </w:p>
        </w:tc>
        <w:tc>
          <w:tcPr>
            <w:tcW w:w="1325" w:type="dxa"/>
            <w:hideMark/>
          </w:tcPr>
          <w:p w14:paraId="304CCC7E" w14:textId="77777777" w:rsidR="004506EA" w:rsidRPr="004506EA" w:rsidRDefault="004506EA" w:rsidP="004506EA">
            <w:pPr>
              <w:rPr>
                <w:rFonts w:cstheme="minorHAnsi"/>
              </w:rPr>
            </w:pPr>
            <w:proofErr w:type="spellStart"/>
            <w:r w:rsidRPr="004506EA">
              <w:rPr>
                <w:rFonts w:cstheme="minorHAnsi"/>
              </w:rPr>
              <w:t>loss</w:t>
            </w:r>
            <w:proofErr w:type="spellEnd"/>
            <w:r w:rsidRPr="004506EA">
              <w:rPr>
                <w:rFonts w:cstheme="minorHAnsi"/>
              </w:rPr>
              <w:t xml:space="preserve"> due </w:t>
            </w:r>
            <w:proofErr w:type="spellStart"/>
            <w:r w:rsidRPr="004506EA">
              <w:rPr>
                <w:rFonts w:cstheme="minorHAnsi"/>
              </w:rPr>
              <w:t>to</w:t>
            </w:r>
            <w:proofErr w:type="spellEnd"/>
            <w:r w:rsidRPr="004506EA">
              <w:rPr>
                <w:rFonts w:cstheme="minorHAnsi"/>
              </w:rPr>
              <w:t xml:space="preserve"> </w:t>
            </w:r>
            <w:proofErr w:type="spellStart"/>
            <w:r w:rsidRPr="004506EA">
              <w:rPr>
                <w:rFonts w:cstheme="minorHAnsi"/>
              </w:rPr>
              <w:t>genocide</w:t>
            </w:r>
            <w:proofErr w:type="spellEnd"/>
          </w:p>
        </w:tc>
        <w:tc>
          <w:tcPr>
            <w:tcW w:w="1654" w:type="dxa"/>
            <w:hideMark/>
          </w:tcPr>
          <w:p w14:paraId="0D4DCDE0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100</w:t>
            </w:r>
          </w:p>
        </w:tc>
        <w:tc>
          <w:tcPr>
            <w:tcW w:w="1972" w:type="dxa"/>
            <w:hideMark/>
          </w:tcPr>
          <w:p w14:paraId="7CDFC484" w14:textId="77777777" w:rsidR="004506EA" w:rsidRPr="004506EA" w:rsidRDefault="004506EA" w:rsidP="004506EA">
            <w:pPr>
              <w:rPr>
                <w:rFonts w:cstheme="minorHAnsi"/>
                <w:lang w:val="fr-CH"/>
              </w:rPr>
            </w:pPr>
            <w:r w:rsidRPr="004506EA">
              <w:rPr>
                <w:rFonts w:cstheme="minorHAnsi"/>
                <w:lang w:val="en-GB"/>
              </w:rPr>
              <w:t xml:space="preserve">(DSM-5; Shear et al. 2011), including physical symptoms and dreams. </w:t>
            </w:r>
            <w:r w:rsidRPr="004506EA">
              <w:rPr>
                <w:rFonts w:cstheme="minorHAnsi"/>
                <w:lang w:val="fr-CH"/>
              </w:rPr>
              <w:t>Semi-structured interview</w:t>
            </w:r>
          </w:p>
        </w:tc>
        <w:tc>
          <w:tcPr>
            <w:tcW w:w="2042" w:type="dxa"/>
            <w:hideMark/>
          </w:tcPr>
          <w:p w14:paraId="2F82FA5C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 xml:space="preserve">76% pained recall of the deceased (73% were crying when having it, 70% had a </w:t>
            </w:r>
            <w:proofErr w:type="spellStart"/>
            <w:r w:rsidRPr="004506EA">
              <w:rPr>
                <w:rFonts w:cstheme="minorHAnsi"/>
                <w:lang w:val="en-GB"/>
              </w:rPr>
              <w:t>khya'l</w:t>
            </w:r>
            <w:proofErr w:type="spellEnd"/>
            <w:r w:rsidRPr="004506E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4506EA">
              <w:rPr>
                <w:rFonts w:cstheme="minorHAnsi"/>
                <w:lang w:val="en-GB"/>
              </w:rPr>
              <w:t>atttack</w:t>
            </w:r>
            <w:proofErr w:type="spellEnd"/>
            <w:r w:rsidRPr="004506EA">
              <w:rPr>
                <w:rFonts w:cstheme="minorHAnsi"/>
                <w:lang w:val="en-GB"/>
              </w:rPr>
              <w:t>)</w:t>
            </w:r>
          </w:p>
        </w:tc>
        <w:tc>
          <w:tcPr>
            <w:tcW w:w="1343" w:type="dxa"/>
            <w:hideMark/>
          </w:tcPr>
          <w:p w14:paraId="4ECB5F62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Cambodians believe</w:t>
            </w:r>
            <w:r w:rsidRPr="004506EA">
              <w:rPr>
                <w:rFonts w:cstheme="minorHAnsi"/>
                <w:lang w:val="en-GB"/>
              </w:rPr>
              <w:br/>
              <w:t xml:space="preserve">somatic symptoms are caused by a disturbance of the flow of </w:t>
            </w:r>
            <w:proofErr w:type="spellStart"/>
            <w:r w:rsidRPr="004506EA">
              <w:rPr>
                <w:rFonts w:cstheme="minorHAnsi"/>
                <w:lang w:val="en-GB"/>
              </w:rPr>
              <w:t>khyaˆl</w:t>
            </w:r>
            <w:proofErr w:type="spellEnd"/>
            <w:r w:rsidRPr="004506EA">
              <w:rPr>
                <w:rFonts w:cstheme="minorHAnsi"/>
                <w:lang w:val="en-GB"/>
              </w:rPr>
              <w:t>, a wind-like</w:t>
            </w:r>
            <w:r w:rsidRPr="004506EA">
              <w:rPr>
                <w:rFonts w:cstheme="minorHAnsi"/>
                <w:lang w:val="en-GB"/>
              </w:rPr>
              <w:br/>
              <w:t>substance thought to flow alongside blood</w:t>
            </w:r>
          </w:p>
        </w:tc>
        <w:tc>
          <w:tcPr>
            <w:tcW w:w="2298" w:type="dxa"/>
            <w:hideMark/>
          </w:tcPr>
          <w:p w14:paraId="6B1702C6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</w:p>
        </w:tc>
      </w:tr>
      <w:bookmarkEnd w:id="1"/>
      <w:tr w:rsidR="004506EA" w:rsidRPr="00C73569" w14:paraId="5C196B07" w14:textId="77777777" w:rsidTr="001F66AA">
        <w:trPr>
          <w:trHeight w:val="1979"/>
        </w:trPr>
        <w:tc>
          <w:tcPr>
            <w:tcW w:w="1101" w:type="dxa"/>
            <w:noWrap/>
            <w:hideMark/>
          </w:tcPr>
          <w:p w14:paraId="5AF062C6" w14:textId="4A7EFE5A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lastRenderedPageBreak/>
              <w:t>2013</w:t>
            </w:r>
          </w:p>
        </w:tc>
        <w:tc>
          <w:tcPr>
            <w:tcW w:w="1235" w:type="dxa"/>
            <w:noWrap/>
            <w:hideMark/>
          </w:tcPr>
          <w:p w14:paraId="530A3798" w14:textId="77777777" w:rsidR="004506EA" w:rsidRPr="004506EA" w:rsidRDefault="004506EA" w:rsidP="004506EA">
            <w:pPr>
              <w:rPr>
                <w:rFonts w:cstheme="minorHAnsi"/>
              </w:rPr>
            </w:pPr>
            <w:proofErr w:type="spellStart"/>
            <w:r w:rsidRPr="004506EA">
              <w:rPr>
                <w:rFonts w:cstheme="minorHAnsi"/>
              </w:rPr>
              <w:t>Stammel</w:t>
            </w:r>
            <w:proofErr w:type="spellEnd"/>
            <w:r w:rsidRPr="004506EA">
              <w:rPr>
                <w:rFonts w:cstheme="minorHAnsi"/>
              </w:rPr>
              <w:t>, N</w:t>
            </w:r>
          </w:p>
        </w:tc>
        <w:tc>
          <w:tcPr>
            <w:tcW w:w="1248" w:type="dxa"/>
            <w:hideMark/>
          </w:tcPr>
          <w:p w14:paraId="4A03B11D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30ys</w:t>
            </w:r>
          </w:p>
        </w:tc>
        <w:tc>
          <w:tcPr>
            <w:tcW w:w="1325" w:type="dxa"/>
            <w:hideMark/>
          </w:tcPr>
          <w:p w14:paraId="0AAE78C9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4506EA">
              <w:rPr>
                <w:rFonts w:cstheme="minorHAnsi"/>
                <w:lang w:val="en-GB"/>
              </w:rPr>
              <w:t>unclear,but</w:t>
            </w:r>
            <w:proofErr w:type="spellEnd"/>
            <w:proofErr w:type="gramEnd"/>
            <w:r w:rsidRPr="004506E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4506EA">
              <w:rPr>
                <w:rFonts w:cstheme="minorHAnsi"/>
                <w:lang w:val="en-GB"/>
              </w:rPr>
              <w:t>bereavment</w:t>
            </w:r>
            <w:proofErr w:type="spellEnd"/>
            <w:r w:rsidRPr="004506EA">
              <w:rPr>
                <w:rFonts w:cstheme="minorHAnsi"/>
                <w:lang w:val="en-GB"/>
              </w:rPr>
              <w:t xml:space="preserve"> during KR regime</w:t>
            </w:r>
          </w:p>
        </w:tc>
        <w:tc>
          <w:tcPr>
            <w:tcW w:w="1654" w:type="dxa"/>
            <w:hideMark/>
          </w:tcPr>
          <w:p w14:paraId="625C62ED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775</w:t>
            </w:r>
          </w:p>
        </w:tc>
        <w:tc>
          <w:tcPr>
            <w:tcW w:w="1972" w:type="dxa"/>
            <w:hideMark/>
          </w:tcPr>
          <w:p w14:paraId="0D4C08E0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ICG-R (</w:t>
            </w:r>
            <w:proofErr w:type="spellStart"/>
            <w:r w:rsidRPr="004506EA">
              <w:rPr>
                <w:rFonts w:cstheme="minorHAnsi"/>
                <w:lang w:val="en-GB"/>
              </w:rPr>
              <w:t>Prigerson</w:t>
            </w:r>
            <w:proofErr w:type="spellEnd"/>
            <w:r w:rsidRPr="004506EA">
              <w:rPr>
                <w:rFonts w:cstheme="minorHAnsi"/>
                <w:lang w:val="en-GB"/>
              </w:rPr>
              <w:t xml:space="preserve"> et al., 2008) not validated for use in Cambodia, but translated into Khmer</w:t>
            </w:r>
          </w:p>
        </w:tc>
        <w:tc>
          <w:tcPr>
            <w:tcW w:w="2042" w:type="dxa"/>
            <w:hideMark/>
          </w:tcPr>
          <w:p w14:paraId="38FD26A2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PGD total: 111 (14,3%). Symptoms: Longing and yearning, trouble accepting death, inability trusting people, bitterness or anger related to death, uneasy about moving on, numbness/detachment, feeling empty or meaningless, bleak future, felt on edge/jumpy/easily startled</w:t>
            </w:r>
          </w:p>
        </w:tc>
        <w:tc>
          <w:tcPr>
            <w:tcW w:w="1343" w:type="dxa"/>
            <w:hideMark/>
          </w:tcPr>
          <w:p w14:paraId="62BFE399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ICG-R translated into Khmer</w:t>
            </w:r>
          </w:p>
        </w:tc>
        <w:tc>
          <w:tcPr>
            <w:tcW w:w="2298" w:type="dxa"/>
            <w:hideMark/>
          </w:tcPr>
          <w:p w14:paraId="768B611C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Multiple regression analysis: Only gender significant on PGD</w:t>
            </w:r>
          </w:p>
        </w:tc>
      </w:tr>
      <w:tr w:rsidR="004506EA" w:rsidRPr="00C73569" w14:paraId="2279138D" w14:textId="77777777" w:rsidTr="001F66AA">
        <w:trPr>
          <w:trHeight w:val="3538"/>
        </w:trPr>
        <w:tc>
          <w:tcPr>
            <w:tcW w:w="1101" w:type="dxa"/>
            <w:noWrap/>
            <w:hideMark/>
          </w:tcPr>
          <w:p w14:paraId="562BCF1F" w14:textId="22AB14D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2012</w:t>
            </w:r>
          </w:p>
          <w:p w14:paraId="69B5C175" w14:textId="77777777" w:rsidR="004506EA" w:rsidRPr="004506EA" w:rsidRDefault="004506EA" w:rsidP="004506EA">
            <w:pPr>
              <w:rPr>
                <w:rFonts w:cstheme="minorHAnsi"/>
              </w:rPr>
            </w:pPr>
          </w:p>
          <w:p w14:paraId="7CCBA69A" w14:textId="77777777" w:rsidR="004506EA" w:rsidRPr="004506EA" w:rsidRDefault="004506EA" w:rsidP="004506EA">
            <w:pPr>
              <w:rPr>
                <w:rFonts w:cstheme="minorHAnsi"/>
              </w:rPr>
            </w:pPr>
          </w:p>
          <w:p w14:paraId="2BC360E0" w14:textId="77777777" w:rsidR="004506EA" w:rsidRPr="004506EA" w:rsidRDefault="004506EA" w:rsidP="004506EA">
            <w:pPr>
              <w:rPr>
                <w:rFonts w:cstheme="minorHAnsi"/>
              </w:rPr>
            </w:pPr>
          </w:p>
          <w:p w14:paraId="01683FD4" w14:textId="77777777" w:rsidR="004506EA" w:rsidRPr="004506EA" w:rsidRDefault="004506EA" w:rsidP="004506EA">
            <w:pPr>
              <w:rPr>
                <w:rFonts w:cstheme="minorHAnsi"/>
              </w:rPr>
            </w:pPr>
          </w:p>
          <w:p w14:paraId="17656250" w14:textId="77777777" w:rsidR="004506EA" w:rsidRPr="004506EA" w:rsidRDefault="004506EA" w:rsidP="004506EA">
            <w:pPr>
              <w:rPr>
                <w:rFonts w:cstheme="minorHAnsi"/>
              </w:rPr>
            </w:pPr>
          </w:p>
          <w:p w14:paraId="277956AE" w14:textId="77777777" w:rsidR="004506EA" w:rsidRPr="004506EA" w:rsidRDefault="004506EA" w:rsidP="004506EA">
            <w:pPr>
              <w:tabs>
                <w:tab w:val="left" w:pos="636"/>
              </w:tabs>
              <w:rPr>
                <w:rFonts w:cstheme="minorHAnsi"/>
              </w:rPr>
            </w:pPr>
            <w:r w:rsidRPr="004506EA">
              <w:rPr>
                <w:rFonts w:cstheme="minorHAnsi"/>
              </w:rPr>
              <w:tab/>
            </w:r>
          </w:p>
        </w:tc>
        <w:tc>
          <w:tcPr>
            <w:tcW w:w="1235" w:type="dxa"/>
            <w:noWrap/>
            <w:hideMark/>
          </w:tcPr>
          <w:p w14:paraId="74FF185A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Morina, N</w:t>
            </w:r>
          </w:p>
        </w:tc>
        <w:tc>
          <w:tcPr>
            <w:tcW w:w="1248" w:type="dxa"/>
            <w:hideMark/>
          </w:tcPr>
          <w:p w14:paraId="795633A8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 xml:space="preserve">A </w:t>
            </w:r>
            <w:proofErr w:type="spellStart"/>
            <w:r w:rsidRPr="004506EA">
              <w:rPr>
                <w:rFonts w:cstheme="minorHAnsi"/>
              </w:rPr>
              <w:t>decade</w:t>
            </w:r>
            <w:proofErr w:type="spellEnd"/>
            <w:r w:rsidRPr="004506EA">
              <w:rPr>
                <w:rFonts w:cstheme="minorHAnsi"/>
              </w:rPr>
              <w:t xml:space="preserve"> </w:t>
            </w:r>
            <w:proofErr w:type="spellStart"/>
            <w:r w:rsidRPr="004506EA">
              <w:rPr>
                <w:rFonts w:cstheme="minorHAnsi"/>
              </w:rPr>
              <w:t>post</w:t>
            </w:r>
            <w:proofErr w:type="spellEnd"/>
            <w:r w:rsidRPr="004506EA">
              <w:rPr>
                <w:rFonts w:cstheme="minorHAnsi"/>
              </w:rPr>
              <w:t xml:space="preserve"> war</w:t>
            </w:r>
          </w:p>
        </w:tc>
        <w:tc>
          <w:tcPr>
            <w:tcW w:w="1325" w:type="dxa"/>
            <w:hideMark/>
          </w:tcPr>
          <w:p w14:paraId="7B08BF78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 xml:space="preserve">war </w:t>
            </w:r>
            <w:proofErr w:type="spellStart"/>
            <w:r w:rsidRPr="004506EA">
              <w:rPr>
                <w:rFonts w:cstheme="minorHAnsi"/>
              </w:rPr>
              <w:t>related</w:t>
            </w:r>
            <w:proofErr w:type="spellEnd"/>
            <w:r w:rsidRPr="004506EA">
              <w:rPr>
                <w:rFonts w:cstheme="minorHAnsi"/>
              </w:rPr>
              <w:t xml:space="preserve"> </w:t>
            </w:r>
            <w:proofErr w:type="spellStart"/>
            <w:r w:rsidRPr="004506EA">
              <w:rPr>
                <w:rFonts w:cstheme="minorHAnsi"/>
              </w:rPr>
              <w:t>loss</w:t>
            </w:r>
            <w:proofErr w:type="spellEnd"/>
          </w:p>
        </w:tc>
        <w:tc>
          <w:tcPr>
            <w:tcW w:w="1654" w:type="dxa"/>
            <w:hideMark/>
          </w:tcPr>
          <w:p w14:paraId="19A66026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 xml:space="preserve">Bereaved n= 135 total: 206. Widowed </w:t>
            </w:r>
            <w:proofErr w:type="gramStart"/>
            <w:r w:rsidRPr="004506EA">
              <w:rPr>
                <w:rFonts w:cstheme="minorHAnsi"/>
                <w:lang w:val="en-GB"/>
              </w:rPr>
              <w:t>mothers(</w:t>
            </w:r>
            <w:proofErr w:type="gramEnd"/>
            <w:r w:rsidRPr="004506EA">
              <w:rPr>
                <w:rFonts w:cstheme="minorHAnsi"/>
                <w:lang w:val="en-GB"/>
              </w:rPr>
              <w:t>100),non-bereaved married mothers (71),bereaved married mothers (35)</w:t>
            </w:r>
          </w:p>
        </w:tc>
        <w:tc>
          <w:tcPr>
            <w:tcW w:w="1972" w:type="dxa"/>
            <w:hideMark/>
          </w:tcPr>
          <w:p w14:paraId="1EC34788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 xml:space="preserve">PGD-I (Interview by </w:t>
            </w:r>
            <w:proofErr w:type="spellStart"/>
            <w:r w:rsidRPr="004506EA">
              <w:rPr>
                <w:rFonts w:cstheme="minorHAnsi"/>
                <w:lang w:val="en-GB"/>
              </w:rPr>
              <w:t>Prigerson</w:t>
            </w:r>
            <w:proofErr w:type="spellEnd"/>
            <w:r w:rsidRPr="004506EA">
              <w:rPr>
                <w:rFonts w:cstheme="minorHAnsi"/>
                <w:lang w:val="en-GB"/>
              </w:rPr>
              <w:t xml:space="preserve"> 95) (based on the ICG) Albanian version</w:t>
            </w:r>
          </w:p>
        </w:tc>
        <w:tc>
          <w:tcPr>
            <w:tcW w:w="2042" w:type="dxa"/>
            <w:hideMark/>
          </w:tcPr>
          <w:p w14:paraId="449BE8F3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PGD 69%. ICG Items</w:t>
            </w:r>
          </w:p>
        </w:tc>
        <w:tc>
          <w:tcPr>
            <w:tcW w:w="1343" w:type="dxa"/>
            <w:hideMark/>
          </w:tcPr>
          <w:p w14:paraId="2C448320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PGD-I translated into Albanian</w:t>
            </w:r>
          </w:p>
        </w:tc>
        <w:tc>
          <w:tcPr>
            <w:tcW w:w="2298" w:type="dxa"/>
            <w:hideMark/>
          </w:tcPr>
          <w:p w14:paraId="5B673C17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proofErr w:type="spellStart"/>
            <w:r w:rsidRPr="004506EA">
              <w:rPr>
                <w:rFonts w:cstheme="minorHAnsi"/>
                <w:lang w:val="en-GB"/>
              </w:rPr>
              <w:t>PGD-I:Internal</w:t>
            </w:r>
            <w:proofErr w:type="spellEnd"/>
            <w:r w:rsidRPr="004506EA">
              <w:rPr>
                <w:rFonts w:cstheme="minorHAnsi"/>
                <w:lang w:val="en-GB"/>
              </w:rPr>
              <w:t xml:space="preserve"> consistency: Alpha=0,76. x² tests, t-tests, ANCOVA were used</w:t>
            </w:r>
          </w:p>
        </w:tc>
      </w:tr>
      <w:tr w:rsidR="004506EA" w:rsidRPr="00C73569" w14:paraId="0F88FED6" w14:textId="77777777" w:rsidTr="001F66AA">
        <w:trPr>
          <w:trHeight w:val="3255"/>
        </w:trPr>
        <w:tc>
          <w:tcPr>
            <w:tcW w:w="1101" w:type="dxa"/>
            <w:noWrap/>
            <w:hideMark/>
          </w:tcPr>
          <w:p w14:paraId="19EFCFDB" w14:textId="4BB38DDC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lastRenderedPageBreak/>
              <w:t>2012</w:t>
            </w:r>
          </w:p>
        </w:tc>
        <w:tc>
          <w:tcPr>
            <w:tcW w:w="1235" w:type="dxa"/>
            <w:noWrap/>
            <w:hideMark/>
          </w:tcPr>
          <w:p w14:paraId="2005D0EA" w14:textId="77777777" w:rsidR="004506EA" w:rsidRPr="004506EA" w:rsidRDefault="004506EA" w:rsidP="004506EA">
            <w:pPr>
              <w:rPr>
                <w:rFonts w:cstheme="minorHAnsi"/>
              </w:rPr>
            </w:pPr>
            <w:proofErr w:type="spellStart"/>
            <w:r w:rsidRPr="004506EA">
              <w:rPr>
                <w:rFonts w:cstheme="minorHAnsi"/>
              </w:rPr>
              <w:t>Vromans</w:t>
            </w:r>
            <w:proofErr w:type="spellEnd"/>
            <w:r w:rsidRPr="004506EA">
              <w:rPr>
                <w:rFonts w:cstheme="minorHAnsi"/>
              </w:rPr>
              <w:t>, L</w:t>
            </w:r>
          </w:p>
        </w:tc>
        <w:tc>
          <w:tcPr>
            <w:tcW w:w="1248" w:type="dxa"/>
            <w:hideMark/>
          </w:tcPr>
          <w:p w14:paraId="1A2C5802" w14:textId="77777777" w:rsidR="004506EA" w:rsidRPr="004506EA" w:rsidRDefault="004506EA" w:rsidP="004506EA">
            <w:pPr>
              <w:rPr>
                <w:rFonts w:cstheme="minorHAnsi"/>
              </w:rPr>
            </w:pPr>
            <w:proofErr w:type="spellStart"/>
            <w:r w:rsidRPr="004506EA">
              <w:rPr>
                <w:rFonts w:cstheme="minorHAnsi"/>
              </w:rPr>
              <w:t>unknown</w:t>
            </w:r>
            <w:proofErr w:type="spellEnd"/>
          </w:p>
        </w:tc>
        <w:tc>
          <w:tcPr>
            <w:tcW w:w="1325" w:type="dxa"/>
            <w:hideMark/>
          </w:tcPr>
          <w:p w14:paraId="323904A4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unclear, but probably conflict-related</w:t>
            </w:r>
          </w:p>
        </w:tc>
        <w:tc>
          <w:tcPr>
            <w:tcW w:w="1654" w:type="dxa"/>
            <w:hideMark/>
          </w:tcPr>
          <w:p w14:paraId="5073DF18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70</w:t>
            </w:r>
          </w:p>
        </w:tc>
        <w:tc>
          <w:tcPr>
            <w:tcW w:w="1972" w:type="dxa"/>
            <w:hideMark/>
          </w:tcPr>
          <w:p w14:paraId="08427B8E" w14:textId="77777777" w:rsidR="004506EA" w:rsidRPr="004506EA" w:rsidRDefault="004506EA" w:rsidP="004506EA">
            <w:pPr>
              <w:rPr>
                <w:rFonts w:cstheme="minorHAnsi"/>
                <w:lang w:val="fr-CH"/>
              </w:rPr>
            </w:pPr>
            <w:r w:rsidRPr="004506EA">
              <w:rPr>
                <w:rFonts w:cstheme="minorHAnsi"/>
                <w:lang w:val="en-GB"/>
              </w:rPr>
              <w:t>Multidimensional Loss Scale (MLS) (</w:t>
            </w:r>
            <w:proofErr w:type="spellStart"/>
            <w:r w:rsidRPr="004506EA">
              <w:rPr>
                <w:rFonts w:cstheme="minorHAnsi"/>
                <w:lang w:val="en-GB"/>
              </w:rPr>
              <w:t>Vromans</w:t>
            </w:r>
            <w:proofErr w:type="spellEnd"/>
            <w:r w:rsidRPr="004506EA">
              <w:rPr>
                <w:rFonts w:cstheme="minorHAnsi"/>
                <w:lang w:val="en-GB"/>
              </w:rPr>
              <w:t xml:space="preserve"> 2012). </w:t>
            </w:r>
            <w:r w:rsidRPr="004506EA">
              <w:rPr>
                <w:rFonts w:cstheme="minorHAnsi"/>
                <w:lang w:val="fr-CH"/>
              </w:rPr>
              <w:t>Grief questionnaire by Steel (personal communication, 2007)</w:t>
            </w:r>
          </w:p>
        </w:tc>
        <w:tc>
          <w:tcPr>
            <w:tcW w:w="2042" w:type="dxa"/>
            <w:hideMark/>
          </w:tcPr>
          <w:p w14:paraId="798AB646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bookmarkStart w:id="2" w:name="OLE_LINK1"/>
            <w:r w:rsidRPr="004506EA">
              <w:rPr>
                <w:rFonts w:cstheme="minorHAnsi"/>
                <w:lang w:val="en-GB"/>
              </w:rPr>
              <w:t>Loss distress: 39% (family member) 26% (friend). E.g. (1) Do memories of the person(s) often come into your mind? (4) Do reminders (such as photos, conversations or music) often bring memories into your mind? (5) Since the loss(</w:t>
            </w:r>
            <w:proofErr w:type="spellStart"/>
            <w:r w:rsidRPr="004506EA">
              <w:rPr>
                <w:rFonts w:cstheme="minorHAnsi"/>
                <w:lang w:val="en-GB"/>
              </w:rPr>
              <w:t>es</w:t>
            </w:r>
            <w:proofErr w:type="spellEnd"/>
            <w:r w:rsidRPr="004506EA">
              <w:rPr>
                <w:rFonts w:cstheme="minorHAnsi"/>
                <w:lang w:val="en-GB"/>
              </w:rPr>
              <w:t xml:space="preserve">) or separations(s), have you felt particularly lonely, empty inside, or socially withdrawn? </w:t>
            </w:r>
            <w:bookmarkEnd w:id="2"/>
          </w:p>
        </w:tc>
        <w:tc>
          <w:tcPr>
            <w:tcW w:w="1343" w:type="dxa"/>
            <w:hideMark/>
          </w:tcPr>
          <w:p w14:paraId="597F8467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 xml:space="preserve">All </w:t>
            </w:r>
            <w:proofErr w:type="spellStart"/>
            <w:r w:rsidRPr="004506EA">
              <w:rPr>
                <w:rFonts w:cstheme="minorHAnsi"/>
              </w:rPr>
              <w:t>participants</w:t>
            </w:r>
            <w:proofErr w:type="spellEnd"/>
            <w:r w:rsidRPr="004506EA">
              <w:rPr>
                <w:rFonts w:cstheme="minorHAnsi"/>
              </w:rPr>
              <w:t xml:space="preserve"> </w:t>
            </w:r>
            <w:proofErr w:type="spellStart"/>
            <w:r w:rsidRPr="004506EA">
              <w:rPr>
                <w:rFonts w:cstheme="minorHAnsi"/>
              </w:rPr>
              <w:t>required</w:t>
            </w:r>
            <w:proofErr w:type="spellEnd"/>
            <w:r w:rsidRPr="004506EA">
              <w:rPr>
                <w:rFonts w:cstheme="minorHAnsi"/>
              </w:rPr>
              <w:t xml:space="preserve"> </w:t>
            </w:r>
            <w:proofErr w:type="spellStart"/>
            <w:r w:rsidRPr="004506EA">
              <w:rPr>
                <w:rFonts w:cstheme="minorHAnsi"/>
              </w:rPr>
              <w:t>interpreters</w:t>
            </w:r>
            <w:proofErr w:type="spellEnd"/>
          </w:p>
        </w:tc>
        <w:tc>
          <w:tcPr>
            <w:tcW w:w="2298" w:type="dxa"/>
            <w:hideMark/>
          </w:tcPr>
          <w:p w14:paraId="0C074FB1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Cronbach alphas: satisfactory internal consistency for Experience of Loss Events (0.85) and Loss Distress (0.92), reflecting a unitary construct of multidimensional loss</w:t>
            </w:r>
          </w:p>
        </w:tc>
      </w:tr>
      <w:tr w:rsidR="004506EA" w:rsidRPr="00C73569" w14:paraId="03AFB2DF" w14:textId="77777777" w:rsidTr="001F66AA">
        <w:trPr>
          <w:trHeight w:val="1260"/>
        </w:trPr>
        <w:tc>
          <w:tcPr>
            <w:tcW w:w="1101" w:type="dxa"/>
            <w:noWrap/>
            <w:hideMark/>
          </w:tcPr>
          <w:p w14:paraId="15A520CD" w14:textId="3269B5DA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2011</w:t>
            </w:r>
          </w:p>
        </w:tc>
        <w:tc>
          <w:tcPr>
            <w:tcW w:w="1235" w:type="dxa"/>
            <w:noWrap/>
            <w:hideMark/>
          </w:tcPr>
          <w:p w14:paraId="7AE80FC4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Morina, N.</w:t>
            </w:r>
          </w:p>
        </w:tc>
        <w:tc>
          <w:tcPr>
            <w:tcW w:w="1248" w:type="dxa"/>
            <w:hideMark/>
          </w:tcPr>
          <w:p w14:paraId="33B1D45B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 xml:space="preserve">A </w:t>
            </w:r>
            <w:proofErr w:type="spellStart"/>
            <w:r w:rsidRPr="004506EA">
              <w:rPr>
                <w:rFonts w:cstheme="minorHAnsi"/>
              </w:rPr>
              <w:t>decade</w:t>
            </w:r>
            <w:proofErr w:type="spellEnd"/>
            <w:r w:rsidRPr="004506EA">
              <w:rPr>
                <w:rFonts w:cstheme="minorHAnsi"/>
              </w:rPr>
              <w:t xml:space="preserve"> </w:t>
            </w:r>
            <w:proofErr w:type="spellStart"/>
            <w:r w:rsidRPr="004506EA">
              <w:rPr>
                <w:rFonts w:cstheme="minorHAnsi"/>
              </w:rPr>
              <w:t>post</w:t>
            </w:r>
            <w:proofErr w:type="spellEnd"/>
            <w:r w:rsidRPr="004506EA">
              <w:rPr>
                <w:rFonts w:cstheme="minorHAnsi"/>
              </w:rPr>
              <w:t xml:space="preserve"> war</w:t>
            </w:r>
          </w:p>
        </w:tc>
        <w:tc>
          <w:tcPr>
            <w:tcW w:w="1325" w:type="dxa"/>
            <w:hideMark/>
          </w:tcPr>
          <w:p w14:paraId="482C6E2A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 xml:space="preserve">war </w:t>
            </w:r>
            <w:proofErr w:type="spellStart"/>
            <w:r w:rsidRPr="004506EA">
              <w:rPr>
                <w:rFonts w:cstheme="minorHAnsi"/>
              </w:rPr>
              <w:t>related</w:t>
            </w:r>
            <w:proofErr w:type="spellEnd"/>
            <w:r w:rsidRPr="004506EA">
              <w:rPr>
                <w:rFonts w:cstheme="minorHAnsi"/>
              </w:rPr>
              <w:t xml:space="preserve"> </w:t>
            </w:r>
            <w:proofErr w:type="spellStart"/>
            <w:r w:rsidRPr="004506EA">
              <w:rPr>
                <w:rFonts w:cstheme="minorHAnsi"/>
              </w:rPr>
              <w:t>loss</w:t>
            </w:r>
            <w:proofErr w:type="spellEnd"/>
          </w:p>
        </w:tc>
        <w:tc>
          <w:tcPr>
            <w:tcW w:w="1654" w:type="dxa"/>
            <w:hideMark/>
          </w:tcPr>
          <w:p w14:paraId="6B8B298E" w14:textId="77777777" w:rsidR="004506EA" w:rsidRPr="004506EA" w:rsidRDefault="004506EA" w:rsidP="004506EA">
            <w:pPr>
              <w:rPr>
                <w:rFonts w:cstheme="minorHAnsi"/>
              </w:rPr>
            </w:pPr>
            <w:proofErr w:type="spellStart"/>
            <w:r w:rsidRPr="004506EA">
              <w:rPr>
                <w:rFonts w:cstheme="minorHAnsi"/>
              </w:rPr>
              <w:t>bereaved</w:t>
            </w:r>
            <w:proofErr w:type="spellEnd"/>
            <w:r w:rsidRPr="004506EA">
              <w:rPr>
                <w:rFonts w:cstheme="minorHAnsi"/>
              </w:rPr>
              <w:t xml:space="preserve">: 179 </w:t>
            </w:r>
          </w:p>
          <w:p w14:paraId="54C626CB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total: 354</w:t>
            </w:r>
          </w:p>
        </w:tc>
        <w:tc>
          <w:tcPr>
            <w:tcW w:w="1972" w:type="dxa"/>
            <w:hideMark/>
          </w:tcPr>
          <w:p w14:paraId="50CB1D7A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PG-13 (</w:t>
            </w:r>
            <w:proofErr w:type="spellStart"/>
            <w:r w:rsidRPr="004506EA">
              <w:rPr>
                <w:rFonts w:cstheme="minorHAnsi"/>
              </w:rPr>
              <w:t>Prigerson</w:t>
            </w:r>
            <w:proofErr w:type="spellEnd"/>
            <w:r w:rsidRPr="004506EA">
              <w:rPr>
                <w:rFonts w:cstheme="minorHAnsi"/>
              </w:rPr>
              <w:t xml:space="preserve"> 2009)</w:t>
            </w:r>
          </w:p>
        </w:tc>
        <w:tc>
          <w:tcPr>
            <w:tcW w:w="2042" w:type="dxa"/>
            <w:hideMark/>
          </w:tcPr>
          <w:p w14:paraId="1B36A218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 xml:space="preserve">PG-13 Items  </w:t>
            </w:r>
          </w:p>
        </w:tc>
        <w:tc>
          <w:tcPr>
            <w:tcW w:w="1343" w:type="dxa"/>
            <w:hideMark/>
          </w:tcPr>
          <w:p w14:paraId="19F54538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Unmentioned, but probably PG-13 translated into Albanian</w:t>
            </w:r>
          </w:p>
        </w:tc>
        <w:tc>
          <w:tcPr>
            <w:tcW w:w="2298" w:type="dxa"/>
            <w:hideMark/>
          </w:tcPr>
          <w:p w14:paraId="716D284B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 xml:space="preserve">x2 tests, t-tests and multivariate logistic regression analyses </w:t>
            </w:r>
          </w:p>
        </w:tc>
      </w:tr>
      <w:tr w:rsidR="004506EA" w:rsidRPr="00C73569" w14:paraId="538D02F5" w14:textId="77777777" w:rsidTr="001F66AA">
        <w:trPr>
          <w:trHeight w:val="2268"/>
        </w:trPr>
        <w:tc>
          <w:tcPr>
            <w:tcW w:w="1101" w:type="dxa"/>
            <w:noWrap/>
            <w:hideMark/>
          </w:tcPr>
          <w:p w14:paraId="066DBE9A" w14:textId="4267FE26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lastRenderedPageBreak/>
              <w:t>2011</w:t>
            </w:r>
          </w:p>
        </w:tc>
        <w:tc>
          <w:tcPr>
            <w:tcW w:w="1235" w:type="dxa"/>
            <w:noWrap/>
            <w:hideMark/>
          </w:tcPr>
          <w:p w14:paraId="3B35C627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Nickerson, A</w:t>
            </w:r>
          </w:p>
        </w:tc>
        <w:tc>
          <w:tcPr>
            <w:tcW w:w="1248" w:type="dxa"/>
            <w:hideMark/>
          </w:tcPr>
          <w:p w14:paraId="18FFA674" w14:textId="77777777" w:rsidR="004506EA" w:rsidRPr="004506EA" w:rsidRDefault="004506EA" w:rsidP="004506EA">
            <w:pPr>
              <w:rPr>
                <w:rFonts w:cstheme="minorHAnsi"/>
              </w:rPr>
            </w:pPr>
            <w:proofErr w:type="spellStart"/>
            <w:r w:rsidRPr="004506EA">
              <w:rPr>
                <w:rFonts w:cstheme="minorHAnsi"/>
              </w:rPr>
              <w:t>unknown</w:t>
            </w:r>
            <w:proofErr w:type="spellEnd"/>
          </w:p>
        </w:tc>
        <w:tc>
          <w:tcPr>
            <w:tcW w:w="1325" w:type="dxa"/>
            <w:hideMark/>
          </w:tcPr>
          <w:p w14:paraId="22A17347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 xml:space="preserve">42% of all bereaved </w:t>
            </w:r>
            <w:proofErr w:type="spellStart"/>
            <w:r w:rsidRPr="004506EA">
              <w:rPr>
                <w:rFonts w:cstheme="minorHAnsi"/>
                <w:lang w:val="en-GB"/>
              </w:rPr>
              <w:t>exprecienced</w:t>
            </w:r>
            <w:proofErr w:type="spellEnd"/>
            <w:r w:rsidRPr="004506EA">
              <w:rPr>
                <w:rFonts w:cstheme="minorHAnsi"/>
                <w:lang w:val="en-GB"/>
              </w:rPr>
              <w:t xml:space="preserve"> violent losses</w:t>
            </w:r>
          </w:p>
        </w:tc>
        <w:tc>
          <w:tcPr>
            <w:tcW w:w="1654" w:type="dxa"/>
            <w:hideMark/>
          </w:tcPr>
          <w:p w14:paraId="26D03B0B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247</w:t>
            </w:r>
          </w:p>
        </w:tc>
        <w:tc>
          <w:tcPr>
            <w:tcW w:w="1972" w:type="dxa"/>
            <w:hideMark/>
          </w:tcPr>
          <w:p w14:paraId="1D75DD14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The Inventory of Complicated Grief is a 12-item measure assessing symptoms (</w:t>
            </w:r>
            <w:proofErr w:type="spellStart"/>
            <w:r w:rsidRPr="004506EA">
              <w:rPr>
                <w:rFonts w:cstheme="minorHAnsi"/>
                <w:lang w:val="en-GB"/>
              </w:rPr>
              <w:t>Prigerson</w:t>
            </w:r>
            <w:proofErr w:type="spellEnd"/>
            <w:r w:rsidRPr="004506EA">
              <w:rPr>
                <w:rFonts w:cstheme="minorHAnsi"/>
                <w:lang w:val="en-GB"/>
              </w:rPr>
              <w:t xml:space="preserve"> et al., 1995)</w:t>
            </w:r>
          </w:p>
        </w:tc>
        <w:tc>
          <w:tcPr>
            <w:tcW w:w="2042" w:type="dxa"/>
            <w:hideMark/>
          </w:tcPr>
          <w:p w14:paraId="4DAF1810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ICG Grief M=2.40 SD=1.07. Complicated grief, including longing and</w:t>
            </w:r>
            <w:r w:rsidRPr="004506EA">
              <w:rPr>
                <w:rFonts w:cstheme="minorHAnsi"/>
                <w:lang w:val="en-GB"/>
              </w:rPr>
              <w:br/>
              <w:t>yearning for the deceased, difficulty moving on, difficulty accepting the death, a sense of emptiness, feeling as though the future has</w:t>
            </w:r>
            <w:r w:rsidRPr="004506EA">
              <w:rPr>
                <w:rFonts w:cstheme="minorHAnsi"/>
                <w:lang w:val="en-GB"/>
              </w:rPr>
              <w:br/>
              <w:t>no meaning or purpose, and related impairment</w:t>
            </w:r>
          </w:p>
        </w:tc>
        <w:tc>
          <w:tcPr>
            <w:tcW w:w="1343" w:type="dxa"/>
            <w:hideMark/>
          </w:tcPr>
          <w:p w14:paraId="513B08CF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 xml:space="preserve">ICG </w:t>
            </w:r>
            <w:proofErr w:type="spellStart"/>
            <w:r w:rsidRPr="004506EA">
              <w:rPr>
                <w:rFonts w:cstheme="minorHAnsi"/>
              </w:rPr>
              <w:t>translated</w:t>
            </w:r>
            <w:proofErr w:type="spellEnd"/>
            <w:r w:rsidRPr="004506EA">
              <w:rPr>
                <w:rFonts w:cstheme="minorHAnsi"/>
              </w:rPr>
              <w:t xml:space="preserve"> </w:t>
            </w:r>
            <w:proofErr w:type="spellStart"/>
            <w:r w:rsidRPr="004506EA">
              <w:rPr>
                <w:rFonts w:cstheme="minorHAnsi"/>
              </w:rPr>
              <w:t>into</w:t>
            </w:r>
            <w:proofErr w:type="spellEnd"/>
            <w:r w:rsidRPr="004506EA">
              <w:rPr>
                <w:rFonts w:cstheme="minorHAnsi"/>
              </w:rPr>
              <w:t xml:space="preserve"> </w:t>
            </w:r>
            <w:proofErr w:type="spellStart"/>
            <w:r w:rsidRPr="004506EA">
              <w:rPr>
                <w:rFonts w:cstheme="minorHAnsi"/>
              </w:rPr>
              <w:t>Arabic</w:t>
            </w:r>
            <w:proofErr w:type="spellEnd"/>
          </w:p>
        </w:tc>
        <w:tc>
          <w:tcPr>
            <w:tcW w:w="2298" w:type="dxa"/>
            <w:hideMark/>
          </w:tcPr>
          <w:p w14:paraId="60CDD5B9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Good internal consistency (</w:t>
            </w:r>
            <w:r w:rsidRPr="004506EA">
              <w:rPr>
                <w:rFonts w:cstheme="minorHAnsi"/>
              </w:rPr>
              <w:t>α</w:t>
            </w:r>
            <w:r w:rsidRPr="004506EA">
              <w:rPr>
                <w:rFonts w:cstheme="minorHAnsi"/>
                <w:lang w:val="en-GB"/>
              </w:rPr>
              <w:t>=.94), test-retest reliability (r =.80), and</w:t>
            </w:r>
            <w:r w:rsidRPr="004506EA">
              <w:rPr>
                <w:rFonts w:cstheme="minorHAnsi"/>
                <w:lang w:val="en-GB"/>
              </w:rPr>
              <w:br/>
              <w:t>construct validity with measures of depression, grief &amp; quality of life</w:t>
            </w:r>
          </w:p>
        </w:tc>
      </w:tr>
      <w:tr w:rsidR="004506EA" w:rsidRPr="00C73569" w14:paraId="612AB7B8" w14:textId="77777777" w:rsidTr="001F66AA">
        <w:trPr>
          <w:trHeight w:val="548"/>
        </w:trPr>
        <w:tc>
          <w:tcPr>
            <w:tcW w:w="1101" w:type="dxa"/>
            <w:noWrap/>
            <w:hideMark/>
          </w:tcPr>
          <w:p w14:paraId="63B7484B" w14:textId="71133F76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2010</w:t>
            </w:r>
          </w:p>
        </w:tc>
        <w:tc>
          <w:tcPr>
            <w:tcW w:w="1235" w:type="dxa"/>
            <w:noWrap/>
            <w:hideMark/>
          </w:tcPr>
          <w:p w14:paraId="095D568B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Schaal, J</w:t>
            </w:r>
          </w:p>
        </w:tc>
        <w:tc>
          <w:tcPr>
            <w:tcW w:w="1248" w:type="dxa"/>
            <w:hideMark/>
          </w:tcPr>
          <w:p w14:paraId="5CCDB82F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 xml:space="preserve">12ys </w:t>
            </w:r>
          </w:p>
        </w:tc>
        <w:tc>
          <w:tcPr>
            <w:tcW w:w="1325" w:type="dxa"/>
            <w:hideMark/>
          </w:tcPr>
          <w:p w14:paraId="5B1FCAEC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 xml:space="preserve">70% </w:t>
            </w:r>
            <w:proofErr w:type="spellStart"/>
            <w:r w:rsidRPr="004506EA">
              <w:rPr>
                <w:rFonts w:cstheme="minorHAnsi"/>
              </w:rPr>
              <w:t>violent</w:t>
            </w:r>
            <w:proofErr w:type="spellEnd"/>
            <w:r w:rsidRPr="004506EA">
              <w:rPr>
                <w:rFonts w:cstheme="minorHAnsi"/>
              </w:rPr>
              <w:t xml:space="preserve"> </w:t>
            </w:r>
            <w:proofErr w:type="spellStart"/>
            <w:r w:rsidRPr="004506EA">
              <w:rPr>
                <w:rFonts w:cstheme="minorHAnsi"/>
              </w:rPr>
              <w:t>losses</w:t>
            </w:r>
            <w:proofErr w:type="spellEnd"/>
          </w:p>
        </w:tc>
        <w:tc>
          <w:tcPr>
            <w:tcW w:w="1654" w:type="dxa"/>
            <w:hideMark/>
          </w:tcPr>
          <w:p w14:paraId="6DB8B67E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400</w:t>
            </w:r>
          </w:p>
        </w:tc>
        <w:tc>
          <w:tcPr>
            <w:tcW w:w="1972" w:type="dxa"/>
            <w:hideMark/>
          </w:tcPr>
          <w:p w14:paraId="623DFC27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PG -13 (</w:t>
            </w:r>
            <w:proofErr w:type="spellStart"/>
            <w:r w:rsidRPr="004506EA">
              <w:rPr>
                <w:rFonts w:cstheme="minorHAnsi"/>
              </w:rPr>
              <w:t>Prigerson</w:t>
            </w:r>
            <w:proofErr w:type="spellEnd"/>
            <w:r w:rsidRPr="004506EA">
              <w:rPr>
                <w:rFonts w:cstheme="minorHAnsi"/>
              </w:rPr>
              <w:t xml:space="preserve"> et al., 2009)</w:t>
            </w:r>
          </w:p>
        </w:tc>
        <w:tc>
          <w:tcPr>
            <w:tcW w:w="2042" w:type="dxa"/>
            <w:hideMark/>
          </w:tcPr>
          <w:p w14:paraId="7EFF5216" w14:textId="77777777" w:rsidR="004506EA" w:rsidRPr="004506EA" w:rsidRDefault="004506EA" w:rsidP="004506EA">
            <w:pPr>
              <w:rPr>
                <w:rFonts w:cstheme="minorHAnsi"/>
                <w:lang w:val="fr-CH"/>
              </w:rPr>
            </w:pPr>
            <w:r w:rsidRPr="004506EA">
              <w:rPr>
                <w:rFonts w:cstheme="minorHAnsi"/>
                <w:lang w:val="fr-CH"/>
              </w:rPr>
              <w:t>PGD 8%. PG-13 Items (percents available)</w:t>
            </w:r>
          </w:p>
        </w:tc>
        <w:tc>
          <w:tcPr>
            <w:tcW w:w="1343" w:type="dxa"/>
            <w:hideMark/>
          </w:tcPr>
          <w:p w14:paraId="23FD01BE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 xml:space="preserve">PG-13 </w:t>
            </w:r>
            <w:proofErr w:type="spellStart"/>
            <w:r w:rsidRPr="004506EA">
              <w:rPr>
                <w:rFonts w:cstheme="minorHAnsi"/>
              </w:rPr>
              <w:t>translated</w:t>
            </w:r>
            <w:proofErr w:type="spellEnd"/>
            <w:r w:rsidRPr="004506EA">
              <w:rPr>
                <w:rFonts w:cstheme="minorHAnsi"/>
              </w:rPr>
              <w:t xml:space="preserve"> </w:t>
            </w:r>
            <w:proofErr w:type="spellStart"/>
            <w:r w:rsidRPr="004506EA">
              <w:rPr>
                <w:rFonts w:cstheme="minorHAnsi"/>
              </w:rPr>
              <w:t>into</w:t>
            </w:r>
            <w:proofErr w:type="spellEnd"/>
            <w:r w:rsidRPr="004506EA">
              <w:rPr>
                <w:rFonts w:cstheme="minorHAnsi"/>
              </w:rPr>
              <w:t xml:space="preserve"> Kinyarwanda</w:t>
            </w:r>
          </w:p>
        </w:tc>
        <w:tc>
          <w:tcPr>
            <w:tcW w:w="2298" w:type="dxa"/>
            <w:hideMark/>
          </w:tcPr>
          <w:p w14:paraId="3C38914B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Multiple Regression analysis, PGD as dependant variable</w:t>
            </w:r>
          </w:p>
        </w:tc>
      </w:tr>
      <w:tr w:rsidR="004506EA" w:rsidRPr="00C73569" w14:paraId="1C74E4F7" w14:textId="77777777" w:rsidTr="001F66AA">
        <w:trPr>
          <w:trHeight w:val="1695"/>
        </w:trPr>
        <w:tc>
          <w:tcPr>
            <w:tcW w:w="1101" w:type="dxa"/>
            <w:noWrap/>
            <w:hideMark/>
          </w:tcPr>
          <w:p w14:paraId="3ED70701" w14:textId="084B3D0F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2010</w:t>
            </w:r>
          </w:p>
        </w:tc>
        <w:tc>
          <w:tcPr>
            <w:tcW w:w="1235" w:type="dxa"/>
            <w:noWrap/>
            <w:hideMark/>
          </w:tcPr>
          <w:p w14:paraId="5A348030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Morina, N</w:t>
            </w:r>
          </w:p>
        </w:tc>
        <w:tc>
          <w:tcPr>
            <w:tcW w:w="1248" w:type="dxa"/>
            <w:hideMark/>
          </w:tcPr>
          <w:p w14:paraId="2B268E93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7ys</w:t>
            </w:r>
          </w:p>
        </w:tc>
        <w:tc>
          <w:tcPr>
            <w:tcW w:w="1325" w:type="dxa"/>
            <w:hideMark/>
          </w:tcPr>
          <w:p w14:paraId="01386EC7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people who lost 1st-degree relatives in war</w:t>
            </w:r>
          </w:p>
        </w:tc>
        <w:tc>
          <w:tcPr>
            <w:tcW w:w="1654" w:type="dxa"/>
            <w:hideMark/>
          </w:tcPr>
          <w:p w14:paraId="6CFE85CF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60</w:t>
            </w:r>
          </w:p>
        </w:tc>
        <w:tc>
          <w:tcPr>
            <w:tcW w:w="1972" w:type="dxa"/>
            <w:hideMark/>
          </w:tcPr>
          <w:p w14:paraId="7B6034E8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 xml:space="preserve">ICG-r; </w:t>
            </w:r>
            <w:proofErr w:type="spellStart"/>
            <w:r w:rsidRPr="004506EA">
              <w:rPr>
                <w:rFonts w:cstheme="minorHAnsi"/>
                <w:lang w:val="en-GB"/>
              </w:rPr>
              <w:t>Prigerson</w:t>
            </w:r>
            <w:proofErr w:type="spellEnd"/>
            <w:r w:rsidRPr="004506EA">
              <w:rPr>
                <w:rFonts w:cstheme="minorHAnsi"/>
                <w:lang w:val="en-GB"/>
              </w:rPr>
              <w:t xml:space="preserve"> &amp; Jacobs, 2009) </w:t>
            </w:r>
          </w:p>
        </w:tc>
        <w:tc>
          <w:tcPr>
            <w:tcW w:w="2042" w:type="dxa"/>
            <w:hideMark/>
          </w:tcPr>
          <w:p w14:paraId="34DAA470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PGD total: 38,3%</w:t>
            </w:r>
          </w:p>
        </w:tc>
        <w:tc>
          <w:tcPr>
            <w:tcW w:w="1343" w:type="dxa"/>
            <w:hideMark/>
          </w:tcPr>
          <w:p w14:paraId="42E335C7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ICR-r   translated into Albanian</w:t>
            </w:r>
          </w:p>
        </w:tc>
        <w:tc>
          <w:tcPr>
            <w:tcW w:w="2298" w:type="dxa"/>
            <w:hideMark/>
          </w:tcPr>
          <w:p w14:paraId="2192EC03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 xml:space="preserve">ICG-r: internal consistency </w:t>
            </w:r>
            <w:r w:rsidRPr="004506EA">
              <w:rPr>
                <w:rFonts w:cstheme="minorHAnsi"/>
              </w:rPr>
              <w:t>α</w:t>
            </w:r>
            <w:r w:rsidRPr="004506EA">
              <w:rPr>
                <w:rFonts w:cstheme="minorHAnsi"/>
                <w:lang w:val="en-GB"/>
              </w:rPr>
              <w:t xml:space="preserve"> = .80. Logistic regression analyses: only gender significant to PGD</w:t>
            </w:r>
          </w:p>
        </w:tc>
      </w:tr>
      <w:tr w:rsidR="004506EA" w:rsidRPr="004506EA" w14:paraId="0F26FB82" w14:textId="77777777" w:rsidTr="001F66AA">
        <w:trPr>
          <w:trHeight w:val="2262"/>
        </w:trPr>
        <w:tc>
          <w:tcPr>
            <w:tcW w:w="1101" w:type="dxa"/>
            <w:noWrap/>
            <w:hideMark/>
          </w:tcPr>
          <w:p w14:paraId="4B80A235" w14:textId="4F8FF0A4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lastRenderedPageBreak/>
              <w:t>2010</w:t>
            </w:r>
          </w:p>
        </w:tc>
        <w:tc>
          <w:tcPr>
            <w:tcW w:w="1235" w:type="dxa"/>
            <w:noWrap/>
            <w:hideMark/>
          </w:tcPr>
          <w:p w14:paraId="20DBBA3A" w14:textId="77777777" w:rsidR="004506EA" w:rsidRPr="004506EA" w:rsidRDefault="004506EA" w:rsidP="004506EA">
            <w:pPr>
              <w:rPr>
                <w:rFonts w:cstheme="minorHAnsi"/>
              </w:rPr>
            </w:pPr>
            <w:proofErr w:type="spellStart"/>
            <w:r w:rsidRPr="004506EA">
              <w:rPr>
                <w:rFonts w:cstheme="minorHAnsi"/>
              </w:rPr>
              <w:t>Silove</w:t>
            </w:r>
            <w:proofErr w:type="spellEnd"/>
            <w:r w:rsidRPr="004506EA">
              <w:rPr>
                <w:rFonts w:cstheme="minorHAnsi"/>
              </w:rPr>
              <w:t>, D</w:t>
            </w:r>
          </w:p>
        </w:tc>
        <w:tc>
          <w:tcPr>
            <w:tcW w:w="1248" w:type="dxa"/>
            <w:hideMark/>
          </w:tcPr>
          <w:p w14:paraId="2883F6EC" w14:textId="77777777" w:rsidR="004506EA" w:rsidRPr="004506EA" w:rsidRDefault="004506EA" w:rsidP="004506EA">
            <w:pPr>
              <w:rPr>
                <w:rFonts w:cstheme="minorHAnsi"/>
              </w:rPr>
            </w:pPr>
            <w:proofErr w:type="spellStart"/>
            <w:r w:rsidRPr="004506EA">
              <w:rPr>
                <w:rFonts w:cstheme="minorHAnsi"/>
              </w:rPr>
              <w:t>unknown</w:t>
            </w:r>
            <w:proofErr w:type="spellEnd"/>
          </w:p>
        </w:tc>
        <w:tc>
          <w:tcPr>
            <w:tcW w:w="1325" w:type="dxa"/>
            <w:hideMark/>
          </w:tcPr>
          <w:p w14:paraId="69A489E2" w14:textId="77777777" w:rsidR="004506EA" w:rsidRPr="004506EA" w:rsidRDefault="004506EA" w:rsidP="004506EA">
            <w:pPr>
              <w:rPr>
                <w:rFonts w:cstheme="minorHAnsi"/>
              </w:rPr>
            </w:pPr>
            <w:proofErr w:type="spellStart"/>
            <w:r w:rsidRPr="004506EA">
              <w:rPr>
                <w:rFonts w:cstheme="minorHAnsi"/>
              </w:rPr>
              <w:t>unknown</w:t>
            </w:r>
            <w:proofErr w:type="spellEnd"/>
          </w:p>
        </w:tc>
        <w:tc>
          <w:tcPr>
            <w:tcW w:w="1654" w:type="dxa"/>
            <w:hideMark/>
          </w:tcPr>
          <w:p w14:paraId="684A8E3F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126</w:t>
            </w:r>
          </w:p>
        </w:tc>
        <w:tc>
          <w:tcPr>
            <w:tcW w:w="1972" w:type="dxa"/>
            <w:hideMark/>
          </w:tcPr>
          <w:p w14:paraId="0F3FFD5A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The Core Bereavement Items (Burnett, Middleton, Raphael,</w:t>
            </w:r>
            <w:r w:rsidRPr="004506EA">
              <w:rPr>
                <w:rFonts w:cstheme="minorHAnsi"/>
                <w:lang w:val="en-GB"/>
              </w:rPr>
              <w:br/>
              <w:t xml:space="preserve">&amp; </w:t>
            </w:r>
            <w:proofErr w:type="spellStart"/>
            <w:r w:rsidRPr="004506EA">
              <w:rPr>
                <w:rFonts w:cstheme="minorHAnsi"/>
                <w:lang w:val="en-GB"/>
              </w:rPr>
              <w:t>Martinek</w:t>
            </w:r>
            <w:proofErr w:type="spellEnd"/>
            <w:r w:rsidRPr="004506EA">
              <w:rPr>
                <w:rFonts w:cstheme="minorHAnsi"/>
                <w:lang w:val="en-GB"/>
              </w:rPr>
              <w:t>, 1997), 17 items</w:t>
            </w:r>
          </w:p>
        </w:tc>
        <w:tc>
          <w:tcPr>
            <w:tcW w:w="2042" w:type="dxa"/>
            <w:hideMark/>
          </w:tcPr>
          <w:p w14:paraId="24E71FD7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Complicated grief: 30%. images and thoughts (of</w:t>
            </w:r>
            <w:r w:rsidRPr="004506EA">
              <w:rPr>
                <w:rFonts w:cstheme="minorHAnsi"/>
                <w:lang w:val="en-GB"/>
              </w:rPr>
              <w:br/>
              <w:t>the lost person), acute separation (yearning and searching for the</w:t>
            </w:r>
            <w:r w:rsidRPr="004506EA">
              <w:rPr>
                <w:rFonts w:cstheme="minorHAnsi"/>
                <w:lang w:val="en-GB"/>
              </w:rPr>
              <w:br/>
              <w:t>person in familiar places), and grief (feelings of sadness, loneliness,</w:t>
            </w:r>
            <w:r w:rsidRPr="004506EA">
              <w:rPr>
                <w:rFonts w:cstheme="minorHAnsi"/>
                <w:lang w:val="en-GB"/>
              </w:rPr>
              <w:br/>
              <w:t>and longing).</w:t>
            </w:r>
          </w:p>
        </w:tc>
        <w:tc>
          <w:tcPr>
            <w:tcW w:w="1343" w:type="dxa"/>
            <w:hideMark/>
          </w:tcPr>
          <w:p w14:paraId="51BD5325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 xml:space="preserve">Interpreter was </w:t>
            </w:r>
            <w:proofErr w:type="spellStart"/>
            <w:r w:rsidRPr="004506EA">
              <w:rPr>
                <w:rFonts w:cstheme="minorHAnsi"/>
              </w:rPr>
              <w:t>present</w:t>
            </w:r>
            <w:proofErr w:type="spellEnd"/>
          </w:p>
        </w:tc>
        <w:tc>
          <w:tcPr>
            <w:tcW w:w="2298" w:type="dxa"/>
            <w:hideMark/>
          </w:tcPr>
          <w:p w14:paraId="672B9CB0" w14:textId="77777777" w:rsidR="004506EA" w:rsidRPr="004506EA" w:rsidRDefault="004506EA" w:rsidP="004506EA">
            <w:pPr>
              <w:rPr>
                <w:rFonts w:cstheme="minorHAnsi"/>
              </w:rPr>
            </w:pPr>
            <w:proofErr w:type="spellStart"/>
            <w:r w:rsidRPr="004506EA">
              <w:rPr>
                <w:rFonts w:cstheme="minorHAnsi"/>
              </w:rPr>
              <w:t>Logistic</w:t>
            </w:r>
            <w:proofErr w:type="spellEnd"/>
            <w:r w:rsidRPr="004506EA">
              <w:rPr>
                <w:rFonts w:cstheme="minorHAnsi"/>
              </w:rPr>
              <w:t xml:space="preserve"> </w:t>
            </w:r>
            <w:proofErr w:type="spellStart"/>
            <w:r w:rsidRPr="004506EA">
              <w:rPr>
                <w:rFonts w:cstheme="minorHAnsi"/>
              </w:rPr>
              <w:t>regression</w:t>
            </w:r>
            <w:proofErr w:type="spellEnd"/>
            <w:r w:rsidRPr="004506EA">
              <w:rPr>
                <w:rFonts w:cstheme="minorHAnsi"/>
              </w:rPr>
              <w:t xml:space="preserve"> </w:t>
            </w:r>
            <w:proofErr w:type="spellStart"/>
            <w:r w:rsidRPr="004506EA">
              <w:rPr>
                <w:rFonts w:cstheme="minorHAnsi"/>
              </w:rPr>
              <w:t>analysis</w:t>
            </w:r>
            <w:proofErr w:type="spellEnd"/>
          </w:p>
        </w:tc>
      </w:tr>
      <w:tr w:rsidR="004506EA" w:rsidRPr="00C73569" w14:paraId="660D5C83" w14:textId="77777777" w:rsidTr="001F66AA">
        <w:trPr>
          <w:trHeight w:val="2665"/>
        </w:trPr>
        <w:tc>
          <w:tcPr>
            <w:tcW w:w="1101" w:type="dxa"/>
            <w:noWrap/>
            <w:hideMark/>
          </w:tcPr>
          <w:p w14:paraId="658B6F75" w14:textId="1BD24448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2010</w:t>
            </w:r>
          </w:p>
        </w:tc>
        <w:tc>
          <w:tcPr>
            <w:tcW w:w="1235" w:type="dxa"/>
            <w:noWrap/>
            <w:hideMark/>
          </w:tcPr>
          <w:p w14:paraId="313FD56A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Powell, S</w:t>
            </w:r>
          </w:p>
        </w:tc>
        <w:tc>
          <w:tcPr>
            <w:tcW w:w="1248" w:type="dxa"/>
            <w:hideMark/>
          </w:tcPr>
          <w:p w14:paraId="78EB0B49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6-9 years before the date of the interview (March 2001)</w:t>
            </w:r>
          </w:p>
        </w:tc>
        <w:tc>
          <w:tcPr>
            <w:tcW w:w="1325" w:type="dxa"/>
            <w:hideMark/>
          </w:tcPr>
          <w:p w14:paraId="6C1CF02B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husbands either missing or was killed during war</w:t>
            </w:r>
          </w:p>
        </w:tc>
        <w:tc>
          <w:tcPr>
            <w:tcW w:w="1654" w:type="dxa"/>
            <w:hideMark/>
          </w:tcPr>
          <w:p w14:paraId="2D369D2E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112</w:t>
            </w:r>
          </w:p>
        </w:tc>
        <w:tc>
          <w:tcPr>
            <w:tcW w:w="1972" w:type="dxa"/>
            <w:hideMark/>
          </w:tcPr>
          <w:p w14:paraId="2338B56B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UCLA/BYU Expanded Grief Inventory (Layne et al 2001)</w:t>
            </w:r>
          </w:p>
        </w:tc>
        <w:tc>
          <w:tcPr>
            <w:tcW w:w="2042" w:type="dxa"/>
            <w:hideMark/>
          </w:tcPr>
          <w:p w14:paraId="51949D31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 xml:space="preserve">No prevalence found. </w:t>
            </w:r>
            <w:proofErr w:type="gramStart"/>
            <w:r w:rsidRPr="004506EA">
              <w:rPr>
                <w:rFonts w:cstheme="minorHAnsi"/>
                <w:lang w:val="en-GB"/>
              </w:rPr>
              <w:t>loading</w:t>
            </w:r>
            <w:proofErr w:type="gramEnd"/>
            <w:r w:rsidRPr="004506EA">
              <w:rPr>
                <w:rFonts w:cstheme="minorHAnsi"/>
                <w:lang w:val="en-GB"/>
              </w:rPr>
              <w:t xml:space="preserve"> strongest on normal grief factor: ‘‘I miss my husband’’ and ‘‘I feel sad about his death/going missing.’’ Strongest loading on existential grief factor: ‘‘I feel more lonely since he died/went missing’’ and ‘‘I feel that my life is empty without him.’’ Traumatic grief factor best described by ‘‘I don’t do nice things </w:t>
            </w:r>
            <w:r w:rsidRPr="004506EA">
              <w:rPr>
                <w:rFonts w:cstheme="minorHAnsi"/>
                <w:lang w:val="en-GB"/>
              </w:rPr>
              <w:lastRenderedPageBreak/>
              <w:t>that I want or need</w:t>
            </w:r>
            <w:r w:rsidRPr="004506EA">
              <w:rPr>
                <w:rFonts w:cstheme="minorHAnsi"/>
                <w:lang w:val="en-GB"/>
              </w:rPr>
              <w:br/>
              <w:t>to do because they remind me of him’’ and ‘‘Life for me doesn’t have much purpose since he died/went missing.’’</w:t>
            </w:r>
          </w:p>
        </w:tc>
        <w:tc>
          <w:tcPr>
            <w:tcW w:w="1343" w:type="dxa"/>
            <w:hideMark/>
          </w:tcPr>
          <w:p w14:paraId="4D5F3A0A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lastRenderedPageBreak/>
              <w:t>UCLA already existed in Bosnian language only for adolescents, but the simple language suited the participants often weak literacy level</w:t>
            </w:r>
          </w:p>
        </w:tc>
        <w:tc>
          <w:tcPr>
            <w:tcW w:w="2298" w:type="dxa"/>
            <w:hideMark/>
          </w:tcPr>
          <w:p w14:paraId="59427849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ANOVAs with con</w:t>
            </w:r>
            <w:r w:rsidRPr="004506EA">
              <w:rPr>
                <w:rFonts w:cstheme="minorHAnsi"/>
              </w:rPr>
              <w:t>ﬁ</w:t>
            </w:r>
            <w:proofErr w:type="spellStart"/>
            <w:r w:rsidRPr="004506EA">
              <w:rPr>
                <w:rFonts w:cstheme="minorHAnsi"/>
                <w:lang w:val="en-GB"/>
              </w:rPr>
              <w:t>rmed</w:t>
            </w:r>
            <w:proofErr w:type="spellEnd"/>
            <w:r w:rsidRPr="004506EA">
              <w:rPr>
                <w:rFonts w:cstheme="minorHAnsi"/>
                <w:lang w:val="en-GB"/>
              </w:rPr>
              <w:t xml:space="preserve"> versus </w:t>
            </w:r>
            <w:proofErr w:type="spellStart"/>
            <w:r w:rsidRPr="004506EA">
              <w:rPr>
                <w:rFonts w:cstheme="minorHAnsi"/>
                <w:lang w:val="en-GB"/>
              </w:rPr>
              <w:t>uncon</w:t>
            </w:r>
            <w:proofErr w:type="spellEnd"/>
            <w:r w:rsidRPr="004506EA">
              <w:rPr>
                <w:rFonts w:cstheme="minorHAnsi"/>
              </w:rPr>
              <w:t>ﬁ</w:t>
            </w:r>
            <w:proofErr w:type="spellStart"/>
            <w:r w:rsidRPr="004506EA">
              <w:rPr>
                <w:rFonts w:cstheme="minorHAnsi"/>
                <w:lang w:val="en-GB"/>
              </w:rPr>
              <w:t>rmed</w:t>
            </w:r>
            <w:proofErr w:type="spellEnd"/>
            <w:r w:rsidRPr="004506EA">
              <w:rPr>
                <w:rFonts w:cstheme="minorHAnsi"/>
                <w:lang w:val="en-GB"/>
              </w:rPr>
              <w:t xml:space="preserve"> loss as factor, and stressors and symptom scores as dependent variable</w:t>
            </w:r>
          </w:p>
        </w:tc>
      </w:tr>
      <w:tr w:rsidR="004506EA" w:rsidRPr="00C73569" w14:paraId="48DDAA8C" w14:textId="77777777" w:rsidTr="001F66AA">
        <w:trPr>
          <w:trHeight w:val="2665"/>
        </w:trPr>
        <w:tc>
          <w:tcPr>
            <w:tcW w:w="1101" w:type="dxa"/>
            <w:noWrap/>
          </w:tcPr>
          <w:p w14:paraId="3497C69C" w14:textId="33FD386E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eastAsia="Times New Roman" w:cstheme="minorHAnsi"/>
                <w:color w:val="000000"/>
                <w:lang w:val="en-GB"/>
              </w:rPr>
              <w:lastRenderedPageBreak/>
              <w:t>2008</w:t>
            </w:r>
          </w:p>
        </w:tc>
        <w:tc>
          <w:tcPr>
            <w:tcW w:w="1235" w:type="dxa"/>
            <w:noWrap/>
          </w:tcPr>
          <w:p w14:paraId="3DAB3087" w14:textId="146A9A52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eastAsia="Times New Roman" w:cstheme="minorHAnsi"/>
                <w:color w:val="000000"/>
                <w:lang w:val="en-GB"/>
              </w:rPr>
              <w:t>Craig, C</w:t>
            </w:r>
          </w:p>
        </w:tc>
        <w:tc>
          <w:tcPr>
            <w:tcW w:w="1248" w:type="dxa"/>
          </w:tcPr>
          <w:p w14:paraId="6B718D6C" w14:textId="58AF04C5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</w:rPr>
              <w:t>NA</w:t>
            </w:r>
          </w:p>
        </w:tc>
        <w:tc>
          <w:tcPr>
            <w:tcW w:w="1325" w:type="dxa"/>
          </w:tcPr>
          <w:p w14:paraId="7E4B5507" w14:textId="4D56D042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color w:val="000000"/>
                <w:lang w:val="en-US"/>
              </w:rPr>
              <w:t xml:space="preserve">80 </w:t>
            </w:r>
            <w:proofErr w:type="gramStart"/>
            <w:r w:rsidRPr="004506EA">
              <w:rPr>
                <w:rFonts w:cstheme="minorHAnsi"/>
                <w:color w:val="000000"/>
                <w:lang w:val="en-US"/>
              </w:rPr>
              <w:t>unexpected  death</w:t>
            </w:r>
            <w:proofErr w:type="gramEnd"/>
            <w:r w:rsidRPr="004506EA">
              <w:rPr>
                <w:rFonts w:cstheme="minorHAnsi"/>
                <w:color w:val="000000"/>
                <w:lang w:val="en-US"/>
              </w:rPr>
              <w:t xml:space="preserve"> of loved one</w:t>
            </w:r>
          </w:p>
        </w:tc>
        <w:tc>
          <w:tcPr>
            <w:tcW w:w="1654" w:type="dxa"/>
          </w:tcPr>
          <w:p w14:paraId="2B09E3DB" w14:textId="168053E3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126</w:t>
            </w:r>
          </w:p>
        </w:tc>
        <w:tc>
          <w:tcPr>
            <w:tcW w:w="1972" w:type="dxa"/>
          </w:tcPr>
          <w:p w14:paraId="35771B35" w14:textId="541EF21F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color w:val="000000"/>
                <w:lang w:val="en-US"/>
              </w:rPr>
              <w:t>ICG translated into Bosnian 19 item</w:t>
            </w:r>
          </w:p>
        </w:tc>
        <w:tc>
          <w:tcPr>
            <w:tcW w:w="2042" w:type="dxa"/>
          </w:tcPr>
          <w:p w14:paraId="355B8125" w14:textId="423B741E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54% Prolonged Grief Disorder</w:t>
            </w:r>
          </w:p>
        </w:tc>
        <w:tc>
          <w:tcPr>
            <w:tcW w:w="1343" w:type="dxa"/>
          </w:tcPr>
          <w:p w14:paraId="12762776" w14:textId="7DE2691A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color w:val="000000"/>
                <w:lang w:val="en-US"/>
              </w:rPr>
              <w:t>back translation and consultation with cultural expert</w:t>
            </w:r>
          </w:p>
        </w:tc>
        <w:tc>
          <w:tcPr>
            <w:tcW w:w="2298" w:type="dxa"/>
          </w:tcPr>
          <w:p w14:paraId="59D48420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</w:p>
        </w:tc>
      </w:tr>
      <w:tr w:rsidR="004506EA" w:rsidRPr="00C73569" w14:paraId="1BA53846" w14:textId="77777777" w:rsidTr="001F66AA">
        <w:trPr>
          <w:trHeight w:val="2778"/>
        </w:trPr>
        <w:tc>
          <w:tcPr>
            <w:tcW w:w="1101" w:type="dxa"/>
            <w:noWrap/>
            <w:hideMark/>
          </w:tcPr>
          <w:p w14:paraId="29A2FF2F" w14:textId="5BE49EFD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2004</w:t>
            </w:r>
          </w:p>
        </w:tc>
        <w:tc>
          <w:tcPr>
            <w:tcW w:w="1235" w:type="dxa"/>
            <w:noWrap/>
            <w:hideMark/>
          </w:tcPr>
          <w:p w14:paraId="6D246FA2" w14:textId="77777777" w:rsidR="004506EA" w:rsidRPr="004506EA" w:rsidRDefault="004506EA" w:rsidP="004506EA">
            <w:pPr>
              <w:rPr>
                <w:rFonts w:cstheme="minorHAnsi"/>
              </w:rPr>
            </w:pPr>
            <w:proofErr w:type="spellStart"/>
            <w:r w:rsidRPr="004506EA">
              <w:rPr>
                <w:rFonts w:cstheme="minorHAnsi"/>
              </w:rPr>
              <w:t>Momartin</w:t>
            </w:r>
            <w:proofErr w:type="spellEnd"/>
            <w:r w:rsidRPr="004506EA">
              <w:rPr>
                <w:rFonts w:cstheme="minorHAnsi"/>
              </w:rPr>
              <w:t>, S</w:t>
            </w:r>
          </w:p>
        </w:tc>
        <w:tc>
          <w:tcPr>
            <w:tcW w:w="1248" w:type="dxa"/>
            <w:hideMark/>
          </w:tcPr>
          <w:p w14:paraId="29DB9795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5ys (2-7ys)</w:t>
            </w:r>
          </w:p>
        </w:tc>
        <w:tc>
          <w:tcPr>
            <w:tcW w:w="1325" w:type="dxa"/>
            <w:hideMark/>
          </w:tcPr>
          <w:p w14:paraId="6853012C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4506EA">
              <w:rPr>
                <w:rFonts w:cstheme="minorHAnsi"/>
                <w:lang w:val="en-GB"/>
              </w:rPr>
              <w:t>unclear,but</w:t>
            </w:r>
            <w:proofErr w:type="spellEnd"/>
            <w:proofErr w:type="gramEnd"/>
            <w:r w:rsidRPr="004506EA">
              <w:rPr>
                <w:rFonts w:cstheme="minorHAnsi"/>
                <w:lang w:val="en-GB"/>
              </w:rPr>
              <w:t xml:space="preserve"> a lot of traumatic </w:t>
            </w:r>
            <w:proofErr w:type="spellStart"/>
            <w:r w:rsidRPr="004506EA">
              <w:rPr>
                <w:rFonts w:cstheme="minorHAnsi"/>
                <w:lang w:val="en-GB"/>
              </w:rPr>
              <w:t>losses,all</w:t>
            </w:r>
            <w:proofErr w:type="spellEnd"/>
            <w:r w:rsidRPr="004506EA">
              <w:rPr>
                <w:rFonts w:cstheme="minorHAnsi"/>
                <w:lang w:val="en-GB"/>
              </w:rPr>
              <w:t xml:space="preserve"> during war</w:t>
            </w:r>
          </w:p>
        </w:tc>
        <w:tc>
          <w:tcPr>
            <w:tcW w:w="1654" w:type="dxa"/>
            <w:hideMark/>
          </w:tcPr>
          <w:p w14:paraId="5360F137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126</w:t>
            </w:r>
          </w:p>
        </w:tc>
        <w:tc>
          <w:tcPr>
            <w:tcW w:w="1972" w:type="dxa"/>
            <w:hideMark/>
          </w:tcPr>
          <w:p w14:paraId="4912AAF7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 xml:space="preserve">The CBI (=Core </w:t>
            </w:r>
            <w:proofErr w:type="spellStart"/>
            <w:r w:rsidRPr="004506EA">
              <w:rPr>
                <w:rFonts w:cstheme="minorHAnsi"/>
                <w:lang w:val="en-GB"/>
              </w:rPr>
              <w:t>Bereavment</w:t>
            </w:r>
            <w:proofErr w:type="spellEnd"/>
            <w:r w:rsidRPr="004506EA">
              <w:rPr>
                <w:rFonts w:cstheme="minorHAnsi"/>
                <w:lang w:val="en-GB"/>
              </w:rPr>
              <w:t xml:space="preserve"> Items, Burnett et al, 1997) CG symptoms: 17 items, subscales: (1) images and thoughts (2) acute separation (3) grief</w:t>
            </w:r>
          </w:p>
        </w:tc>
        <w:tc>
          <w:tcPr>
            <w:tcW w:w="2042" w:type="dxa"/>
            <w:hideMark/>
          </w:tcPr>
          <w:p w14:paraId="6C35935B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39% images and thoughts about deceased, 18% acute separation anxiety 26% specific symptoms of grief. First subscale: intrusive images, unwanted thoughts, and the distress</w:t>
            </w:r>
            <w:r w:rsidRPr="004506EA">
              <w:rPr>
                <w:rFonts w:cstheme="minorHAnsi"/>
                <w:lang w:val="en-GB"/>
              </w:rPr>
              <w:br/>
              <w:t xml:space="preserve">associated with reminders of the </w:t>
            </w:r>
            <w:r w:rsidRPr="004506EA">
              <w:rPr>
                <w:rFonts w:cstheme="minorHAnsi"/>
                <w:lang w:val="en-GB"/>
              </w:rPr>
              <w:lastRenderedPageBreak/>
              <w:t>lost person. Second subscale: five items dealing with separation phenomena</w:t>
            </w:r>
            <w:r w:rsidRPr="004506EA">
              <w:rPr>
                <w:rFonts w:cstheme="minorHAnsi"/>
                <w:lang w:val="en-GB"/>
              </w:rPr>
              <w:br/>
              <w:t>e.g. yearning, pining, and searching for the person in familiar places. Third subscale: five items including</w:t>
            </w:r>
            <w:r w:rsidRPr="004506EA">
              <w:rPr>
                <w:rFonts w:cstheme="minorHAnsi"/>
                <w:lang w:val="en-GB"/>
              </w:rPr>
              <w:br/>
              <w:t>feelings of sadness, loneliness, and longing</w:t>
            </w:r>
          </w:p>
        </w:tc>
        <w:tc>
          <w:tcPr>
            <w:tcW w:w="1343" w:type="dxa"/>
            <w:hideMark/>
          </w:tcPr>
          <w:p w14:paraId="5E62EACA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lastRenderedPageBreak/>
              <w:t xml:space="preserve">CBI </w:t>
            </w:r>
            <w:proofErr w:type="spellStart"/>
            <w:r w:rsidRPr="004506EA">
              <w:rPr>
                <w:rFonts w:cstheme="minorHAnsi"/>
              </w:rPr>
              <w:t>translated</w:t>
            </w:r>
            <w:proofErr w:type="spellEnd"/>
            <w:r w:rsidRPr="004506EA">
              <w:rPr>
                <w:rFonts w:cstheme="minorHAnsi"/>
              </w:rPr>
              <w:t xml:space="preserve"> </w:t>
            </w:r>
            <w:proofErr w:type="spellStart"/>
            <w:r w:rsidRPr="004506EA">
              <w:rPr>
                <w:rFonts w:cstheme="minorHAnsi"/>
              </w:rPr>
              <w:t>into</w:t>
            </w:r>
            <w:proofErr w:type="spellEnd"/>
            <w:r w:rsidRPr="004506EA">
              <w:rPr>
                <w:rFonts w:cstheme="minorHAnsi"/>
              </w:rPr>
              <w:t xml:space="preserve"> </w:t>
            </w:r>
            <w:proofErr w:type="spellStart"/>
            <w:r w:rsidRPr="004506EA">
              <w:rPr>
                <w:rFonts w:cstheme="minorHAnsi"/>
              </w:rPr>
              <w:t>Bosnian</w:t>
            </w:r>
            <w:proofErr w:type="spellEnd"/>
          </w:p>
        </w:tc>
        <w:tc>
          <w:tcPr>
            <w:tcW w:w="2298" w:type="dxa"/>
            <w:hideMark/>
          </w:tcPr>
          <w:p w14:paraId="13D63468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Alpha coefficient of CBI was .91, signifying a high level of internal consistency.41</w:t>
            </w:r>
          </w:p>
        </w:tc>
      </w:tr>
      <w:tr w:rsidR="004506EA" w:rsidRPr="00C73569" w14:paraId="13A5742F" w14:textId="77777777" w:rsidTr="001F66AA">
        <w:trPr>
          <w:trHeight w:val="2019"/>
        </w:trPr>
        <w:tc>
          <w:tcPr>
            <w:tcW w:w="1101" w:type="dxa"/>
            <w:noWrap/>
            <w:hideMark/>
          </w:tcPr>
          <w:p w14:paraId="2C6C9BA4" w14:textId="6F151F2E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lastRenderedPageBreak/>
              <w:t>2002</w:t>
            </w:r>
          </w:p>
        </w:tc>
        <w:tc>
          <w:tcPr>
            <w:tcW w:w="1235" w:type="dxa"/>
            <w:noWrap/>
            <w:hideMark/>
          </w:tcPr>
          <w:p w14:paraId="5D9B9D9F" w14:textId="77777777" w:rsidR="004506EA" w:rsidRPr="004506EA" w:rsidRDefault="004506EA" w:rsidP="004506EA">
            <w:pPr>
              <w:rPr>
                <w:rFonts w:cstheme="minorHAnsi"/>
              </w:rPr>
            </w:pPr>
            <w:proofErr w:type="spellStart"/>
            <w:r w:rsidRPr="004506EA">
              <w:rPr>
                <w:rFonts w:cstheme="minorHAnsi"/>
              </w:rPr>
              <w:t>Prigerson</w:t>
            </w:r>
            <w:proofErr w:type="spellEnd"/>
            <w:r w:rsidRPr="004506EA">
              <w:rPr>
                <w:rFonts w:cstheme="minorHAnsi"/>
              </w:rPr>
              <w:t>, H</w:t>
            </w:r>
          </w:p>
        </w:tc>
        <w:tc>
          <w:tcPr>
            <w:tcW w:w="1248" w:type="dxa"/>
            <w:hideMark/>
          </w:tcPr>
          <w:p w14:paraId="35FABBB2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 xml:space="preserve">5.3 </w:t>
            </w:r>
            <w:proofErr w:type="spellStart"/>
            <w:r w:rsidRPr="004506EA">
              <w:rPr>
                <w:rFonts w:cstheme="minorHAnsi"/>
              </w:rPr>
              <w:t>months</w:t>
            </w:r>
            <w:proofErr w:type="spellEnd"/>
          </w:p>
        </w:tc>
        <w:tc>
          <w:tcPr>
            <w:tcW w:w="1325" w:type="dxa"/>
            <w:hideMark/>
          </w:tcPr>
          <w:p w14:paraId="6EFF7AD2" w14:textId="77777777" w:rsidR="004506EA" w:rsidRPr="004506EA" w:rsidRDefault="004506EA" w:rsidP="004506EA">
            <w:pPr>
              <w:rPr>
                <w:rFonts w:cstheme="minorHAnsi"/>
              </w:rPr>
            </w:pPr>
            <w:proofErr w:type="spellStart"/>
            <w:r w:rsidRPr="004506EA">
              <w:rPr>
                <w:rFonts w:cstheme="minorHAnsi"/>
              </w:rPr>
              <w:t>various</w:t>
            </w:r>
            <w:proofErr w:type="spellEnd"/>
            <w:r w:rsidRPr="004506EA">
              <w:rPr>
                <w:rFonts w:cstheme="minorHAnsi"/>
              </w:rPr>
              <w:t xml:space="preserve"> (48% </w:t>
            </w:r>
            <w:proofErr w:type="spellStart"/>
            <w:r w:rsidRPr="004506EA">
              <w:rPr>
                <w:rFonts w:cstheme="minorHAnsi"/>
              </w:rPr>
              <w:t>violent</w:t>
            </w:r>
            <w:proofErr w:type="spellEnd"/>
            <w:r w:rsidRPr="004506EA">
              <w:rPr>
                <w:rFonts w:cstheme="minorHAnsi"/>
              </w:rPr>
              <w:t xml:space="preserve"> </w:t>
            </w:r>
            <w:proofErr w:type="spellStart"/>
            <w:r w:rsidRPr="004506EA">
              <w:rPr>
                <w:rFonts w:cstheme="minorHAnsi"/>
              </w:rPr>
              <w:t>losses</w:t>
            </w:r>
            <w:proofErr w:type="spellEnd"/>
            <w:r w:rsidRPr="004506EA">
              <w:rPr>
                <w:rFonts w:cstheme="minorHAnsi"/>
              </w:rPr>
              <w:t>)</w:t>
            </w:r>
          </w:p>
        </w:tc>
        <w:tc>
          <w:tcPr>
            <w:tcW w:w="1654" w:type="dxa"/>
            <w:hideMark/>
          </w:tcPr>
          <w:p w14:paraId="5A17BE5A" w14:textId="77777777" w:rsidR="004506EA" w:rsidRPr="004506EA" w:rsidRDefault="004506EA" w:rsidP="004506EA">
            <w:pPr>
              <w:rPr>
                <w:rFonts w:cstheme="minorHAnsi"/>
              </w:rPr>
            </w:pPr>
            <w:r w:rsidRPr="004506EA">
              <w:rPr>
                <w:rFonts w:cstheme="minorHAnsi"/>
              </w:rPr>
              <w:t>151</w:t>
            </w:r>
          </w:p>
        </w:tc>
        <w:tc>
          <w:tcPr>
            <w:tcW w:w="1972" w:type="dxa"/>
            <w:hideMark/>
          </w:tcPr>
          <w:p w14:paraId="5BEE6A78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 xml:space="preserve">Early version of ICG 7R, ITG </w:t>
            </w:r>
            <w:proofErr w:type="spellStart"/>
            <w:r w:rsidRPr="004506EA">
              <w:rPr>
                <w:rFonts w:cstheme="minorHAnsi"/>
                <w:lang w:val="en-GB"/>
              </w:rPr>
              <w:t>Prigerson</w:t>
            </w:r>
            <w:proofErr w:type="spellEnd"/>
            <w:r w:rsidRPr="004506EA">
              <w:rPr>
                <w:rFonts w:cstheme="minorHAnsi"/>
                <w:lang w:val="en-GB"/>
              </w:rPr>
              <w:t xml:space="preserve"> et al.,</w:t>
            </w:r>
            <w:r w:rsidRPr="004506EA">
              <w:rPr>
                <w:rFonts w:cstheme="minorHAnsi"/>
                <w:lang w:val="en-GB"/>
              </w:rPr>
              <w:br/>
              <w:t>2001)</w:t>
            </w:r>
          </w:p>
        </w:tc>
        <w:tc>
          <w:tcPr>
            <w:tcW w:w="2042" w:type="dxa"/>
            <w:hideMark/>
          </w:tcPr>
          <w:p w14:paraId="64776D63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 xml:space="preserve">PGD 34%. (see symptom list </w:t>
            </w:r>
            <w:proofErr w:type="spellStart"/>
            <w:r w:rsidRPr="004506EA">
              <w:rPr>
                <w:rFonts w:cstheme="minorHAnsi"/>
                <w:lang w:val="en-GB"/>
              </w:rPr>
              <w:t>Prigerson</w:t>
            </w:r>
            <w:proofErr w:type="spellEnd"/>
            <w:r w:rsidRPr="004506EA">
              <w:rPr>
                <w:rFonts w:cstheme="minorHAnsi"/>
                <w:lang w:val="en-GB"/>
              </w:rPr>
              <w:t xml:space="preserve"> 02)</w:t>
            </w:r>
          </w:p>
        </w:tc>
        <w:tc>
          <w:tcPr>
            <w:tcW w:w="1343" w:type="dxa"/>
            <w:hideMark/>
          </w:tcPr>
          <w:p w14:paraId="54AC491A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ITG translated into Urdu</w:t>
            </w:r>
          </w:p>
        </w:tc>
        <w:tc>
          <w:tcPr>
            <w:tcW w:w="2298" w:type="dxa"/>
            <w:hideMark/>
          </w:tcPr>
          <w:p w14:paraId="707D57FD" w14:textId="77777777" w:rsidR="004506EA" w:rsidRPr="004506EA" w:rsidRDefault="004506EA" w:rsidP="004506EA">
            <w:pPr>
              <w:rPr>
                <w:rFonts w:cstheme="minorHAnsi"/>
                <w:lang w:val="en-GB"/>
              </w:rPr>
            </w:pPr>
            <w:r w:rsidRPr="004506EA">
              <w:rPr>
                <w:rFonts w:cstheme="minorHAnsi"/>
                <w:lang w:val="en-GB"/>
              </w:rPr>
              <w:t>ANOVA models: CG symptom score means by mode of death and</w:t>
            </w:r>
            <w:r w:rsidRPr="004506EA">
              <w:rPr>
                <w:rFonts w:cstheme="minorHAnsi"/>
                <w:lang w:val="en-GB"/>
              </w:rPr>
              <w:br/>
              <w:t>relationship to the deceased, t tests significant</w:t>
            </w:r>
          </w:p>
        </w:tc>
      </w:tr>
    </w:tbl>
    <w:p w14:paraId="25FD0EB9" w14:textId="77777777" w:rsidR="002114DF" w:rsidRPr="00A670C6" w:rsidRDefault="002114DF">
      <w:pPr>
        <w:rPr>
          <w:sz w:val="20"/>
          <w:szCs w:val="20"/>
          <w:lang w:val="en-GB"/>
        </w:rPr>
      </w:pPr>
    </w:p>
    <w:sectPr w:rsidR="002114DF" w:rsidRPr="00A670C6" w:rsidSect="00851BD6">
      <w:headerReference w:type="first" r:id="rId7"/>
      <w:pgSz w:w="16838" w:h="11906" w:orient="landscape" w:code="9"/>
      <w:pgMar w:top="1701" w:right="1418" w:bottom="1418" w:left="1418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3B79D" w14:textId="77777777" w:rsidR="009B1CCF" w:rsidRDefault="009B1CCF" w:rsidP="004C254B">
      <w:pPr>
        <w:spacing w:line="240" w:lineRule="auto"/>
      </w:pPr>
      <w:r>
        <w:separator/>
      </w:r>
    </w:p>
  </w:endnote>
  <w:endnote w:type="continuationSeparator" w:id="0">
    <w:p w14:paraId="0725E6CC" w14:textId="77777777" w:rsidR="009B1CCF" w:rsidRDefault="009B1CCF" w:rsidP="004C2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C5427" w14:textId="77777777" w:rsidR="009B1CCF" w:rsidRDefault="009B1CCF" w:rsidP="004C254B">
      <w:pPr>
        <w:spacing w:line="240" w:lineRule="auto"/>
      </w:pPr>
      <w:r>
        <w:separator/>
      </w:r>
    </w:p>
  </w:footnote>
  <w:footnote w:type="continuationSeparator" w:id="0">
    <w:p w14:paraId="5DC8FDB1" w14:textId="77777777" w:rsidR="009B1CCF" w:rsidRDefault="009B1CCF" w:rsidP="004C25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20"/>
        <w:szCs w:val="20"/>
        <w:lang w:val="en-US"/>
      </w:rPr>
      <w:alias w:val="Titel"/>
      <w:id w:val="77738743"/>
      <w:placeholder>
        <w:docPart w:val="A6A840BF9F2F48FB9860F4A50DE6A9D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13BECFC" w14:textId="2AA601DB" w:rsidR="004C254B" w:rsidRPr="002F1E2B" w:rsidRDefault="003D1A1A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0"/>
            <w:szCs w:val="20"/>
            <w:lang w:val="en-US"/>
          </w:rPr>
        </w:pPr>
        <w:r w:rsidRPr="00533F78">
          <w:rPr>
            <w:rFonts w:asciiTheme="majorHAnsi" w:eastAsiaTheme="majorEastAsia" w:hAnsiTheme="majorHAnsi" w:cstheme="majorBidi"/>
            <w:b/>
            <w:sz w:val="20"/>
            <w:szCs w:val="20"/>
            <w:lang w:val="en-US"/>
          </w:rPr>
          <w:t xml:space="preserve">Appendix </w:t>
        </w:r>
        <w:r w:rsidR="00533F78" w:rsidRPr="00533F78">
          <w:rPr>
            <w:rFonts w:asciiTheme="majorHAnsi" w:eastAsiaTheme="majorEastAsia" w:hAnsiTheme="majorHAnsi" w:cstheme="majorBidi"/>
            <w:b/>
            <w:sz w:val="20"/>
            <w:szCs w:val="20"/>
            <w:lang w:val="en-US"/>
          </w:rPr>
          <w:t>B</w:t>
        </w:r>
        <w:r w:rsidR="004C254B" w:rsidRPr="00533F78">
          <w:rPr>
            <w:rFonts w:asciiTheme="majorHAnsi" w:eastAsiaTheme="majorEastAsia" w:hAnsiTheme="majorHAnsi" w:cstheme="majorBidi"/>
            <w:b/>
            <w:sz w:val="20"/>
            <w:szCs w:val="20"/>
            <w:lang w:val="en-US"/>
          </w:rPr>
          <w:t xml:space="preserve"> Comprehensive List </w:t>
        </w:r>
        <w:r w:rsidR="00E539C4" w:rsidRPr="00533F78">
          <w:rPr>
            <w:rFonts w:asciiTheme="majorHAnsi" w:eastAsiaTheme="majorEastAsia" w:hAnsiTheme="majorHAnsi" w:cstheme="majorBidi"/>
            <w:b/>
            <w:sz w:val="20"/>
            <w:szCs w:val="20"/>
            <w:lang w:val="en-US"/>
          </w:rPr>
          <w:t>of all I</w:t>
        </w:r>
        <w:r w:rsidR="00731FBA" w:rsidRPr="00533F78">
          <w:rPr>
            <w:rFonts w:asciiTheme="majorHAnsi" w:eastAsiaTheme="majorEastAsia" w:hAnsiTheme="majorHAnsi" w:cstheme="majorBidi"/>
            <w:b/>
            <w:sz w:val="20"/>
            <w:szCs w:val="20"/>
            <w:lang w:val="en-US"/>
          </w:rPr>
          <w:t>ncluded Studies</w:t>
        </w:r>
      </w:p>
    </w:sdtContent>
  </w:sdt>
  <w:p w14:paraId="22FF82AC" w14:textId="77777777" w:rsidR="004C254B" w:rsidRPr="002F1E2B" w:rsidRDefault="004C254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D6"/>
    <w:rsid w:val="000408C1"/>
    <w:rsid w:val="00095F2F"/>
    <w:rsid w:val="000B02F2"/>
    <w:rsid w:val="00120E54"/>
    <w:rsid w:val="00126AAD"/>
    <w:rsid w:val="001B17C4"/>
    <w:rsid w:val="001B6583"/>
    <w:rsid w:val="001C24CC"/>
    <w:rsid w:val="001C30C1"/>
    <w:rsid w:val="001C67A6"/>
    <w:rsid w:val="001F66AA"/>
    <w:rsid w:val="002055BA"/>
    <w:rsid w:val="002114DF"/>
    <w:rsid w:val="00241898"/>
    <w:rsid w:val="00251AAD"/>
    <w:rsid w:val="002B4637"/>
    <w:rsid w:val="002F1E2B"/>
    <w:rsid w:val="003957BA"/>
    <w:rsid w:val="003C04F4"/>
    <w:rsid w:val="003D1A1A"/>
    <w:rsid w:val="0042015B"/>
    <w:rsid w:val="004506EA"/>
    <w:rsid w:val="00490439"/>
    <w:rsid w:val="004C254B"/>
    <w:rsid w:val="00522DA4"/>
    <w:rsid w:val="00533F78"/>
    <w:rsid w:val="00534E44"/>
    <w:rsid w:val="0059790A"/>
    <w:rsid w:val="00635DC3"/>
    <w:rsid w:val="006818A3"/>
    <w:rsid w:val="006F605A"/>
    <w:rsid w:val="00707BCA"/>
    <w:rsid w:val="00731072"/>
    <w:rsid w:val="00731FBA"/>
    <w:rsid w:val="007C01A6"/>
    <w:rsid w:val="00851BD6"/>
    <w:rsid w:val="00901043"/>
    <w:rsid w:val="0091732B"/>
    <w:rsid w:val="009329DB"/>
    <w:rsid w:val="009758AF"/>
    <w:rsid w:val="009B1CCF"/>
    <w:rsid w:val="00A670C6"/>
    <w:rsid w:val="00C73569"/>
    <w:rsid w:val="00DB68E0"/>
    <w:rsid w:val="00E539C4"/>
    <w:rsid w:val="00EB459A"/>
    <w:rsid w:val="00EC06AD"/>
    <w:rsid w:val="00F07FA9"/>
    <w:rsid w:val="00F22FE3"/>
    <w:rsid w:val="00F62FA8"/>
    <w:rsid w:val="00F813F8"/>
    <w:rsid w:val="00F87AE6"/>
    <w:rsid w:val="00F9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6B4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59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254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54B"/>
  </w:style>
  <w:style w:type="paragraph" w:styleId="Footer">
    <w:name w:val="footer"/>
    <w:basedOn w:val="Normal"/>
    <w:link w:val="FooterChar"/>
    <w:uiPriority w:val="99"/>
    <w:unhideWhenUsed/>
    <w:rsid w:val="004C254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54B"/>
  </w:style>
  <w:style w:type="paragraph" w:styleId="BalloonText">
    <w:name w:val="Balloon Text"/>
    <w:basedOn w:val="Normal"/>
    <w:link w:val="BalloonTextChar"/>
    <w:uiPriority w:val="99"/>
    <w:semiHidden/>
    <w:unhideWhenUsed/>
    <w:rsid w:val="004C25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59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254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54B"/>
  </w:style>
  <w:style w:type="paragraph" w:styleId="Footer">
    <w:name w:val="footer"/>
    <w:basedOn w:val="Normal"/>
    <w:link w:val="FooterChar"/>
    <w:uiPriority w:val="99"/>
    <w:unhideWhenUsed/>
    <w:rsid w:val="004C254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54B"/>
  </w:style>
  <w:style w:type="paragraph" w:styleId="BalloonText">
    <w:name w:val="Balloon Text"/>
    <w:basedOn w:val="Normal"/>
    <w:link w:val="BalloonTextChar"/>
    <w:uiPriority w:val="99"/>
    <w:semiHidden/>
    <w:unhideWhenUsed/>
    <w:rsid w:val="004C25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A840BF9F2F48FB9860F4A50DE6A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C6FF3-9EF6-4065-A640-A929776DEF75}"/>
      </w:docPartPr>
      <w:docPartBody>
        <w:p w:rsidR="00DB6D05" w:rsidRDefault="00DF227D" w:rsidP="00DF227D">
          <w:pPr>
            <w:pStyle w:val="A6A840BF9F2F48FB9860F4A50DE6A9D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de-DE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7D"/>
    <w:rsid w:val="00131A4C"/>
    <w:rsid w:val="006052EE"/>
    <w:rsid w:val="00B83C5C"/>
    <w:rsid w:val="00C20A57"/>
    <w:rsid w:val="00DB6D05"/>
    <w:rsid w:val="00D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A840BF9F2F48FB9860F4A50DE6A9D5">
    <w:name w:val="A6A840BF9F2F48FB9860F4A50DE6A9D5"/>
    <w:rsid w:val="00DF227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A840BF9F2F48FB9860F4A50DE6A9D5">
    <w:name w:val="A6A840BF9F2F48FB9860F4A50DE6A9D5"/>
    <w:rsid w:val="00DF2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1887</Words>
  <Characters>10757</Characters>
  <Application>Microsoft Macintosh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Appendix 2 Comprehensive List of all Included Studies</vt:lpstr>
      <vt:lpstr/>
    </vt:vector>
  </TitlesOfParts>
  <Company/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 Comprehensive List of all Included Studies</dc:title>
  <dc:creator>Susanna Bauer</dc:creator>
  <cp:lastModifiedBy>Clare Killikelly</cp:lastModifiedBy>
  <cp:revision>5</cp:revision>
  <dcterms:created xsi:type="dcterms:W3CDTF">2018-08-27T08:43:00Z</dcterms:created>
  <dcterms:modified xsi:type="dcterms:W3CDTF">2018-10-04T14:42:00Z</dcterms:modified>
</cp:coreProperties>
</file>