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99098" w14:textId="77777777" w:rsidR="005E720E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Supplementary Material</w:t>
      </w:r>
    </w:p>
    <w:p w14:paraId="485CC7A0" w14:textId="77777777" w:rsidR="005E720E" w:rsidRDefault="00E23E68">
      <w:pPr>
        <w:pStyle w:val="Title"/>
      </w:pPr>
      <w:r>
        <w:rPr>
          <w:color w:val="000000"/>
        </w:rPr>
        <w:t>Bacterial diversity and the geochemical landscape in the southwestern Gulf of Mexico</w:t>
      </w:r>
    </w:p>
    <w:p w14:paraId="2A631124" w14:textId="407FA43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lang w:val="es-MX"/>
        </w:rPr>
        <w:t>Godoy-Lozano E. Ernestina</w:t>
      </w:r>
      <w:r w:rsidRPr="007A44C9">
        <w:rPr>
          <w:color w:val="000000"/>
          <w:vertAlign w:val="superscript"/>
          <w:lang w:val="es-MX"/>
        </w:rPr>
        <w:t>1+</w:t>
      </w:r>
      <w:r w:rsidRPr="007A44C9">
        <w:rPr>
          <w:color w:val="000000"/>
          <w:lang w:val="es-MX"/>
        </w:rPr>
        <w:t>, Escobar-Zepeda Alejandra</w:t>
      </w:r>
      <w:r w:rsidRPr="007A44C9">
        <w:rPr>
          <w:color w:val="000000"/>
          <w:vertAlign w:val="superscript"/>
          <w:lang w:val="es-MX"/>
        </w:rPr>
        <w:t>1+</w:t>
      </w:r>
      <w:r w:rsidRPr="007A44C9">
        <w:rPr>
          <w:color w:val="000000"/>
          <w:lang w:val="es-MX"/>
        </w:rPr>
        <w:t xml:space="preserve">, </w:t>
      </w:r>
      <w:proofErr w:type="spellStart"/>
      <w:r w:rsidRPr="007A44C9">
        <w:rPr>
          <w:color w:val="000000"/>
          <w:lang w:val="es-MX"/>
        </w:rPr>
        <w:t>Raggi</w:t>
      </w:r>
      <w:proofErr w:type="spellEnd"/>
      <w:r w:rsidRPr="007A44C9">
        <w:rPr>
          <w:color w:val="000000"/>
          <w:lang w:val="es-MX"/>
        </w:rPr>
        <w:t xml:space="preserve"> Luciana</w:t>
      </w:r>
      <w:r w:rsidRPr="007A44C9">
        <w:rPr>
          <w:color w:val="000000"/>
          <w:vertAlign w:val="superscript"/>
          <w:lang w:val="es-MX"/>
        </w:rPr>
        <w:t>1,4+</w:t>
      </w:r>
      <w:r w:rsidRPr="007A44C9">
        <w:rPr>
          <w:color w:val="000000"/>
          <w:lang w:val="es-MX"/>
        </w:rPr>
        <w:t>, Merino Enrique</w:t>
      </w:r>
      <w:r w:rsidRPr="007A44C9">
        <w:rPr>
          <w:color w:val="000000"/>
          <w:vertAlign w:val="superscript"/>
          <w:lang w:val="es-MX"/>
        </w:rPr>
        <w:t>1</w:t>
      </w:r>
      <w:r w:rsidRPr="007A44C9">
        <w:rPr>
          <w:color w:val="000000"/>
          <w:lang w:val="es-MX"/>
        </w:rPr>
        <w:t>, Gutiérrez-</w:t>
      </w:r>
      <w:proofErr w:type="spellStart"/>
      <w:r w:rsidRPr="007A44C9">
        <w:rPr>
          <w:color w:val="000000"/>
          <w:lang w:val="es-MX"/>
        </w:rPr>
        <w:t>Rios</w:t>
      </w:r>
      <w:proofErr w:type="spellEnd"/>
      <w:r w:rsidRPr="007A44C9">
        <w:rPr>
          <w:color w:val="000000"/>
          <w:lang w:val="es-MX"/>
        </w:rPr>
        <w:t xml:space="preserve"> Rosa Maria</w:t>
      </w:r>
      <w:r w:rsidRPr="007A44C9">
        <w:rPr>
          <w:color w:val="000000"/>
          <w:vertAlign w:val="superscript"/>
          <w:lang w:val="es-MX"/>
        </w:rPr>
        <w:t>1</w:t>
      </w:r>
      <w:r w:rsidRPr="007A44C9">
        <w:rPr>
          <w:color w:val="000000"/>
          <w:lang w:val="es-MX"/>
        </w:rPr>
        <w:t xml:space="preserve">, </w:t>
      </w:r>
      <w:proofErr w:type="spellStart"/>
      <w:r w:rsidRPr="007A44C9">
        <w:rPr>
          <w:color w:val="000000"/>
          <w:lang w:val="es-MX"/>
        </w:rPr>
        <w:t>Juarez</w:t>
      </w:r>
      <w:proofErr w:type="spellEnd"/>
      <w:r w:rsidRPr="007A44C9">
        <w:rPr>
          <w:color w:val="000000"/>
          <w:lang w:val="es-MX"/>
        </w:rPr>
        <w:t xml:space="preserve"> Katy</w:t>
      </w:r>
      <w:r w:rsidRPr="007A44C9">
        <w:rPr>
          <w:color w:val="000000"/>
          <w:vertAlign w:val="superscript"/>
          <w:lang w:val="es-MX"/>
        </w:rPr>
        <w:t>1</w:t>
      </w:r>
      <w:r w:rsidRPr="007A44C9">
        <w:rPr>
          <w:color w:val="000000"/>
          <w:lang w:val="es-MX"/>
        </w:rPr>
        <w:t>, Segovia Lorenzo</w:t>
      </w:r>
      <w:r w:rsidR="007A44C9" w:rsidRPr="007A44C9">
        <w:rPr>
          <w:color w:val="000000"/>
          <w:vertAlign w:val="superscript"/>
          <w:lang w:val="es-MX"/>
        </w:rPr>
        <w:t>1</w:t>
      </w:r>
      <w:r w:rsidR="007A44C9" w:rsidRPr="007A44C9">
        <w:rPr>
          <w:color w:val="000000"/>
          <w:lang w:val="es-MX"/>
        </w:rPr>
        <w:t>, Licea</w:t>
      </w:r>
      <w:r w:rsidRPr="007A44C9">
        <w:rPr>
          <w:color w:val="000000"/>
          <w:lang w:val="es-MX"/>
        </w:rPr>
        <w:t xml:space="preserve">-Navarro </w:t>
      </w:r>
      <w:proofErr w:type="spellStart"/>
      <w:r w:rsidRPr="007A44C9">
        <w:rPr>
          <w:color w:val="000000"/>
          <w:lang w:val="es-MX"/>
        </w:rPr>
        <w:t>Alexei</w:t>
      </w:r>
      <w:proofErr w:type="spellEnd"/>
      <w:r w:rsidRPr="007A44C9">
        <w:rPr>
          <w:color w:val="000000"/>
          <w:lang w:val="es-MX"/>
        </w:rPr>
        <w:t xml:space="preserve"> F.</w:t>
      </w:r>
      <w:r w:rsidRPr="007A44C9">
        <w:rPr>
          <w:color w:val="000000"/>
          <w:vertAlign w:val="superscript"/>
          <w:lang w:val="es-MX"/>
        </w:rPr>
        <w:t>2</w:t>
      </w:r>
      <w:r w:rsidRPr="007A44C9">
        <w:rPr>
          <w:color w:val="000000"/>
          <w:lang w:val="es-MX"/>
        </w:rPr>
        <w:t>, Gracia Adolfo</w:t>
      </w:r>
      <w:r w:rsidRPr="007A44C9">
        <w:rPr>
          <w:color w:val="000000"/>
          <w:vertAlign w:val="superscript"/>
          <w:lang w:val="es-MX"/>
        </w:rPr>
        <w:t>3</w:t>
      </w:r>
      <w:r w:rsidRPr="007A44C9">
        <w:rPr>
          <w:color w:val="000000"/>
          <w:lang w:val="es-MX"/>
        </w:rPr>
        <w:t xml:space="preserve">, </w:t>
      </w:r>
      <w:proofErr w:type="spellStart"/>
      <w:r w:rsidRPr="007A44C9">
        <w:rPr>
          <w:color w:val="000000"/>
          <w:lang w:val="es-MX"/>
        </w:rPr>
        <w:t>Sanchez</w:t>
      </w:r>
      <w:proofErr w:type="spellEnd"/>
      <w:r w:rsidRPr="007A44C9">
        <w:rPr>
          <w:color w:val="000000"/>
          <w:lang w:val="es-MX"/>
        </w:rPr>
        <w:t>-Flores Alejandro*</w:t>
      </w:r>
      <w:r w:rsidRPr="007A44C9">
        <w:rPr>
          <w:color w:val="000000"/>
          <w:vertAlign w:val="superscript"/>
          <w:lang w:val="es-MX"/>
        </w:rPr>
        <w:t>1</w:t>
      </w:r>
      <w:r w:rsidRPr="007A44C9">
        <w:rPr>
          <w:color w:val="000000"/>
          <w:lang w:val="es-MX"/>
        </w:rPr>
        <w:t xml:space="preserve"> </w:t>
      </w:r>
      <w:r w:rsidR="007A44C9" w:rsidRPr="007A44C9">
        <w:rPr>
          <w:color w:val="000000"/>
          <w:lang w:val="es-MX"/>
        </w:rPr>
        <w:t>and Pardo</w:t>
      </w:r>
      <w:r w:rsidRPr="007A44C9">
        <w:rPr>
          <w:color w:val="000000"/>
          <w:lang w:val="es-MX"/>
        </w:rPr>
        <w:t>-</w:t>
      </w:r>
      <w:proofErr w:type="spellStart"/>
      <w:r w:rsidRPr="007A44C9">
        <w:rPr>
          <w:color w:val="000000"/>
          <w:lang w:val="es-MX"/>
        </w:rPr>
        <w:t>Lopez</w:t>
      </w:r>
      <w:proofErr w:type="spellEnd"/>
      <w:r w:rsidRPr="007A44C9">
        <w:rPr>
          <w:color w:val="000000"/>
          <w:lang w:val="es-MX"/>
        </w:rPr>
        <w:t xml:space="preserve"> Liliana*</w:t>
      </w:r>
      <w:r w:rsidRPr="007A44C9">
        <w:rPr>
          <w:color w:val="000000"/>
          <w:vertAlign w:val="superscript"/>
          <w:lang w:val="es-MX"/>
        </w:rPr>
        <w:t>1</w:t>
      </w:r>
    </w:p>
    <w:p w14:paraId="3595634D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vertAlign w:val="superscript"/>
          <w:lang w:val="es-MX"/>
        </w:rPr>
        <w:t xml:space="preserve">1 </w:t>
      </w:r>
      <w:proofErr w:type="gramStart"/>
      <w:r w:rsidRPr="007A44C9">
        <w:rPr>
          <w:color w:val="000000"/>
          <w:lang w:val="es-MX"/>
        </w:rPr>
        <w:t>Institu</w:t>
      </w:r>
      <w:bookmarkStart w:id="0" w:name="_GoBack"/>
      <w:bookmarkEnd w:id="0"/>
      <w:r w:rsidRPr="007A44C9">
        <w:rPr>
          <w:color w:val="000000"/>
          <w:lang w:val="es-MX"/>
        </w:rPr>
        <w:t>to</w:t>
      </w:r>
      <w:proofErr w:type="gramEnd"/>
      <w:r w:rsidRPr="007A44C9">
        <w:rPr>
          <w:color w:val="000000"/>
          <w:lang w:val="es-MX"/>
        </w:rPr>
        <w:t xml:space="preserve"> de Biotecnología, Universidad Nacional Autónoma de México, Cuernavaca, Mor, México.</w:t>
      </w:r>
    </w:p>
    <w:p w14:paraId="3F0F56EA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vertAlign w:val="superscript"/>
          <w:lang w:val="es-MX"/>
        </w:rPr>
        <w:t xml:space="preserve">2 </w:t>
      </w:r>
      <w:proofErr w:type="gramStart"/>
      <w:r w:rsidRPr="007A44C9">
        <w:rPr>
          <w:color w:val="000000"/>
          <w:lang w:val="es-MX"/>
        </w:rPr>
        <w:t>Departamento</w:t>
      </w:r>
      <w:proofErr w:type="gramEnd"/>
      <w:r w:rsidRPr="007A44C9">
        <w:rPr>
          <w:color w:val="000000"/>
          <w:lang w:val="es-MX"/>
        </w:rPr>
        <w:t xml:space="preserve"> de Innovación Biomédica. CICESE. Carretera Ensenada-Tijuana 3918, Zona Playitas, Ensenada, BC, México</w:t>
      </w:r>
    </w:p>
    <w:p w14:paraId="4A8635F5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vertAlign w:val="superscript"/>
          <w:lang w:val="es-MX"/>
        </w:rPr>
        <w:t xml:space="preserve">3 </w:t>
      </w:r>
      <w:proofErr w:type="gramStart"/>
      <w:r w:rsidRPr="007A44C9">
        <w:rPr>
          <w:color w:val="000000"/>
          <w:lang w:val="es-MX"/>
        </w:rPr>
        <w:t>Instituto</w:t>
      </w:r>
      <w:proofErr w:type="gramEnd"/>
      <w:r w:rsidRPr="007A44C9">
        <w:rPr>
          <w:color w:val="000000"/>
          <w:lang w:val="es-MX"/>
        </w:rPr>
        <w:t xml:space="preserve"> de Ciencias del Mar y Limnología, Universidad Nacional Autónoma de México, CDMX, México.</w:t>
      </w:r>
    </w:p>
    <w:p w14:paraId="19D0E7E0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vertAlign w:val="superscript"/>
          <w:lang w:val="es-MX"/>
        </w:rPr>
        <w:t xml:space="preserve">4 </w:t>
      </w:r>
      <w:proofErr w:type="spellStart"/>
      <w:r w:rsidRPr="007A44C9">
        <w:rPr>
          <w:color w:val="000000"/>
          <w:lang w:val="es-MX"/>
        </w:rPr>
        <w:t>Current</w:t>
      </w:r>
      <w:proofErr w:type="spellEnd"/>
      <w:r w:rsidRPr="007A44C9">
        <w:rPr>
          <w:color w:val="000000"/>
          <w:lang w:val="es-MX"/>
        </w:rPr>
        <w:t xml:space="preserve"> </w:t>
      </w:r>
      <w:proofErr w:type="spellStart"/>
      <w:proofErr w:type="gramStart"/>
      <w:r w:rsidRPr="007A44C9">
        <w:rPr>
          <w:color w:val="000000"/>
          <w:lang w:val="es-MX"/>
        </w:rPr>
        <w:t>address:</w:t>
      </w:r>
      <w:r w:rsidRPr="007A44C9">
        <w:rPr>
          <w:color w:val="000000"/>
          <w:highlight w:val="white"/>
          <w:lang w:val="es-MX"/>
        </w:rPr>
        <w:t>CONACYT</w:t>
      </w:r>
      <w:proofErr w:type="gramEnd"/>
      <w:r w:rsidRPr="007A44C9">
        <w:rPr>
          <w:color w:val="000000"/>
          <w:highlight w:val="white"/>
          <w:lang w:val="es-MX"/>
        </w:rPr>
        <w:t>-Instituto</w:t>
      </w:r>
      <w:proofErr w:type="spellEnd"/>
      <w:r w:rsidRPr="007A44C9">
        <w:rPr>
          <w:color w:val="000000"/>
          <w:highlight w:val="white"/>
          <w:lang w:val="es-MX"/>
        </w:rPr>
        <w:t xml:space="preserve"> de Investigaciones Agropecuarias y Forestales, Universidad Michoacana de San Nicolás de Hidalgo, Morelia, </w:t>
      </w:r>
      <w:proofErr w:type="spellStart"/>
      <w:r w:rsidRPr="007A44C9">
        <w:rPr>
          <w:color w:val="000000"/>
          <w:highlight w:val="white"/>
          <w:lang w:val="es-MX"/>
        </w:rPr>
        <w:t>Mich</w:t>
      </w:r>
      <w:proofErr w:type="spellEnd"/>
      <w:r w:rsidRPr="007A44C9">
        <w:rPr>
          <w:color w:val="000000"/>
          <w:highlight w:val="white"/>
          <w:lang w:val="es-MX"/>
        </w:rPr>
        <w:t>, México</w:t>
      </w:r>
    </w:p>
    <w:p w14:paraId="7E5C371E" w14:textId="77777777" w:rsidR="005E720E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  <w:vertAlign w:val="superscript"/>
        </w:rPr>
        <w:t xml:space="preserve">+ </w:t>
      </w:r>
      <w:r>
        <w:rPr>
          <w:color w:val="000000"/>
        </w:rPr>
        <w:t>These authors contributed equally to this work.</w:t>
      </w:r>
    </w:p>
    <w:p w14:paraId="32BB6353" w14:textId="77777777" w:rsidR="005E720E" w:rsidRDefault="005E720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</w:p>
    <w:p w14:paraId="59DE3082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  <w:lang w:val="es-MX"/>
        </w:rPr>
      </w:pPr>
      <w:r w:rsidRPr="007A44C9">
        <w:rPr>
          <w:b/>
          <w:color w:val="000000"/>
          <w:lang w:val="es-MX"/>
        </w:rPr>
        <w:t xml:space="preserve">* </w:t>
      </w:r>
      <w:proofErr w:type="spellStart"/>
      <w:r w:rsidRPr="007A44C9">
        <w:rPr>
          <w:b/>
          <w:color w:val="000000"/>
          <w:lang w:val="es-MX"/>
        </w:rPr>
        <w:t>Correspondence</w:t>
      </w:r>
      <w:proofErr w:type="spellEnd"/>
      <w:r w:rsidRPr="007A44C9">
        <w:rPr>
          <w:b/>
          <w:color w:val="000000"/>
          <w:lang w:val="es-MX"/>
        </w:rPr>
        <w:t>:</w:t>
      </w:r>
    </w:p>
    <w:p w14:paraId="3BF7BE66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lang w:val="es-MX"/>
        </w:rPr>
        <w:t>Liliana Pardo-</w:t>
      </w:r>
      <w:proofErr w:type="spellStart"/>
      <w:r w:rsidRPr="007A44C9">
        <w:rPr>
          <w:color w:val="000000"/>
          <w:lang w:val="es-MX"/>
        </w:rPr>
        <w:t>Lopez</w:t>
      </w:r>
      <w:proofErr w:type="spellEnd"/>
    </w:p>
    <w:p w14:paraId="2A501A5C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lang w:val="es-MX"/>
        </w:rPr>
        <w:t>liliana@ibt.unam.mx</w:t>
      </w:r>
    </w:p>
    <w:p w14:paraId="5E1003F3" w14:textId="77777777" w:rsidR="005E720E" w:rsidRPr="007A44C9" w:rsidRDefault="005E720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</w:p>
    <w:p w14:paraId="27747AE3" w14:textId="77777777" w:rsidR="005E720E" w:rsidRPr="007A44C9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lang w:val="es-MX"/>
        </w:rPr>
      </w:pPr>
      <w:r w:rsidRPr="007A44C9">
        <w:rPr>
          <w:color w:val="000000"/>
          <w:lang w:val="es-MX"/>
        </w:rPr>
        <w:t xml:space="preserve">Alejandro </w:t>
      </w:r>
      <w:proofErr w:type="spellStart"/>
      <w:r w:rsidRPr="007A44C9">
        <w:rPr>
          <w:color w:val="000000"/>
          <w:lang w:val="es-MX"/>
        </w:rPr>
        <w:t>Sanchez</w:t>
      </w:r>
      <w:proofErr w:type="spellEnd"/>
      <w:r w:rsidRPr="007A44C9">
        <w:rPr>
          <w:color w:val="000000"/>
          <w:lang w:val="es-MX"/>
        </w:rPr>
        <w:t>-Flores</w:t>
      </w:r>
    </w:p>
    <w:p w14:paraId="3A9B28BD" w14:textId="77777777" w:rsidR="005E720E" w:rsidRDefault="00E23E68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alexsf@ibt.unam.mx</w:t>
      </w:r>
    </w:p>
    <w:p w14:paraId="6D769F11" w14:textId="77777777" w:rsidR="005E720E" w:rsidRDefault="00E23E68">
      <w:pPr>
        <w:pStyle w:val="Heading1"/>
        <w:numPr>
          <w:ilvl w:val="0"/>
          <w:numId w:val="1"/>
        </w:numPr>
      </w:pPr>
      <w:r>
        <w:t xml:space="preserve">Supplementary Figures </w:t>
      </w:r>
    </w:p>
    <w:p w14:paraId="7AC14928" w14:textId="77777777" w:rsidR="005E720E" w:rsidRDefault="00E23E68">
      <w:pPr>
        <w:pStyle w:val="Normal1"/>
        <w:spacing w:before="0" w:after="220"/>
      </w:pPr>
      <w:r>
        <w:rPr>
          <w:noProof/>
          <w:lang w:val="es-ES"/>
        </w:rPr>
        <w:lastRenderedPageBreak/>
        <w:drawing>
          <wp:inline distT="114300" distB="114300" distL="114300" distR="114300" wp14:anchorId="518C6792" wp14:editId="126E4008">
            <wp:extent cx="6208395" cy="34671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078A4" w14:textId="77777777" w:rsidR="005E720E" w:rsidRDefault="00E23E68">
      <w:pPr>
        <w:pStyle w:val="Normal1"/>
        <w:spacing w:before="0" w:after="0"/>
      </w:pPr>
      <w:r>
        <w:rPr>
          <w:b/>
        </w:rPr>
        <w:t xml:space="preserve">Supplementary Figure 1. Taxonomic profiles of the most abundant classes in sediment samples from the </w:t>
      </w:r>
      <w:proofErr w:type="spellStart"/>
      <w:r>
        <w:rPr>
          <w:b/>
        </w:rPr>
        <w:t>swGoM</w:t>
      </w:r>
      <w:proofErr w:type="spellEnd"/>
      <w:r>
        <w:rPr>
          <w:b/>
        </w:rPr>
        <w:t>.</w:t>
      </w:r>
      <w:r>
        <w:t xml:space="preserve"> The profiles are homogeneous, and the dominant classes are </w:t>
      </w:r>
      <w:r>
        <w:rPr>
          <w:i/>
        </w:rPr>
        <w:t>Gamma</w:t>
      </w:r>
      <w:r>
        <w:t xml:space="preserve">, </w:t>
      </w:r>
      <w:r>
        <w:rPr>
          <w:i/>
        </w:rPr>
        <w:t>Delta</w:t>
      </w:r>
      <w:r>
        <w:t xml:space="preserve"> and </w:t>
      </w:r>
      <w:proofErr w:type="spellStart"/>
      <w:r>
        <w:rPr>
          <w:i/>
        </w:rPr>
        <w:t>Alphaproteobacteria</w:t>
      </w:r>
      <w:proofErr w:type="spellEnd"/>
      <w:r>
        <w:t xml:space="preserve"> in order of increasing abundance.</w:t>
      </w:r>
    </w:p>
    <w:p w14:paraId="4CC1282F" w14:textId="77777777" w:rsidR="005E720E" w:rsidRDefault="005E720E">
      <w:pPr>
        <w:pStyle w:val="Normal1"/>
        <w:spacing w:before="0" w:after="220"/>
      </w:pPr>
    </w:p>
    <w:p w14:paraId="292F6F8A" w14:textId="66F66146" w:rsidR="005E720E" w:rsidRDefault="00916152">
      <w:pPr>
        <w:pStyle w:val="Normal1"/>
        <w:spacing w:before="0" w:after="220"/>
      </w:pPr>
      <w:r>
        <w:rPr>
          <w:noProof/>
          <w:lang w:val="es-ES"/>
        </w:rPr>
        <w:lastRenderedPageBreak/>
        <w:drawing>
          <wp:inline distT="0" distB="0" distL="0" distR="0" wp14:anchorId="14FEBAA3" wp14:editId="31B9303C">
            <wp:extent cx="5415854" cy="74028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_2_comparison_oceans_ma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025" cy="740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BA28" w14:textId="77777777" w:rsidR="005E720E" w:rsidRDefault="00E23E68">
      <w:pPr>
        <w:pStyle w:val="Normal1"/>
        <w:spacing w:before="0" w:after="0"/>
      </w:pPr>
      <w:r>
        <w:rPr>
          <w:b/>
        </w:rPr>
        <w:t xml:space="preserve">Supplementary Figure 2. Bacterial diversity comparison between </w:t>
      </w:r>
      <w:proofErr w:type="spellStart"/>
      <w:r>
        <w:rPr>
          <w:b/>
        </w:rPr>
        <w:t>swGoM</w:t>
      </w:r>
      <w:proofErr w:type="spellEnd"/>
      <w:r>
        <w:rPr>
          <w:b/>
        </w:rPr>
        <w:t xml:space="preserve"> and sediments from other oceans.</w:t>
      </w:r>
      <w:r>
        <w:t xml:space="preserve"> A) Bacterial taxonomic profile of the most abundant orders. B) Geographic location of projects selected for comparison to the </w:t>
      </w:r>
      <w:proofErr w:type="spellStart"/>
      <w:r>
        <w:t>swGoM</w:t>
      </w:r>
      <w:proofErr w:type="spellEnd"/>
      <w:r>
        <w:t xml:space="preserve"> and Venn diagrams representing the genera shared between them. </w:t>
      </w:r>
    </w:p>
    <w:p w14:paraId="17B04CC7" w14:textId="77777777" w:rsidR="005E720E" w:rsidRDefault="005E720E">
      <w:pPr>
        <w:pStyle w:val="Normal1"/>
        <w:spacing w:before="0" w:after="0"/>
        <w:rPr>
          <w:b/>
        </w:rPr>
      </w:pPr>
    </w:p>
    <w:p w14:paraId="617E2344" w14:textId="77777777" w:rsidR="005E720E" w:rsidRDefault="00E23E68">
      <w:pPr>
        <w:pStyle w:val="Normal1"/>
        <w:spacing w:before="0" w:after="220"/>
      </w:pPr>
      <w:r>
        <w:rPr>
          <w:noProof/>
          <w:lang w:val="es-ES"/>
        </w:rPr>
        <w:drawing>
          <wp:inline distT="114300" distB="114300" distL="114300" distR="114300" wp14:anchorId="036817C4" wp14:editId="4B645E2B">
            <wp:extent cx="6208395" cy="14605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t="56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BD1A7" w14:textId="77777777" w:rsidR="005E720E" w:rsidRDefault="00E23E68">
      <w:pPr>
        <w:pStyle w:val="Normal1"/>
        <w:spacing w:before="0" w:after="0"/>
      </w:pPr>
      <w:r>
        <w:rPr>
          <w:b/>
        </w:rPr>
        <w:t>Supplementary Figure 3. Statistical differences between shallow and deep groups in the functions of abiotic parameters with higher contributions to sample distribution.</w:t>
      </w:r>
      <w:r>
        <w:t xml:space="preserve"> A) Total aromatic hydrocarbons, B) depth, and C) organic matter distribution in the shallow and deep groups.</w:t>
      </w:r>
    </w:p>
    <w:p w14:paraId="2946C75D" w14:textId="77777777" w:rsidR="005E720E" w:rsidRDefault="005E720E">
      <w:pPr>
        <w:pStyle w:val="Normal1"/>
        <w:spacing w:before="0" w:after="220"/>
      </w:pPr>
    </w:p>
    <w:p w14:paraId="1B5B1081" w14:textId="77777777" w:rsidR="005E720E" w:rsidRDefault="00E23E68">
      <w:pPr>
        <w:pStyle w:val="Normal1"/>
        <w:spacing w:before="0" w:after="220"/>
      </w:pPr>
      <w:r>
        <w:rPr>
          <w:noProof/>
          <w:lang w:val="es-ES"/>
        </w:rPr>
        <w:drawing>
          <wp:inline distT="0" distB="0" distL="0" distR="0" wp14:anchorId="647D78A7" wp14:editId="4D7B550A">
            <wp:extent cx="5121539" cy="407162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upp4_coDPCA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612" r="1242" b="1316"/>
                    <a:stretch/>
                  </pic:blipFill>
                  <pic:spPr bwMode="auto">
                    <a:xfrm>
                      <a:off x="0" y="0"/>
                      <a:ext cx="5123094" cy="407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0D11E83" w14:textId="287C471D" w:rsidR="005E720E" w:rsidRDefault="00E23E68" w:rsidP="00916152">
      <w:pPr>
        <w:pStyle w:val="Normal1"/>
        <w:spacing w:before="0" w:after="0"/>
      </w:pPr>
      <w:r>
        <w:rPr>
          <w:b/>
        </w:rPr>
        <w:t>Supplementary Figure 4. Constrained double principal coordinates analysis (</w:t>
      </w:r>
      <w:proofErr w:type="spellStart"/>
      <w:r>
        <w:rPr>
          <w:b/>
        </w:rPr>
        <w:t>cDPCoA</w:t>
      </w:r>
      <w:proofErr w:type="spellEnd"/>
      <w:r>
        <w:rPr>
          <w:b/>
        </w:rPr>
        <w:t xml:space="preserve">) </w:t>
      </w:r>
      <w:r>
        <w:t xml:space="preserve">integrating phylogenetic distances at the genus level and considering the variables of aromatic hydrocarbon concentration and depth as confounding factors. A) </w:t>
      </w:r>
      <w:proofErr w:type="spellStart"/>
      <w:r>
        <w:t>DPCoA</w:t>
      </w:r>
      <w:proofErr w:type="spellEnd"/>
      <w:r>
        <w:t xml:space="preserve"> incorporating phylogenetic distances of the genus matrix and groups, colored by depth. B) </w:t>
      </w:r>
      <w:proofErr w:type="spellStart"/>
      <w:r>
        <w:t>DPCoA</w:t>
      </w:r>
      <w:proofErr w:type="spellEnd"/>
      <w:r>
        <w:t xml:space="preserve"> highlighting the variance by aromatic hydrocarbons content and groups, colored by depth. C) </w:t>
      </w:r>
      <w:proofErr w:type="spellStart"/>
      <w:r>
        <w:t>DPCoA</w:t>
      </w:r>
      <w:proofErr w:type="spellEnd"/>
      <w:r>
        <w:t xml:space="preserve"> removing the variance produced by depth and colored by depth. D) </w:t>
      </w:r>
      <w:proofErr w:type="spellStart"/>
      <w:r>
        <w:t>DPCoA</w:t>
      </w:r>
      <w:proofErr w:type="spellEnd"/>
      <w:r>
        <w:t xml:space="preserve"> removing the variance produced by depth and groups, colored by aromatic hydrocarbons concentration. </w:t>
      </w:r>
      <w:bookmarkStart w:id="1" w:name="_gjdgxs" w:colFirst="0" w:colLast="0"/>
      <w:bookmarkEnd w:id="1"/>
    </w:p>
    <w:sectPr w:rsidR="005E7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694DD" w14:textId="77777777" w:rsidR="008054FE" w:rsidRDefault="008054FE">
      <w:pPr>
        <w:spacing w:before="0" w:after="0"/>
      </w:pPr>
      <w:r>
        <w:separator/>
      </w:r>
    </w:p>
  </w:endnote>
  <w:endnote w:type="continuationSeparator" w:id="0">
    <w:p w14:paraId="6FEA34E1" w14:textId="77777777" w:rsidR="008054FE" w:rsidRDefault="008054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F8563" w14:textId="77777777" w:rsidR="005E720E" w:rsidRDefault="005E720E">
    <w:pPr>
      <w:pStyle w:val="Normal1"/>
      <w:rPr>
        <w:color w:val="C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0555A" w14:textId="77777777" w:rsidR="005E720E" w:rsidRDefault="005E720E">
    <w:pPr>
      <w:pStyle w:val="Normal1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3BBEF" w14:textId="77777777" w:rsidR="008054FE" w:rsidRDefault="008054FE">
      <w:pPr>
        <w:spacing w:before="0" w:after="0"/>
      </w:pPr>
      <w:r>
        <w:separator/>
      </w:r>
    </w:p>
  </w:footnote>
  <w:footnote w:type="continuationSeparator" w:id="0">
    <w:p w14:paraId="0F9E7087" w14:textId="77777777" w:rsidR="008054FE" w:rsidRDefault="008054F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36D4" w14:textId="77777777" w:rsidR="005E720E" w:rsidRDefault="00E23E68">
    <w:pPr>
      <w:pStyle w:val="Normal1"/>
    </w:pPr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6EB7F" w14:textId="77777777" w:rsidR="005E720E" w:rsidRDefault="00E23E68">
    <w:pPr>
      <w:pStyle w:val="Normal1"/>
    </w:pPr>
    <w: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2FA35" w14:textId="77777777" w:rsidR="005E720E" w:rsidRDefault="00E23E68">
    <w:pPr>
      <w:pStyle w:val="Normal1"/>
    </w:pPr>
    <w:r>
      <w:rPr>
        <w:b/>
        <w:noProof/>
        <w:color w:val="A6A6A6"/>
        <w:lang w:val="es-ES"/>
      </w:rPr>
      <w:drawing>
        <wp:inline distT="0" distB="0" distL="0" distR="0" wp14:anchorId="08928320" wp14:editId="77BD289B">
          <wp:extent cx="1534909" cy="551877"/>
          <wp:effectExtent l="0" t="0" r="0" b="0"/>
          <wp:docPr id="4" name="image8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3771A"/>
    <w:multiLevelType w:val="multilevel"/>
    <w:tmpl w:val="DF208F96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720E"/>
    <w:rsid w:val="005E720E"/>
    <w:rsid w:val="007A44C9"/>
    <w:rsid w:val="008054FE"/>
    <w:rsid w:val="00916152"/>
    <w:rsid w:val="009A5FDA"/>
    <w:rsid w:val="00E2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F2445B"/>
  <w15:docId w15:val="{428A3B21-93C0-4C1C-9D48-678C2277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s-ES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spacing w:before="240"/>
      <w:ind w:left="567" w:hanging="567"/>
      <w:outlineLvl w:val="0"/>
    </w:pPr>
    <w:rPr>
      <w:b/>
    </w:rPr>
  </w:style>
  <w:style w:type="paragraph" w:styleId="Heading2">
    <w:name w:val="heading 2"/>
    <w:basedOn w:val="Normal1"/>
    <w:next w:val="Normal1"/>
    <w:pPr>
      <w:spacing w:before="240" w:after="200"/>
      <w:ind w:left="567" w:hanging="567"/>
      <w:outlineLvl w:val="1"/>
    </w:pPr>
    <w:rPr>
      <w:b/>
    </w:rPr>
  </w:style>
  <w:style w:type="paragraph" w:styleId="Heading3">
    <w:name w:val="heading 3"/>
    <w:basedOn w:val="Normal1"/>
    <w:next w:val="Normal1"/>
    <w:pPr>
      <w:keepNext/>
      <w:keepLines/>
      <w:spacing w:before="40" w:after="120"/>
      <w:ind w:left="567" w:hanging="567"/>
      <w:outlineLvl w:val="2"/>
    </w:pPr>
    <w:rPr>
      <w:b/>
    </w:rPr>
  </w:style>
  <w:style w:type="paragraph" w:styleId="Heading4">
    <w:name w:val="heading 4"/>
    <w:basedOn w:val="Normal1"/>
    <w:next w:val="Normal1"/>
    <w:pPr>
      <w:keepNext/>
      <w:keepLines/>
      <w:spacing w:before="40" w:after="120"/>
      <w:ind w:left="567" w:hanging="567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40" w:after="120"/>
      <w:ind w:left="567" w:hanging="567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spacing w:before="240" w:after="360"/>
      <w:jc w:val="center"/>
    </w:pPr>
    <w:rPr>
      <w:b/>
      <w:sz w:val="32"/>
      <w:szCs w:val="32"/>
    </w:rPr>
  </w:style>
  <w:style w:type="paragraph" w:styleId="Subtitle">
    <w:name w:val="Subtitle"/>
    <w:basedOn w:val="Normal1"/>
    <w:next w:val="Normal1"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E68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380</Words>
  <Characters>2061</Characters>
  <Application>Microsoft Office Word</Application>
  <DocSecurity>0</DocSecurity>
  <Lines>51</Lines>
  <Paragraphs>11</Paragraphs>
  <ScaleCrop>false</ScaleCrop>
  <Company>IBT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Alejandro</cp:lastModifiedBy>
  <cp:revision>4</cp:revision>
  <dcterms:created xsi:type="dcterms:W3CDTF">2018-09-10T23:02:00Z</dcterms:created>
  <dcterms:modified xsi:type="dcterms:W3CDTF">2018-10-01T16:47:00Z</dcterms:modified>
</cp:coreProperties>
</file>