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A250E" w:rsidRPr="009A250E" w:rsidRDefault="009A250E" w:rsidP="009A250E">
      <w:pPr>
        <w:adjustRightInd w:val="0"/>
        <w:snapToGrid w:val="0"/>
        <w:rPr>
          <w:rFonts w:ascii="Times New Roman" w:hAnsi="Times New Roman" w:cs="Times New Roman"/>
          <w:kern w:val="0"/>
          <w:sz w:val="20"/>
          <w:szCs w:val="20"/>
        </w:rPr>
      </w:pPr>
      <w:bookmarkStart w:id="0" w:name="OLE_LINK3"/>
      <w:r w:rsidRPr="009A250E">
        <w:rPr>
          <w:rFonts w:ascii="Times New Roman" w:hAnsi="Times New Roman" w:cs="Times New Roman"/>
          <w:kern w:val="0"/>
          <w:sz w:val="20"/>
          <w:szCs w:val="20"/>
        </w:rPr>
        <w:t>Supplemental Materials</w:t>
      </w:r>
    </w:p>
    <w:bookmarkEnd w:id="0"/>
    <w:p w:rsidR="00451E09" w:rsidRPr="00234767" w:rsidRDefault="00451E09" w:rsidP="00451E09">
      <w:pPr>
        <w:adjustRightInd w:val="0"/>
        <w:snapToGrid w:val="0"/>
        <w:spacing w:line="360" w:lineRule="auto"/>
        <w:rPr>
          <w:rFonts w:ascii="Times New Roman" w:hAnsi="Times New Roman" w:cs="Times New Roman"/>
          <w:kern w:val="0"/>
          <w:sz w:val="20"/>
          <w:szCs w:val="20"/>
        </w:rPr>
      </w:pPr>
    </w:p>
    <w:p w:rsidR="00451E09" w:rsidRPr="00234767" w:rsidRDefault="00451E09" w:rsidP="00451E09">
      <w:pPr>
        <w:adjustRightInd w:val="0"/>
        <w:snapToGrid w:val="0"/>
        <w:spacing w:line="360" w:lineRule="auto"/>
        <w:rPr>
          <w:rFonts w:ascii="Times New Roman" w:hAnsi="Times New Roman" w:cs="Times New Roman"/>
          <w:kern w:val="0"/>
          <w:sz w:val="20"/>
          <w:szCs w:val="20"/>
        </w:rPr>
      </w:pPr>
    </w:p>
    <w:p w:rsidR="00451E09" w:rsidRPr="00234767" w:rsidRDefault="00451E09" w:rsidP="00451E09">
      <w:pPr>
        <w:spacing w:line="360" w:lineRule="auto"/>
        <w:rPr>
          <w:rFonts w:ascii="Times New Roman" w:hAnsi="Times New Roman" w:cs="Times New Roman"/>
          <w:kern w:val="0"/>
          <w:sz w:val="20"/>
          <w:szCs w:val="20"/>
        </w:rPr>
      </w:pPr>
      <w:bookmarkStart w:id="1" w:name="OLE_LINK128"/>
      <w:bookmarkStart w:id="2" w:name="OLE_LINK130"/>
      <w:r w:rsidRPr="00234767">
        <w:rPr>
          <w:rFonts w:ascii="Times New Roman" w:hAnsi="Times New Roman" w:cs="Times New Roman"/>
          <w:kern w:val="0"/>
          <w:sz w:val="20"/>
          <w:szCs w:val="20"/>
        </w:rPr>
        <w:t>Metagenomics insight</w:t>
      </w:r>
      <w:r w:rsidR="005C4939">
        <w:rPr>
          <w:rFonts w:ascii="Times New Roman" w:hAnsi="Times New Roman" w:cs="Times New Roman"/>
          <w:kern w:val="0"/>
          <w:sz w:val="20"/>
          <w:szCs w:val="20"/>
        </w:rPr>
        <w:t>s</w:t>
      </w:r>
      <w:r w:rsidRPr="00234767">
        <w:rPr>
          <w:rFonts w:ascii="Times New Roman" w:hAnsi="Times New Roman" w:cs="Times New Roman"/>
          <w:kern w:val="0"/>
          <w:sz w:val="20"/>
          <w:szCs w:val="20"/>
        </w:rPr>
        <w:t xml:space="preserve"> into </w:t>
      </w:r>
      <w:bookmarkStart w:id="3" w:name="OLE_LINK303"/>
      <w:bookmarkStart w:id="4" w:name="OLE_LINK304"/>
      <w:r w:rsidRPr="00234767">
        <w:rPr>
          <w:rFonts w:ascii="Times New Roman" w:hAnsi="Times New Roman" w:cs="Times New Roman"/>
          <w:kern w:val="0"/>
          <w:sz w:val="20"/>
          <w:szCs w:val="20"/>
        </w:rPr>
        <w:t xml:space="preserve">the </w:t>
      </w:r>
      <w:bookmarkStart w:id="5" w:name="OLE_LINK286"/>
      <w:bookmarkStart w:id="6" w:name="OLE_LINK289"/>
      <w:bookmarkStart w:id="7" w:name="OLE_LINK255"/>
      <w:bookmarkStart w:id="8" w:name="OLE_LINK256"/>
      <w:r w:rsidRPr="00234767">
        <w:rPr>
          <w:rFonts w:ascii="Times New Roman" w:hAnsi="Times New Roman" w:cs="Times New Roman"/>
          <w:kern w:val="0"/>
          <w:sz w:val="20"/>
          <w:szCs w:val="20"/>
        </w:rPr>
        <w:t>contribution</w:t>
      </w:r>
      <w:bookmarkEnd w:id="5"/>
      <w:bookmarkEnd w:id="6"/>
      <w:r w:rsidRPr="00234767">
        <w:rPr>
          <w:rFonts w:ascii="Times New Roman" w:hAnsi="Times New Roman" w:cs="Times New Roman"/>
          <w:kern w:val="0"/>
          <w:sz w:val="20"/>
          <w:szCs w:val="20"/>
        </w:rPr>
        <w:t xml:space="preserve"> of phages to antibiotic resistance in </w:t>
      </w:r>
      <w:bookmarkStart w:id="9" w:name="OLE_LINK1"/>
      <w:bookmarkStart w:id="10" w:name="OLE_LINK2"/>
      <w:r w:rsidRPr="00234767">
        <w:rPr>
          <w:rFonts w:ascii="Times New Roman" w:hAnsi="Times New Roman" w:cs="Times New Roman"/>
          <w:kern w:val="0"/>
          <w:sz w:val="20"/>
          <w:szCs w:val="20"/>
        </w:rPr>
        <w:t>water samples</w:t>
      </w:r>
      <w:bookmarkEnd w:id="7"/>
      <w:bookmarkEnd w:id="8"/>
      <w:r w:rsidRPr="00234767">
        <w:rPr>
          <w:rFonts w:ascii="Times New Roman" w:hAnsi="Times New Roman" w:cs="Times New Roman"/>
          <w:kern w:val="0"/>
          <w:sz w:val="20"/>
          <w:szCs w:val="20"/>
        </w:rPr>
        <w:t xml:space="preserve"> related to swine feedlot wastewater treatment</w:t>
      </w:r>
      <w:bookmarkEnd w:id="3"/>
      <w:bookmarkEnd w:id="4"/>
      <w:bookmarkEnd w:id="9"/>
      <w:bookmarkEnd w:id="10"/>
    </w:p>
    <w:p w:rsidR="00451E09" w:rsidRPr="00234767" w:rsidRDefault="00451E09" w:rsidP="00451E09">
      <w:pPr>
        <w:adjustRightInd w:val="0"/>
        <w:snapToGrid w:val="0"/>
        <w:spacing w:line="360" w:lineRule="auto"/>
        <w:rPr>
          <w:rFonts w:ascii="Times New Roman" w:hAnsi="Times New Roman" w:cs="Times New Roman"/>
          <w:kern w:val="0"/>
          <w:sz w:val="20"/>
          <w:szCs w:val="20"/>
        </w:rPr>
      </w:pPr>
      <w:bookmarkStart w:id="11" w:name="_GoBack"/>
      <w:bookmarkEnd w:id="1"/>
      <w:bookmarkEnd w:id="2"/>
      <w:bookmarkEnd w:id="11"/>
    </w:p>
    <w:p w:rsidR="00451E09" w:rsidRPr="00234767" w:rsidRDefault="00451E09" w:rsidP="00451E09">
      <w:pPr>
        <w:adjustRightInd w:val="0"/>
        <w:snapToGrid w:val="0"/>
        <w:spacing w:line="360" w:lineRule="auto"/>
        <w:rPr>
          <w:rFonts w:ascii="Times New Roman" w:hAnsi="Times New Roman" w:cs="Times New Roman"/>
          <w:kern w:val="0"/>
          <w:sz w:val="20"/>
          <w:szCs w:val="20"/>
        </w:rPr>
      </w:pPr>
    </w:p>
    <w:p w:rsidR="00451E09" w:rsidRPr="00234767" w:rsidRDefault="00451E09" w:rsidP="005F7E12">
      <w:pPr>
        <w:adjustRightInd w:val="0"/>
        <w:snapToGrid w:val="0"/>
        <w:spacing w:line="360" w:lineRule="auto"/>
        <w:rPr>
          <w:rFonts w:ascii="Times New Roman" w:hAnsi="Times New Roman" w:cs="Times New Roman"/>
          <w:kern w:val="0"/>
          <w:sz w:val="20"/>
          <w:szCs w:val="20"/>
        </w:rPr>
      </w:pPr>
      <w:r w:rsidRPr="00234767">
        <w:rPr>
          <w:rFonts w:ascii="Times New Roman" w:hAnsi="Times New Roman" w:cs="Times New Roman"/>
          <w:kern w:val="0"/>
          <w:sz w:val="20"/>
          <w:szCs w:val="20"/>
        </w:rPr>
        <w:t>Mianzhi Wang</w:t>
      </w:r>
      <w:r w:rsidRPr="00234767">
        <w:rPr>
          <w:rFonts w:ascii="Times New Roman" w:hAnsi="Times New Roman" w:cs="Times New Roman"/>
          <w:kern w:val="0"/>
          <w:sz w:val="20"/>
          <w:szCs w:val="20"/>
          <w:vertAlign w:val="superscript"/>
        </w:rPr>
        <w:t>1,2</w:t>
      </w:r>
      <w:r w:rsidRPr="00234767">
        <w:rPr>
          <w:rFonts w:ascii="Times New Roman" w:hAnsi="Times New Roman" w:cs="Times New Roman"/>
          <w:kern w:val="0"/>
          <w:sz w:val="20"/>
          <w:szCs w:val="20"/>
        </w:rPr>
        <w:t>, Wenguang Xiong</w:t>
      </w:r>
      <w:r w:rsidRPr="00234767">
        <w:rPr>
          <w:rFonts w:ascii="Times New Roman" w:hAnsi="Times New Roman" w:cs="Times New Roman"/>
          <w:kern w:val="0"/>
          <w:sz w:val="20"/>
          <w:szCs w:val="20"/>
          <w:vertAlign w:val="superscript"/>
        </w:rPr>
        <w:t>1,2</w:t>
      </w:r>
      <w:r w:rsidRPr="00234767">
        <w:rPr>
          <w:rFonts w:ascii="Times New Roman" w:hAnsi="Times New Roman" w:cs="Times New Roman"/>
          <w:kern w:val="0"/>
          <w:sz w:val="20"/>
          <w:szCs w:val="20"/>
        </w:rPr>
        <w:t>, Peng Liu</w:t>
      </w:r>
      <w:r w:rsidRPr="00234767">
        <w:rPr>
          <w:rFonts w:ascii="Times New Roman" w:hAnsi="Times New Roman" w:cs="Times New Roman"/>
          <w:kern w:val="0"/>
          <w:sz w:val="20"/>
          <w:szCs w:val="20"/>
          <w:vertAlign w:val="superscript"/>
        </w:rPr>
        <w:t>1,2</w:t>
      </w:r>
      <w:r w:rsidRPr="00234767">
        <w:rPr>
          <w:rFonts w:ascii="Times New Roman" w:hAnsi="Times New Roman" w:cs="Times New Roman"/>
          <w:kern w:val="0"/>
          <w:sz w:val="20"/>
          <w:szCs w:val="20"/>
        </w:rPr>
        <w:t xml:space="preserve">, </w:t>
      </w:r>
      <w:bookmarkStart w:id="12" w:name="OLE_LINK8"/>
      <w:bookmarkStart w:id="13" w:name="OLE_LINK9"/>
      <w:r w:rsidRPr="00234767">
        <w:rPr>
          <w:rFonts w:ascii="Times New Roman" w:hAnsi="Times New Roman" w:cs="Times New Roman"/>
          <w:kern w:val="0"/>
          <w:sz w:val="20"/>
          <w:szCs w:val="20"/>
        </w:rPr>
        <w:t>Xiying Xie</w:t>
      </w:r>
      <w:r w:rsidRPr="00234767">
        <w:rPr>
          <w:rFonts w:ascii="Times New Roman" w:hAnsi="Times New Roman" w:cs="Times New Roman"/>
          <w:kern w:val="0"/>
          <w:sz w:val="20"/>
          <w:szCs w:val="20"/>
          <w:vertAlign w:val="superscript"/>
        </w:rPr>
        <w:t>1,2</w:t>
      </w:r>
      <w:r w:rsidRPr="00234767">
        <w:rPr>
          <w:rFonts w:ascii="Times New Roman" w:hAnsi="Times New Roman" w:cs="Times New Roman"/>
          <w:kern w:val="0"/>
          <w:sz w:val="20"/>
          <w:szCs w:val="20"/>
        </w:rPr>
        <w:t xml:space="preserve">, </w:t>
      </w:r>
      <w:r w:rsidR="005F7E12">
        <w:rPr>
          <w:rFonts w:ascii="Times New Roman" w:hAnsi="Times New Roman" w:cs="Times New Roman"/>
          <w:kern w:val="0"/>
          <w:sz w:val="20"/>
          <w:szCs w:val="20"/>
        </w:rPr>
        <w:t>Jiaxiong Zeng</w:t>
      </w:r>
      <w:r w:rsidR="004F4E99" w:rsidRPr="00234767">
        <w:rPr>
          <w:rFonts w:ascii="Times New Roman" w:hAnsi="Times New Roman" w:cs="Times New Roman"/>
          <w:kern w:val="0"/>
          <w:sz w:val="20"/>
          <w:szCs w:val="20"/>
          <w:vertAlign w:val="superscript"/>
        </w:rPr>
        <w:t>1,2</w:t>
      </w:r>
      <w:r w:rsidR="005F7E12">
        <w:rPr>
          <w:rFonts w:ascii="Times New Roman" w:hAnsi="Times New Roman" w:cs="Times New Roman" w:hint="eastAsia"/>
          <w:kern w:val="0"/>
          <w:sz w:val="20"/>
          <w:szCs w:val="20"/>
        </w:rPr>
        <w:t xml:space="preserve">, </w:t>
      </w:r>
      <w:r w:rsidRPr="00234767">
        <w:rPr>
          <w:rFonts w:ascii="Times New Roman" w:hAnsi="Times New Roman" w:cs="Times New Roman"/>
          <w:kern w:val="0"/>
          <w:sz w:val="20"/>
          <w:szCs w:val="20"/>
        </w:rPr>
        <w:t>Yongxue Sun</w:t>
      </w:r>
      <w:r w:rsidRPr="00234767">
        <w:rPr>
          <w:rFonts w:ascii="Times New Roman" w:hAnsi="Times New Roman" w:cs="Times New Roman"/>
          <w:kern w:val="0"/>
          <w:sz w:val="20"/>
          <w:szCs w:val="20"/>
          <w:vertAlign w:val="superscript"/>
        </w:rPr>
        <w:t>1,2*</w:t>
      </w:r>
      <w:r w:rsidRPr="00234767">
        <w:rPr>
          <w:rFonts w:ascii="Times New Roman" w:hAnsi="Times New Roman" w:cs="Times New Roman"/>
          <w:kern w:val="0"/>
          <w:sz w:val="20"/>
          <w:szCs w:val="20"/>
        </w:rPr>
        <w:t>, Zhenling Zeng</w:t>
      </w:r>
      <w:bookmarkEnd w:id="12"/>
      <w:bookmarkEnd w:id="13"/>
      <w:r w:rsidRPr="00234767">
        <w:rPr>
          <w:rFonts w:ascii="Times New Roman" w:hAnsi="Times New Roman" w:cs="Times New Roman"/>
          <w:kern w:val="0"/>
          <w:sz w:val="20"/>
          <w:szCs w:val="20"/>
          <w:vertAlign w:val="superscript"/>
        </w:rPr>
        <w:t>1,2*</w:t>
      </w:r>
    </w:p>
    <w:p w:rsidR="00451E09" w:rsidRPr="004F4E99" w:rsidRDefault="00451E09" w:rsidP="00451E09">
      <w:pPr>
        <w:adjustRightInd w:val="0"/>
        <w:snapToGrid w:val="0"/>
        <w:spacing w:line="360" w:lineRule="auto"/>
        <w:rPr>
          <w:rFonts w:ascii="Times New Roman" w:hAnsi="Times New Roman" w:cs="Times New Roman"/>
          <w:kern w:val="0"/>
          <w:sz w:val="20"/>
          <w:szCs w:val="20"/>
        </w:rPr>
      </w:pPr>
    </w:p>
    <w:p w:rsidR="00451E09" w:rsidRPr="005F7E12" w:rsidRDefault="00451E09" w:rsidP="00451E09">
      <w:pPr>
        <w:adjustRightInd w:val="0"/>
        <w:snapToGrid w:val="0"/>
        <w:spacing w:line="360" w:lineRule="auto"/>
        <w:rPr>
          <w:rFonts w:ascii="Times New Roman" w:hAnsi="Times New Roman" w:cs="Times New Roman"/>
          <w:kern w:val="0"/>
          <w:sz w:val="20"/>
          <w:szCs w:val="20"/>
        </w:rPr>
      </w:pPr>
    </w:p>
    <w:p w:rsidR="00451E09" w:rsidRPr="00234767" w:rsidRDefault="00451E09" w:rsidP="00451E09">
      <w:pPr>
        <w:autoSpaceDE w:val="0"/>
        <w:autoSpaceDN w:val="0"/>
        <w:adjustRightInd w:val="0"/>
        <w:spacing w:before="120" w:after="120"/>
        <w:ind w:left="102" w:hanging="102"/>
        <w:rPr>
          <w:rFonts w:ascii="Times New Roman" w:hAnsi="Times New Roman" w:cs="Times New Roman"/>
          <w:kern w:val="0"/>
          <w:sz w:val="20"/>
          <w:szCs w:val="20"/>
        </w:rPr>
      </w:pPr>
      <w:bookmarkStart w:id="14" w:name="OLE_LINK47"/>
      <w:bookmarkStart w:id="15" w:name="OLE_LINK51"/>
      <w:r w:rsidRPr="00234767">
        <w:rPr>
          <w:rFonts w:ascii="Times New Roman" w:hAnsi="Times New Roman" w:cs="Times New Roman"/>
          <w:kern w:val="0"/>
          <w:sz w:val="20"/>
          <w:szCs w:val="20"/>
          <w:vertAlign w:val="superscript"/>
        </w:rPr>
        <w:t xml:space="preserve">1 </w:t>
      </w:r>
      <w:r w:rsidRPr="00234767">
        <w:rPr>
          <w:rFonts w:ascii="Times New Roman" w:hAnsi="Times New Roman" w:cs="Times New Roman"/>
          <w:kern w:val="0"/>
          <w:sz w:val="20"/>
          <w:szCs w:val="20"/>
        </w:rPr>
        <w:t xml:space="preserve">National Risk Assessment Laboratory for Antimicrobial Resistance of Animal Original Bacteria, South China Agricultural University, Guangzhou, China </w:t>
      </w:r>
    </w:p>
    <w:bookmarkEnd w:id="14"/>
    <w:bookmarkEnd w:id="15"/>
    <w:p w:rsidR="00451E09" w:rsidRPr="00234767" w:rsidRDefault="00451E09" w:rsidP="00451E09">
      <w:pPr>
        <w:adjustRightInd w:val="0"/>
        <w:snapToGrid w:val="0"/>
        <w:spacing w:before="120" w:after="120" w:line="360" w:lineRule="auto"/>
        <w:ind w:left="102" w:hanging="102"/>
        <w:rPr>
          <w:rFonts w:ascii="Times New Roman" w:hAnsi="Times New Roman" w:cs="Times New Roman"/>
          <w:kern w:val="0"/>
          <w:sz w:val="20"/>
          <w:szCs w:val="20"/>
        </w:rPr>
      </w:pPr>
      <w:r w:rsidRPr="00234767">
        <w:rPr>
          <w:rFonts w:ascii="Times New Roman" w:hAnsi="Times New Roman" w:cs="Times New Roman"/>
          <w:kern w:val="0"/>
          <w:sz w:val="20"/>
          <w:szCs w:val="20"/>
          <w:vertAlign w:val="superscript"/>
        </w:rPr>
        <w:t xml:space="preserve">2 </w:t>
      </w:r>
      <w:r w:rsidRPr="00234767">
        <w:rPr>
          <w:rFonts w:ascii="Times New Roman" w:hAnsi="Times New Roman" w:cs="Times New Roman"/>
          <w:kern w:val="0"/>
          <w:sz w:val="20"/>
          <w:szCs w:val="20"/>
        </w:rPr>
        <w:t xml:space="preserve">Guangdong Provincial Key Laboratory of Veterinary Pharmaceutics Development and Safety Evaluation, </w:t>
      </w:r>
      <w:bookmarkStart w:id="16" w:name="OLE_LINK94"/>
      <w:bookmarkStart w:id="17" w:name="OLE_LINK95"/>
      <w:bookmarkStart w:id="18" w:name="OLE_LINK236"/>
      <w:bookmarkStart w:id="19" w:name="OLE_LINK241"/>
      <w:bookmarkStart w:id="20" w:name="OLE_LINK88"/>
      <w:bookmarkStart w:id="21" w:name="OLE_LINK89"/>
      <w:r w:rsidRPr="00234767">
        <w:rPr>
          <w:rFonts w:ascii="Times New Roman" w:hAnsi="Times New Roman" w:cs="Times New Roman"/>
          <w:kern w:val="0"/>
          <w:sz w:val="20"/>
          <w:szCs w:val="20"/>
        </w:rPr>
        <w:t>College of Veterinary</w:t>
      </w:r>
      <w:bookmarkEnd w:id="16"/>
      <w:bookmarkEnd w:id="17"/>
      <w:r w:rsidRPr="00234767">
        <w:rPr>
          <w:rFonts w:ascii="Times New Roman" w:hAnsi="Times New Roman" w:cs="Times New Roman"/>
          <w:kern w:val="0"/>
          <w:sz w:val="20"/>
          <w:szCs w:val="20"/>
        </w:rPr>
        <w:t xml:space="preserve"> Medicine</w:t>
      </w:r>
      <w:bookmarkEnd w:id="18"/>
      <w:bookmarkEnd w:id="19"/>
      <w:r w:rsidRPr="00234767">
        <w:rPr>
          <w:rFonts w:ascii="Times New Roman" w:hAnsi="Times New Roman" w:cs="Times New Roman"/>
          <w:kern w:val="0"/>
          <w:sz w:val="20"/>
          <w:szCs w:val="20"/>
        </w:rPr>
        <w:t xml:space="preserve">, </w:t>
      </w:r>
      <w:bookmarkStart w:id="22" w:name="OLE_LINK99"/>
      <w:bookmarkStart w:id="23" w:name="OLE_LINK100"/>
      <w:r w:rsidRPr="00234767">
        <w:rPr>
          <w:rFonts w:ascii="Times New Roman" w:hAnsi="Times New Roman" w:cs="Times New Roman"/>
          <w:kern w:val="0"/>
          <w:sz w:val="20"/>
          <w:szCs w:val="20"/>
        </w:rPr>
        <w:t>South China Agricultural University</w:t>
      </w:r>
      <w:bookmarkEnd w:id="20"/>
      <w:bookmarkEnd w:id="21"/>
      <w:bookmarkEnd w:id="22"/>
      <w:bookmarkEnd w:id="23"/>
      <w:r w:rsidRPr="00234767">
        <w:rPr>
          <w:rFonts w:ascii="Times New Roman" w:hAnsi="Times New Roman" w:cs="Times New Roman"/>
          <w:kern w:val="0"/>
          <w:sz w:val="20"/>
          <w:szCs w:val="20"/>
        </w:rPr>
        <w:t>, Guangzhou, China</w:t>
      </w:r>
    </w:p>
    <w:p w:rsidR="00451E09" w:rsidRPr="00234767" w:rsidRDefault="00451E09" w:rsidP="00451E09">
      <w:pPr>
        <w:adjustRightInd w:val="0"/>
        <w:snapToGrid w:val="0"/>
        <w:spacing w:line="360" w:lineRule="auto"/>
        <w:rPr>
          <w:rFonts w:ascii="Times New Roman" w:hAnsi="Times New Roman" w:cs="Times New Roman"/>
          <w:kern w:val="0"/>
          <w:sz w:val="20"/>
          <w:szCs w:val="20"/>
        </w:rPr>
      </w:pPr>
    </w:p>
    <w:p w:rsidR="00451E09" w:rsidRPr="00234767" w:rsidRDefault="00451E09" w:rsidP="00451E09">
      <w:pPr>
        <w:adjustRightInd w:val="0"/>
        <w:snapToGrid w:val="0"/>
        <w:spacing w:line="360" w:lineRule="auto"/>
        <w:rPr>
          <w:rFonts w:ascii="Times New Roman" w:hAnsi="Times New Roman" w:cs="Times New Roman"/>
          <w:kern w:val="0"/>
          <w:sz w:val="20"/>
          <w:szCs w:val="20"/>
        </w:rPr>
      </w:pPr>
    </w:p>
    <w:p w:rsidR="00451E09" w:rsidRPr="00234767" w:rsidRDefault="00451E09" w:rsidP="00451E09">
      <w:pPr>
        <w:adjustRightInd w:val="0"/>
        <w:snapToGrid w:val="0"/>
        <w:spacing w:beforeLines="50" w:before="156" w:afterLines="50" w:after="156" w:line="360" w:lineRule="auto"/>
        <w:rPr>
          <w:rFonts w:ascii="Times New Roman" w:hAnsi="Times New Roman" w:cs="Times New Roman"/>
          <w:kern w:val="0"/>
          <w:sz w:val="20"/>
          <w:szCs w:val="20"/>
        </w:rPr>
      </w:pPr>
      <w:bookmarkStart w:id="24" w:name="OLE_LINK82"/>
      <w:bookmarkStart w:id="25" w:name="OLE_LINK83"/>
      <w:r w:rsidRPr="00234767">
        <w:rPr>
          <w:rFonts w:ascii="Times New Roman" w:hAnsi="Times New Roman" w:cs="Times New Roman"/>
          <w:kern w:val="0"/>
          <w:sz w:val="20"/>
          <w:szCs w:val="20"/>
        </w:rPr>
        <w:t>Abbreviations: ARB (antimicrobial resistant bacteria), ARGs (antimicrobial resistance genes), HGT (</w:t>
      </w:r>
      <w:bookmarkStart w:id="26" w:name="OLE_LINK49"/>
      <w:bookmarkStart w:id="27" w:name="OLE_LINK50"/>
      <w:r w:rsidRPr="00234767">
        <w:rPr>
          <w:rFonts w:ascii="Times New Roman" w:hAnsi="Times New Roman" w:cs="Times New Roman"/>
          <w:kern w:val="0"/>
          <w:sz w:val="20"/>
          <w:szCs w:val="20"/>
        </w:rPr>
        <w:t>horizontal gene transfer</w:t>
      </w:r>
      <w:bookmarkEnd w:id="26"/>
      <w:bookmarkEnd w:id="27"/>
      <w:r w:rsidRPr="00234767">
        <w:rPr>
          <w:rFonts w:ascii="Times New Roman" w:hAnsi="Times New Roman" w:cs="Times New Roman"/>
          <w:kern w:val="0"/>
          <w:sz w:val="20"/>
          <w:szCs w:val="20"/>
        </w:rPr>
        <w:t>)</w:t>
      </w:r>
    </w:p>
    <w:bookmarkEnd w:id="24"/>
    <w:bookmarkEnd w:id="25"/>
    <w:p w:rsidR="00451E09" w:rsidRPr="00234767" w:rsidRDefault="00451E09" w:rsidP="00451E09">
      <w:pPr>
        <w:adjustRightInd w:val="0"/>
        <w:snapToGrid w:val="0"/>
        <w:spacing w:beforeLines="50" w:before="156" w:afterLines="50" w:after="156" w:line="360" w:lineRule="auto"/>
        <w:rPr>
          <w:rFonts w:ascii="Times New Roman" w:hAnsi="Times New Roman" w:cs="Times New Roman"/>
          <w:kern w:val="0"/>
          <w:sz w:val="20"/>
          <w:szCs w:val="20"/>
        </w:rPr>
      </w:pPr>
    </w:p>
    <w:p w:rsidR="00451E09" w:rsidRPr="00234767" w:rsidRDefault="00451E09" w:rsidP="00451E09">
      <w:pPr>
        <w:adjustRightInd w:val="0"/>
        <w:snapToGrid w:val="0"/>
        <w:spacing w:line="360" w:lineRule="auto"/>
        <w:rPr>
          <w:rFonts w:ascii="Times New Roman" w:hAnsi="Times New Roman" w:cs="Times New Roman"/>
          <w:sz w:val="20"/>
          <w:szCs w:val="20"/>
          <w:lang w:val="it-IT"/>
        </w:rPr>
      </w:pPr>
    </w:p>
    <w:p w:rsidR="00451E09" w:rsidRPr="00234767" w:rsidRDefault="00451E09" w:rsidP="00451E09">
      <w:pPr>
        <w:adjustRightInd w:val="0"/>
        <w:snapToGrid w:val="0"/>
        <w:spacing w:beforeLines="50" w:before="156" w:afterLines="50" w:after="156" w:line="360" w:lineRule="auto"/>
        <w:rPr>
          <w:rFonts w:ascii="Times New Roman" w:hAnsi="Times New Roman" w:cs="Times New Roman"/>
          <w:kern w:val="0"/>
          <w:sz w:val="20"/>
          <w:szCs w:val="20"/>
        </w:rPr>
      </w:pPr>
      <w:r w:rsidRPr="00234767">
        <w:rPr>
          <w:rFonts w:ascii="Times New Roman" w:hAnsi="Times New Roman" w:cs="Times New Roman"/>
          <w:kern w:val="0"/>
          <w:sz w:val="20"/>
          <w:szCs w:val="20"/>
        </w:rPr>
        <w:t>* Corresponding author</w:t>
      </w:r>
    </w:p>
    <w:p w:rsidR="00451E09" w:rsidRPr="00EE6F01" w:rsidRDefault="00451E09" w:rsidP="00451E09">
      <w:pPr>
        <w:spacing w:beforeLines="50" w:before="156" w:afterLines="50" w:after="156" w:line="360" w:lineRule="auto"/>
        <w:rPr>
          <w:rFonts w:ascii="Times New Roman" w:hAnsi="Times New Roman" w:cs="Times New Roman"/>
          <w:kern w:val="0"/>
          <w:sz w:val="20"/>
          <w:szCs w:val="20"/>
        </w:rPr>
      </w:pPr>
      <w:r w:rsidRPr="00EE6F01">
        <w:rPr>
          <w:rFonts w:ascii="Times New Roman" w:hAnsi="Times New Roman" w:cs="Times New Roman"/>
          <w:kern w:val="0"/>
          <w:sz w:val="20"/>
          <w:szCs w:val="20"/>
        </w:rPr>
        <w:t>Tel: +86-2085284313</w:t>
      </w:r>
    </w:p>
    <w:p w:rsidR="00451E09" w:rsidRPr="00EE6F01" w:rsidRDefault="00451E09" w:rsidP="00451E09">
      <w:pPr>
        <w:spacing w:line="360" w:lineRule="auto"/>
        <w:rPr>
          <w:rFonts w:ascii="Times New Roman" w:hAnsi="Times New Roman" w:cs="Times New Roman"/>
          <w:kern w:val="0"/>
          <w:sz w:val="20"/>
          <w:szCs w:val="20"/>
        </w:rPr>
      </w:pPr>
      <w:r w:rsidRPr="00EE6F01">
        <w:rPr>
          <w:rFonts w:ascii="Times New Roman" w:hAnsi="Times New Roman" w:cs="Times New Roman"/>
          <w:kern w:val="0"/>
          <w:sz w:val="20"/>
          <w:szCs w:val="20"/>
        </w:rPr>
        <w:t xml:space="preserve">E-mail address: </w:t>
      </w:r>
    </w:p>
    <w:p w:rsidR="00451E09" w:rsidRPr="00EE6F01" w:rsidRDefault="00DE5AA2" w:rsidP="00451E09">
      <w:pPr>
        <w:spacing w:line="360" w:lineRule="auto"/>
        <w:rPr>
          <w:rFonts w:ascii="Times New Roman" w:hAnsi="Times New Roman" w:cs="Times New Roman"/>
          <w:kern w:val="0"/>
          <w:sz w:val="20"/>
          <w:szCs w:val="20"/>
        </w:rPr>
      </w:pPr>
      <w:hyperlink r:id="rId6" w:history="1">
        <w:r w:rsidR="00451E09" w:rsidRPr="00EE6F01">
          <w:rPr>
            <w:rFonts w:ascii="Times New Roman" w:hAnsi="Times New Roman" w:cs="Times New Roman"/>
            <w:kern w:val="0"/>
            <w:sz w:val="20"/>
            <w:szCs w:val="20"/>
          </w:rPr>
          <w:t>sunyx@scau,edu.cn</w:t>
        </w:r>
      </w:hyperlink>
      <w:r w:rsidR="00451E09" w:rsidRPr="00EE6F01">
        <w:rPr>
          <w:rFonts w:ascii="Times New Roman" w:hAnsi="Times New Roman" w:cs="Times New Roman"/>
          <w:kern w:val="0"/>
          <w:sz w:val="20"/>
          <w:szCs w:val="20"/>
        </w:rPr>
        <w:t xml:space="preserve"> (YX.Sun)</w:t>
      </w:r>
    </w:p>
    <w:p w:rsidR="00451E09" w:rsidRPr="00EE6F01" w:rsidRDefault="00DE5AA2" w:rsidP="00451E09">
      <w:pPr>
        <w:spacing w:line="360" w:lineRule="auto"/>
        <w:rPr>
          <w:rFonts w:ascii="Times New Roman" w:hAnsi="Times New Roman" w:cs="Times New Roman"/>
          <w:kern w:val="0"/>
          <w:sz w:val="20"/>
          <w:szCs w:val="20"/>
        </w:rPr>
      </w:pPr>
      <w:hyperlink r:id="rId7" w:history="1">
        <w:r w:rsidR="00451E09" w:rsidRPr="00EE6F01">
          <w:rPr>
            <w:rFonts w:ascii="Times New Roman" w:hAnsi="Times New Roman" w:cs="Times New Roman"/>
            <w:kern w:val="0"/>
            <w:sz w:val="20"/>
            <w:szCs w:val="20"/>
          </w:rPr>
          <w:t>zlzeng@scau.edu.cn</w:t>
        </w:r>
      </w:hyperlink>
      <w:r w:rsidR="00451E09" w:rsidRPr="00EE6F01">
        <w:rPr>
          <w:rFonts w:ascii="Times New Roman" w:hAnsi="Times New Roman" w:cs="Times New Roman"/>
          <w:kern w:val="0"/>
          <w:sz w:val="20"/>
          <w:szCs w:val="20"/>
        </w:rPr>
        <w:t xml:space="preserve"> (ZL.Zeng)</w:t>
      </w:r>
    </w:p>
    <w:p w:rsidR="00451E09" w:rsidRPr="00EE6F01" w:rsidRDefault="00451E09" w:rsidP="00451E09">
      <w:pPr>
        <w:widowControl/>
        <w:jc w:val="left"/>
        <w:rPr>
          <w:rFonts w:ascii="Times New Roman" w:hAnsi="Times New Roman" w:cs="Times New Roman"/>
          <w:kern w:val="0"/>
          <w:sz w:val="20"/>
          <w:szCs w:val="20"/>
        </w:rPr>
      </w:pPr>
    </w:p>
    <w:p w:rsidR="009A250E" w:rsidRPr="00EE6F01" w:rsidRDefault="009A250E" w:rsidP="00451E09">
      <w:pPr>
        <w:widowControl/>
        <w:jc w:val="left"/>
        <w:rPr>
          <w:rFonts w:ascii="Times New Roman" w:hAnsi="Times New Roman" w:cs="Times New Roman"/>
          <w:kern w:val="0"/>
          <w:sz w:val="20"/>
          <w:szCs w:val="20"/>
        </w:rPr>
      </w:pPr>
    </w:p>
    <w:p w:rsidR="009A250E" w:rsidRPr="00EE6F01" w:rsidRDefault="009A250E" w:rsidP="009A250E">
      <w:pPr>
        <w:adjustRightInd w:val="0"/>
        <w:snapToGrid w:val="0"/>
        <w:spacing w:line="360" w:lineRule="auto"/>
        <w:rPr>
          <w:rFonts w:ascii="Times New Roman" w:hAnsi="Times New Roman" w:cs="Times New Roman"/>
          <w:kern w:val="0"/>
          <w:sz w:val="20"/>
          <w:szCs w:val="20"/>
        </w:rPr>
      </w:pPr>
      <w:r w:rsidRPr="00EE6F01">
        <w:rPr>
          <w:rFonts w:ascii="Times New Roman" w:hAnsi="Times New Roman" w:cs="Times New Roman"/>
          <w:kern w:val="0"/>
          <w:sz w:val="20"/>
          <w:szCs w:val="20"/>
        </w:rPr>
        <w:t>Pages: 4</w:t>
      </w:r>
    </w:p>
    <w:p w:rsidR="009A250E" w:rsidRPr="00EE6F01" w:rsidRDefault="009A250E" w:rsidP="009A250E">
      <w:pPr>
        <w:adjustRightInd w:val="0"/>
        <w:snapToGrid w:val="0"/>
        <w:spacing w:line="360" w:lineRule="auto"/>
        <w:rPr>
          <w:rFonts w:ascii="Times New Roman" w:hAnsi="Times New Roman" w:cs="Times New Roman"/>
          <w:kern w:val="0"/>
          <w:sz w:val="20"/>
          <w:szCs w:val="20"/>
        </w:rPr>
      </w:pPr>
      <w:r w:rsidRPr="00EE6F01">
        <w:rPr>
          <w:rFonts w:ascii="Times New Roman" w:hAnsi="Times New Roman" w:cs="Times New Roman"/>
          <w:kern w:val="0"/>
          <w:sz w:val="20"/>
          <w:szCs w:val="20"/>
        </w:rPr>
        <w:t xml:space="preserve">Figure: </w:t>
      </w:r>
      <w:r w:rsidR="00EE6F01" w:rsidRPr="00EE6F01">
        <w:rPr>
          <w:rFonts w:ascii="Times New Roman" w:hAnsi="Times New Roman" w:cs="Times New Roman"/>
          <w:kern w:val="0"/>
          <w:sz w:val="20"/>
          <w:szCs w:val="20"/>
        </w:rPr>
        <w:t>4</w:t>
      </w:r>
    </w:p>
    <w:p w:rsidR="009A250E" w:rsidRPr="00EE6F01" w:rsidRDefault="009A250E" w:rsidP="009A250E">
      <w:pPr>
        <w:adjustRightInd w:val="0"/>
        <w:snapToGrid w:val="0"/>
        <w:spacing w:line="360" w:lineRule="auto"/>
        <w:rPr>
          <w:rFonts w:ascii="Times New Roman" w:hAnsi="Times New Roman" w:cs="Times New Roman"/>
          <w:kern w:val="0"/>
          <w:sz w:val="20"/>
          <w:szCs w:val="20"/>
        </w:rPr>
      </w:pPr>
      <w:r w:rsidRPr="00EE6F01">
        <w:rPr>
          <w:rFonts w:ascii="Times New Roman" w:hAnsi="Times New Roman" w:cs="Times New Roman"/>
          <w:kern w:val="0"/>
          <w:sz w:val="20"/>
          <w:szCs w:val="20"/>
        </w:rPr>
        <w:t>Tables: 1</w:t>
      </w:r>
    </w:p>
    <w:p w:rsidR="00791F81" w:rsidRDefault="00791F81"/>
    <w:p w:rsidR="00373682" w:rsidRDefault="00373682"/>
    <w:p w:rsidR="00373682" w:rsidRDefault="00373682"/>
    <w:p w:rsidR="00373682" w:rsidRDefault="00373682"/>
    <w:p w:rsidR="00373682" w:rsidRDefault="00211BEA"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55pt;height:233.45pt">
            <v:imagedata r:id="rId8" o:title="新建 Microsoft PowerPoint 演示文稿"/>
          </v:shape>
        </w:pict>
      </w:r>
    </w:p>
    <w:p w:rsidR="00373682" w:rsidRPr="00EE6F01" w:rsidRDefault="009112A3">
      <w:pPr>
        <w:rPr>
          <w:rFonts w:ascii="Times New Roman" w:hAnsi="Times New Roman" w:cs="Times New Roman"/>
          <w:sz w:val="20"/>
          <w:szCs w:val="20"/>
        </w:rPr>
      </w:pPr>
      <w:r w:rsidRPr="00EE6F01">
        <w:rPr>
          <w:rFonts w:ascii="Times New Roman" w:hAnsi="Times New Roman" w:cs="Times New Roman"/>
          <w:sz w:val="20"/>
          <w:szCs w:val="20"/>
        </w:rPr>
        <w:t xml:space="preserve">Fig S1: </w:t>
      </w:r>
      <w:r w:rsidR="00EE6F01" w:rsidRPr="00EE6F01">
        <w:rPr>
          <w:rFonts w:ascii="Times New Roman" w:hAnsi="Times New Roman" w:cs="Times New Roman"/>
          <w:noProof/>
          <w:sz w:val="20"/>
          <w:szCs w:val="20"/>
        </w:rPr>
        <w:t xml:space="preserve">Schematic illustration of </w:t>
      </w:r>
      <w:bookmarkStart w:id="28" w:name="OLE_LINK60"/>
      <w:bookmarkStart w:id="29" w:name="OLE_LINK61"/>
      <w:r w:rsidR="00EE6F01" w:rsidRPr="00EE6F01">
        <w:rPr>
          <w:rFonts w:ascii="Times New Roman" w:hAnsi="Times New Roman" w:cs="Times New Roman"/>
          <w:kern w:val="0"/>
          <w:sz w:val="20"/>
          <w:szCs w:val="20"/>
        </w:rPr>
        <w:t>bacteriophage acquisition and DNA extraction</w:t>
      </w:r>
      <w:bookmarkEnd w:id="28"/>
      <w:bookmarkEnd w:id="29"/>
      <w:r w:rsidR="00EE6F01" w:rsidRPr="00EE6F01">
        <w:rPr>
          <w:rFonts w:ascii="Times New Roman" w:hAnsi="Times New Roman" w:cs="Times New Roman"/>
          <w:noProof/>
          <w:sz w:val="20"/>
          <w:szCs w:val="20"/>
        </w:rPr>
        <w:t>.</w:t>
      </w:r>
    </w:p>
    <w:p w:rsidR="00373682" w:rsidRDefault="00373682"/>
    <w:p w:rsidR="00373682" w:rsidRDefault="00211BEA">
      <w:r>
        <w:pict>
          <v:shape id="_x0000_i1026" type="#_x0000_t75" style="width:414.55pt;height:246.55pt">
            <v:imagedata r:id="rId9" o:title="内酰胺"/>
          </v:shape>
        </w:pict>
      </w:r>
    </w:p>
    <w:p w:rsidR="00373682" w:rsidRPr="00EE6F01" w:rsidRDefault="00EE6F01">
      <w:pPr>
        <w:rPr>
          <w:rFonts w:ascii="Times New Roman" w:hAnsi="Times New Roman" w:cs="Times New Roman"/>
          <w:sz w:val="20"/>
          <w:szCs w:val="20"/>
        </w:rPr>
      </w:pPr>
      <w:r w:rsidRPr="00EE6F01">
        <w:rPr>
          <w:rFonts w:ascii="Times New Roman" w:hAnsi="Times New Roman" w:cs="Times New Roman"/>
          <w:sz w:val="20"/>
          <w:szCs w:val="20"/>
        </w:rPr>
        <w:t>Fig S2</w:t>
      </w:r>
      <w:r w:rsidRPr="00EE6F01">
        <w:rPr>
          <w:rFonts w:ascii="Times New Roman" w:hAnsi="Times New Roman" w:cs="Times New Roman"/>
          <w:sz w:val="20"/>
          <w:szCs w:val="20"/>
        </w:rPr>
        <w:t>：</w:t>
      </w:r>
      <w:r w:rsidRPr="00EE6F01">
        <w:rPr>
          <w:rFonts w:ascii="Times New Roman" w:hAnsi="Times New Roman" w:cs="Times New Roman"/>
          <w:noProof/>
          <w:sz w:val="20"/>
          <w:szCs w:val="20"/>
        </w:rPr>
        <w:t xml:space="preserve">Distribution patterns of </w:t>
      </w:r>
      <w:r w:rsidRPr="00EE6F01">
        <w:rPr>
          <w:rFonts w:ascii="Times New Roman" w:hAnsi="Times New Roman" w:cs="Times New Roman"/>
          <w:sz w:val="20"/>
          <w:szCs w:val="20"/>
          <w:lang w:val="en"/>
        </w:rPr>
        <w:t>β-lactamases</w:t>
      </w:r>
      <w:r w:rsidRPr="00EE6F01">
        <w:rPr>
          <w:rFonts w:ascii="Times New Roman" w:hAnsi="Times New Roman" w:cs="Times New Roman"/>
          <w:noProof/>
          <w:sz w:val="20"/>
          <w:szCs w:val="20"/>
        </w:rPr>
        <w:t xml:space="preserve"> ARG types at different sampling locations.</w:t>
      </w:r>
    </w:p>
    <w:p w:rsidR="00373682" w:rsidRDefault="00211BEA">
      <w:r>
        <w:lastRenderedPageBreak/>
        <w:pict>
          <v:shape id="_x0000_i1027" type="#_x0000_t75" style="width:414.55pt;height:247.1pt">
            <v:imagedata r:id="rId10" o:title="喹诺酮"/>
          </v:shape>
        </w:pict>
      </w:r>
    </w:p>
    <w:p w:rsidR="00EE6F01" w:rsidRPr="00EE6F01" w:rsidRDefault="00EE6F01" w:rsidP="00EE6F01">
      <w:pPr>
        <w:rPr>
          <w:rFonts w:ascii="Times New Roman" w:hAnsi="Times New Roman" w:cs="Times New Roman"/>
          <w:sz w:val="20"/>
          <w:szCs w:val="20"/>
        </w:rPr>
      </w:pPr>
      <w:r w:rsidRPr="00EE6F01">
        <w:rPr>
          <w:rFonts w:ascii="Times New Roman" w:hAnsi="Times New Roman" w:cs="Times New Roman"/>
          <w:sz w:val="20"/>
          <w:szCs w:val="20"/>
        </w:rPr>
        <w:t>Fig S3</w:t>
      </w:r>
      <w:r w:rsidRPr="00EE6F01">
        <w:rPr>
          <w:rFonts w:ascii="Times New Roman" w:hAnsi="Times New Roman" w:cs="Times New Roman"/>
          <w:sz w:val="20"/>
          <w:szCs w:val="20"/>
        </w:rPr>
        <w:t>：</w:t>
      </w:r>
      <w:r w:rsidRPr="00EE6F01">
        <w:rPr>
          <w:rFonts w:ascii="Times New Roman" w:hAnsi="Times New Roman" w:cs="Times New Roman"/>
          <w:noProof/>
          <w:sz w:val="20"/>
          <w:szCs w:val="20"/>
        </w:rPr>
        <w:t xml:space="preserve">Distribution patterns of </w:t>
      </w:r>
      <w:r w:rsidRPr="00EE6F01">
        <w:rPr>
          <w:rFonts w:ascii="Times New Roman" w:eastAsia="AdvOT596495f2+22" w:hAnsi="Times New Roman" w:cs="Times New Roman"/>
          <w:kern w:val="0"/>
          <w:sz w:val="20"/>
          <w:szCs w:val="20"/>
        </w:rPr>
        <w:t xml:space="preserve">quinolone </w:t>
      </w:r>
      <w:r w:rsidRPr="00EE6F01">
        <w:rPr>
          <w:rFonts w:ascii="Times New Roman" w:hAnsi="Times New Roman" w:cs="Times New Roman"/>
          <w:noProof/>
          <w:sz w:val="20"/>
          <w:szCs w:val="20"/>
        </w:rPr>
        <w:t>ARG types at different sampling locations</w:t>
      </w:r>
    </w:p>
    <w:p w:rsidR="00EE6F01" w:rsidRDefault="00EE6F01"/>
    <w:p w:rsidR="00EE6F01" w:rsidRDefault="00EE6F01"/>
    <w:p w:rsidR="00EE6F01" w:rsidRDefault="00EE6F01"/>
    <w:p w:rsidR="00EE6F01" w:rsidRDefault="00EE6F01"/>
    <w:p w:rsidR="00EE6F01" w:rsidRDefault="00EE6F01"/>
    <w:p w:rsidR="00EE6F01" w:rsidRDefault="00EE6F01"/>
    <w:p w:rsidR="00373682" w:rsidRDefault="00211BEA">
      <w:r>
        <w:pict>
          <v:shape id="_x0000_i1028" type="#_x0000_t75" style="width:414.55pt;height:247.1pt">
            <v:imagedata r:id="rId11" o:title="甲氧苄啶"/>
          </v:shape>
        </w:pict>
      </w:r>
    </w:p>
    <w:p w:rsidR="00EE6F01" w:rsidRPr="00EE6F01" w:rsidRDefault="00EE6F01" w:rsidP="00EE6F01">
      <w:pPr>
        <w:rPr>
          <w:rFonts w:ascii="Times New Roman" w:hAnsi="Times New Roman" w:cs="Times New Roman"/>
          <w:sz w:val="20"/>
          <w:szCs w:val="20"/>
        </w:rPr>
      </w:pPr>
      <w:r w:rsidRPr="00EE6F01">
        <w:rPr>
          <w:rFonts w:ascii="Times New Roman" w:hAnsi="Times New Roman" w:cs="Times New Roman"/>
          <w:sz w:val="20"/>
          <w:szCs w:val="20"/>
        </w:rPr>
        <w:t>Fig S4</w:t>
      </w:r>
      <w:r w:rsidRPr="00EE6F01">
        <w:rPr>
          <w:rFonts w:ascii="Times New Roman" w:hAnsi="Times New Roman" w:cs="Times New Roman"/>
          <w:sz w:val="20"/>
          <w:szCs w:val="20"/>
        </w:rPr>
        <w:t>：</w:t>
      </w:r>
      <w:r w:rsidRPr="00EE6F01">
        <w:rPr>
          <w:rFonts w:ascii="Times New Roman" w:hAnsi="Times New Roman" w:cs="Times New Roman"/>
          <w:noProof/>
          <w:sz w:val="20"/>
          <w:szCs w:val="20"/>
        </w:rPr>
        <w:t xml:space="preserve">Distribution patterns of </w:t>
      </w:r>
      <w:r w:rsidRPr="00EE6F01">
        <w:rPr>
          <w:rStyle w:val="shorttext"/>
          <w:rFonts w:ascii="Times New Roman" w:hAnsi="Times New Roman" w:cs="Times New Roman"/>
          <w:sz w:val="20"/>
          <w:szCs w:val="20"/>
          <w:lang w:val="en"/>
        </w:rPr>
        <w:t>trimethoprim</w:t>
      </w:r>
      <w:r w:rsidRPr="00EE6F01">
        <w:rPr>
          <w:rFonts w:ascii="Times New Roman" w:hAnsi="Times New Roman" w:cs="Times New Roman"/>
          <w:noProof/>
          <w:sz w:val="20"/>
          <w:szCs w:val="20"/>
        </w:rPr>
        <w:t xml:space="preserve"> ARG types at different sampling locations</w:t>
      </w:r>
    </w:p>
    <w:p w:rsidR="00EE6F01" w:rsidRDefault="00EE6F01"/>
    <w:p w:rsidR="00EE6F01" w:rsidRDefault="00EE6F01"/>
    <w:p w:rsidR="00EE6F01" w:rsidRDefault="00EE6F01"/>
    <w:p w:rsidR="00EE6F01" w:rsidRDefault="00EE6F01">
      <w:pPr>
        <w:sectPr w:rsidR="00EE6F01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EE6F01" w:rsidRPr="00EE6F01" w:rsidRDefault="00EE6F01" w:rsidP="00EE6F01">
      <w:pPr>
        <w:rPr>
          <w:rFonts w:ascii="Times New Roman" w:hAnsi="Times New Roman" w:cs="Times New Roman"/>
          <w:b/>
          <w:sz w:val="20"/>
          <w:szCs w:val="20"/>
        </w:rPr>
      </w:pPr>
      <w:r w:rsidRPr="00EE6F01">
        <w:rPr>
          <w:rFonts w:ascii="Times New Roman" w:hAnsi="Times New Roman" w:cs="Times New Roman"/>
          <w:b/>
          <w:sz w:val="20"/>
          <w:szCs w:val="20"/>
        </w:rPr>
        <w:lastRenderedPageBreak/>
        <w:t xml:space="preserve">Table S1  </w:t>
      </w:r>
    </w:p>
    <w:p w:rsidR="00EE6F01" w:rsidRPr="00EE6F01" w:rsidRDefault="00EE6F01">
      <w:pPr>
        <w:rPr>
          <w:rFonts w:ascii="Times New Roman" w:hAnsi="Times New Roman" w:cs="Times New Roman"/>
          <w:sz w:val="20"/>
          <w:szCs w:val="20"/>
        </w:rPr>
      </w:pPr>
      <w:r w:rsidRPr="00EE6F01">
        <w:rPr>
          <w:rFonts w:ascii="Times New Roman" w:hAnsi="Times New Roman" w:cs="Times New Roman"/>
          <w:sz w:val="20"/>
          <w:szCs w:val="20"/>
        </w:rPr>
        <w:t xml:space="preserve">Conditions for the detection of 16S rDNA (for </w:t>
      </w:r>
      <w:r w:rsidRPr="00EE6F01">
        <w:rPr>
          <w:rFonts w:ascii="Times New Roman" w:hAnsi="Times New Roman" w:cs="Times New Roman"/>
          <w:kern w:val="0"/>
          <w:sz w:val="20"/>
          <w:szCs w:val="20"/>
        </w:rPr>
        <w:t>conventional</w:t>
      </w:r>
      <w:r w:rsidRPr="00EE6F01">
        <w:rPr>
          <w:rFonts w:ascii="Times New Roman" w:hAnsi="Times New Roman" w:cs="Times New Roman"/>
          <w:sz w:val="20"/>
          <w:szCs w:val="20"/>
        </w:rPr>
        <w:t xml:space="preserve"> PCR).</w:t>
      </w:r>
    </w:p>
    <w:tbl>
      <w:tblPr>
        <w:tblStyle w:val="a5"/>
        <w:tblW w:w="13948" w:type="dxa"/>
        <w:tblLayout w:type="fixed"/>
        <w:tblLook w:val="04A0" w:firstRow="1" w:lastRow="0" w:firstColumn="1" w:lastColumn="0" w:noHBand="0" w:noVBand="1"/>
      </w:tblPr>
      <w:tblGrid>
        <w:gridCol w:w="1413"/>
        <w:gridCol w:w="850"/>
        <w:gridCol w:w="3686"/>
        <w:gridCol w:w="6457"/>
        <w:gridCol w:w="616"/>
        <w:gridCol w:w="926"/>
      </w:tblGrid>
      <w:tr w:rsidR="00EE6F01" w:rsidRPr="00FC5108" w:rsidTr="003C7AB7">
        <w:trPr>
          <w:trHeight w:val="237"/>
        </w:trPr>
        <w:tc>
          <w:tcPr>
            <w:tcW w:w="1413" w:type="dxa"/>
            <w:vAlign w:val="center"/>
          </w:tcPr>
          <w:p w:rsidR="00EE6F01" w:rsidRPr="00FC5108" w:rsidRDefault="00EE6F01" w:rsidP="003C7AB7">
            <w:pPr>
              <w:jc w:val="center"/>
            </w:pPr>
            <w:r w:rsidRPr="00FC5108">
              <w:t>Groups</w:t>
            </w:r>
          </w:p>
        </w:tc>
        <w:tc>
          <w:tcPr>
            <w:tcW w:w="850" w:type="dxa"/>
            <w:vAlign w:val="center"/>
          </w:tcPr>
          <w:p w:rsidR="00EE6F01" w:rsidRPr="00FC5108" w:rsidRDefault="00EE6F01" w:rsidP="003C7AB7">
            <w:pPr>
              <w:jc w:val="center"/>
              <w:rPr>
                <w:bCs/>
              </w:rPr>
            </w:pPr>
            <w:r w:rsidRPr="00FC5108">
              <w:rPr>
                <w:bCs/>
              </w:rPr>
              <w:t>Genes</w:t>
            </w:r>
          </w:p>
        </w:tc>
        <w:tc>
          <w:tcPr>
            <w:tcW w:w="3686" w:type="dxa"/>
            <w:vAlign w:val="center"/>
          </w:tcPr>
          <w:p w:rsidR="00EE6F01" w:rsidRPr="00FC5108" w:rsidRDefault="00EE6F01" w:rsidP="003C7AB7">
            <w:pPr>
              <w:jc w:val="center"/>
              <w:rPr>
                <w:bCs/>
              </w:rPr>
            </w:pPr>
            <w:r w:rsidRPr="00FC5108">
              <w:rPr>
                <w:bCs/>
              </w:rPr>
              <w:t>Primer sequence(5’-3’)</w:t>
            </w:r>
          </w:p>
        </w:tc>
        <w:tc>
          <w:tcPr>
            <w:tcW w:w="6457" w:type="dxa"/>
            <w:vAlign w:val="center"/>
          </w:tcPr>
          <w:p w:rsidR="00EE6F01" w:rsidRPr="00FC5108" w:rsidRDefault="00EE6F01" w:rsidP="003C7AB7">
            <w:pPr>
              <w:jc w:val="center"/>
              <w:rPr>
                <w:vertAlign w:val="superscript"/>
              </w:rPr>
            </w:pPr>
            <w:r w:rsidRPr="00FC5108">
              <w:t>MT</w:t>
            </w:r>
            <w:r w:rsidRPr="00FC5108">
              <w:rPr>
                <w:vertAlign w:val="superscript"/>
              </w:rPr>
              <w:t>b</w:t>
            </w:r>
          </w:p>
        </w:tc>
        <w:tc>
          <w:tcPr>
            <w:tcW w:w="616" w:type="dxa"/>
            <w:vAlign w:val="center"/>
          </w:tcPr>
          <w:p w:rsidR="00EE6F01" w:rsidRPr="00FC5108" w:rsidRDefault="00EE6F01" w:rsidP="003C7AB7">
            <w:pPr>
              <w:jc w:val="center"/>
            </w:pPr>
            <w:r>
              <w:rPr>
                <w:rFonts w:hint="eastAsia"/>
              </w:rPr>
              <w:t>bp</w:t>
            </w:r>
          </w:p>
        </w:tc>
        <w:tc>
          <w:tcPr>
            <w:tcW w:w="926" w:type="dxa"/>
            <w:vAlign w:val="center"/>
          </w:tcPr>
          <w:p w:rsidR="00EE6F01" w:rsidRPr="005733BD" w:rsidRDefault="00EE6F01" w:rsidP="003C7AB7">
            <w:pPr>
              <w:jc w:val="center"/>
              <w:rPr>
                <w:sz w:val="18"/>
              </w:rPr>
            </w:pPr>
            <w:r>
              <w:rPr>
                <w:rFonts w:hint="eastAsia"/>
                <w:sz w:val="18"/>
              </w:rPr>
              <w:t>Reference</w:t>
            </w:r>
          </w:p>
        </w:tc>
      </w:tr>
      <w:tr w:rsidR="00EE6F01" w:rsidRPr="00FC5108" w:rsidTr="003C7AB7">
        <w:tc>
          <w:tcPr>
            <w:tcW w:w="1413" w:type="dxa"/>
            <w:vMerge w:val="restart"/>
            <w:vAlign w:val="center"/>
          </w:tcPr>
          <w:p w:rsidR="00EE6F01" w:rsidRPr="00FC5108" w:rsidRDefault="00EE6F01" w:rsidP="003C7AB7">
            <w:pPr>
              <w:jc w:val="center"/>
              <w:rPr>
                <w:rFonts w:eastAsiaTheme="minorEastAsia"/>
              </w:rPr>
            </w:pPr>
            <w:r>
              <w:rPr>
                <w:rFonts w:eastAsiaTheme="minorEastAsia" w:hint="eastAsia"/>
              </w:rPr>
              <w:t>16s rDNA</w:t>
            </w:r>
          </w:p>
        </w:tc>
        <w:tc>
          <w:tcPr>
            <w:tcW w:w="850" w:type="dxa"/>
            <w:vAlign w:val="center"/>
          </w:tcPr>
          <w:p w:rsidR="00EE6F01" w:rsidRPr="00FC5108" w:rsidRDefault="00EE6F01" w:rsidP="003C7AB7">
            <w:pPr>
              <w:jc w:val="center"/>
              <w:rPr>
                <w:i/>
                <w:color w:val="000000"/>
              </w:rPr>
            </w:pPr>
            <w:r>
              <w:rPr>
                <w:rFonts w:hint="eastAsia"/>
                <w:i/>
                <w:color w:val="000000"/>
              </w:rPr>
              <w:t>16s-1</w:t>
            </w:r>
          </w:p>
        </w:tc>
        <w:tc>
          <w:tcPr>
            <w:tcW w:w="3686" w:type="dxa"/>
            <w:vAlign w:val="center"/>
          </w:tcPr>
          <w:p w:rsidR="00EE6F01" w:rsidRPr="002C15BC" w:rsidRDefault="00EE6F01" w:rsidP="003C7AB7">
            <w:pPr>
              <w:jc w:val="center"/>
              <w:rPr>
                <w:color w:val="000000"/>
              </w:rPr>
            </w:pPr>
            <w:r w:rsidRPr="002C15BC">
              <w:rPr>
                <w:color w:val="000000"/>
              </w:rPr>
              <w:t>F-GGTAGTCYAYGCMSTAAACG</w:t>
            </w:r>
          </w:p>
        </w:tc>
        <w:tc>
          <w:tcPr>
            <w:tcW w:w="6457" w:type="dxa"/>
            <w:vMerge w:val="restart"/>
            <w:vAlign w:val="center"/>
          </w:tcPr>
          <w:p w:rsidR="00EE6F01" w:rsidRPr="00FC5108" w:rsidRDefault="00EE6F01" w:rsidP="003C7AB7">
            <w:pPr>
              <w:jc w:val="center"/>
            </w:pPr>
            <w:r w:rsidRPr="00FC5108">
              <w:t>Initial 95 °C denaturation for 5 min, followed by 35 cycles consisting of denaturation (9</w:t>
            </w:r>
            <w:r>
              <w:t>5</w:t>
            </w:r>
            <w:r w:rsidRPr="00FC5108">
              <w:t xml:space="preserve"> °C for 30 s), annealing </w:t>
            </w:r>
            <w:r w:rsidRPr="00FC5108">
              <w:rPr>
                <w:b/>
              </w:rPr>
              <w:t>(</w:t>
            </w:r>
            <w:r>
              <w:rPr>
                <w:b/>
              </w:rPr>
              <w:t>61.7</w:t>
            </w:r>
            <w:r w:rsidRPr="00FC5108">
              <w:rPr>
                <w:b/>
              </w:rPr>
              <w:t xml:space="preserve"> °C for 30 s)</w:t>
            </w:r>
            <w:r w:rsidRPr="00FC5108">
              <w:t>, extension (72 °C for 45 s); Final extension step (72 °C for10 min)</w:t>
            </w:r>
          </w:p>
        </w:tc>
        <w:tc>
          <w:tcPr>
            <w:tcW w:w="616" w:type="dxa"/>
            <w:vMerge w:val="restart"/>
            <w:vAlign w:val="center"/>
          </w:tcPr>
          <w:p w:rsidR="00EE6F01" w:rsidRPr="00FC5108" w:rsidRDefault="00EE6F01" w:rsidP="003C7AB7">
            <w:pPr>
              <w:jc w:val="center"/>
            </w:pPr>
            <w:r>
              <w:t>263</w:t>
            </w:r>
          </w:p>
        </w:tc>
        <w:tc>
          <w:tcPr>
            <w:tcW w:w="926" w:type="dxa"/>
            <w:vMerge w:val="restart"/>
            <w:vAlign w:val="center"/>
          </w:tcPr>
          <w:p w:rsidR="00EE6F01" w:rsidRPr="006D3412" w:rsidRDefault="00EE6F01" w:rsidP="003C7AB7">
            <w:pPr>
              <w:jc w:val="center"/>
            </w:pPr>
            <w:r w:rsidRPr="006D3412">
              <w:rPr>
                <w:rFonts w:eastAsiaTheme="minorEastAsia"/>
              </w:rPr>
              <w:t>(Koike et al., 2010)</w:t>
            </w:r>
          </w:p>
        </w:tc>
      </w:tr>
      <w:tr w:rsidR="00EE6F01" w:rsidRPr="00FC5108" w:rsidTr="003C7AB7">
        <w:tc>
          <w:tcPr>
            <w:tcW w:w="1413" w:type="dxa"/>
            <w:vMerge/>
            <w:vAlign w:val="center"/>
          </w:tcPr>
          <w:p w:rsidR="00EE6F01" w:rsidRPr="00FC5108" w:rsidRDefault="00EE6F01" w:rsidP="003C7AB7">
            <w:pPr>
              <w:rPr>
                <w:rFonts w:eastAsiaTheme="minorEastAsia"/>
              </w:rPr>
            </w:pPr>
          </w:p>
        </w:tc>
        <w:tc>
          <w:tcPr>
            <w:tcW w:w="850" w:type="dxa"/>
            <w:vAlign w:val="center"/>
          </w:tcPr>
          <w:p w:rsidR="00EE6F01" w:rsidRPr="00FC5108" w:rsidRDefault="00EE6F01" w:rsidP="003C7AB7">
            <w:pPr>
              <w:jc w:val="center"/>
              <w:rPr>
                <w:i/>
                <w:color w:val="000000"/>
              </w:rPr>
            </w:pPr>
            <w:r>
              <w:rPr>
                <w:rFonts w:hint="eastAsia"/>
                <w:i/>
                <w:color w:val="000000"/>
              </w:rPr>
              <w:t>16s-2</w:t>
            </w:r>
          </w:p>
        </w:tc>
        <w:tc>
          <w:tcPr>
            <w:tcW w:w="3686" w:type="dxa"/>
            <w:vAlign w:val="center"/>
          </w:tcPr>
          <w:p w:rsidR="00EE6F01" w:rsidRPr="002C15BC" w:rsidRDefault="00EE6F01" w:rsidP="003C7AB7">
            <w:pPr>
              <w:jc w:val="center"/>
              <w:rPr>
                <w:color w:val="000000"/>
              </w:rPr>
            </w:pPr>
            <w:r w:rsidRPr="002C15BC">
              <w:rPr>
                <w:color w:val="000000"/>
              </w:rPr>
              <w:t>R-GACARCCATGCASCACCTG</w:t>
            </w:r>
          </w:p>
        </w:tc>
        <w:tc>
          <w:tcPr>
            <w:tcW w:w="6457" w:type="dxa"/>
            <w:vMerge/>
            <w:vAlign w:val="center"/>
          </w:tcPr>
          <w:p w:rsidR="00EE6F01" w:rsidRPr="00FC5108" w:rsidRDefault="00EE6F01" w:rsidP="003C7AB7">
            <w:pPr>
              <w:jc w:val="center"/>
            </w:pPr>
          </w:p>
        </w:tc>
        <w:tc>
          <w:tcPr>
            <w:tcW w:w="616" w:type="dxa"/>
            <w:vMerge/>
            <w:vAlign w:val="center"/>
          </w:tcPr>
          <w:p w:rsidR="00EE6F01" w:rsidRPr="00FC5108" w:rsidRDefault="00EE6F01" w:rsidP="003C7AB7">
            <w:pPr>
              <w:jc w:val="center"/>
            </w:pPr>
          </w:p>
        </w:tc>
        <w:tc>
          <w:tcPr>
            <w:tcW w:w="926" w:type="dxa"/>
            <w:vMerge/>
            <w:vAlign w:val="center"/>
          </w:tcPr>
          <w:p w:rsidR="00EE6F01" w:rsidRPr="005733BD" w:rsidRDefault="00EE6F01" w:rsidP="003C7AB7">
            <w:pPr>
              <w:jc w:val="center"/>
              <w:rPr>
                <w:sz w:val="18"/>
              </w:rPr>
            </w:pPr>
          </w:p>
        </w:tc>
      </w:tr>
      <w:tr w:rsidR="00EE6F01" w:rsidRPr="00FC5108" w:rsidTr="003C7AB7">
        <w:tc>
          <w:tcPr>
            <w:tcW w:w="1413" w:type="dxa"/>
            <w:vMerge/>
            <w:vAlign w:val="center"/>
          </w:tcPr>
          <w:p w:rsidR="00EE6F01" w:rsidRDefault="00EE6F01" w:rsidP="003C7AB7">
            <w:pPr>
              <w:jc w:val="center"/>
              <w:rPr>
                <w:rFonts w:eastAsiaTheme="minorEastAsia"/>
              </w:rPr>
            </w:pPr>
          </w:p>
        </w:tc>
        <w:tc>
          <w:tcPr>
            <w:tcW w:w="850" w:type="dxa"/>
            <w:vAlign w:val="center"/>
          </w:tcPr>
          <w:p w:rsidR="00EE6F01" w:rsidRPr="00FC5108" w:rsidRDefault="00EE6F01" w:rsidP="003C7AB7">
            <w:pPr>
              <w:jc w:val="center"/>
              <w:rPr>
                <w:i/>
                <w:color w:val="000000"/>
              </w:rPr>
            </w:pPr>
            <w:r>
              <w:rPr>
                <w:rFonts w:hint="eastAsia"/>
                <w:i/>
                <w:color w:val="000000"/>
              </w:rPr>
              <w:t>28f</w:t>
            </w:r>
          </w:p>
        </w:tc>
        <w:tc>
          <w:tcPr>
            <w:tcW w:w="3686" w:type="dxa"/>
            <w:vAlign w:val="center"/>
          </w:tcPr>
          <w:p w:rsidR="00EE6F01" w:rsidRPr="00FC5108" w:rsidRDefault="00EE6F01" w:rsidP="003C7AB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F-</w:t>
            </w:r>
            <w:r w:rsidRPr="002C15BC">
              <w:rPr>
                <w:color w:val="000000"/>
              </w:rPr>
              <w:t>AAGAGTTTGATCCTGGCTCAGA</w:t>
            </w:r>
          </w:p>
        </w:tc>
        <w:tc>
          <w:tcPr>
            <w:tcW w:w="6457" w:type="dxa"/>
            <w:vMerge w:val="restart"/>
            <w:vAlign w:val="center"/>
          </w:tcPr>
          <w:p w:rsidR="00EE6F01" w:rsidRPr="00FC5108" w:rsidRDefault="00EE6F01" w:rsidP="003C7AB7">
            <w:pPr>
              <w:jc w:val="center"/>
            </w:pPr>
            <w:r w:rsidRPr="00FC5108">
              <w:t>Initial 95 °C denaturation for 5 min, followed by 35 cycles consisting of denaturation (9</w:t>
            </w:r>
            <w:r>
              <w:t>5</w:t>
            </w:r>
            <w:r w:rsidRPr="00FC5108">
              <w:t xml:space="preserve"> °C for 30 s), annealing </w:t>
            </w:r>
            <w:r w:rsidRPr="00FC5108">
              <w:rPr>
                <w:b/>
              </w:rPr>
              <w:t>(</w:t>
            </w:r>
            <w:r>
              <w:rPr>
                <w:b/>
              </w:rPr>
              <w:t>61.7</w:t>
            </w:r>
            <w:r w:rsidRPr="00FC5108">
              <w:rPr>
                <w:b/>
              </w:rPr>
              <w:t xml:space="preserve"> °C for 30 s)</w:t>
            </w:r>
            <w:r w:rsidRPr="00FC5108">
              <w:t>, extension (72 °C for 45 s); Final extension step (72 °C for10 min)</w:t>
            </w:r>
          </w:p>
        </w:tc>
        <w:tc>
          <w:tcPr>
            <w:tcW w:w="616" w:type="dxa"/>
            <w:vMerge w:val="restart"/>
            <w:vAlign w:val="center"/>
          </w:tcPr>
          <w:p w:rsidR="00EE6F01" w:rsidRPr="00FC5108" w:rsidRDefault="00EE6F01" w:rsidP="003C7AB7">
            <w:pPr>
              <w:jc w:val="center"/>
            </w:pPr>
            <w:r>
              <w:rPr>
                <w:rFonts w:hint="eastAsia"/>
              </w:rPr>
              <w:t>1</w:t>
            </w:r>
            <w:r>
              <w:t>503</w:t>
            </w:r>
          </w:p>
        </w:tc>
        <w:tc>
          <w:tcPr>
            <w:tcW w:w="926" w:type="dxa"/>
            <w:vMerge w:val="restart"/>
            <w:vAlign w:val="center"/>
          </w:tcPr>
          <w:p w:rsidR="00EE6F01" w:rsidRPr="005733BD" w:rsidRDefault="00EE6F01" w:rsidP="003C7AB7">
            <w:pPr>
              <w:jc w:val="center"/>
              <w:rPr>
                <w:sz w:val="18"/>
              </w:rPr>
            </w:pPr>
            <w:r w:rsidRPr="00A2134B">
              <w:rPr>
                <w:noProof/>
                <w:lang w:val="en"/>
              </w:rPr>
              <w:t>Colomer-Lluch et al., 2014</w:t>
            </w:r>
          </w:p>
        </w:tc>
      </w:tr>
      <w:tr w:rsidR="00EE6F01" w:rsidRPr="00FC5108" w:rsidTr="003C7AB7">
        <w:tc>
          <w:tcPr>
            <w:tcW w:w="1413" w:type="dxa"/>
            <w:vMerge/>
            <w:vAlign w:val="center"/>
          </w:tcPr>
          <w:p w:rsidR="00EE6F01" w:rsidRDefault="00EE6F01" w:rsidP="003C7AB7">
            <w:pPr>
              <w:jc w:val="center"/>
              <w:rPr>
                <w:rFonts w:eastAsiaTheme="minorEastAsia"/>
              </w:rPr>
            </w:pPr>
          </w:p>
        </w:tc>
        <w:tc>
          <w:tcPr>
            <w:tcW w:w="850" w:type="dxa"/>
            <w:vAlign w:val="center"/>
          </w:tcPr>
          <w:p w:rsidR="00EE6F01" w:rsidRPr="00FC5108" w:rsidRDefault="00EE6F01" w:rsidP="003C7AB7">
            <w:pPr>
              <w:jc w:val="center"/>
              <w:rPr>
                <w:i/>
                <w:color w:val="000000"/>
              </w:rPr>
            </w:pPr>
            <w:r>
              <w:rPr>
                <w:rFonts w:hint="eastAsia"/>
                <w:i/>
                <w:color w:val="000000"/>
              </w:rPr>
              <w:t>1492</w:t>
            </w:r>
            <w:r>
              <w:rPr>
                <w:i/>
                <w:color w:val="000000"/>
              </w:rPr>
              <w:t>r</w:t>
            </w:r>
          </w:p>
        </w:tc>
        <w:tc>
          <w:tcPr>
            <w:tcW w:w="3686" w:type="dxa"/>
            <w:vAlign w:val="center"/>
          </w:tcPr>
          <w:p w:rsidR="00EE6F01" w:rsidRPr="00FC5108" w:rsidRDefault="00EE6F01" w:rsidP="003C7AB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R-</w:t>
            </w:r>
            <w:r w:rsidRPr="002C15BC">
              <w:rPr>
                <w:color w:val="000000"/>
              </w:rPr>
              <w:t>TACGGCTACCTTGTTACGACTT</w:t>
            </w:r>
          </w:p>
        </w:tc>
        <w:tc>
          <w:tcPr>
            <w:tcW w:w="6457" w:type="dxa"/>
            <w:vMerge/>
            <w:vAlign w:val="center"/>
          </w:tcPr>
          <w:p w:rsidR="00EE6F01" w:rsidRPr="00FC5108" w:rsidRDefault="00EE6F01" w:rsidP="003C7AB7">
            <w:pPr>
              <w:jc w:val="center"/>
            </w:pPr>
          </w:p>
        </w:tc>
        <w:tc>
          <w:tcPr>
            <w:tcW w:w="616" w:type="dxa"/>
            <w:vMerge/>
            <w:vAlign w:val="center"/>
          </w:tcPr>
          <w:p w:rsidR="00EE6F01" w:rsidRPr="00FC5108" w:rsidRDefault="00EE6F01" w:rsidP="003C7AB7">
            <w:pPr>
              <w:jc w:val="center"/>
            </w:pPr>
          </w:p>
        </w:tc>
        <w:tc>
          <w:tcPr>
            <w:tcW w:w="926" w:type="dxa"/>
            <w:vMerge/>
            <w:vAlign w:val="center"/>
          </w:tcPr>
          <w:p w:rsidR="00EE6F01" w:rsidRPr="005733BD" w:rsidRDefault="00EE6F01" w:rsidP="003C7AB7">
            <w:pPr>
              <w:jc w:val="center"/>
              <w:rPr>
                <w:sz w:val="18"/>
              </w:rPr>
            </w:pPr>
          </w:p>
        </w:tc>
      </w:tr>
    </w:tbl>
    <w:p w:rsidR="00EE6F01" w:rsidRDefault="00EE6F01"/>
    <w:p w:rsidR="002770EC" w:rsidRDefault="002770EC">
      <w:pPr>
        <w:widowControl/>
        <w:jc w:val="left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br w:type="page"/>
      </w:r>
    </w:p>
    <w:p w:rsidR="003C7AB7" w:rsidRPr="00EE6F01" w:rsidRDefault="003C7AB7" w:rsidP="003C7AB7">
      <w:pPr>
        <w:rPr>
          <w:rFonts w:ascii="Times New Roman" w:hAnsi="Times New Roman" w:cs="Times New Roman"/>
          <w:b/>
          <w:sz w:val="20"/>
          <w:szCs w:val="20"/>
        </w:rPr>
      </w:pPr>
      <w:r w:rsidRPr="00EE6F01">
        <w:rPr>
          <w:rFonts w:ascii="Times New Roman" w:hAnsi="Times New Roman" w:cs="Times New Roman"/>
          <w:b/>
          <w:sz w:val="20"/>
          <w:szCs w:val="20"/>
        </w:rPr>
        <w:lastRenderedPageBreak/>
        <w:t>Table S</w:t>
      </w:r>
      <w:r>
        <w:rPr>
          <w:rFonts w:ascii="Times New Roman" w:hAnsi="Times New Roman" w:cs="Times New Roman"/>
          <w:b/>
          <w:sz w:val="20"/>
          <w:szCs w:val="20"/>
        </w:rPr>
        <w:t>2</w:t>
      </w:r>
      <w:r w:rsidRPr="00EE6F01">
        <w:rPr>
          <w:rFonts w:ascii="Times New Roman" w:hAnsi="Times New Roman" w:cs="Times New Roman"/>
          <w:b/>
          <w:sz w:val="20"/>
          <w:szCs w:val="20"/>
        </w:rPr>
        <w:t xml:space="preserve">  </w:t>
      </w:r>
    </w:p>
    <w:p w:rsidR="003C7AB7" w:rsidRPr="003C7AB7" w:rsidRDefault="003C7AB7" w:rsidP="003C7AB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A</w:t>
      </w:r>
      <w:r w:rsidRPr="003C7AB7">
        <w:rPr>
          <w:rFonts w:ascii="Times New Roman" w:hAnsi="Times New Roman" w:cs="Times New Roman"/>
          <w:sz w:val="20"/>
          <w:szCs w:val="20"/>
        </w:rPr>
        <w:t>ccession number</w:t>
      </w:r>
      <w:r w:rsidRPr="003C7AB7">
        <w:rPr>
          <w:rFonts w:ascii="Times New Roman" w:hAnsi="Times New Roman" w:cs="Times New Roman"/>
          <w:kern w:val="0"/>
          <w:sz w:val="20"/>
          <w:szCs w:val="20"/>
        </w:rPr>
        <w:t xml:space="preserve"> and detailed information of 12 raw data</w:t>
      </w:r>
      <w:r>
        <w:rPr>
          <w:rFonts w:ascii="Times New Roman" w:hAnsi="Times New Roman" w:cs="Times New Roman"/>
          <w:kern w:val="0"/>
          <w:sz w:val="20"/>
          <w:szCs w:val="20"/>
        </w:rPr>
        <w:t xml:space="preserve"> in MG-RAST</w:t>
      </w:r>
    </w:p>
    <w:tbl>
      <w:tblPr>
        <w:tblStyle w:val="a5"/>
        <w:tblW w:w="2742" w:type="pct"/>
        <w:tblLook w:val="04A0" w:firstRow="1" w:lastRow="0" w:firstColumn="1" w:lastColumn="0" w:noHBand="0" w:noVBand="1"/>
      </w:tblPr>
      <w:tblGrid>
        <w:gridCol w:w="1981"/>
        <w:gridCol w:w="2835"/>
        <w:gridCol w:w="2833"/>
      </w:tblGrid>
      <w:tr w:rsidR="008448B3" w:rsidRPr="003B01F2" w:rsidTr="003B01F2">
        <w:trPr>
          <w:trHeight w:val="237"/>
        </w:trPr>
        <w:tc>
          <w:tcPr>
            <w:tcW w:w="1295" w:type="pct"/>
            <w:vAlign w:val="center"/>
          </w:tcPr>
          <w:p w:rsidR="008448B3" w:rsidRPr="003B01F2" w:rsidRDefault="008448B3" w:rsidP="002770EC">
            <w:pPr>
              <w:spacing w:line="276" w:lineRule="auto"/>
              <w:jc w:val="center"/>
            </w:pPr>
            <w:r w:rsidRPr="003B01F2">
              <w:rPr>
                <w:rFonts w:hint="eastAsia"/>
              </w:rPr>
              <w:t>Sample name</w:t>
            </w:r>
          </w:p>
        </w:tc>
        <w:tc>
          <w:tcPr>
            <w:tcW w:w="1853" w:type="pct"/>
            <w:vAlign w:val="center"/>
          </w:tcPr>
          <w:p w:rsidR="008448B3" w:rsidRPr="003B01F2" w:rsidRDefault="005C4939" w:rsidP="002770EC">
            <w:pPr>
              <w:spacing w:line="276" w:lineRule="auto"/>
              <w:jc w:val="center"/>
              <w:rPr>
                <w:bCs/>
              </w:rPr>
            </w:pPr>
            <w:r w:rsidRPr="003B01F2">
              <w:rPr>
                <w:bCs/>
              </w:rPr>
              <w:t>Duplication</w:t>
            </w:r>
          </w:p>
        </w:tc>
        <w:tc>
          <w:tcPr>
            <w:tcW w:w="1852" w:type="pct"/>
            <w:vAlign w:val="center"/>
          </w:tcPr>
          <w:p w:rsidR="008448B3" w:rsidRPr="003B01F2" w:rsidRDefault="005C4939" w:rsidP="002770EC">
            <w:pPr>
              <w:spacing w:line="276" w:lineRule="auto"/>
              <w:jc w:val="center"/>
            </w:pPr>
            <w:r w:rsidRPr="003B01F2">
              <w:t>Accession number</w:t>
            </w:r>
          </w:p>
        </w:tc>
      </w:tr>
      <w:tr w:rsidR="008448B3" w:rsidRPr="003B01F2" w:rsidTr="003B01F2">
        <w:trPr>
          <w:trHeight w:val="322"/>
        </w:trPr>
        <w:tc>
          <w:tcPr>
            <w:tcW w:w="1295" w:type="pct"/>
            <w:vMerge w:val="restart"/>
            <w:vAlign w:val="center"/>
          </w:tcPr>
          <w:p w:rsidR="008448B3" w:rsidRPr="003B01F2" w:rsidRDefault="008448B3" w:rsidP="002770EC">
            <w:pPr>
              <w:spacing w:line="276" w:lineRule="auto"/>
              <w:jc w:val="center"/>
            </w:pPr>
            <w:r w:rsidRPr="003B01F2">
              <w:rPr>
                <w:rFonts w:hint="eastAsia"/>
              </w:rPr>
              <w:t>I</w:t>
            </w:r>
            <w:r w:rsidRPr="003B01F2">
              <w:t>NF-B</w:t>
            </w:r>
          </w:p>
        </w:tc>
        <w:tc>
          <w:tcPr>
            <w:tcW w:w="1853" w:type="pct"/>
            <w:vAlign w:val="center"/>
          </w:tcPr>
          <w:p w:rsidR="008448B3" w:rsidRPr="003B01F2" w:rsidRDefault="003B01F2" w:rsidP="002770EC">
            <w:pPr>
              <w:spacing w:line="276" w:lineRule="auto"/>
              <w:jc w:val="center"/>
              <w:rPr>
                <w:color w:val="000000"/>
              </w:rPr>
            </w:pPr>
            <w:r w:rsidRPr="003B01F2">
              <w:rPr>
                <w:rFonts w:hint="eastAsia"/>
                <w:color w:val="000000"/>
              </w:rPr>
              <w:t>B11</w:t>
            </w:r>
          </w:p>
        </w:tc>
        <w:tc>
          <w:tcPr>
            <w:tcW w:w="1852" w:type="pct"/>
            <w:vAlign w:val="center"/>
          </w:tcPr>
          <w:p w:rsidR="008448B3" w:rsidRPr="003B01F2" w:rsidRDefault="003B01F2" w:rsidP="002770EC">
            <w:pPr>
              <w:spacing w:line="276" w:lineRule="auto"/>
              <w:jc w:val="center"/>
            </w:pPr>
            <w:r w:rsidRPr="003B01F2">
              <w:t>mgm4801790.3</w:t>
            </w:r>
          </w:p>
        </w:tc>
      </w:tr>
      <w:tr w:rsidR="008448B3" w:rsidRPr="003B01F2" w:rsidTr="003B01F2">
        <w:tc>
          <w:tcPr>
            <w:tcW w:w="1295" w:type="pct"/>
            <w:vMerge/>
            <w:vAlign w:val="center"/>
          </w:tcPr>
          <w:p w:rsidR="008448B3" w:rsidRPr="003B01F2" w:rsidRDefault="008448B3" w:rsidP="002770EC">
            <w:pPr>
              <w:spacing w:line="276" w:lineRule="auto"/>
              <w:jc w:val="center"/>
            </w:pPr>
          </w:p>
        </w:tc>
        <w:tc>
          <w:tcPr>
            <w:tcW w:w="1853" w:type="pct"/>
            <w:vAlign w:val="center"/>
          </w:tcPr>
          <w:p w:rsidR="008448B3" w:rsidRPr="003B01F2" w:rsidRDefault="003B01F2" w:rsidP="002770EC">
            <w:pPr>
              <w:spacing w:line="276" w:lineRule="auto"/>
              <w:jc w:val="center"/>
              <w:rPr>
                <w:color w:val="000000"/>
              </w:rPr>
            </w:pPr>
            <w:r w:rsidRPr="003B01F2">
              <w:rPr>
                <w:rFonts w:hint="eastAsia"/>
                <w:color w:val="000000"/>
              </w:rPr>
              <w:t>B12</w:t>
            </w:r>
          </w:p>
        </w:tc>
        <w:tc>
          <w:tcPr>
            <w:tcW w:w="1852" w:type="pct"/>
            <w:vAlign w:val="center"/>
          </w:tcPr>
          <w:p w:rsidR="008448B3" w:rsidRPr="003B01F2" w:rsidRDefault="003B01F2" w:rsidP="002770EC">
            <w:pPr>
              <w:spacing w:line="276" w:lineRule="auto"/>
              <w:jc w:val="center"/>
            </w:pPr>
            <w:r w:rsidRPr="003B01F2">
              <w:t>mgm4801786.3</w:t>
            </w:r>
          </w:p>
        </w:tc>
      </w:tr>
      <w:tr w:rsidR="003B01F2" w:rsidRPr="003B01F2" w:rsidTr="003B01F2">
        <w:tc>
          <w:tcPr>
            <w:tcW w:w="1295" w:type="pct"/>
            <w:vMerge w:val="restart"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</w:pPr>
            <w:r w:rsidRPr="003B01F2">
              <w:t>EF</w:t>
            </w:r>
            <w:r w:rsidRPr="003B01F2">
              <w:rPr>
                <w:rFonts w:hint="eastAsia"/>
              </w:rPr>
              <w:t>-B</w:t>
            </w:r>
          </w:p>
        </w:tc>
        <w:tc>
          <w:tcPr>
            <w:tcW w:w="1853" w:type="pct"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  <w:rPr>
                <w:color w:val="000000"/>
              </w:rPr>
            </w:pPr>
            <w:r w:rsidRPr="003B01F2">
              <w:rPr>
                <w:rFonts w:hint="eastAsia"/>
                <w:color w:val="000000"/>
              </w:rPr>
              <w:t>B21</w:t>
            </w:r>
          </w:p>
        </w:tc>
        <w:tc>
          <w:tcPr>
            <w:tcW w:w="1852" w:type="pct"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</w:pPr>
            <w:r w:rsidRPr="003B01F2">
              <w:t>mgm4801792.3</w:t>
            </w:r>
          </w:p>
        </w:tc>
      </w:tr>
      <w:tr w:rsidR="003B01F2" w:rsidRPr="003B01F2" w:rsidTr="003B01F2">
        <w:tc>
          <w:tcPr>
            <w:tcW w:w="1295" w:type="pct"/>
            <w:vMerge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</w:pPr>
          </w:p>
        </w:tc>
        <w:tc>
          <w:tcPr>
            <w:tcW w:w="1853" w:type="pct"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  <w:rPr>
                <w:color w:val="000000"/>
              </w:rPr>
            </w:pPr>
            <w:r w:rsidRPr="003B01F2">
              <w:rPr>
                <w:rFonts w:hint="eastAsia"/>
                <w:color w:val="000000"/>
              </w:rPr>
              <w:t>B22</w:t>
            </w:r>
          </w:p>
        </w:tc>
        <w:tc>
          <w:tcPr>
            <w:tcW w:w="1852" w:type="pct"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</w:pPr>
            <w:r w:rsidRPr="003B01F2">
              <w:t>mgm4801784.3</w:t>
            </w:r>
          </w:p>
        </w:tc>
      </w:tr>
      <w:tr w:rsidR="003B01F2" w:rsidRPr="003B01F2" w:rsidTr="003B01F2">
        <w:tc>
          <w:tcPr>
            <w:tcW w:w="1295" w:type="pct"/>
            <w:vMerge w:val="restart"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</w:pPr>
            <w:r w:rsidRPr="003B01F2">
              <w:rPr>
                <w:rFonts w:hint="eastAsia"/>
              </w:rPr>
              <w:t>AA</w:t>
            </w:r>
            <w:r w:rsidRPr="003B01F2">
              <w:t>-B</w:t>
            </w:r>
          </w:p>
        </w:tc>
        <w:tc>
          <w:tcPr>
            <w:tcW w:w="1853" w:type="pct"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  <w:rPr>
                <w:color w:val="000000"/>
              </w:rPr>
            </w:pPr>
            <w:r w:rsidRPr="003B01F2">
              <w:rPr>
                <w:rFonts w:hint="eastAsia"/>
                <w:color w:val="000000"/>
              </w:rPr>
              <w:t>B31</w:t>
            </w:r>
          </w:p>
        </w:tc>
        <w:tc>
          <w:tcPr>
            <w:tcW w:w="1852" w:type="pct"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</w:pPr>
            <w:r w:rsidRPr="003B01F2">
              <w:t>mgm4801783.3</w:t>
            </w:r>
          </w:p>
        </w:tc>
      </w:tr>
      <w:tr w:rsidR="003B01F2" w:rsidRPr="003B01F2" w:rsidTr="003B01F2">
        <w:tc>
          <w:tcPr>
            <w:tcW w:w="1295" w:type="pct"/>
            <w:vMerge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</w:pPr>
          </w:p>
        </w:tc>
        <w:tc>
          <w:tcPr>
            <w:tcW w:w="1853" w:type="pct"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  <w:rPr>
                <w:color w:val="000000"/>
              </w:rPr>
            </w:pPr>
            <w:r w:rsidRPr="003B01F2">
              <w:rPr>
                <w:rFonts w:hint="eastAsia"/>
                <w:color w:val="000000"/>
              </w:rPr>
              <w:t>B32</w:t>
            </w:r>
          </w:p>
        </w:tc>
        <w:tc>
          <w:tcPr>
            <w:tcW w:w="1852" w:type="pct"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</w:pPr>
            <w:r w:rsidRPr="003B01F2">
              <w:t>mgm4801794.3</w:t>
            </w:r>
          </w:p>
        </w:tc>
      </w:tr>
      <w:tr w:rsidR="003B01F2" w:rsidRPr="003B01F2" w:rsidTr="003B01F2">
        <w:tc>
          <w:tcPr>
            <w:tcW w:w="1295" w:type="pct"/>
            <w:vMerge w:val="restart"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</w:pPr>
            <w:r w:rsidRPr="003B01F2">
              <w:rPr>
                <w:rFonts w:hint="eastAsia"/>
              </w:rPr>
              <w:t>PD-B</w:t>
            </w:r>
          </w:p>
        </w:tc>
        <w:tc>
          <w:tcPr>
            <w:tcW w:w="1853" w:type="pct"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  <w:rPr>
                <w:color w:val="000000"/>
              </w:rPr>
            </w:pPr>
            <w:r w:rsidRPr="003B01F2">
              <w:rPr>
                <w:rFonts w:hint="eastAsia"/>
                <w:color w:val="000000"/>
              </w:rPr>
              <w:t>B41</w:t>
            </w:r>
          </w:p>
        </w:tc>
        <w:tc>
          <w:tcPr>
            <w:tcW w:w="1852" w:type="pct"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</w:pPr>
            <w:r w:rsidRPr="003B01F2">
              <w:t>mgm4801791.3</w:t>
            </w:r>
          </w:p>
        </w:tc>
      </w:tr>
      <w:tr w:rsidR="003B01F2" w:rsidRPr="003B01F2" w:rsidTr="003B01F2">
        <w:tc>
          <w:tcPr>
            <w:tcW w:w="1295" w:type="pct"/>
            <w:vMerge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</w:pPr>
          </w:p>
        </w:tc>
        <w:tc>
          <w:tcPr>
            <w:tcW w:w="1853" w:type="pct"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  <w:rPr>
                <w:color w:val="000000"/>
              </w:rPr>
            </w:pPr>
            <w:r w:rsidRPr="003B01F2">
              <w:rPr>
                <w:rFonts w:hint="eastAsia"/>
                <w:color w:val="000000"/>
              </w:rPr>
              <w:t>B42</w:t>
            </w:r>
          </w:p>
        </w:tc>
        <w:tc>
          <w:tcPr>
            <w:tcW w:w="1852" w:type="pct"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</w:pPr>
            <w:r w:rsidRPr="003B01F2">
              <w:t>mgm4801793.3</w:t>
            </w:r>
          </w:p>
        </w:tc>
      </w:tr>
      <w:tr w:rsidR="008448B3" w:rsidRPr="003B01F2" w:rsidTr="003B01F2">
        <w:tc>
          <w:tcPr>
            <w:tcW w:w="1295" w:type="pct"/>
            <w:vMerge w:val="restart"/>
            <w:vAlign w:val="center"/>
          </w:tcPr>
          <w:p w:rsidR="008448B3" w:rsidRPr="003B01F2" w:rsidRDefault="008448B3" w:rsidP="002770EC">
            <w:pPr>
              <w:spacing w:line="276" w:lineRule="auto"/>
              <w:jc w:val="center"/>
            </w:pPr>
            <w:r w:rsidRPr="003B01F2">
              <w:rPr>
                <w:rFonts w:hint="eastAsia"/>
              </w:rPr>
              <w:t>I</w:t>
            </w:r>
            <w:r w:rsidRPr="003B01F2">
              <w:t>NF-P</w:t>
            </w:r>
          </w:p>
        </w:tc>
        <w:tc>
          <w:tcPr>
            <w:tcW w:w="1853" w:type="pct"/>
            <w:vAlign w:val="center"/>
          </w:tcPr>
          <w:p w:rsidR="008448B3" w:rsidRPr="003B01F2" w:rsidRDefault="003B01F2" w:rsidP="002770EC">
            <w:pPr>
              <w:spacing w:line="276" w:lineRule="auto"/>
              <w:jc w:val="center"/>
              <w:rPr>
                <w:color w:val="000000"/>
              </w:rPr>
            </w:pPr>
            <w:r w:rsidRPr="003B01F2">
              <w:rPr>
                <w:rFonts w:hint="eastAsia"/>
                <w:color w:val="000000"/>
              </w:rPr>
              <w:t>P11</w:t>
            </w:r>
          </w:p>
        </w:tc>
        <w:tc>
          <w:tcPr>
            <w:tcW w:w="1852" w:type="pct"/>
            <w:vAlign w:val="center"/>
          </w:tcPr>
          <w:p w:rsidR="008448B3" w:rsidRPr="003B01F2" w:rsidRDefault="003B01F2" w:rsidP="002770EC">
            <w:pPr>
              <w:spacing w:line="276" w:lineRule="auto"/>
              <w:jc w:val="center"/>
            </w:pPr>
            <w:r w:rsidRPr="003B01F2">
              <w:t>mgm4801795.3</w:t>
            </w:r>
          </w:p>
        </w:tc>
      </w:tr>
      <w:tr w:rsidR="008448B3" w:rsidRPr="003B01F2" w:rsidTr="003B01F2">
        <w:tc>
          <w:tcPr>
            <w:tcW w:w="1295" w:type="pct"/>
            <w:vMerge/>
            <w:vAlign w:val="center"/>
          </w:tcPr>
          <w:p w:rsidR="008448B3" w:rsidRPr="003B01F2" w:rsidRDefault="008448B3" w:rsidP="002770EC">
            <w:pPr>
              <w:spacing w:line="276" w:lineRule="auto"/>
              <w:jc w:val="center"/>
            </w:pPr>
          </w:p>
        </w:tc>
        <w:tc>
          <w:tcPr>
            <w:tcW w:w="1853" w:type="pct"/>
            <w:vAlign w:val="center"/>
          </w:tcPr>
          <w:p w:rsidR="008448B3" w:rsidRPr="003B01F2" w:rsidRDefault="003B01F2" w:rsidP="002770EC">
            <w:pPr>
              <w:spacing w:line="276" w:lineRule="auto"/>
              <w:jc w:val="center"/>
              <w:rPr>
                <w:color w:val="000000"/>
              </w:rPr>
            </w:pPr>
            <w:r w:rsidRPr="003B01F2">
              <w:rPr>
                <w:rFonts w:hint="eastAsia"/>
                <w:color w:val="000000"/>
              </w:rPr>
              <w:t>P12</w:t>
            </w:r>
          </w:p>
        </w:tc>
        <w:tc>
          <w:tcPr>
            <w:tcW w:w="1852" w:type="pct"/>
            <w:vAlign w:val="center"/>
          </w:tcPr>
          <w:p w:rsidR="008448B3" w:rsidRPr="003B01F2" w:rsidRDefault="003B01F2" w:rsidP="002770EC">
            <w:pPr>
              <w:spacing w:line="276" w:lineRule="auto"/>
              <w:jc w:val="center"/>
            </w:pPr>
            <w:r w:rsidRPr="003B01F2">
              <w:t>mgm4801789.3</w:t>
            </w:r>
          </w:p>
        </w:tc>
      </w:tr>
      <w:tr w:rsidR="003B01F2" w:rsidRPr="003B01F2" w:rsidTr="003B01F2">
        <w:tc>
          <w:tcPr>
            <w:tcW w:w="1295" w:type="pct"/>
            <w:vMerge w:val="restart"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</w:pPr>
            <w:r w:rsidRPr="003B01F2">
              <w:t>EF</w:t>
            </w:r>
            <w:r w:rsidRPr="003B01F2">
              <w:rPr>
                <w:rFonts w:hint="eastAsia"/>
              </w:rPr>
              <w:t>-P</w:t>
            </w:r>
          </w:p>
        </w:tc>
        <w:tc>
          <w:tcPr>
            <w:tcW w:w="1853" w:type="pct"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  <w:rPr>
                <w:color w:val="000000"/>
              </w:rPr>
            </w:pPr>
            <w:r w:rsidRPr="003B01F2">
              <w:rPr>
                <w:rFonts w:hint="eastAsia"/>
                <w:color w:val="000000"/>
              </w:rPr>
              <w:t>P21</w:t>
            </w:r>
          </w:p>
        </w:tc>
        <w:tc>
          <w:tcPr>
            <w:tcW w:w="1852" w:type="pct"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</w:pPr>
            <w:r w:rsidRPr="003B01F2">
              <w:t>mgm4801787.3</w:t>
            </w:r>
          </w:p>
        </w:tc>
      </w:tr>
      <w:tr w:rsidR="003B01F2" w:rsidRPr="003B01F2" w:rsidTr="003B01F2">
        <w:tc>
          <w:tcPr>
            <w:tcW w:w="1295" w:type="pct"/>
            <w:vMerge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</w:pPr>
          </w:p>
        </w:tc>
        <w:tc>
          <w:tcPr>
            <w:tcW w:w="1853" w:type="pct"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  <w:rPr>
                <w:color w:val="000000"/>
              </w:rPr>
            </w:pPr>
            <w:r w:rsidRPr="003B01F2">
              <w:rPr>
                <w:rFonts w:hint="eastAsia"/>
                <w:color w:val="000000"/>
              </w:rPr>
              <w:t>P22</w:t>
            </w:r>
          </w:p>
        </w:tc>
        <w:tc>
          <w:tcPr>
            <w:tcW w:w="1852" w:type="pct"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</w:pPr>
            <w:r w:rsidRPr="003B01F2">
              <w:t>mgm4801797.3</w:t>
            </w:r>
          </w:p>
        </w:tc>
      </w:tr>
      <w:tr w:rsidR="003B01F2" w:rsidRPr="003B01F2" w:rsidTr="003B01F2">
        <w:tc>
          <w:tcPr>
            <w:tcW w:w="1295" w:type="pct"/>
            <w:vMerge w:val="restart"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</w:pPr>
            <w:r w:rsidRPr="003B01F2">
              <w:rPr>
                <w:rFonts w:hint="eastAsia"/>
              </w:rPr>
              <w:t>AA</w:t>
            </w:r>
            <w:r w:rsidRPr="003B01F2">
              <w:t>-P</w:t>
            </w:r>
          </w:p>
        </w:tc>
        <w:tc>
          <w:tcPr>
            <w:tcW w:w="1853" w:type="pct"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  <w:rPr>
                <w:color w:val="000000"/>
              </w:rPr>
            </w:pPr>
            <w:r w:rsidRPr="003B01F2">
              <w:rPr>
                <w:rFonts w:hint="eastAsia"/>
                <w:color w:val="000000"/>
              </w:rPr>
              <w:t>P31</w:t>
            </w:r>
          </w:p>
        </w:tc>
        <w:tc>
          <w:tcPr>
            <w:tcW w:w="1852" w:type="pct"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</w:pPr>
            <w:r w:rsidRPr="003B01F2">
              <w:t>mgm4801788.3</w:t>
            </w:r>
          </w:p>
        </w:tc>
      </w:tr>
      <w:tr w:rsidR="003B01F2" w:rsidRPr="003B01F2" w:rsidTr="003B01F2">
        <w:tc>
          <w:tcPr>
            <w:tcW w:w="1295" w:type="pct"/>
            <w:vMerge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</w:pPr>
          </w:p>
        </w:tc>
        <w:tc>
          <w:tcPr>
            <w:tcW w:w="1853" w:type="pct"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  <w:rPr>
                <w:color w:val="000000"/>
              </w:rPr>
            </w:pPr>
            <w:r w:rsidRPr="003B01F2">
              <w:rPr>
                <w:rFonts w:hint="eastAsia"/>
                <w:color w:val="000000"/>
              </w:rPr>
              <w:t>P32</w:t>
            </w:r>
          </w:p>
        </w:tc>
        <w:tc>
          <w:tcPr>
            <w:tcW w:w="1852" w:type="pct"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</w:pPr>
            <w:r w:rsidRPr="003B01F2">
              <w:t>mgm4801785.3</w:t>
            </w:r>
          </w:p>
        </w:tc>
      </w:tr>
      <w:tr w:rsidR="003B01F2" w:rsidRPr="003B01F2" w:rsidTr="003B01F2">
        <w:tc>
          <w:tcPr>
            <w:tcW w:w="1295" w:type="pct"/>
            <w:vMerge w:val="restart"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</w:pPr>
            <w:r w:rsidRPr="003B01F2">
              <w:rPr>
                <w:rFonts w:hint="eastAsia"/>
              </w:rPr>
              <w:t>PD-P</w:t>
            </w:r>
          </w:p>
        </w:tc>
        <w:tc>
          <w:tcPr>
            <w:tcW w:w="1853" w:type="pct"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  <w:rPr>
                <w:color w:val="000000"/>
              </w:rPr>
            </w:pPr>
            <w:r w:rsidRPr="003B01F2">
              <w:rPr>
                <w:rFonts w:hint="eastAsia"/>
                <w:color w:val="000000"/>
              </w:rPr>
              <w:t>P41</w:t>
            </w:r>
          </w:p>
        </w:tc>
        <w:tc>
          <w:tcPr>
            <w:tcW w:w="1852" w:type="pct"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</w:pPr>
            <w:r w:rsidRPr="003B01F2">
              <w:t>mgm4801798.3</w:t>
            </w:r>
          </w:p>
        </w:tc>
      </w:tr>
      <w:tr w:rsidR="003B01F2" w:rsidRPr="003B01F2" w:rsidTr="003B01F2">
        <w:tc>
          <w:tcPr>
            <w:tcW w:w="1295" w:type="pct"/>
            <w:vMerge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</w:pPr>
          </w:p>
        </w:tc>
        <w:tc>
          <w:tcPr>
            <w:tcW w:w="1853" w:type="pct"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  <w:rPr>
                <w:color w:val="000000"/>
              </w:rPr>
            </w:pPr>
            <w:r w:rsidRPr="003B01F2">
              <w:rPr>
                <w:rFonts w:hint="eastAsia"/>
                <w:color w:val="000000"/>
              </w:rPr>
              <w:t>P42</w:t>
            </w:r>
          </w:p>
        </w:tc>
        <w:tc>
          <w:tcPr>
            <w:tcW w:w="1852" w:type="pct"/>
            <w:vAlign w:val="center"/>
          </w:tcPr>
          <w:p w:rsidR="003B01F2" w:rsidRPr="003B01F2" w:rsidRDefault="003B01F2" w:rsidP="003B01F2">
            <w:pPr>
              <w:spacing w:line="276" w:lineRule="auto"/>
              <w:jc w:val="center"/>
            </w:pPr>
            <w:r w:rsidRPr="003B01F2">
              <w:t>mgm4801796.3</w:t>
            </w:r>
          </w:p>
        </w:tc>
      </w:tr>
    </w:tbl>
    <w:p w:rsidR="003C7AB7" w:rsidRPr="00451E09" w:rsidRDefault="003C7AB7"/>
    <w:sectPr w:rsidR="003C7AB7" w:rsidRPr="00451E09" w:rsidSect="00EE6F01">
      <w:pgSz w:w="16838" w:h="11906" w:orient="landscape"/>
      <w:pgMar w:top="1797" w:right="1440" w:bottom="1797" w:left="1440" w:header="851" w:footer="992" w:gutter="0"/>
      <w:cols w:space="425"/>
      <w:docGrid w:type="linesAndChar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E5AA2" w:rsidRDefault="00DE5AA2" w:rsidP="00451E09">
      <w:r>
        <w:separator/>
      </w:r>
    </w:p>
  </w:endnote>
  <w:endnote w:type="continuationSeparator" w:id="0">
    <w:p w:rsidR="00DE5AA2" w:rsidRDefault="00DE5AA2" w:rsidP="00451E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dvOT596495f2+22">
    <w:altName w:val="Arial Unicode MS"/>
    <w:panose1 w:val="00000000000000000000"/>
    <w:charset w:val="86"/>
    <w:family w:val="auto"/>
    <w:notTrueType/>
    <w:pitch w:val="default"/>
    <w:sig w:usb0="00000000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E5AA2" w:rsidRDefault="00DE5AA2" w:rsidP="00451E09">
      <w:r>
        <w:separator/>
      </w:r>
    </w:p>
  </w:footnote>
  <w:footnote w:type="continuationSeparator" w:id="0">
    <w:p w:rsidR="00DE5AA2" w:rsidRDefault="00DE5AA2" w:rsidP="00451E0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163C"/>
    <w:rsid w:val="001516A9"/>
    <w:rsid w:val="00170A86"/>
    <w:rsid w:val="001D6321"/>
    <w:rsid w:val="00211BEA"/>
    <w:rsid w:val="002770EC"/>
    <w:rsid w:val="00373682"/>
    <w:rsid w:val="003B01F2"/>
    <w:rsid w:val="003C7AB7"/>
    <w:rsid w:val="00451E09"/>
    <w:rsid w:val="004F10F3"/>
    <w:rsid w:val="004F163C"/>
    <w:rsid w:val="004F4E99"/>
    <w:rsid w:val="00517182"/>
    <w:rsid w:val="005C4939"/>
    <w:rsid w:val="005F7E12"/>
    <w:rsid w:val="00791F81"/>
    <w:rsid w:val="008448B3"/>
    <w:rsid w:val="00894871"/>
    <w:rsid w:val="009112A3"/>
    <w:rsid w:val="009A250E"/>
    <w:rsid w:val="00AD64D5"/>
    <w:rsid w:val="00CD3AEF"/>
    <w:rsid w:val="00DC65FA"/>
    <w:rsid w:val="00DE5AA2"/>
    <w:rsid w:val="00E07E92"/>
    <w:rsid w:val="00EE6F01"/>
    <w:rsid w:val="00F6155D"/>
    <w:rsid w:val="00FE19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E5B0D360-D803-44CE-B049-7096E6056C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51E09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451E0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451E09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451E0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451E09"/>
    <w:rPr>
      <w:sz w:val="18"/>
      <w:szCs w:val="18"/>
    </w:rPr>
  </w:style>
  <w:style w:type="table" w:styleId="a5">
    <w:name w:val="Table Grid"/>
    <w:basedOn w:val="a1"/>
    <w:uiPriority w:val="39"/>
    <w:rsid w:val="00EE6F01"/>
    <w:pPr>
      <w:widowControl w:val="0"/>
      <w:jc w:val="both"/>
    </w:pPr>
    <w:rPr>
      <w:rFonts w:ascii="Times New Roman" w:eastAsia="宋体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ndNoteBibliography">
    <w:name w:val="EndNote Bibliography"/>
    <w:basedOn w:val="a"/>
    <w:link w:val="EndNoteBibliographyChar"/>
    <w:rsid w:val="00EE6F01"/>
    <w:rPr>
      <w:rFonts w:ascii="Times New Roman" w:eastAsia="宋体" w:hAnsi="Times New Roman" w:cs="Times New Roman"/>
      <w:noProof/>
      <w:sz w:val="20"/>
    </w:rPr>
  </w:style>
  <w:style w:type="character" w:customStyle="1" w:styleId="EndNoteBibliographyChar">
    <w:name w:val="EndNote Bibliography Char"/>
    <w:link w:val="EndNoteBibliography"/>
    <w:rsid w:val="00EE6F01"/>
    <w:rPr>
      <w:rFonts w:ascii="Times New Roman" w:eastAsia="宋体" w:hAnsi="Times New Roman" w:cs="Times New Roman"/>
      <w:noProof/>
      <w:sz w:val="20"/>
    </w:rPr>
  </w:style>
  <w:style w:type="character" w:customStyle="1" w:styleId="shorttext">
    <w:name w:val="short_text"/>
    <w:basedOn w:val="a0"/>
    <w:rsid w:val="00EE6F0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yperlink" Target="mailto:zlzeng@scau.edu.cn" TargetMode="Externa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sunyx@scau,edu.cn" TargetMode="External"/><Relationship Id="rId11" Type="http://schemas.openxmlformats.org/officeDocument/2006/relationships/image" Target="media/image4.png"/><Relationship Id="rId5" Type="http://schemas.openxmlformats.org/officeDocument/2006/relationships/endnotes" Target="endnotes.xml"/><Relationship Id="rId10" Type="http://schemas.openxmlformats.org/officeDocument/2006/relationships/image" Target="media/image3.png"/><Relationship Id="rId4" Type="http://schemas.openxmlformats.org/officeDocument/2006/relationships/footnotes" Target="footnote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328</TotalTime>
  <Pages>5</Pages>
  <Words>379</Words>
  <Characters>2161</Characters>
  <Application>Microsoft Office Word</Application>
  <DocSecurity>0</DocSecurity>
  <Lines>18</Lines>
  <Paragraphs>5</Paragraphs>
  <ScaleCrop>false</ScaleCrop>
  <Company/>
  <LinksUpToDate>false</LinksUpToDate>
  <CharactersWithSpaces>2535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sun</dc:creator>
  <cp:keywords/>
  <dc:description/>
  <cp:lastModifiedBy>sun</cp:lastModifiedBy>
  <cp:revision>12</cp:revision>
  <dcterms:created xsi:type="dcterms:W3CDTF">2017-12-21T06:30:00Z</dcterms:created>
  <dcterms:modified xsi:type="dcterms:W3CDTF">2018-08-19T03:52:00Z</dcterms:modified>
</cp:coreProperties>
</file>