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2E13" w14:textId="77777777" w:rsidR="00654E8F" w:rsidRPr="00434B07" w:rsidRDefault="00654E8F" w:rsidP="0001436A">
      <w:pPr>
        <w:pStyle w:val="SupplementaryMaterial"/>
        <w:rPr>
          <w:b w:val="0"/>
        </w:rPr>
      </w:pPr>
      <w:r w:rsidRPr="00434B07">
        <w:t>Supplementary Material</w:t>
      </w:r>
    </w:p>
    <w:p w14:paraId="5A4C17BD" w14:textId="77777777" w:rsidR="00204628" w:rsidRDefault="00204628" w:rsidP="00204628">
      <w:pPr>
        <w:pStyle w:val="Ttulo"/>
      </w:pPr>
      <w:bookmarkStart w:id="0" w:name="_Hlk518919619"/>
      <w:r>
        <w:t xml:space="preserve">Differential progression of regional hippocampal atrophy in aging and Parkinson’s disease </w:t>
      </w:r>
      <w:bookmarkEnd w:id="0"/>
    </w:p>
    <w:p w14:paraId="3CA2B6DF" w14:textId="77777777" w:rsidR="00874E48" w:rsidRPr="00434B07" w:rsidRDefault="00874E48" w:rsidP="00874E48">
      <w:pPr>
        <w:pStyle w:val="AuthorList"/>
      </w:pPr>
      <w:r w:rsidRPr="00434B07">
        <w:t>Carme Uribe, MSc</w:t>
      </w:r>
      <w:r w:rsidRPr="00434B07">
        <w:rPr>
          <w:vertAlign w:val="superscript"/>
        </w:rPr>
        <w:t>1</w:t>
      </w:r>
      <w:r w:rsidRPr="00434B07">
        <w:t>; Barbara Segura, PhD</w:t>
      </w:r>
      <w:r w:rsidRPr="00434B07">
        <w:rPr>
          <w:vertAlign w:val="superscript"/>
        </w:rPr>
        <w:t>1</w:t>
      </w:r>
      <w:r w:rsidRPr="00434B07">
        <w:t>; Hugo Cesar Baggio, MD, PhD</w:t>
      </w:r>
      <w:r w:rsidRPr="00434B07">
        <w:rPr>
          <w:vertAlign w:val="superscript"/>
        </w:rPr>
        <w:t>1</w:t>
      </w:r>
      <w:r w:rsidRPr="00434B07">
        <w:t>; Anna Campabadal, MSc</w:t>
      </w:r>
      <w:r w:rsidRPr="00434B07">
        <w:rPr>
          <w:vertAlign w:val="superscript"/>
        </w:rPr>
        <w:t>1</w:t>
      </w:r>
      <w:r w:rsidRPr="00434B07">
        <w:t>; Anna Isabel Garcia-Diaz, PhD</w:t>
      </w:r>
      <w:r w:rsidRPr="00434B07">
        <w:rPr>
          <w:vertAlign w:val="superscript"/>
        </w:rPr>
        <w:t>1</w:t>
      </w:r>
      <w:r w:rsidRPr="00434B07">
        <w:t>; Alexandra Abos, MSc</w:t>
      </w:r>
      <w:r w:rsidRPr="00434B07">
        <w:rPr>
          <w:vertAlign w:val="superscript"/>
        </w:rPr>
        <w:t>1</w:t>
      </w:r>
      <w:r w:rsidRPr="00434B07">
        <w:t>; Yaroslau Compta, MD, PhD</w:t>
      </w:r>
      <w:r w:rsidRPr="00434B07">
        <w:rPr>
          <w:vertAlign w:val="superscript"/>
        </w:rPr>
        <w:t>2,3,4</w:t>
      </w:r>
      <w:r w:rsidRPr="00434B07">
        <w:t>; Maria Jose Marti, MD, PhD</w:t>
      </w:r>
      <w:r w:rsidRPr="00434B07">
        <w:rPr>
          <w:vertAlign w:val="superscript"/>
        </w:rPr>
        <w:t>2,3,4</w:t>
      </w:r>
      <w:r w:rsidRPr="00434B07">
        <w:t>; Francesc Valldeoriola, MD, PhD</w:t>
      </w:r>
      <w:r w:rsidRPr="00434B07">
        <w:rPr>
          <w:vertAlign w:val="superscript"/>
        </w:rPr>
        <w:t>2,3,4</w:t>
      </w:r>
      <w:r w:rsidRPr="00434B07">
        <w:t>; Nuria Bargallo, MD, PhD</w:t>
      </w:r>
      <w:r w:rsidRPr="00434B07">
        <w:rPr>
          <w:vertAlign w:val="superscript"/>
        </w:rPr>
        <w:t>5</w:t>
      </w:r>
      <w:r w:rsidRPr="00434B07">
        <w:t>; Carme Junque, PhD</w:t>
      </w:r>
      <w:r w:rsidRPr="00434B07">
        <w:rPr>
          <w:vertAlign w:val="superscript"/>
        </w:rPr>
        <w:t>1,2,3</w:t>
      </w:r>
      <w:r w:rsidRPr="00434B07">
        <w:t>*.</w:t>
      </w:r>
    </w:p>
    <w:p w14:paraId="494E64B9" w14:textId="77777777" w:rsidR="00874E48" w:rsidRPr="00434B07" w:rsidRDefault="00874E48" w:rsidP="00874E48">
      <w:pPr>
        <w:spacing w:after="0"/>
        <w:rPr>
          <w:rFonts w:eastAsia="Times New Roman" w:cs="Times New Roman"/>
          <w:szCs w:val="24"/>
        </w:rPr>
      </w:pPr>
      <w:r w:rsidRPr="00434B07">
        <w:rPr>
          <w:rFonts w:eastAsia="Times New Roman" w:cs="Times New Roman"/>
          <w:szCs w:val="24"/>
          <w:vertAlign w:val="superscript"/>
        </w:rPr>
        <w:t>1</w:t>
      </w:r>
      <w:r w:rsidRPr="00434B07">
        <w:rPr>
          <w:rFonts w:eastAsia="Times New Roman" w:cs="Times New Roman"/>
          <w:szCs w:val="24"/>
        </w:rPr>
        <w:t>Medical Psychology Unit, Department of Medicine. Institute of Neuroscience, University of Barcelona. Barcelona, Catalonia, Spain.</w:t>
      </w:r>
    </w:p>
    <w:p w14:paraId="5F7AF3A2" w14:textId="77777777" w:rsidR="00874E48" w:rsidRPr="00F108C4" w:rsidRDefault="00874E48" w:rsidP="00874E48">
      <w:pPr>
        <w:spacing w:after="0"/>
        <w:rPr>
          <w:rFonts w:eastAsia="Times New Roman" w:cs="Times New Roman"/>
          <w:szCs w:val="24"/>
          <w:lang w:val="es-ES"/>
        </w:rPr>
      </w:pPr>
      <w:r w:rsidRPr="00434B07">
        <w:rPr>
          <w:rFonts w:eastAsia="Times New Roman" w:cs="Times New Roman"/>
          <w:szCs w:val="24"/>
          <w:vertAlign w:val="superscript"/>
        </w:rPr>
        <w:t>2</w:t>
      </w:r>
      <w:r w:rsidRPr="00434B07">
        <w:rPr>
          <w:rFonts w:eastAsia="Times New Roman" w:cs="Times New Roman"/>
          <w:szCs w:val="24"/>
        </w:rPr>
        <w:t xml:space="preserve">Institute of Biomedical Research August Pi i Sunyer (IDIBAPS). </w:t>
      </w:r>
      <w:r w:rsidRPr="00F108C4">
        <w:rPr>
          <w:rFonts w:eastAsia="Times New Roman" w:cs="Times New Roman"/>
          <w:szCs w:val="24"/>
          <w:lang w:val="es-ES"/>
        </w:rPr>
        <w:t>Barcelona, Catalonia, Spain.</w:t>
      </w:r>
    </w:p>
    <w:p w14:paraId="0AE1734F" w14:textId="77777777" w:rsidR="00874E48" w:rsidRPr="00434B07" w:rsidRDefault="00874E48" w:rsidP="00874E48">
      <w:pPr>
        <w:spacing w:after="0"/>
        <w:rPr>
          <w:rFonts w:eastAsia="Times New Roman" w:cs="Times New Roman"/>
          <w:szCs w:val="24"/>
        </w:rPr>
      </w:pPr>
      <w:r w:rsidRPr="00F108C4">
        <w:rPr>
          <w:rFonts w:eastAsia="Times New Roman" w:cs="Times New Roman"/>
          <w:szCs w:val="24"/>
          <w:vertAlign w:val="superscript"/>
          <w:lang w:val="es-ES"/>
        </w:rPr>
        <w:t>3</w:t>
      </w:r>
      <w:r w:rsidRPr="00F108C4">
        <w:rPr>
          <w:rFonts w:eastAsia="Times New Roman" w:cs="Times New Roman"/>
          <w:szCs w:val="24"/>
          <w:lang w:val="es-ES"/>
        </w:rPr>
        <w:t xml:space="preserve">Centro de Investigación Biomédica en Red sobre Enfermedades Neurodegenerativas (CIBERNED), Hospital Clínic de Barcelona. </w:t>
      </w:r>
      <w:r w:rsidRPr="00434B07">
        <w:rPr>
          <w:rFonts w:eastAsia="Times New Roman" w:cs="Times New Roman"/>
          <w:szCs w:val="24"/>
        </w:rPr>
        <w:t>Barcelona, Spain.</w:t>
      </w:r>
    </w:p>
    <w:p w14:paraId="06114EEE" w14:textId="77777777" w:rsidR="00874E48" w:rsidRPr="00434B07" w:rsidRDefault="00874E48" w:rsidP="00874E48">
      <w:pPr>
        <w:spacing w:after="0"/>
        <w:rPr>
          <w:rFonts w:eastAsia="Times New Roman" w:cs="Times New Roman"/>
          <w:szCs w:val="24"/>
        </w:rPr>
      </w:pPr>
      <w:r w:rsidRPr="00434B07">
        <w:rPr>
          <w:rFonts w:eastAsia="Times New Roman" w:cs="Times New Roman"/>
          <w:szCs w:val="24"/>
          <w:vertAlign w:val="superscript"/>
        </w:rPr>
        <w:t>4</w:t>
      </w:r>
      <w:r w:rsidRPr="00434B07">
        <w:rPr>
          <w:rFonts w:eastAsia="Times New Roman" w:cs="Times New Roman"/>
          <w:szCs w:val="24"/>
        </w:rPr>
        <w:t>Parkinson’s Disease and Movement Disorders Unit, Neurology Service, Hospital Clínic de Barcelona. Institute of Neuroscience, University of Barcelona, Barcelona, Catalonia, Spain.</w:t>
      </w:r>
    </w:p>
    <w:p w14:paraId="610DC0E6" w14:textId="77777777" w:rsidR="00874E48" w:rsidRPr="00434B07" w:rsidRDefault="00874E48" w:rsidP="00874E48">
      <w:pPr>
        <w:spacing w:after="0"/>
        <w:rPr>
          <w:rFonts w:eastAsia="Times New Roman" w:cs="Times New Roman"/>
          <w:szCs w:val="24"/>
        </w:rPr>
      </w:pPr>
      <w:r w:rsidRPr="00434B07">
        <w:rPr>
          <w:rFonts w:eastAsia="Times New Roman" w:cs="Times New Roman"/>
          <w:szCs w:val="24"/>
          <w:vertAlign w:val="superscript"/>
        </w:rPr>
        <w:t>5</w:t>
      </w:r>
      <w:r w:rsidRPr="00434B07">
        <w:rPr>
          <w:rFonts w:eastAsia="Times New Roman" w:cs="Times New Roman"/>
          <w:szCs w:val="24"/>
        </w:rPr>
        <w:t>Centre de Diagnòstic per la Imatge, Hospital Clínic, Barcelona, Catalonia, Spain.</w:t>
      </w:r>
    </w:p>
    <w:p w14:paraId="67AE197C" w14:textId="77777777" w:rsidR="00874E48" w:rsidRPr="00434B07" w:rsidRDefault="00874E48" w:rsidP="00874E48">
      <w:pPr>
        <w:spacing w:before="0" w:after="0"/>
        <w:rPr>
          <w:rFonts w:cs="Times New Roman"/>
          <w:b/>
          <w:szCs w:val="24"/>
        </w:rPr>
      </w:pPr>
    </w:p>
    <w:p w14:paraId="1D149366" w14:textId="77777777" w:rsidR="00874E48" w:rsidRPr="00434B07" w:rsidRDefault="00874E48" w:rsidP="00874E48">
      <w:pPr>
        <w:spacing w:before="0" w:after="0"/>
        <w:rPr>
          <w:rFonts w:eastAsia="Times New Roman" w:cs="Times New Roman"/>
          <w:szCs w:val="24"/>
        </w:rPr>
      </w:pPr>
      <w:r w:rsidRPr="00434B07">
        <w:rPr>
          <w:rFonts w:cs="Times New Roman"/>
          <w:b/>
          <w:szCs w:val="24"/>
        </w:rPr>
        <w:t xml:space="preserve">* Correspondence: </w:t>
      </w:r>
      <w:r w:rsidRPr="00434B07">
        <w:rPr>
          <w:rFonts w:cs="Times New Roman"/>
          <w:b/>
          <w:szCs w:val="24"/>
        </w:rPr>
        <w:br/>
      </w:r>
      <w:r w:rsidRPr="00434B07">
        <w:rPr>
          <w:rFonts w:eastAsia="Times New Roman" w:cs="Times New Roman"/>
          <w:szCs w:val="24"/>
        </w:rPr>
        <w:t>Prof. Carme Junque</w:t>
      </w:r>
    </w:p>
    <w:p w14:paraId="3967725E" w14:textId="77777777" w:rsidR="00874E48" w:rsidRPr="00F108C4" w:rsidRDefault="00874E48" w:rsidP="00874E48">
      <w:pPr>
        <w:spacing w:before="0" w:after="0"/>
        <w:rPr>
          <w:rFonts w:eastAsia="Times New Roman" w:cs="Times New Roman"/>
          <w:szCs w:val="24"/>
          <w:lang w:val="es-ES"/>
        </w:rPr>
      </w:pPr>
      <w:r w:rsidRPr="00434B07">
        <w:rPr>
          <w:rFonts w:eastAsia="Times New Roman" w:cs="Times New Roman"/>
          <w:szCs w:val="24"/>
        </w:rPr>
        <w:t xml:space="preserve">Medical Psychology Unit, Department of Medicine. </w:t>
      </w:r>
      <w:r w:rsidRPr="00F108C4">
        <w:rPr>
          <w:rFonts w:eastAsia="Times New Roman" w:cs="Times New Roman"/>
          <w:szCs w:val="24"/>
          <w:lang w:val="es-ES"/>
        </w:rPr>
        <w:t>University of Barcelona</w:t>
      </w:r>
    </w:p>
    <w:p w14:paraId="509B5079" w14:textId="77777777" w:rsidR="00874E48" w:rsidRPr="00F108C4" w:rsidRDefault="00874E48" w:rsidP="00874E48">
      <w:pPr>
        <w:spacing w:before="0" w:after="0"/>
        <w:rPr>
          <w:rFonts w:eastAsia="Times New Roman" w:cs="Times New Roman"/>
          <w:szCs w:val="24"/>
          <w:lang w:val="es-ES"/>
        </w:rPr>
      </w:pPr>
      <w:r w:rsidRPr="00F108C4">
        <w:rPr>
          <w:rFonts w:eastAsia="Times New Roman" w:cs="Times New Roman"/>
          <w:szCs w:val="24"/>
          <w:lang w:val="es-ES"/>
        </w:rPr>
        <w:t>Casanova 143 (08036) Barcelona, Spain</w:t>
      </w:r>
    </w:p>
    <w:p w14:paraId="716B0101" w14:textId="1D573AF7" w:rsidR="00874E48" w:rsidRPr="00F108C4" w:rsidRDefault="00874E48" w:rsidP="00874E48">
      <w:pPr>
        <w:spacing w:before="0" w:after="0"/>
        <w:rPr>
          <w:rStyle w:val="Hipervnculo"/>
          <w:rFonts w:eastAsia="Times New Roman" w:cs="Times New Roman"/>
          <w:szCs w:val="24"/>
          <w:lang w:val="fr-FR"/>
        </w:rPr>
      </w:pPr>
      <w:proofErr w:type="gramStart"/>
      <w:r w:rsidRPr="00F108C4">
        <w:rPr>
          <w:rFonts w:eastAsia="Times New Roman" w:cs="Times New Roman"/>
          <w:szCs w:val="24"/>
          <w:lang w:val="fr-FR"/>
        </w:rPr>
        <w:t>Phone:</w:t>
      </w:r>
      <w:proofErr w:type="gramEnd"/>
      <w:r w:rsidRPr="00F108C4">
        <w:rPr>
          <w:rFonts w:eastAsia="Times New Roman" w:cs="Times New Roman"/>
          <w:szCs w:val="24"/>
          <w:lang w:val="fr-FR"/>
        </w:rPr>
        <w:t xml:space="preserve"> (+34) 93 402 45 70 // Fax: (+34) 93 403 52 94 // E-mail: </w:t>
      </w:r>
      <w:hyperlink r:id="rId8">
        <w:r w:rsidRPr="00F108C4">
          <w:rPr>
            <w:rStyle w:val="Hipervnculo"/>
            <w:rFonts w:eastAsia="Times New Roman" w:cs="Times New Roman"/>
            <w:szCs w:val="24"/>
            <w:lang w:val="fr-FR"/>
          </w:rPr>
          <w:t>cjunque@ub.edu</w:t>
        </w:r>
      </w:hyperlink>
    </w:p>
    <w:p w14:paraId="367DDF50" w14:textId="77777777" w:rsidR="00874E48" w:rsidRPr="00F108C4" w:rsidRDefault="00874E48">
      <w:pPr>
        <w:spacing w:before="0" w:after="200" w:line="276" w:lineRule="auto"/>
        <w:rPr>
          <w:rStyle w:val="Hipervnculo"/>
          <w:rFonts w:eastAsia="Times New Roman" w:cs="Times New Roman"/>
          <w:szCs w:val="24"/>
          <w:lang w:val="fr-FR"/>
        </w:rPr>
      </w:pPr>
      <w:r w:rsidRPr="00F108C4">
        <w:rPr>
          <w:rStyle w:val="Hipervnculo"/>
          <w:rFonts w:eastAsia="Times New Roman" w:cs="Times New Roman"/>
          <w:szCs w:val="24"/>
          <w:lang w:val="fr-FR"/>
        </w:rPr>
        <w:br w:type="page"/>
      </w:r>
    </w:p>
    <w:p w14:paraId="7CA50918" w14:textId="0274B51B" w:rsidR="00EA3D3C" w:rsidRPr="00434B07" w:rsidRDefault="00B9030A" w:rsidP="0001436A">
      <w:pPr>
        <w:pStyle w:val="Ttulo1"/>
      </w:pPr>
      <w:r w:rsidRPr="00434B07">
        <w:lastRenderedPageBreak/>
        <w:t>Supplementary Methods</w:t>
      </w:r>
      <w:r w:rsidR="00AA0600" w:rsidRPr="00434B07">
        <w:t xml:space="preserve"> 1</w:t>
      </w:r>
    </w:p>
    <w:p w14:paraId="625AE9D5" w14:textId="77777777" w:rsidR="00156CE3" w:rsidRPr="00434B07" w:rsidRDefault="00156CE3" w:rsidP="00156CE3">
      <w:pPr>
        <w:spacing w:after="0" w:line="360" w:lineRule="auto"/>
        <w:jc w:val="both"/>
        <w:rPr>
          <w:rFonts w:eastAsia="Arial" w:cs="Times New Roman"/>
          <w:color w:val="000000" w:themeColor="text1"/>
          <w:sz w:val="22"/>
          <w:lang w:eastAsia="ca-ES"/>
        </w:rPr>
      </w:pPr>
      <w:r w:rsidRPr="00434B07">
        <w:rPr>
          <w:rFonts w:eastAsia="Arial" w:cs="Times New Roman"/>
          <w:color w:val="000000" w:themeColor="text1"/>
          <w:sz w:val="22"/>
          <w:lang w:eastAsia="ca-ES"/>
        </w:rPr>
        <w:t>Libraries and functions used for the statistical analysis using R: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656"/>
      </w:tblGrid>
      <w:tr w:rsidR="00156CE3" w:rsidRPr="00434B07" w14:paraId="6DA1F559" w14:textId="77777777" w:rsidTr="00A079C4">
        <w:tc>
          <w:tcPr>
            <w:tcW w:w="2170" w:type="pct"/>
          </w:tcPr>
          <w:p w14:paraId="54C983FE" w14:textId="3358E567" w:rsidR="00156CE3" w:rsidRPr="00434B07" w:rsidRDefault="00F61D53" w:rsidP="00874E48">
            <w:pPr>
              <w:spacing w:line="360" w:lineRule="auto"/>
              <w:jc w:val="both"/>
              <w:rPr>
                <w:rFonts w:eastAsia="Arial" w:cs="Times New Roman"/>
                <w:i/>
                <w:color w:val="000000" w:themeColor="text1"/>
                <w:sz w:val="22"/>
              </w:rPr>
            </w:pPr>
            <w:r>
              <w:rPr>
                <w:rFonts w:eastAsia="Arial" w:cs="Times New Roman"/>
                <w:i/>
                <w:color w:val="000000" w:themeColor="text1"/>
                <w:sz w:val="22"/>
              </w:rPr>
              <w:t>Demographic</w:t>
            </w:r>
            <w:r w:rsidR="00156CE3" w:rsidRPr="00434B07">
              <w:rPr>
                <w:rFonts w:eastAsia="Arial" w:cs="Times New Roman"/>
                <w:i/>
                <w:color w:val="000000" w:themeColor="text1"/>
                <w:sz w:val="22"/>
              </w:rPr>
              <w:t xml:space="preserve"> and clinical variables.</w:t>
            </w:r>
          </w:p>
          <w:p w14:paraId="51D98B87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i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i/>
                <w:color w:val="000000" w:themeColor="text1"/>
                <w:sz w:val="22"/>
              </w:rPr>
              <w:t>Descriptives</w:t>
            </w:r>
          </w:p>
        </w:tc>
        <w:tc>
          <w:tcPr>
            <w:tcW w:w="2830" w:type="pct"/>
          </w:tcPr>
          <w:p w14:paraId="21CA953C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b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>psych</w:t>
            </w: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 library: describe.by() function for means, medians and SD.</w:t>
            </w: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73CBD471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>stats</w:t>
            </w: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 library: IQR() function for interquartile range. </w:t>
            </w:r>
          </w:p>
        </w:tc>
      </w:tr>
      <w:tr w:rsidR="00156CE3" w:rsidRPr="00434B07" w14:paraId="5B9CF503" w14:textId="77777777" w:rsidTr="00A079C4">
        <w:tc>
          <w:tcPr>
            <w:tcW w:w="2170" w:type="pct"/>
          </w:tcPr>
          <w:p w14:paraId="794E52BC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i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i/>
                <w:color w:val="000000" w:themeColor="text1"/>
                <w:sz w:val="22"/>
              </w:rPr>
              <w:t>Demographical and clinical variables.</w:t>
            </w:r>
          </w:p>
          <w:p w14:paraId="4CC8FCCB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i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i/>
                <w:color w:val="000000" w:themeColor="text1"/>
                <w:sz w:val="22"/>
              </w:rPr>
              <w:t>Test stats</w:t>
            </w:r>
          </w:p>
        </w:tc>
        <w:tc>
          <w:tcPr>
            <w:tcW w:w="2830" w:type="pct"/>
          </w:tcPr>
          <w:p w14:paraId="5596D362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>stats</w:t>
            </w: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 library: </w:t>
            </w:r>
          </w:p>
          <w:p w14:paraId="16383610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chisq.test() function for chi-squared test; </w:t>
            </w:r>
          </w:p>
          <w:p w14:paraId="057EC707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kruskal.test() function </w:t>
            </w:r>
          </w:p>
          <w:p w14:paraId="6BA60865" w14:textId="40FD7FD5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color w:val="000000" w:themeColor="text1"/>
                <w:sz w:val="22"/>
              </w:rPr>
              <w:t>pairwise.wilcox.test() for multiple comparisons with Bonfer</w:t>
            </w:r>
            <w:r w:rsidR="00255575" w:rsidRPr="00434B07">
              <w:rPr>
                <w:rFonts w:eastAsia="Arial" w:cs="Times New Roman"/>
                <w:color w:val="000000" w:themeColor="text1"/>
                <w:sz w:val="22"/>
              </w:rPr>
              <w:t>roni P-adjusted.</w:t>
            </w:r>
          </w:p>
        </w:tc>
      </w:tr>
      <w:tr w:rsidR="00156CE3" w:rsidRPr="00434B07" w14:paraId="40B73E6A" w14:textId="77777777" w:rsidTr="00A079C4">
        <w:tc>
          <w:tcPr>
            <w:tcW w:w="2170" w:type="pct"/>
          </w:tcPr>
          <w:p w14:paraId="55E2FF1C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i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i/>
                <w:color w:val="000000" w:themeColor="text1"/>
                <w:sz w:val="22"/>
              </w:rPr>
              <w:t>Multiple linear regression model</w:t>
            </w:r>
          </w:p>
        </w:tc>
        <w:tc>
          <w:tcPr>
            <w:tcW w:w="2830" w:type="pct"/>
          </w:tcPr>
          <w:p w14:paraId="4BC40E23" w14:textId="77777777" w:rsidR="00156CE3" w:rsidRPr="00434B07" w:rsidRDefault="00156CE3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>stats</w:t>
            </w: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 library: lm() function and anova() to test for differences between segments and total volumes models.</w:t>
            </w:r>
          </w:p>
          <w:p w14:paraId="0061BDB3" w14:textId="50176F59" w:rsidR="00255575" w:rsidRPr="00434B07" w:rsidRDefault="00255575" w:rsidP="00874E48">
            <w:pPr>
              <w:spacing w:line="360" w:lineRule="auto"/>
              <w:jc w:val="both"/>
              <w:rPr>
                <w:rFonts w:eastAsia="Arial" w:cs="Times New Roman"/>
                <w:color w:val="000000" w:themeColor="text1"/>
                <w:sz w:val="22"/>
              </w:rPr>
            </w:pPr>
            <w:r w:rsidRPr="00434B07">
              <w:rPr>
                <w:rFonts w:eastAsia="Arial" w:cs="Times New Roman"/>
                <w:b/>
                <w:color w:val="000000" w:themeColor="text1"/>
                <w:sz w:val="22"/>
              </w:rPr>
              <w:t>MASS</w:t>
            </w:r>
            <w:r w:rsidRPr="00434B07">
              <w:rPr>
                <w:rFonts w:eastAsia="Arial" w:cs="Times New Roman"/>
                <w:color w:val="000000" w:themeColor="text1"/>
                <w:sz w:val="22"/>
              </w:rPr>
              <w:t xml:space="preserve"> library: stepAIC() function to fit the best model.</w:t>
            </w:r>
          </w:p>
        </w:tc>
      </w:tr>
    </w:tbl>
    <w:p w14:paraId="237F24E1" w14:textId="77777777" w:rsidR="00724E5B" w:rsidRPr="00434B07" w:rsidRDefault="00724E5B" w:rsidP="00724E5B">
      <w:pPr>
        <w:pStyle w:val="Ttulo1"/>
        <w:numPr>
          <w:ilvl w:val="0"/>
          <w:numId w:val="0"/>
        </w:numPr>
      </w:pPr>
    </w:p>
    <w:p w14:paraId="79409B5F" w14:textId="77777777" w:rsidR="00724E5B" w:rsidRPr="00434B07" w:rsidRDefault="00724E5B">
      <w:pPr>
        <w:spacing w:before="0" w:after="200" w:line="276" w:lineRule="auto"/>
        <w:rPr>
          <w:rFonts w:eastAsia="Cambria" w:cs="Times New Roman"/>
          <w:b/>
          <w:szCs w:val="24"/>
        </w:rPr>
      </w:pPr>
      <w:r w:rsidRPr="00434B07">
        <w:br w:type="page"/>
      </w:r>
    </w:p>
    <w:p w14:paraId="2C5B1934" w14:textId="6CEEFE89" w:rsidR="00AA0600" w:rsidRDefault="00B9030A" w:rsidP="00AA0600">
      <w:pPr>
        <w:pStyle w:val="Ttulo1"/>
      </w:pPr>
      <w:r w:rsidRPr="00434B07">
        <w:lastRenderedPageBreak/>
        <w:t>Supplementary Methods</w:t>
      </w:r>
      <w:r w:rsidR="00AA0600" w:rsidRPr="00434B07">
        <w:t xml:space="preserve"> 2</w:t>
      </w:r>
    </w:p>
    <w:p w14:paraId="27A7CE59" w14:textId="4948DBC5" w:rsidR="0060027F" w:rsidRPr="0060027F" w:rsidRDefault="0060027F" w:rsidP="0060027F">
      <w:pPr>
        <w:spacing w:after="0" w:line="360" w:lineRule="auto"/>
        <w:jc w:val="both"/>
        <w:rPr>
          <w:rFonts w:eastAsia="Arial" w:cs="Times New Roman"/>
          <w:color w:val="000000" w:themeColor="text1"/>
          <w:sz w:val="22"/>
          <w:lang w:eastAsia="ca-ES"/>
        </w:rPr>
      </w:pPr>
      <w:r w:rsidRPr="0060027F">
        <w:rPr>
          <w:rFonts w:eastAsia="Arial" w:cs="Times New Roman"/>
          <w:color w:val="000000" w:themeColor="text1"/>
          <w:sz w:val="22"/>
          <w:lang w:eastAsia="ca-ES"/>
        </w:rPr>
        <w:t>Multiple linear regression models resulting from stepwise Akaike information criteria: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3885"/>
        <w:gridCol w:w="4623"/>
      </w:tblGrid>
      <w:tr w:rsidR="00AA0600" w:rsidRPr="00434B07" w14:paraId="42D64540" w14:textId="77777777" w:rsidTr="00B9030A">
        <w:tc>
          <w:tcPr>
            <w:tcW w:w="0" w:type="auto"/>
          </w:tcPr>
          <w:p w14:paraId="7B6E9826" w14:textId="77777777" w:rsidR="00AA0600" w:rsidRPr="00434B07" w:rsidRDefault="00AA0600" w:rsidP="00B9030A">
            <w:pPr>
              <w:spacing w:before="0" w:after="0"/>
              <w:rPr>
                <w:sz w:val="22"/>
              </w:rPr>
            </w:pPr>
          </w:p>
        </w:tc>
        <w:tc>
          <w:tcPr>
            <w:tcW w:w="0" w:type="auto"/>
          </w:tcPr>
          <w:p w14:paraId="5CCFE283" w14:textId="2536F23D" w:rsidR="00AA0600" w:rsidRPr="00434B07" w:rsidRDefault="00AA0600" w:rsidP="00B9030A">
            <w:pPr>
              <w:spacing w:before="0" w:after="0"/>
              <w:jc w:val="center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time 1 hippocampal volumes ratios</w:t>
            </w:r>
          </w:p>
        </w:tc>
        <w:tc>
          <w:tcPr>
            <w:tcW w:w="0" w:type="auto"/>
          </w:tcPr>
          <w:p w14:paraId="2E31AD68" w14:textId="0C757224" w:rsidR="00AA0600" w:rsidRPr="00434B07" w:rsidRDefault="00AA0600" w:rsidP="00B9030A">
            <w:pPr>
              <w:spacing w:before="0" w:after="0"/>
              <w:jc w:val="center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time 2 minus time 1 hippocampal volumes ratios</w:t>
            </w:r>
          </w:p>
        </w:tc>
      </w:tr>
      <w:tr w:rsidR="00AA0600" w:rsidRPr="00434B07" w14:paraId="0997B5FB" w14:textId="77777777" w:rsidTr="00B9030A">
        <w:tc>
          <w:tcPr>
            <w:tcW w:w="0" w:type="auto"/>
            <w:gridSpan w:val="3"/>
            <w:shd w:val="clear" w:color="auto" w:fill="EEECE1" w:themeFill="background2"/>
          </w:tcPr>
          <w:p w14:paraId="47BBC595" w14:textId="027C3BB1" w:rsidR="00AA0600" w:rsidRPr="00434B07" w:rsidRDefault="00AA0600" w:rsidP="00B9030A">
            <w:pPr>
              <w:spacing w:before="0" w:after="0"/>
              <w:jc w:val="both"/>
              <w:rPr>
                <w:i/>
                <w:sz w:val="22"/>
              </w:rPr>
            </w:pPr>
            <w:r w:rsidRPr="00434B07">
              <w:rPr>
                <w:i/>
                <w:sz w:val="22"/>
              </w:rPr>
              <w:t xml:space="preserve">Model 1 </w:t>
            </w: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hippocampal</w:t>
            </w:r>
            <w:r w:rsidRPr="00434B07">
              <w:rPr>
                <w:i/>
                <w:sz w:val="22"/>
              </w:rPr>
              <w:t xml:space="preserve"> segments</w:t>
            </w:r>
          </w:p>
        </w:tc>
      </w:tr>
      <w:tr w:rsidR="00724E5B" w:rsidRPr="00434B07" w14:paraId="02A80AE4" w14:textId="77777777" w:rsidTr="00B9030A">
        <w:trPr>
          <w:trHeight w:val="1238"/>
        </w:trPr>
        <w:tc>
          <w:tcPr>
            <w:tcW w:w="0" w:type="auto"/>
          </w:tcPr>
          <w:p w14:paraId="1C2D114A" w14:textId="08350DA0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 xml:space="preserve">RAVLT total learning </w:t>
            </w:r>
          </w:p>
        </w:tc>
        <w:tc>
          <w:tcPr>
            <w:tcW w:w="0" w:type="auto"/>
          </w:tcPr>
          <w:p w14:paraId="07FCF2B7" w14:textId="30309C9B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 xml:space="preserve">lh CA3 + rh CA4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CA1 + rh subiculum + rh presubiculum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HATA + rh hippocampal tail</w:t>
            </w:r>
          </w:p>
        </w:tc>
        <w:tc>
          <w:tcPr>
            <w:tcW w:w="0" w:type="auto"/>
          </w:tcPr>
          <w:p w14:paraId="0DF81E1E" w14:textId="6B58D53B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 xml:space="preserve">education + </w:t>
            </w:r>
            <w:r w:rsidR="00B9030A" w:rsidRPr="00434B07">
              <w:rPr>
                <w:sz w:val="22"/>
              </w:rPr>
              <w:t>bl CA1 + bl CA3 + rh</w:t>
            </w:r>
            <w:r w:rsidRPr="00434B07">
              <w:rPr>
                <w:sz w:val="22"/>
              </w:rPr>
              <w:t xml:space="preserve"> CA4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subiculum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presubiculum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parasubiculum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HATA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fimbria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hippocampal tail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fissure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molecular layer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GC-ML-DG</w:t>
            </w:r>
          </w:p>
        </w:tc>
      </w:tr>
      <w:tr w:rsidR="00724E5B" w:rsidRPr="00434B07" w14:paraId="03B982F9" w14:textId="77777777" w:rsidTr="00B9030A">
        <w:tc>
          <w:tcPr>
            <w:tcW w:w="0" w:type="auto"/>
          </w:tcPr>
          <w:p w14:paraId="03B683D4" w14:textId="3ED101FA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RAVLT recall</w:t>
            </w:r>
          </w:p>
        </w:tc>
        <w:tc>
          <w:tcPr>
            <w:tcW w:w="0" w:type="auto"/>
          </w:tcPr>
          <w:p w14:paraId="0BEC1BEF" w14:textId="77CDE4AB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 xml:space="preserve">age + education + lh CA3 + rh CA1 + rh CA4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parasubiculum + rh subiculum + rh fimbria + rh hippocampal tail + rh fissure + lh molecular layer</w:t>
            </w:r>
          </w:p>
        </w:tc>
        <w:tc>
          <w:tcPr>
            <w:tcW w:w="0" w:type="auto"/>
          </w:tcPr>
          <w:p w14:paraId="7BF867F8" w14:textId="4568A2F6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 xml:space="preserve">education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CA1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CA3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CA4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subiculum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presubiculum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parasubiculum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HATA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fimbria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hippocampal tail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fissure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molecular layer + </w:t>
            </w:r>
            <w:r w:rsidR="00B9030A" w:rsidRPr="00434B07">
              <w:rPr>
                <w:sz w:val="22"/>
              </w:rPr>
              <w:t>lh</w:t>
            </w:r>
            <w:r w:rsidRPr="00434B07">
              <w:rPr>
                <w:sz w:val="22"/>
              </w:rPr>
              <w:t xml:space="preserve"> GC-ML-DG</w:t>
            </w:r>
          </w:p>
        </w:tc>
      </w:tr>
      <w:tr w:rsidR="00724E5B" w:rsidRPr="006C0088" w14:paraId="63ACD355" w14:textId="77777777" w:rsidTr="00B9030A">
        <w:tc>
          <w:tcPr>
            <w:tcW w:w="0" w:type="auto"/>
          </w:tcPr>
          <w:p w14:paraId="7EE22A00" w14:textId="0634A1E5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RAVLT recognition</w:t>
            </w:r>
          </w:p>
        </w:tc>
        <w:tc>
          <w:tcPr>
            <w:tcW w:w="0" w:type="auto"/>
          </w:tcPr>
          <w:p w14:paraId="45722DE6" w14:textId="4ACBA463" w:rsidR="00724E5B" w:rsidRPr="00F108C4" w:rsidRDefault="00B9030A" w:rsidP="00B9030A">
            <w:pPr>
              <w:spacing w:before="0" w:after="0" w:line="276" w:lineRule="auto"/>
              <w:jc w:val="both"/>
              <w:rPr>
                <w:sz w:val="22"/>
                <w:lang w:val="es-ES"/>
              </w:rPr>
            </w:pPr>
            <w:r w:rsidRPr="00F108C4">
              <w:rPr>
                <w:sz w:val="22"/>
                <w:lang w:val="es-ES"/>
              </w:rPr>
              <w:t>bl</w:t>
            </w:r>
            <w:r w:rsidR="00724E5B" w:rsidRPr="00F108C4">
              <w:rPr>
                <w:sz w:val="22"/>
                <w:lang w:val="es-ES"/>
              </w:rPr>
              <w:t xml:space="preserve"> CA1 + rh CA4 + </w:t>
            </w:r>
            <w:r w:rsidRPr="00F108C4">
              <w:rPr>
                <w:sz w:val="22"/>
                <w:lang w:val="es-ES"/>
              </w:rPr>
              <w:t>bl</w:t>
            </w:r>
            <w:r w:rsidR="00724E5B" w:rsidRPr="00F108C4">
              <w:rPr>
                <w:sz w:val="22"/>
                <w:lang w:val="es-ES"/>
              </w:rPr>
              <w:t xml:space="preserve"> subiculum + rh HATA + </w:t>
            </w:r>
            <w:r w:rsidRPr="00F108C4">
              <w:rPr>
                <w:sz w:val="22"/>
                <w:lang w:val="es-ES"/>
              </w:rPr>
              <w:t>bl</w:t>
            </w:r>
            <w:r w:rsidR="00724E5B" w:rsidRPr="00F108C4">
              <w:rPr>
                <w:sz w:val="22"/>
                <w:lang w:val="es-ES"/>
              </w:rPr>
              <w:t xml:space="preserve"> hippocampal tail + </w:t>
            </w:r>
            <w:r w:rsidRPr="00F108C4">
              <w:rPr>
                <w:sz w:val="22"/>
                <w:lang w:val="es-ES"/>
              </w:rPr>
              <w:t>bl</w:t>
            </w:r>
            <w:r w:rsidR="00724E5B" w:rsidRPr="00F108C4">
              <w:rPr>
                <w:sz w:val="22"/>
                <w:lang w:val="es-ES"/>
              </w:rPr>
              <w:t xml:space="preserve"> molecular layer</w:t>
            </w:r>
          </w:p>
        </w:tc>
        <w:tc>
          <w:tcPr>
            <w:tcW w:w="0" w:type="auto"/>
          </w:tcPr>
          <w:p w14:paraId="4857999C" w14:textId="3BF32553" w:rsidR="00724E5B" w:rsidRPr="00F108C4" w:rsidRDefault="00724E5B" w:rsidP="00B9030A">
            <w:pPr>
              <w:spacing w:before="0" w:after="0" w:line="276" w:lineRule="auto"/>
              <w:jc w:val="both"/>
              <w:rPr>
                <w:sz w:val="22"/>
                <w:lang w:val="es-ES"/>
              </w:rPr>
            </w:pPr>
            <w:r w:rsidRPr="00F108C4">
              <w:rPr>
                <w:sz w:val="22"/>
                <w:lang w:val="es-ES"/>
              </w:rPr>
              <w:t xml:space="preserve">age + education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CA1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CA3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CA4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subiculum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presubiculum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parasubiculum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HATA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fimbria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hippocampal tail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fissure + </w:t>
            </w:r>
            <w:r w:rsidR="00B9030A" w:rsidRPr="00F108C4">
              <w:rPr>
                <w:sz w:val="22"/>
                <w:lang w:val="es-ES"/>
              </w:rPr>
              <w:t>bl</w:t>
            </w:r>
            <w:r w:rsidRPr="00F108C4">
              <w:rPr>
                <w:sz w:val="22"/>
                <w:lang w:val="es-ES"/>
              </w:rPr>
              <w:t xml:space="preserve"> molecular layer</w:t>
            </w:r>
          </w:p>
        </w:tc>
      </w:tr>
      <w:tr w:rsidR="00724E5B" w:rsidRPr="00434B07" w14:paraId="53D25577" w14:textId="77777777" w:rsidTr="00B9030A">
        <w:tc>
          <w:tcPr>
            <w:tcW w:w="0" w:type="auto"/>
            <w:gridSpan w:val="3"/>
            <w:shd w:val="clear" w:color="auto" w:fill="EEECE1" w:themeFill="background2"/>
          </w:tcPr>
          <w:p w14:paraId="1FD89B81" w14:textId="1D67A803" w:rsidR="00724E5B" w:rsidRPr="00434B07" w:rsidRDefault="00724E5B" w:rsidP="00B9030A">
            <w:pPr>
              <w:spacing w:before="0" w:after="0"/>
              <w:jc w:val="both"/>
              <w:rPr>
                <w:i/>
                <w:sz w:val="22"/>
              </w:rPr>
            </w:pPr>
            <w:r w:rsidRPr="00434B07">
              <w:rPr>
                <w:i/>
                <w:sz w:val="22"/>
              </w:rPr>
              <w:t>Model 2 whole hippocampi</w:t>
            </w:r>
          </w:p>
        </w:tc>
      </w:tr>
      <w:tr w:rsidR="00724E5B" w:rsidRPr="00434B07" w14:paraId="48DC9580" w14:textId="77777777" w:rsidTr="00B9030A">
        <w:tc>
          <w:tcPr>
            <w:tcW w:w="0" w:type="auto"/>
          </w:tcPr>
          <w:p w14:paraId="47259983" w14:textId="0F9CD8BD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 xml:space="preserve">RAVLT total learning </w:t>
            </w:r>
          </w:p>
        </w:tc>
        <w:tc>
          <w:tcPr>
            <w:tcW w:w="0" w:type="auto"/>
          </w:tcPr>
          <w:p w14:paraId="087F03EB" w14:textId="771E8AA9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noProof/>
                <w:sz w:val="22"/>
              </w:rPr>
              <w:t>rh</w:t>
            </w:r>
            <w:r w:rsidRPr="00434B07">
              <w:rPr>
                <w:sz w:val="22"/>
              </w:rPr>
              <w:t xml:space="preserve"> whole hippocampus</w:t>
            </w:r>
          </w:p>
        </w:tc>
        <w:tc>
          <w:tcPr>
            <w:tcW w:w="0" w:type="auto"/>
          </w:tcPr>
          <w:p w14:paraId="0BC6133C" w14:textId="5C58E091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>age + lh whole hippocampus</w:t>
            </w:r>
          </w:p>
        </w:tc>
      </w:tr>
      <w:tr w:rsidR="00724E5B" w:rsidRPr="00434B07" w14:paraId="2431A945" w14:textId="77777777" w:rsidTr="00B9030A">
        <w:tc>
          <w:tcPr>
            <w:tcW w:w="0" w:type="auto"/>
          </w:tcPr>
          <w:p w14:paraId="51602BE3" w14:textId="0F3386C2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RAVLT recall</w:t>
            </w:r>
          </w:p>
        </w:tc>
        <w:tc>
          <w:tcPr>
            <w:tcW w:w="0" w:type="auto"/>
          </w:tcPr>
          <w:p w14:paraId="71807BE1" w14:textId="42C533BC" w:rsidR="00724E5B" w:rsidRPr="00434B07" w:rsidRDefault="00B9030A" w:rsidP="00B9030A">
            <w:pPr>
              <w:spacing w:before="0" w:after="0" w:line="276" w:lineRule="auto"/>
              <w:ind w:left="-1739" w:firstLine="1739"/>
              <w:jc w:val="both"/>
              <w:rPr>
                <w:sz w:val="22"/>
              </w:rPr>
            </w:pPr>
            <w:r w:rsidRPr="00434B07">
              <w:rPr>
                <w:sz w:val="22"/>
              </w:rPr>
              <w:t>bl</w:t>
            </w:r>
            <w:r w:rsidR="00724E5B" w:rsidRPr="00434B07">
              <w:rPr>
                <w:sz w:val="22"/>
              </w:rPr>
              <w:t xml:space="preserve"> whole hippocampus</w:t>
            </w:r>
          </w:p>
        </w:tc>
        <w:tc>
          <w:tcPr>
            <w:tcW w:w="0" w:type="auto"/>
          </w:tcPr>
          <w:p w14:paraId="691D4D76" w14:textId="21C09939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 xml:space="preserve">age + </w:t>
            </w:r>
            <w:r w:rsidR="00B9030A" w:rsidRPr="00434B07">
              <w:rPr>
                <w:sz w:val="22"/>
              </w:rPr>
              <w:t>bl</w:t>
            </w:r>
            <w:r w:rsidRPr="00434B07">
              <w:rPr>
                <w:sz w:val="22"/>
              </w:rPr>
              <w:t xml:space="preserve"> whole hippocampus</w:t>
            </w:r>
          </w:p>
        </w:tc>
      </w:tr>
      <w:tr w:rsidR="00724E5B" w:rsidRPr="00434B07" w14:paraId="2F5BCA96" w14:textId="77777777" w:rsidTr="00B9030A">
        <w:tc>
          <w:tcPr>
            <w:tcW w:w="0" w:type="auto"/>
          </w:tcPr>
          <w:p w14:paraId="7870B492" w14:textId="46C56784" w:rsidR="00724E5B" w:rsidRPr="00434B07" w:rsidRDefault="00724E5B" w:rsidP="00B9030A">
            <w:pPr>
              <w:spacing w:before="0" w:after="0" w:line="276" w:lineRule="auto"/>
              <w:jc w:val="both"/>
              <w:rPr>
                <w:b/>
                <w:sz w:val="22"/>
              </w:rPr>
            </w:pPr>
            <w:r w:rsidRPr="00434B07">
              <w:rPr>
                <w:b/>
                <w:sz w:val="22"/>
              </w:rPr>
              <w:t>RAVLT recognition</w:t>
            </w:r>
          </w:p>
        </w:tc>
        <w:tc>
          <w:tcPr>
            <w:tcW w:w="0" w:type="auto"/>
          </w:tcPr>
          <w:p w14:paraId="16CC4BFD" w14:textId="4CE1D5C1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>No prediction model</w:t>
            </w:r>
          </w:p>
        </w:tc>
        <w:tc>
          <w:tcPr>
            <w:tcW w:w="0" w:type="auto"/>
          </w:tcPr>
          <w:p w14:paraId="368BE1A2" w14:textId="379DB437" w:rsidR="00724E5B" w:rsidRPr="00434B07" w:rsidRDefault="00724E5B" w:rsidP="00B9030A">
            <w:pPr>
              <w:spacing w:before="0" w:after="0" w:line="276" w:lineRule="auto"/>
              <w:jc w:val="both"/>
              <w:rPr>
                <w:sz w:val="22"/>
              </w:rPr>
            </w:pPr>
            <w:r w:rsidRPr="00434B07">
              <w:rPr>
                <w:sz w:val="22"/>
              </w:rPr>
              <w:t>lh whole hippocampus</w:t>
            </w:r>
          </w:p>
        </w:tc>
      </w:tr>
    </w:tbl>
    <w:p w14:paraId="55205F23" w14:textId="77777777" w:rsidR="00AA0600" w:rsidRPr="00434B07" w:rsidRDefault="00AA0600" w:rsidP="00AA0600"/>
    <w:p w14:paraId="511C61D3" w14:textId="77777777" w:rsidR="00AA0600" w:rsidRPr="00434B07" w:rsidRDefault="00AA0600" w:rsidP="00AA0600"/>
    <w:p w14:paraId="4FA9C039" w14:textId="77777777" w:rsidR="00AA0600" w:rsidRPr="00434B07" w:rsidRDefault="00AA0600" w:rsidP="00AA0600"/>
    <w:p w14:paraId="21C80AF7" w14:textId="77777777" w:rsidR="003C5013" w:rsidRPr="00434B07" w:rsidRDefault="003C5013">
      <w:pPr>
        <w:spacing w:before="0" w:after="200" w:line="276" w:lineRule="auto"/>
        <w:rPr>
          <w:rFonts w:eastAsia="Arial" w:cs="Times New Roman"/>
          <w:b/>
          <w:color w:val="000000" w:themeColor="text1"/>
          <w:szCs w:val="24"/>
          <w:lang w:eastAsia="ca-ES"/>
        </w:rPr>
      </w:pPr>
      <w:r w:rsidRPr="00434B07">
        <w:rPr>
          <w:rFonts w:eastAsia="Arial" w:cs="Times New Roman"/>
          <w:b/>
          <w:color w:val="000000" w:themeColor="text1"/>
          <w:szCs w:val="24"/>
          <w:lang w:eastAsia="ca-ES"/>
        </w:rPr>
        <w:br w:type="page"/>
      </w:r>
    </w:p>
    <w:p w14:paraId="461D9AE7" w14:textId="01A34232" w:rsidR="003C5013" w:rsidRPr="00434B07" w:rsidRDefault="000474FD" w:rsidP="003C5013">
      <w:pPr>
        <w:pStyle w:val="Ttulo1"/>
      </w:pPr>
      <w:r w:rsidRPr="00434B07">
        <w:lastRenderedPageBreak/>
        <w:t>Supplementary Table 1</w:t>
      </w:r>
      <w:r w:rsidRPr="00434B07">
        <w:rPr>
          <w:rFonts w:eastAsia="Arial"/>
          <w:color w:val="000000" w:themeColor="text1"/>
          <w:lang w:eastAsia="ca-ES"/>
        </w:rPr>
        <w:t xml:space="preserve"> Means and SD of hippocampal segments</w:t>
      </w: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853"/>
        <w:gridCol w:w="1823"/>
        <w:gridCol w:w="1825"/>
        <w:gridCol w:w="1825"/>
        <w:gridCol w:w="1857"/>
      </w:tblGrid>
      <w:tr w:rsidR="00C46E76" w:rsidRPr="00434B07" w14:paraId="0D7DBBD9" w14:textId="77777777" w:rsidTr="00C46E76">
        <w:trPr>
          <w:trHeight w:val="256"/>
        </w:trPr>
        <w:tc>
          <w:tcPr>
            <w:tcW w:w="1332" w:type="pct"/>
            <w:gridSpan w:val="2"/>
            <w:vAlign w:val="center"/>
          </w:tcPr>
          <w:p w14:paraId="49733DB8" w14:textId="77777777" w:rsidR="00C46E76" w:rsidRPr="00434B07" w:rsidRDefault="00C46E76" w:rsidP="00C46E76">
            <w:pPr>
              <w:spacing w:before="0" w:after="0"/>
              <w:rPr>
                <w:rFonts w:eastAsia="Calibri" w:cs="Times New Roman"/>
                <w:color w:val="000000"/>
                <w:sz w:val="22"/>
                <w:lang w:eastAsia="ca-ES"/>
              </w:rPr>
            </w:pPr>
          </w:p>
        </w:tc>
        <w:tc>
          <w:tcPr>
            <w:tcW w:w="912" w:type="pct"/>
            <w:vAlign w:val="center"/>
            <w:hideMark/>
          </w:tcPr>
          <w:p w14:paraId="30C8F493" w14:textId="052A7911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PD-NC</w:t>
            </w:r>
          </w:p>
          <w:p w14:paraId="285B779B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n = 28</w:t>
            </w:r>
          </w:p>
          <w:p w14:paraId="580844BB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mean (SD)</w:t>
            </w:r>
          </w:p>
        </w:tc>
        <w:tc>
          <w:tcPr>
            <w:tcW w:w="913" w:type="pct"/>
            <w:vAlign w:val="center"/>
            <w:hideMark/>
          </w:tcPr>
          <w:p w14:paraId="5041A874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PD-MCI</w:t>
            </w:r>
          </w:p>
          <w:p w14:paraId="01E840E9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n = 16</w:t>
            </w:r>
          </w:p>
          <w:p w14:paraId="460EEB28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mean (SD)</w:t>
            </w:r>
          </w:p>
        </w:tc>
        <w:tc>
          <w:tcPr>
            <w:tcW w:w="913" w:type="pct"/>
            <w:vAlign w:val="center"/>
            <w:hideMark/>
          </w:tcPr>
          <w:p w14:paraId="4560466F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PD all sample</w:t>
            </w:r>
          </w:p>
          <w:p w14:paraId="197AE632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n = 44</w:t>
            </w:r>
          </w:p>
          <w:p w14:paraId="1ADDC5C9" w14:textId="77777777" w:rsidR="00C46E76" w:rsidRPr="00434B07" w:rsidRDefault="00C46E76" w:rsidP="00C46E76">
            <w:pPr>
              <w:spacing w:before="0" w:after="0"/>
              <w:jc w:val="center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mean (SD)</w:t>
            </w:r>
          </w:p>
        </w:tc>
        <w:tc>
          <w:tcPr>
            <w:tcW w:w="929" w:type="pct"/>
            <w:vAlign w:val="center"/>
            <w:hideMark/>
          </w:tcPr>
          <w:p w14:paraId="48F97DA5" w14:textId="77777777" w:rsidR="00C46E76" w:rsidRPr="00434B07" w:rsidRDefault="00C46E76" w:rsidP="00C46E76">
            <w:pPr>
              <w:spacing w:before="0" w:after="0"/>
              <w:jc w:val="center"/>
              <w:rPr>
                <w:rFonts w:eastAsia="Calibri" w:cs="Times New Roman"/>
                <w:b/>
                <w:sz w:val="22"/>
                <w:lang w:eastAsia="ca-ES"/>
              </w:rPr>
            </w:pPr>
            <w:r w:rsidRPr="00434B07">
              <w:rPr>
                <w:rFonts w:cs="Times New Roman"/>
                <w:b/>
                <w:sz w:val="22"/>
                <w:lang w:eastAsia="ca-ES"/>
              </w:rPr>
              <w:t>Controls</w:t>
            </w:r>
          </w:p>
          <w:p w14:paraId="265603AD" w14:textId="77777777" w:rsidR="00C46E76" w:rsidRPr="00434B07" w:rsidRDefault="00C46E76" w:rsidP="00C46E76">
            <w:pPr>
              <w:spacing w:before="0" w:after="0"/>
              <w:jc w:val="center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cs="Times New Roman"/>
                <w:b/>
                <w:sz w:val="22"/>
                <w:lang w:eastAsia="ca-ES"/>
              </w:rPr>
              <w:t>n = 21</w:t>
            </w:r>
          </w:p>
          <w:p w14:paraId="4CD7CA6E" w14:textId="77777777" w:rsidR="00C46E76" w:rsidRPr="00434B07" w:rsidRDefault="00C46E76" w:rsidP="00C46E76">
            <w:pPr>
              <w:spacing w:before="0" w:after="0"/>
              <w:jc w:val="center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>mean (SD)</w:t>
            </w:r>
          </w:p>
        </w:tc>
      </w:tr>
      <w:tr w:rsidR="00C46E76" w:rsidRPr="00434B07" w14:paraId="5A10AD61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D49E58E" w14:textId="6B838F31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hippocampal tail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0EAFA35D" w14:textId="6C4B061E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36F845FD" w14:textId="6CC2F7F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15.0 (1.5)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6DA1C6BC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13.8 (1.4)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7252139A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14.6 (1.6)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51C6FE25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14.6 (1.6)</w:t>
            </w:r>
          </w:p>
        </w:tc>
      </w:tr>
      <w:tr w:rsidR="00C46E76" w:rsidRPr="00434B07" w14:paraId="554B469A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CD83735" w14:textId="5DBC0D79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0F9D340C" w14:textId="124FBEF1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1DCAC559" w14:textId="57C3DA5E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14.8 (1.6)</w:t>
            </w:r>
          </w:p>
        </w:tc>
        <w:tc>
          <w:tcPr>
            <w:tcW w:w="913" w:type="pct"/>
            <w:vAlign w:val="center"/>
            <w:hideMark/>
          </w:tcPr>
          <w:p w14:paraId="070199B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13.9 (1.5)</w:t>
            </w:r>
          </w:p>
        </w:tc>
        <w:tc>
          <w:tcPr>
            <w:tcW w:w="913" w:type="pct"/>
            <w:vAlign w:val="center"/>
            <w:hideMark/>
          </w:tcPr>
          <w:p w14:paraId="6371AACF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14.5 (1.6)</w:t>
            </w:r>
          </w:p>
        </w:tc>
        <w:tc>
          <w:tcPr>
            <w:tcW w:w="929" w:type="pct"/>
            <w:vAlign w:val="center"/>
            <w:hideMark/>
          </w:tcPr>
          <w:p w14:paraId="1AB2B80B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14.6 (1.9)</w:t>
            </w:r>
          </w:p>
        </w:tc>
      </w:tr>
      <w:tr w:rsidR="00C46E76" w:rsidRPr="00434B07" w14:paraId="34791C83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54171425" w14:textId="4048F85F" w:rsidR="00222CC7" w:rsidRPr="00434B07" w:rsidRDefault="00222CC7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hippocampal tail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4EE98DC8" w14:textId="10EC97A9" w:rsidR="00222CC7" w:rsidRPr="00434B07" w:rsidRDefault="00C46E76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146C9F8B" w14:textId="36895E0B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15.3 (1.3)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63151A4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15.0 (1.6)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D15D89E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15.2 (1.4)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5A240FA5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15.5 (1.7)</w:t>
            </w:r>
          </w:p>
        </w:tc>
      </w:tr>
      <w:tr w:rsidR="00C46E76" w:rsidRPr="00434B07" w14:paraId="7490DE91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254792D3" w14:textId="0780482A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02948960" w14:textId="34DF5EE0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5D87C33" w14:textId="34ECFC3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15.1 (1.1)</w:t>
            </w:r>
          </w:p>
        </w:tc>
        <w:tc>
          <w:tcPr>
            <w:tcW w:w="913" w:type="pct"/>
            <w:vAlign w:val="center"/>
            <w:hideMark/>
          </w:tcPr>
          <w:p w14:paraId="1D21785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15.0 (1.7)</w:t>
            </w:r>
          </w:p>
        </w:tc>
        <w:tc>
          <w:tcPr>
            <w:tcW w:w="913" w:type="pct"/>
            <w:vAlign w:val="center"/>
            <w:hideMark/>
          </w:tcPr>
          <w:p w14:paraId="281148FD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15.1 (1.3)</w:t>
            </w:r>
          </w:p>
        </w:tc>
        <w:tc>
          <w:tcPr>
            <w:tcW w:w="929" w:type="pct"/>
            <w:vAlign w:val="center"/>
            <w:hideMark/>
          </w:tcPr>
          <w:p w14:paraId="3A29E708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15.3 (1.8)</w:t>
            </w:r>
          </w:p>
        </w:tc>
      </w:tr>
      <w:tr w:rsidR="00C46E76" w:rsidRPr="00434B07" w14:paraId="1548E2B1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30D8C605" w14:textId="68A0DDC5" w:rsidR="00222CC7" w:rsidRPr="00434B07" w:rsidRDefault="00222CC7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CA1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2244AE12" w14:textId="590A2144" w:rsidR="00222CC7" w:rsidRPr="00434B07" w:rsidRDefault="00C46E76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731724E" w14:textId="2380E101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17.9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0EFACE9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18.7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6D334F1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18.2 (1.0)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2FA2D818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18.3 (1.0)</w:t>
            </w:r>
          </w:p>
        </w:tc>
      </w:tr>
      <w:tr w:rsidR="00C46E76" w:rsidRPr="00434B07" w14:paraId="4194B9E2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282D6F34" w14:textId="0B254325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38348D85" w14:textId="5E4B0974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720FDBA1" w14:textId="7EB31B8B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18.3 (1.0)</w:t>
            </w:r>
          </w:p>
        </w:tc>
        <w:tc>
          <w:tcPr>
            <w:tcW w:w="913" w:type="pct"/>
            <w:vAlign w:val="center"/>
            <w:hideMark/>
          </w:tcPr>
          <w:p w14:paraId="6569A31A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18.8 (0.9)</w:t>
            </w:r>
          </w:p>
        </w:tc>
        <w:tc>
          <w:tcPr>
            <w:tcW w:w="913" w:type="pct"/>
            <w:vAlign w:val="center"/>
            <w:hideMark/>
          </w:tcPr>
          <w:p w14:paraId="20A300C7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18.5 (1.0)</w:t>
            </w:r>
          </w:p>
        </w:tc>
        <w:tc>
          <w:tcPr>
            <w:tcW w:w="929" w:type="pct"/>
            <w:vAlign w:val="center"/>
            <w:hideMark/>
          </w:tcPr>
          <w:p w14:paraId="28618E16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18.3 (1.0)</w:t>
            </w:r>
          </w:p>
        </w:tc>
      </w:tr>
      <w:tr w:rsidR="00C46E76" w:rsidRPr="00434B07" w14:paraId="3C908CFF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7A2297E" w14:textId="4DB96DEC" w:rsidR="00222CC7" w:rsidRPr="00434B07" w:rsidRDefault="00222CC7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CA1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4F6F4E97" w14:textId="068999BF" w:rsidR="00222CC7" w:rsidRPr="00434B07" w:rsidRDefault="00C46E76" w:rsidP="00C46E76">
            <w:pPr>
              <w:spacing w:after="0"/>
              <w:rPr>
                <w:rFonts w:eastAsia="Calibri"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331E9201" w14:textId="64168814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18.2 (1.1)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36D3F1ED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18.6 (0.7)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7BF4E876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18.4 (1.0)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7D86EF2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18.1 (0.9)</w:t>
            </w:r>
          </w:p>
        </w:tc>
      </w:tr>
      <w:tr w:rsidR="00C46E76" w:rsidRPr="00434B07" w14:paraId="663E6918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107DDB8C" w14:textId="478B4E8A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7383425" w14:textId="38E4F268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75C3338" w14:textId="3CCEDE70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18.5 (1.0)</w:t>
            </w:r>
          </w:p>
        </w:tc>
        <w:tc>
          <w:tcPr>
            <w:tcW w:w="913" w:type="pct"/>
            <w:vAlign w:val="center"/>
            <w:hideMark/>
          </w:tcPr>
          <w:p w14:paraId="3725CF6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18.7 (1.0)</w:t>
            </w:r>
          </w:p>
        </w:tc>
        <w:tc>
          <w:tcPr>
            <w:tcW w:w="913" w:type="pct"/>
            <w:vAlign w:val="center"/>
            <w:hideMark/>
          </w:tcPr>
          <w:p w14:paraId="40915C28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18.6 (0.9)</w:t>
            </w:r>
          </w:p>
        </w:tc>
        <w:tc>
          <w:tcPr>
            <w:tcW w:w="929" w:type="pct"/>
            <w:vAlign w:val="center"/>
            <w:hideMark/>
          </w:tcPr>
          <w:p w14:paraId="238952E9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18.2 (1.1)</w:t>
            </w:r>
          </w:p>
        </w:tc>
      </w:tr>
      <w:tr w:rsidR="00C46E76" w:rsidRPr="00434B07" w14:paraId="06855994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072A8ED9" w14:textId="10D25E62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bookmarkStart w:id="1" w:name="_Hlk510800745"/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CA3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02FD760A" w14:textId="067FABD5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6B6CFCF" w14:textId="527C3B58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6.3 (0.6)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E4EFBC9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6.4 (0.6)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71E21B7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6.3 (0.6)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4A003F33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6.7 (0.7)</w:t>
            </w:r>
          </w:p>
        </w:tc>
      </w:tr>
      <w:tr w:rsidR="00C46E76" w:rsidRPr="00434B07" w14:paraId="2B60BA3C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4CA3245" w14:textId="2296067B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5F0DE1D0" w14:textId="239E343E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1BF7610D" w14:textId="63E83A35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6.4 (0.6)</w:t>
            </w:r>
          </w:p>
        </w:tc>
        <w:tc>
          <w:tcPr>
            <w:tcW w:w="913" w:type="pct"/>
            <w:vAlign w:val="center"/>
            <w:hideMark/>
          </w:tcPr>
          <w:p w14:paraId="7C52FD58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6.4 (0.7)</w:t>
            </w:r>
          </w:p>
        </w:tc>
        <w:tc>
          <w:tcPr>
            <w:tcW w:w="913" w:type="pct"/>
            <w:vAlign w:val="center"/>
            <w:hideMark/>
          </w:tcPr>
          <w:p w14:paraId="16CE2011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6.4 (0.6)</w:t>
            </w:r>
          </w:p>
        </w:tc>
        <w:tc>
          <w:tcPr>
            <w:tcW w:w="929" w:type="pct"/>
            <w:vAlign w:val="center"/>
            <w:hideMark/>
          </w:tcPr>
          <w:p w14:paraId="7CB0F2D4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6.7 (0.7)</w:t>
            </w:r>
          </w:p>
        </w:tc>
      </w:tr>
      <w:tr w:rsidR="00C46E76" w:rsidRPr="00434B07" w14:paraId="16433C03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047B4949" w14:textId="018F88D8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CA3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EF6FB08" w14:textId="6622B7AA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8B72F25" w14:textId="2B290023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6.7 (0.7)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769845B3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6.8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AB6EB1F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6.7 (0.6)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6666F148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6.8 (0.7)</w:t>
            </w:r>
          </w:p>
        </w:tc>
      </w:tr>
      <w:tr w:rsidR="00C46E76" w:rsidRPr="00434B07" w14:paraId="459D1798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2C62054D" w14:textId="47B469F1" w:rsidR="00222CC7" w:rsidRPr="00434B07" w:rsidRDefault="00222CC7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355D46B7" w14:textId="0940EDF8" w:rsidR="00222CC7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="00222CC7"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="00222CC7"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7721604" w14:textId="4D78FBB6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6.8 (0.6)</w:t>
            </w:r>
          </w:p>
        </w:tc>
        <w:tc>
          <w:tcPr>
            <w:tcW w:w="913" w:type="pct"/>
            <w:vAlign w:val="center"/>
            <w:hideMark/>
          </w:tcPr>
          <w:p w14:paraId="7EC37662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6.7 (0.5)</w:t>
            </w:r>
          </w:p>
        </w:tc>
        <w:tc>
          <w:tcPr>
            <w:tcW w:w="913" w:type="pct"/>
            <w:vAlign w:val="center"/>
            <w:hideMark/>
          </w:tcPr>
          <w:p w14:paraId="2BA19320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6.8 (0.6)</w:t>
            </w:r>
          </w:p>
        </w:tc>
        <w:tc>
          <w:tcPr>
            <w:tcW w:w="929" w:type="pct"/>
            <w:vAlign w:val="center"/>
            <w:hideMark/>
          </w:tcPr>
          <w:p w14:paraId="70960079" w14:textId="77777777" w:rsidR="00222CC7" w:rsidRPr="00434B07" w:rsidRDefault="00222CC7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6.9 (0.8)</w:t>
            </w:r>
          </w:p>
        </w:tc>
      </w:tr>
      <w:tr w:rsidR="00C46E76" w:rsidRPr="00434B07" w14:paraId="4CE5B790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43E9598" w14:textId="467C8F83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CA4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6EF3855" w14:textId="3E5894A4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3FFDB28C" w14:textId="30F58B56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02B785E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8.1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5985E4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8.3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5165E3EC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(0.5)</w:t>
            </w:r>
          </w:p>
        </w:tc>
      </w:tr>
      <w:tr w:rsidR="00C46E76" w:rsidRPr="00434B07" w14:paraId="54319723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23BFFF8F" w14:textId="01A9AF0A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270A47C8" w14:textId="52416305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17BBC82D" w14:textId="025F8F54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(0.5)</w:t>
            </w:r>
          </w:p>
        </w:tc>
        <w:tc>
          <w:tcPr>
            <w:tcW w:w="913" w:type="pct"/>
            <w:vAlign w:val="center"/>
            <w:hideMark/>
          </w:tcPr>
          <w:p w14:paraId="19FB14C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8.2 (0.6)</w:t>
            </w:r>
          </w:p>
        </w:tc>
        <w:tc>
          <w:tcPr>
            <w:tcW w:w="913" w:type="pct"/>
            <w:vAlign w:val="center"/>
            <w:hideMark/>
          </w:tcPr>
          <w:p w14:paraId="5059EDF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8.3 (0.6)</w:t>
            </w:r>
          </w:p>
        </w:tc>
        <w:tc>
          <w:tcPr>
            <w:tcW w:w="929" w:type="pct"/>
            <w:vAlign w:val="center"/>
            <w:hideMark/>
          </w:tcPr>
          <w:p w14:paraId="250BE3DF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(0.5)</w:t>
            </w:r>
          </w:p>
        </w:tc>
      </w:tr>
      <w:tr w:rsidR="00C46E76" w:rsidRPr="00434B07" w14:paraId="780DAE53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284B381" w14:textId="629363B3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CA4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1B5DC647" w14:textId="55B616C1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7E72705" w14:textId="57D18164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8.6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9D0A56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8.3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646688A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8.5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4C94806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8.6 (0.5)</w:t>
            </w:r>
          </w:p>
        </w:tc>
      </w:tr>
      <w:tr w:rsidR="00C46E76" w:rsidRPr="00434B07" w14:paraId="2B43B733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3FE5A2FC" w14:textId="7FC5FE6A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090C7210" w14:textId="2ECDA050" w:rsidR="00C46E76" w:rsidRPr="00434B07" w:rsidRDefault="00C46E76" w:rsidP="00C46E76">
            <w:pPr>
              <w:spacing w:after="0"/>
              <w:rPr>
                <w:rFonts w:cs="Times New Roman"/>
                <w:b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67AA68B3" w14:textId="75318D73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8.7 (0.5)</w:t>
            </w:r>
          </w:p>
        </w:tc>
        <w:tc>
          <w:tcPr>
            <w:tcW w:w="913" w:type="pct"/>
            <w:vAlign w:val="center"/>
            <w:hideMark/>
          </w:tcPr>
          <w:p w14:paraId="0F7F7BF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(0.4)</w:t>
            </w:r>
          </w:p>
        </w:tc>
        <w:tc>
          <w:tcPr>
            <w:tcW w:w="913" w:type="pct"/>
            <w:vAlign w:val="center"/>
            <w:hideMark/>
          </w:tcPr>
          <w:p w14:paraId="28C44E0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8.6 (0.5)</w:t>
            </w:r>
          </w:p>
        </w:tc>
        <w:tc>
          <w:tcPr>
            <w:tcW w:w="929" w:type="pct"/>
            <w:vAlign w:val="center"/>
            <w:hideMark/>
          </w:tcPr>
          <w:p w14:paraId="0DF280C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8.6 (0.5)</w:t>
            </w:r>
          </w:p>
        </w:tc>
      </w:tr>
      <w:tr w:rsidR="00C46E76" w:rsidRPr="00434B07" w14:paraId="67DA3E93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0A43209A" w14:textId="2858F9D0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2E22A0A1" w14:textId="7F22FBEC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4C467150" w14:textId="7445A046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11.9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575DAD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11.9 (0.7)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559163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11.9 (0.8)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55B6FB7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11.6 (0.7)</w:t>
            </w:r>
          </w:p>
        </w:tc>
      </w:tr>
      <w:tr w:rsidR="00C46E76" w:rsidRPr="00434B07" w14:paraId="4C491EF2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3A9F83A4" w14:textId="511BCC1B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060C8127" w14:textId="7EDD9F88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1489F62F" w14:textId="70A5070D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11.8 (0.9)</w:t>
            </w:r>
          </w:p>
        </w:tc>
        <w:tc>
          <w:tcPr>
            <w:tcW w:w="913" w:type="pct"/>
            <w:vAlign w:val="center"/>
            <w:hideMark/>
          </w:tcPr>
          <w:p w14:paraId="0BB6271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12.0 (0.8)</w:t>
            </w:r>
          </w:p>
        </w:tc>
        <w:tc>
          <w:tcPr>
            <w:tcW w:w="913" w:type="pct"/>
            <w:vAlign w:val="center"/>
            <w:hideMark/>
          </w:tcPr>
          <w:p w14:paraId="66076CA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11.9 (0.9)</w:t>
            </w:r>
          </w:p>
        </w:tc>
        <w:tc>
          <w:tcPr>
            <w:tcW w:w="929" w:type="pct"/>
            <w:vAlign w:val="center"/>
            <w:hideMark/>
          </w:tcPr>
          <w:p w14:paraId="45E0632A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11.6 (0.8)</w:t>
            </w:r>
          </w:p>
        </w:tc>
      </w:tr>
      <w:tr w:rsidR="00C46E76" w:rsidRPr="00434B07" w14:paraId="0135A478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37D37CB" w14:textId="151D09C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4CF2995" w14:textId="23CD1FD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35D24621" w14:textId="261027AF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11.7 (0.8)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ED9429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11.7 (0.7)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FDC9C8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11.7 (0.8)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5D6EDD8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11.5 (0.7)</w:t>
            </w:r>
          </w:p>
        </w:tc>
      </w:tr>
      <w:tr w:rsidR="00C46E76" w:rsidRPr="00434B07" w14:paraId="0C509E58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01F33EF4" w14:textId="1D96B742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C4761D0" w14:textId="05F58B5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6BC2C253" w14:textId="5EE402AC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11.7 (0.9)</w:t>
            </w:r>
          </w:p>
        </w:tc>
        <w:tc>
          <w:tcPr>
            <w:tcW w:w="913" w:type="pct"/>
            <w:vAlign w:val="center"/>
            <w:hideMark/>
          </w:tcPr>
          <w:p w14:paraId="29A5CB8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11.8 (0.8)</w:t>
            </w:r>
          </w:p>
        </w:tc>
        <w:tc>
          <w:tcPr>
            <w:tcW w:w="913" w:type="pct"/>
            <w:vAlign w:val="center"/>
            <w:hideMark/>
          </w:tcPr>
          <w:p w14:paraId="587D850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11.7 (0.8)</w:t>
            </w:r>
          </w:p>
        </w:tc>
        <w:tc>
          <w:tcPr>
            <w:tcW w:w="929" w:type="pct"/>
            <w:vAlign w:val="center"/>
            <w:hideMark/>
          </w:tcPr>
          <w:p w14:paraId="62665ED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11.5 (0.7)</w:t>
            </w:r>
          </w:p>
        </w:tc>
      </w:tr>
      <w:tr w:rsidR="00C46E76" w:rsidRPr="00434B07" w14:paraId="5D8CF612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2D423A9" w14:textId="0769064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presubiculum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F746191" w14:textId="413675FD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6F68B6D3" w14:textId="2C05394F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8.5 (1.1)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F3AB1D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8.9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9C5623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8.6 (1.0)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1456B5E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(0.9)</w:t>
            </w:r>
          </w:p>
        </w:tc>
      </w:tr>
      <w:tr w:rsidR="00C46E76" w:rsidRPr="00434B07" w14:paraId="3B6129BA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03C8EF41" w14:textId="63A5288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A32F8C0" w14:textId="5F00BFB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E8F3481" w14:textId="499B69B4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(1.1)</w:t>
            </w:r>
          </w:p>
        </w:tc>
        <w:tc>
          <w:tcPr>
            <w:tcW w:w="913" w:type="pct"/>
            <w:vAlign w:val="center"/>
            <w:hideMark/>
          </w:tcPr>
          <w:p w14:paraId="66DE12E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8.8 (0.8)</w:t>
            </w:r>
          </w:p>
        </w:tc>
        <w:tc>
          <w:tcPr>
            <w:tcW w:w="913" w:type="pct"/>
            <w:vAlign w:val="center"/>
            <w:hideMark/>
          </w:tcPr>
          <w:p w14:paraId="7088F4AC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8.5 (1.1)</w:t>
            </w:r>
          </w:p>
        </w:tc>
        <w:tc>
          <w:tcPr>
            <w:tcW w:w="929" w:type="pct"/>
            <w:vAlign w:val="center"/>
            <w:hideMark/>
          </w:tcPr>
          <w:p w14:paraId="511F5DE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8.4 (0.8)</w:t>
            </w:r>
          </w:p>
        </w:tc>
      </w:tr>
      <w:tr w:rsidR="00C46E76" w:rsidRPr="00434B07" w14:paraId="478C5751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3F775C4A" w14:textId="6EE7A92E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presubiculum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0FD72208" w14:textId="0E22F0AE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611C48F0" w14:textId="098A0B10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7.8 (1.0)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527190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7.9 (0.7)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7F7BBFF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7.8 (0.9)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15F3DDB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7.8 (0.7)</w:t>
            </w:r>
          </w:p>
        </w:tc>
      </w:tr>
      <w:tr w:rsidR="00C46E76" w:rsidRPr="00434B07" w14:paraId="00797460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6DFEA8F9" w14:textId="72AFB8B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3F927180" w14:textId="0467B8E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5DA53D89" w14:textId="762D368B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7.7 (0.9)</w:t>
            </w:r>
          </w:p>
        </w:tc>
        <w:tc>
          <w:tcPr>
            <w:tcW w:w="913" w:type="pct"/>
            <w:vAlign w:val="center"/>
            <w:hideMark/>
          </w:tcPr>
          <w:p w14:paraId="27368BF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7.8 (0.8)</w:t>
            </w:r>
          </w:p>
        </w:tc>
        <w:tc>
          <w:tcPr>
            <w:tcW w:w="913" w:type="pct"/>
            <w:vAlign w:val="center"/>
            <w:hideMark/>
          </w:tcPr>
          <w:p w14:paraId="72A4120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7.7 (0.9)</w:t>
            </w:r>
          </w:p>
        </w:tc>
        <w:tc>
          <w:tcPr>
            <w:tcW w:w="929" w:type="pct"/>
            <w:vAlign w:val="center"/>
            <w:hideMark/>
          </w:tcPr>
          <w:p w14:paraId="1B53FF6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7.7 (0.8)</w:t>
            </w:r>
          </w:p>
        </w:tc>
      </w:tr>
      <w:tr w:rsidR="00C46E76" w:rsidRPr="00434B07" w14:paraId="29CA33FC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E932FED" w14:textId="3F34B251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parasubiculum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61DAA03" w14:textId="5E9864A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7FA27C66" w14:textId="427D25BD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(0.4)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78B451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2.0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4E5B2A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(0.4)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0B03BF2F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(0.5)</w:t>
            </w:r>
          </w:p>
        </w:tc>
      </w:tr>
      <w:tr w:rsidR="00C46E76" w:rsidRPr="00434B07" w14:paraId="0C0764E3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D391014" w14:textId="637A2201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4BB9AF57" w14:textId="415A29ED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212ABEB0" w14:textId="64FFFDD5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(0.4)</w:t>
            </w:r>
          </w:p>
        </w:tc>
        <w:tc>
          <w:tcPr>
            <w:tcW w:w="913" w:type="pct"/>
            <w:vAlign w:val="center"/>
            <w:hideMark/>
          </w:tcPr>
          <w:p w14:paraId="7FE21D3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2.1 (0.6)</w:t>
            </w:r>
          </w:p>
        </w:tc>
        <w:tc>
          <w:tcPr>
            <w:tcW w:w="913" w:type="pct"/>
            <w:vAlign w:val="center"/>
            <w:hideMark/>
          </w:tcPr>
          <w:p w14:paraId="2088629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1.9 (0.5)</w:t>
            </w:r>
          </w:p>
        </w:tc>
        <w:tc>
          <w:tcPr>
            <w:tcW w:w="929" w:type="pct"/>
            <w:vAlign w:val="center"/>
            <w:hideMark/>
          </w:tcPr>
          <w:p w14:paraId="2B3ADB9A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(0.5)</w:t>
            </w:r>
          </w:p>
        </w:tc>
      </w:tr>
      <w:tr w:rsidR="00C46E76" w:rsidRPr="00434B07" w14:paraId="33C954D9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562C2D9" w14:textId="4F60A7D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parasubiculum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903284A" w14:textId="238089E4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8D9AF2A" w14:textId="16A1D208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22197C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(0.4)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7DC9807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365346A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(0.5)</w:t>
            </w:r>
          </w:p>
        </w:tc>
      </w:tr>
      <w:tr w:rsidR="00C46E76" w:rsidRPr="00434B07" w14:paraId="01D3504B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DC8D1D0" w14:textId="4BA317E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36CDCD71" w14:textId="63DF606D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2C25EF42" w14:textId="16E0529B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13" w:type="pct"/>
            <w:vAlign w:val="center"/>
            <w:hideMark/>
          </w:tcPr>
          <w:p w14:paraId="4658708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(0.4)</w:t>
            </w:r>
          </w:p>
        </w:tc>
        <w:tc>
          <w:tcPr>
            <w:tcW w:w="913" w:type="pct"/>
            <w:vAlign w:val="center"/>
            <w:hideMark/>
          </w:tcPr>
          <w:p w14:paraId="49E18B5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(0.4)</w:t>
            </w:r>
          </w:p>
        </w:tc>
        <w:tc>
          <w:tcPr>
            <w:tcW w:w="929" w:type="pct"/>
            <w:vAlign w:val="center"/>
            <w:hideMark/>
          </w:tcPr>
          <w:p w14:paraId="6CAB471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(0.5)</w:t>
            </w:r>
          </w:p>
        </w:tc>
      </w:tr>
      <w:tr w:rsidR="00C46E76" w:rsidRPr="00434B07" w14:paraId="6189301B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7F0EFAFA" w14:textId="0C196B74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fimbria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21D81907" w14:textId="43A7E93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7CBF3430" w14:textId="55D9DBF5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2.3 (0.6)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E4220E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2.3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9F432E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2.3 (0.6)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08528A1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2.1 (0.4)</w:t>
            </w:r>
          </w:p>
        </w:tc>
      </w:tr>
      <w:tr w:rsidR="00C46E76" w:rsidRPr="00434B07" w14:paraId="696EFADC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67077723" w14:textId="4C6D04FC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D202FB6" w14:textId="6EF2987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2472792B" w14:textId="0FD4ADE7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2.1 (0.6)</w:t>
            </w:r>
          </w:p>
        </w:tc>
        <w:tc>
          <w:tcPr>
            <w:tcW w:w="913" w:type="pct"/>
            <w:vAlign w:val="center"/>
            <w:hideMark/>
          </w:tcPr>
          <w:p w14:paraId="569F3F5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2.2 (0.6)</w:t>
            </w:r>
          </w:p>
        </w:tc>
        <w:tc>
          <w:tcPr>
            <w:tcW w:w="913" w:type="pct"/>
            <w:vAlign w:val="center"/>
            <w:hideMark/>
          </w:tcPr>
          <w:p w14:paraId="364DA27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2.2 (0.6)</w:t>
            </w:r>
          </w:p>
        </w:tc>
        <w:tc>
          <w:tcPr>
            <w:tcW w:w="929" w:type="pct"/>
            <w:vAlign w:val="center"/>
            <w:hideMark/>
          </w:tcPr>
          <w:p w14:paraId="5B5F132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2.1 (0.3)</w:t>
            </w:r>
          </w:p>
        </w:tc>
      </w:tr>
      <w:tr w:rsidR="00C46E76" w:rsidRPr="00434B07" w14:paraId="475102A5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54D6F174" w14:textId="48A05E0F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lastRenderedPageBreak/>
              <w:t>Right fimbria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6786F794" w14:textId="2629162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54F9BF3D" w14:textId="56787E02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0C2A67AC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2.0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1D7E32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62328624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(0.5)</w:t>
            </w:r>
          </w:p>
        </w:tc>
      </w:tr>
      <w:tr w:rsidR="00C46E76" w:rsidRPr="00434B07" w14:paraId="2AD4A7DC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09DF5F8B" w14:textId="3DB878C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41CD389E" w14:textId="3AE1E7CF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596104AD" w14:textId="42DD6089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(0.5)</w:t>
            </w:r>
          </w:p>
        </w:tc>
        <w:tc>
          <w:tcPr>
            <w:tcW w:w="913" w:type="pct"/>
            <w:vAlign w:val="center"/>
            <w:hideMark/>
          </w:tcPr>
          <w:p w14:paraId="79FD4EF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(0.6)</w:t>
            </w:r>
          </w:p>
        </w:tc>
        <w:tc>
          <w:tcPr>
            <w:tcW w:w="913" w:type="pct"/>
            <w:vAlign w:val="center"/>
            <w:hideMark/>
          </w:tcPr>
          <w:p w14:paraId="05CC409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(0.5)</w:t>
            </w:r>
          </w:p>
        </w:tc>
        <w:tc>
          <w:tcPr>
            <w:tcW w:w="929" w:type="pct"/>
            <w:vAlign w:val="center"/>
            <w:hideMark/>
          </w:tcPr>
          <w:p w14:paraId="07D5A982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1.8 (0.5)</w:t>
            </w:r>
          </w:p>
        </w:tc>
      </w:tr>
      <w:tr w:rsidR="00C46E76" w:rsidRPr="00434B07" w14:paraId="002DD79E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644504A8" w14:textId="295C2A61" w:rsidR="00C46E76" w:rsidRPr="00434B07" w:rsidRDefault="0060027F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Cs/>
                <w:i/>
                <w:sz w:val="22"/>
                <w:lang w:eastAsia="ca-ES"/>
              </w:rPr>
              <w:t>Left</w:t>
            </w:r>
            <w:r w:rsidR="00C46E76"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 xml:space="preserve"> fissure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16099BDD" w14:textId="4DEEB53C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46D09EFC" w14:textId="78B6C0A6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4.5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C70105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4.9 (1.0)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02300844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4.6 (0.9)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07B9DBB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4.8 (0.9)</w:t>
            </w:r>
          </w:p>
        </w:tc>
      </w:tr>
      <w:tr w:rsidR="00C46E76" w:rsidRPr="00434B07" w14:paraId="6F646755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79B58959" w14:textId="65F9D90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8FFF203" w14:textId="05F2C06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4631EC9" w14:textId="613929A8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4.7 (1.0)</w:t>
            </w:r>
          </w:p>
        </w:tc>
        <w:tc>
          <w:tcPr>
            <w:tcW w:w="913" w:type="pct"/>
            <w:vAlign w:val="center"/>
            <w:hideMark/>
          </w:tcPr>
          <w:p w14:paraId="29A0E54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5.3 (1.2)</w:t>
            </w:r>
          </w:p>
        </w:tc>
        <w:tc>
          <w:tcPr>
            <w:tcW w:w="913" w:type="pct"/>
            <w:vAlign w:val="center"/>
            <w:hideMark/>
          </w:tcPr>
          <w:p w14:paraId="1C89A47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4.9 (1.1)</w:t>
            </w:r>
          </w:p>
        </w:tc>
        <w:tc>
          <w:tcPr>
            <w:tcW w:w="929" w:type="pct"/>
            <w:vAlign w:val="center"/>
            <w:hideMark/>
          </w:tcPr>
          <w:p w14:paraId="67778634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5.1 (0.8)</w:t>
            </w:r>
          </w:p>
        </w:tc>
      </w:tr>
      <w:tr w:rsidR="00C46E76" w:rsidRPr="00434B07" w14:paraId="7939717E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62E2F8F5" w14:textId="211F43DA" w:rsidR="00C46E76" w:rsidRPr="00434B07" w:rsidRDefault="0060027F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Cs/>
                <w:i/>
                <w:sz w:val="22"/>
                <w:lang w:eastAsia="ca-ES"/>
              </w:rPr>
              <w:t>Right</w:t>
            </w:r>
            <w:r w:rsidR="00C46E76"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 xml:space="preserve"> fissure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7CA0EB1D" w14:textId="2353EC4C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3875BA9A" w14:textId="740EF383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4.3 (0.9)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784797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5.1 (1.2)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0359E8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4.6 (1.1)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341087E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4.8 (0.9)</w:t>
            </w:r>
          </w:p>
        </w:tc>
      </w:tr>
      <w:tr w:rsidR="00C46E76" w:rsidRPr="00434B07" w14:paraId="2D94D142" w14:textId="77777777" w:rsidTr="0060027F">
        <w:trPr>
          <w:trHeight w:val="210"/>
        </w:trPr>
        <w:tc>
          <w:tcPr>
            <w:tcW w:w="906" w:type="pct"/>
            <w:vMerge/>
            <w:vAlign w:val="center"/>
          </w:tcPr>
          <w:p w14:paraId="2BC3D5CD" w14:textId="02F1150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AA42F3B" w14:textId="2E65585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12EDEA06" w14:textId="623371DE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4.9 (1.0)</w:t>
            </w:r>
          </w:p>
        </w:tc>
        <w:tc>
          <w:tcPr>
            <w:tcW w:w="913" w:type="pct"/>
            <w:vAlign w:val="center"/>
            <w:hideMark/>
          </w:tcPr>
          <w:p w14:paraId="4C37A5C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5.5 (1.1)</w:t>
            </w:r>
          </w:p>
        </w:tc>
        <w:tc>
          <w:tcPr>
            <w:tcW w:w="913" w:type="pct"/>
            <w:vAlign w:val="center"/>
            <w:hideMark/>
          </w:tcPr>
          <w:p w14:paraId="0DDF5C3F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5.1 (1.1)</w:t>
            </w:r>
          </w:p>
        </w:tc>
        <w:tc>
          <w:tcPr>
            <w:tcW w:w="929" w:type="pct"/>
            <w:vAlign w:val="center"/>
            <w:hideMark/>
          </w:tcPr>
          <w:p w14:paraId="4CE2A30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5.1 (0.9)</w:t>
            </w:r>
          </w:p>
        </w:tc>
      </w:tr>
      <w:tr w:rsidR="00C46E76" w:rsidRPr="00434B07" w14:paraId="514B3CAA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71F31080" w14:textId="0F1B32E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HATA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423D703A" w14:textId="4F3ECE8C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14CCFACF" w14:textId="7A26EC20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6BE97D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8D4C9C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064CF477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(0.2)</w:t>
            </w:r>
          </w:p>
        </w:tc>
      </w:tr>
      <w:tr w:rsidR="00C46E76" w:rsidRPr="00434B07" w14:paraId="0ECA56D3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E6331E1" w14:textId="1B8F1DA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5BDAE5C8" w14:textId="1723543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4E7D62B3" w14:textId="0FB98974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vAlign w:val="center"/>
            <w:hideMark/>
          </w:tcPr>
          <w:p w14:paraId="3B403E5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13" w:type="pct"/>
            <w:vAlign w:val="center"/>
            <w:hideMark/>
          </w:tcPr>
          <w:p w14:paraId="2AA3D31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29" w:type="pct"/>
            <w:vAlign w:val="center"/>
            <w:hideMark/>
          </w:tcPr>
          <w:p w14:paraId="69E4EFA4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1.7 (0.2)</w:t>
            </w:r>
          </w:p>
        </w:tc>
      </w:tr>
      <w:tr w:rsidR="00C46E76" w:rsidRPr="00434B07" w14:paraId="304AF558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8C6C252" w14:textId="77505454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HATA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61B1422" w14:textId="37656FB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1C197E63" w14:textId="256CB2FB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9125117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6EBDB0E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(1.2)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7E37733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</w:tr>
      <w:tr w:rsidR="00C46E76" w:rsidRPr="00434B07" w14:paraId="4B33CC5F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46B30304" w14:textId="57642570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4AFFABBB" w14:textId="76A66587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5C878652" w14:textId="3119EF57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13" w:type="pct"/>
            <w:vAlign w:val="center"/>
            <w:hideMark/>
          </w:tcPr>
          <w:p w14:paraId="5638D7C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  <w:tc>
          <w:tcPr>
            <w:tcW w:w="913" w:type="pct"/>
            <w:vAlign w:val="center"/>
            <w:hideMark/>
          </w:tcPr>
          <w:p w14:paraId="5DBA948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(0.2)</w:t>
            </w:r>
          </w:p>
        </w:tc>
        <w:tc>
          <w:tcPr>
            <w:tcW w:w="929" w:type="pct"/>
            <w:vAlign w:val="center"/>
            <w:hideMark/>
          </w:tcPr>
          <w:p w14:paraId="59E1EC5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1.6 (0.3)</w:t>
            </w:r>
          </w:p>
        </w:tc>
      </w:tr>
      <w:tr w:rsidR="00C46E76" w:rsidRPr="00434B07" w14:paraId="4DB16602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62FCDDA2" w14:textId="0AC2A267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molecular layer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545AD9F2" w14:textId="487496C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19CF7263" w14:textId="4DF89437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(0.4)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663EDF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02AD312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4943EB94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(0.4)</w:t>
            </w:r>
          </w:p>
        </w:tc>
      </w:tr>
      <w:tr w:rsidR="00C46E76" w:rsidRPr="00434B07" w14:paraId="20508230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29A33205" w14:textId="0D11C33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411815DB" w14:textId="13BFA9F2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74C2B4BE" w14:textId="6376012D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(0.4)</w:t>
            </w:r>
          </w:p>
        </w:tc>
        <w:tc>
          <w:tcPr>
            <w:tcW w:w="913" w:type="pct"/>
            <w:vAlign w:val="center"/>
            <w:hideMark/>
          </w:tcPr>
          <w:p w14:paraId="6C9CCF70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17.1 (0.5)</w:t>
            </w:r>
          </w:p>
        </w:tc>
        <w:tc>
          <w:tcPr>
            <w:tcW w:w="913" w:type="pct"/>
            <w:vAlign w:val="center"/>
            <w:hideMark/>
          </w:tcPr>
          <w:p w14:paraId="56CEE39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(0.5)</w:t>
            </w:r>
          </w:p>
        </w:tc>
        <w:tc>
          <w:tcPr>
            <w:tcW w:w="929" w:type="pct"/>
            <w:vAlign w:val="center"/>
            <w:hideMark/>
          </w:tcPr>
          <w:p w14:paraId="59FED57A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(0.4)</w:t>
            </w:r>
          </w:p>
        </w:tc>
      </w:tr>
      <w:tr w:rsidR="00C46E76" w:rsidRPr="00434B07" w14:paraId="02E12DD7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3A22C0C4" w14:textId="0E373EB2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molecular layer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4BF21060" w14:textId="13635F42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6249F25F" w14:textId="33227512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9E4182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17.4 (0.6)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E80653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(0.6)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2EB8CEC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</w:tr>
      <w:tr w:rsidR="00C46E76" w:rsidRPr="00434B07" w14:paraId="7394FDEB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13A85585" w14:textId="6492D654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52677FA9" w14:textId="30AF9C6A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3BE57C93" w14:textId="5B7C80D6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  <w:tc>
          <w:tcPr>
            <w:tcW w:w="913" w:type="pct"/>
            <w:vAlign w:val="center"/>
            <w:hideMark/>
          </w:tcPr>
          <w:p w14:paraId="6DE8F927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  <w:tc>
          <w:tcPr>
            <w:tcW w:w="913" w:type="pct"/>
            <w:vAlign w:val="center"/>
            <w:hideMark/>
          </w:tcPr>
          <w:p w14:paraId="1DAB40A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17.3 (0.5)</w:t>
            </w:r>
          </w:p>
        </w:tc>
        <w:tc>
          <w:tcPr>
            <w:tcW w:w="929" w:type="pct"/>
            <w:vAlign w:val="center"/>
            <w:hideMark/>
          </w:tcPr>
          <w:p w14:paraId="4DDB5D3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17.2 (0.5)</w:t>
            </w:r>
          </w:p>
        </w:tc>
      </w:tr>
      <w:tr w:rsidR="00C46E76" w:rsidRPr="00434B07" w14:paraId="1296A564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A11A319" w14:textId="1910FD95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GC-ML-DG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38F95275" w14:textId="538F9A95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21AAD911" w14:textId="61D16415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9.2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325612A1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9.0 (0.4)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B157FD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9.1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72D5E3F2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9.3 (0.5)</w:t>
            </w:r>
          </w:p>
        </w:tc>
      </w:tr>
      <w:tr w:rsidR="00C46E76" w:rsidRPr="00434B07" w14:paraId="5C54AE2E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3853A527" w14:textId="62C72495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642ED697" w14:textId="073C8A71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7BF38901" w14:textId="0380183F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9.2 (0.5)</w:t>
            </w:r>
          </w:p>
        </w:tc>
        <w:tc>
          <w:tcPr>
            <w:tcW w:w="913" w:type="pct"/>
            <w:vAlign w:val="center"/>
            <w:hideMark/>
          </w:tcPr>
          <w:p w14:paraId="48DBE24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9.0 (0.5)</w:t>
            </w:r>
          </w:p>
        </w:tc>
        <w:tc>
          <w:tcPr>
            <w:tcW w:w="913" w:type="pct"/>
            <w:vAlign w:val="center"/>
            <w:hideMark/>
          </w:tcPr>
          <w:p w14:paraId="36847B7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9.1 (0.5)</w:t>
            </w:r>
          </w:p>
        </w:tc>
        <w:tc>
          <w:tcPr>
            <w:tcW w:w="929" w:type="pct"/>
            <w:vAlign w:val="center"/>
            <w:hideMark/>
          </w:tcPr>
          <w:p w14:paraId="13812427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9.3 (0.5)</w:t>
            </w:r>
          </w:p>
        </w:tc>
      </w:tr>
      <w:tr w:rsidR="00C46E76" w:rsidRPr="00434B07" w14:paraId="57B987F9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1161092A" w14:textId="6BF48CC8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GC-ML-DG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421CDFF7" w14:textId="5EBCE0C4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52A93CFD" w14:textId="567E30A4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9.5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4195A09C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9.2 (0.5)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43F4D5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9.3 (0.5)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2B863C06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9.4 (0.5)</w:t>
            </w:r>
          </w:p>
        </w:tc>
      </w:tr>
      <w:tr w:rsidR="00C46E76" w:rsidRPr="00434B07" w14:paraId="44ABC86C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03A2347A" w14:textId="5EDEB266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1DEF626F" w14:textId="31A01623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00C3D7B5" w14:textId="33855A8B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9.5 (0.5)</w:t>
            </w:r>
          </w:p>
        </w:tc>
        <w:tc>
          <w:tcPr>
            <w:tcW w:w="913" w:type="pct"/>
            <w:vAlign w:val="center"/>
            <w:hideMark/>
          </w:tcPr>
          <w:p w14:paraId="7436F4BF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9.2 (0.5)</w:t>
            </w:r>
          </w:p>
        </w:tc>
        <w:tc>
          <w:tcPr>
            <w:tcW w:w="913" w:type="pct"/>
            <w:vAlign w:val="center"/>
            <w:hideMark/>
          </w:tcPr>
          <w:p w14:paraId="7B5833DA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9.4 (0.5)</w:t>
            </w:r>
          </w:p>
        </w:tc>
        <w:tc>
          <w:tcPr>
            <w:tcW w:w="929" w:type="pct"/>
            <w:vAlign w:val="center"/>
            <w:hideMark/>
          </w:tcPr>
          <w:p w14:paraId="01CA304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9.4 (0.6)</w:t>
            </w:r>
          </w:p>
        </w:tc>
      </w:tr>
      <w:tr w:rsidR="00C46E76" w:rsidRPr="00434B07" w14:paraId="0EDC7863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D95B823" w14:textId="2401C805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Left whole hippocampus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17CA0FFE" w14:textId="0A964F75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03C607DC" w14:textId="2069D982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0.3 (0.0)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F284109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2653E65D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7BB94D6E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</w:tr>
      <w:tr w:rsidR="00C46E76" w:rsidRPr="00434B07" w14:paraId="52A765CD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3B033885" w14:textId="73BB5C77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4AC8AFB8" w14:textId="53F42BF7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059C15E5" w14:textId="7821FBE0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13" w:type="pct"/>
            <w:vAlign w:val="center"/>
            <w:hideMark/>
          </w:tcPr>
          <w:p w14:paraId="5000A1EC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13" w:type="pct"/>
            <w:vAlign w:val="center"/>
            <w:hideMark/>
          </w:tcPr>
          <w:p w14:paraId="4350A942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29" w:type="pct"/>
            <w:vAlign w:val="center"/>
            <w:hideMark/>
          </w:tcPr>
          <w:p w14:paraId="087A309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</w:tr>
      <w:tr w:rsidR="00C46E76" w:rsidRPr="00434B07" w14:paraId="41236434" w14:textId="77777777" w:rsidTr="00C46E76">
        <w:trPr>
          <w:trHeight w:val="256"/>
        </w:trPr>
        <w:tc>
          <w:tcPr>
            <w:tcW w:w="906" w:type="pct"/>
            <w:vMerge w:val="restart"/>
            <w:vAlign w:val="center"/>
          </w:tcPr>
          <w:p w14:paraId="4E479E39" w14:textId="7CD1A06B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 w:rsidRPr="00434B07">
              <w:rPr>
                <w:rFonts w:eastAsia="Arial" w:cs="Times New Roman"/>
                <w:bCs/>
                <w:i/>
                <w:sz w:val="22"/>
                <w:lang w:eastAsia="ca-ES"/>
              </w:rPr>
              <w:t>Right whole hippocampus</w:t>
            </w:r>
          </w:p>
        </w:tc>
        <w:tc>
          <w:tcPr>
            <w:tcW w:w="427" w:type="pct"/>
            <w:shd w:val="clear" w:color="auto" w:fill="EEECE1" w:themeFill="background2"/>
            <w:vAlign w:val="center"/>
          </w:tcPr>
          <w:p w14:paraId="12E34518" w14:textId="33A207B8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1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shd w:val="clear" w:color="auto" w:fill="EEECE1" w:themeFill="background2"/>
            <w:vAlign w:val="center"/>
            <w:hideMark/>
          </w:tcPr>
          <w:p w14:paraId="2C8DC348" w14:textId="237677EB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0.3 (0.0)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55895B13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13" w:type="pct"/>
            <w:shd w:val="clear" w:color="auto" w:fill="EEECE1" w:themeFill="background2"/>
            <w:vAlign w:val="center"/>
            <w:hideMark/>
          </w:tcPr>
          <w:p w14:paraId="1177D168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0.3 (0.0)</w:t>
            </w:r>
          </w:p>
        </w:tc>
        <w:tc>
          <w:tcPr>
            <w:tcW w:w="929" w:type="pct"/>
            <w:shd w:val="clear" w:color="auto" w:fill="EEECE1" w:themeFill="background2"/>
            <w:vAlign w:val="center"/>
            <w:hideMark/>
          </w:tcPr>
          <w:p w14:paraId="3CA92CA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0.3 (0.0)</w:t>
            </w:r>
          </w:p>
        </w:tc>
      </w:tr>
      <w:tr w:rsidR="00C46E76" w:rsidRPr="00434B07" w14:paraId="36B988AA" w14:textId="77777777" w:rsidTr="00C46E76">
        <w:trPr>
          <w:trHeight w:val="256"/>
        </w:trPr>
        <w:tc>
          <w:tcPr>
            <w:tcW w:w="906" w:type="pct"/>
            <w:vMerge/>
            <w:vAlign w:val="center"/>
          </w:tcPr>
          <w:p w14:paraId="05C7EEB1" w14:textId="256175C8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</w:p>
        </w:tc>
        <w:tc>
          <w:tcPr>
            <w:tcW w:w="427" w:type="pct"/>
            <w:vAlign w:val="center"/>
          </w:tcPr>
          <w:p w14:paraId="5E33A752" w14:textId="714BCD19" w:rsidR="00C46E76" w:rsidRPr="00434B07" w:rsidRDefault="00C46E76" w:rsidP="00C46E76">
            <w:pPr>
              <w:spacing w:after="0"/>
              <w:rPr>
                <w:rFonts w:eastAsia="Arial" w:cs="Times New Roman"/>
                <w:b/>
                <w:bCs/>
                <w:sz w:val="22"/>
                <w:lang w:eastAsia="ca-ES"/>
              </w:rPr>
            </w:pPr>
            <w:r>
              <w:rPr>
                <w:rFonts w:eastAsia="Arial" w:cs="Times New Roman"/>
                <w:b/>
                <w:bCs/>
                <w:sz w:val="22"/>
                <w:lang w:eastAsia="ca-ES"/>
              </w:rPr>
              <w:t>time</w:t>
            </w:r>
            <w:r w:rsidRPr="00434B07">
              <w:rPr>
                <w:rFonts w:eastAsia="Arial" w:cs="Times New Roman"/>
                <w:b/>
                <w:bCs/>
                <w:sz w:val="22"/>
                <w:lang w:eastAsia="ca-ES"/>
              </w:rPr>
              <w:t xml:space="preserve"> 2</w:t>
            </w:r>
            <w:r w:rsidRPr="00434B07">
              <w:rPr>
                <w:rFonts w:eastAsia="Arial" w:cs="Times New Roman"/>
                <w:b/>
                <w:sz w:val="22"/>
                <w:lang w:eastAsia="ca-ES"/>
              </w:rPr>
              <w:t xml:space="preserve"> </w:t>
            </w:r>
          </w:p>
        </w:tc>
        <w:tc>
          <w:tcPr>
            <w:tcW w:w="912" w:type="pct"/>
            <w:vAlign w:val="center"/>
            <w:hideMark/>
          </w:tcPr>
          <w:p w14:paraId="621CC0EF" w14:textId="719AE442" w:rsidR="00C46E76" w:rsidRPr="00434B07" w:rsidRDefault="00C46E76" w:rsidP="00C46E76">
            <w:pPr>
              <w:spacing w:after="0"/>
              <w:jc w:val="center"/>
              <w:rPr>
                <w:rFonts w:eastAsia="Calibri"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0.3 (0.0)</w:t>
            </w:r>
          </w:p>
        </w:tc>
        <w:tc>
          <w:tcPr>
            <w:tcW w:w="913" w:type="pct"/>
            <w:vAlign w:val="center"/>
            <w:hideMark/>
          </w:tcPr>
          <w:p w14:paraId="0422795A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13" w:type="pct"/>
            <w:vAlign w:val="center"/>
            <w:hideMark/>
          </w:tcPr>
          <w:p w14:paraId="39963415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  <w:tc>
          <w:tcPr>
            <w:tcW w:w="929" w:type="pct"/>
            <w:vAlign w:val="center"/>
            <w:hideMark/>
          </w:tcPr>
          <w:p w14:paraId="5258E0EB" w14:textId="77777777" w:rsidR="00C46E76" w:rsidRPr="00434B07" w:rsidRDefault="00C46E76" w:rsidP="00C46E76">
            <w:pPr>
              <w:spacing w:after="0"/>
              <w:jc w:val="center"/>
              <w:rPr>
                <w:rFonts w:cs="Times New Roman"/>
                <w:sz w:val="22"/>
                <w:lang w:eastAsia="ca-ES"/>
              </w:rPr>
            </w:pPr>
            <w:r w:rsidRPr="00434B07">
              <w:rPr>
                <w:rFonts w:cs="Times New Roman"/>
                <w:sz w:val="22"/>
                <w:lang w:eastAsia="ca-ES"/>
              </w:rPr>
              <w:t>0.2 (0.0)</w:t>
            </w:r>
          </w:p>
        </w:tc>
      </w:tr>
    </w:tbl>
    <w:bookmarkEnd w:id="1"/>
    <w:p w14:paraId="06BCADD0" w14:textId="15661DDE" w:rsidR="003C5013" w:rsidRPr="00434B07" w:rsidRDefault="00F108C4" w:rsidP="003C5013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r>
        <w:rPr>
          <w:rFonts w:eastAsia="Calibri" w:cs="Times New Roman"/>
          <w:color w:val="000000" w:themeColor="text1"/>
          <w:sz w:val="22"/>
          <w:lang w:eastAsia="ca-ES"/>
        </w:rPr>
        <w:t>CA, Cornu Am</w:t>
      </w:r>
      <w:r w:rsidR="003C5013" w:rsidRPr="00434B07">
        <w:rPr>
          <w:rFonts w:eastAsia="Calibri" w:cs="Times New Roman"/>
          <w:color w:val="000000" w:themeColor="text1"/>
          <w:sz w:val="22"/>
          <w:lang w:eastAsia="ca-ES"/>
        </w:rPr>
        <w:t xml:space="preserve">monis; GC-ML-DG, Granule cells in the molecular layer of the dentate gyrus; HATA, Hippocampal Amygdala Transition Area; </w:t>
      </w:r>
      <w:r w:rsidR="00FB0635" w:rsidRPr="00434B07">
        <w:rPr>
          <w:rFonts w:eastAsia="Calibri" w:cs="Times New Roman"/>
          <w:color w:val="000000" w:themeColor="text1"/>
          <w:sz w:val="22"/>
          <w:lang w:eastAsia="ca-ES"/>
        </w:rPr>
        <w:t xml:space="preserve">PD-MCI, Parkinson’s disease mild cognitive impairment; </w:t>
      </w:r>
      <w:r w:rsidR="003C5013" w:rsidRPr="00434B07">
        <w:rPr>
          <w:rFonts w:eastAsia="Calibri" w:cs="Times New Roman"/>
          <w:color w:val="000000" w:themeColor="text1"/>
          <w:sz w:val="22"/>
          <w:lang w:eastAsia="ca-ES"/>
        </w:rPr>
        <w:t>PD-NC, Parkinson’s disease normal cognition; SD, standard deviation.</w:t>
      </w:r>
    </w:p>
    <w:p w14:paraId="12B674CA" w14:textId="2C3D6DBC" w:rsidR="002E1C96" w:rsidRPr="00434B07" w:rsidRDefault="003C5013" w:rsidP="003C5013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r w:rsidRPr="00434B07">
        <w:rPr>
          <w:rFonts w:eastAsia="Calibri" w:cs="Times New Roman"/>
          <w:color w:val="000000" w:themeColor="text1"/>
          <w:sz w:val="22"/>
          <w:lang w:eastAsia="ca-ES"/>
        </w:rPr>
        <w:t>Values are volumes in mm</w:t>
      </w:r>
      <w:r w:rsidRPr="00434B07">
        <w:rPr>
          <w:rFonts w:eastAsia="Calibri" w:cs="Times New Roman"/>
          <w:color w:val="000000" w:themeColor="text1"/>
          <w:sz w:val="22"/>
          <w:vertAlign w:val="superscript"/>
          <w:lang w:eastAsia="ca-ES"/>
        </w:rPr>
        <w:t>3</w:t>
      </w:r>
      <w:r w:rsidRPr="00434B07">
        <w:rPr>
          <w:rFonts w:eastAsia="Calibri" w:cs="Times New Roman"/>
          <w:color w:val="000000" w:themeColor="text1"/>
          <w:sz w:val="22"/>
          <w:lang w:eastAsia="ca-ES"/>
        </w:rPr>
        <w:t>. Hippocampal segments are ratios to whole hippocampal volumes ((lh or rh segment / lh or rh whole hippocampus) * 100). Whole hippocampus volumes are ratios to estimated total intracranial volume ((lh or rh whole hippocampus / eTIV) * 100).</w:t>
      </w:r>
    </w:p>
    <w:p w14:paraId="4BA79FBC" w14:textId="77777777" w:rsidR="002E1C96" w:rsidRPr="00434B07" w:rsidRDefault="002E1C96">
      <w:pPr>
        <w:spacing w:before="0" w:after="200" w:line="276" w:lineRule="auto"/>
        <w:rPr>
          <w:rFonts w:eastAsia="Calibri" w:cs="Times New Roman"/>
          <w:color w:val="000000" w:themeColor="text1"/>
          <w:sz w:val="22"/>
          <w:lang w:eastAsia="ca-ES"/>
        </w:rPr>
      </w:pPr>
      <w:r w:rsidRPr="00434B07">
        <w:rPr>
          <w:rFonts w:eastAsia="Calibri" w:cs="Times New Roman"/>
          <w:color w:val="000000" w:themeColor="text1"/>
          <w:sz w:val="22"/>
          <w:lang w:eastAsia="ca-ES"/>
        </w:rPr>
        <w:br w:type="page"/>
      </w:r>
    </w:p>
    <w:p w14:paraId="238BE9A1" w14:textId="1ACF5DD5" w:rsidR="002E1C96" w:rsidRPr="00434B07" w:rsidRDefault="002E1C96" w:rsidP="002E1C96">
      <w:pPr>
        <w:pStyle w:val="Ttulo1"/>
        <w:rPr>
          <w:rFonts w:eastAsia="Arial"/>
          <w:color w:val="000000" w:themeColor="text1"/>
          <w:lang w:eastAsia="ca-ES"/>
        </w:rPr>
      </w:pPr>
      <w:r w:rsidRPr="00434B07">
        <w:lastRenderedPageBreak/>
        <w:t>Supplementary Table 2</w:t>
      </w:r>
      <w:r w:rsidRPr="00434B07">
        <w:rPr>
          <w:rFonts w:eastAsia="Arial"/>
          <w:color w:val="000000" w:themeColor="text1"/>
          <w:lang w:eastAsia="ca-ES"/>
        </w:rPr>
        <w:t xml:space="preserve"> </w:t>
      </w:r>
      <w:r w:rsidRPr="00434B07">
        <w:rPr>
          <w:rFonts w:eastAsia="Arial"/>
        </w:rPr>
        <w:t>Multiple regression results of time 1 hippocampal volumes ratios as predictors</w:t>
      </w:r>
      <w:r w:rsidR="008E53E9">
        <w:rPr>
          <w:rFonts w:eastAsia="Arial"/>
        </w:rPr>
        <w:t xml:space="preserve"> of memory performance change over time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2685"/>
        <w:gridCol w:w="29"/>
        <w:gridCol w:w="1841"/>
        <w:gridCol w:w="1967"/>
        <w:gridCol w:w="13"/>
        <w:gridCol w:w="1835"/>
      </w:tblGrid>
      <w:tr w:rsidR="002E1C96" w:rsidRPr="00434B07" w14:paraId="06B491FE" w14:textId="77777777" w:rsidTr="00C941CA">
        <w:trPr>
          <w:trHeight w:val="316"/>
        </w:trPr>
        <w:tc>
          <w:tcPr>
            <w:tcW w:w="6178" w:type="dxa"/>
            <w:gridSpan w:val="4"/>
            <w:tcBorders>
              <w:left w:val="nil"/>
              <w:bottom w:val="single" w:sz="4" w:space="0" w:color="auto"/>
            </w:tcBorders>
          </w:tcPr>
          <w:p w14:paraId="6889F99A" w14:textId="77777777" w:rsidR="002E1C96" w:rsidRPr="00434B07" w:rsidRDefault="002E1C96" w:rsidP="00C941CA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i/>
                <w:sz w:val="22"/>
              </w:rPr>
              <w:t>Model 1 hippocampal segments</w:t>
            </w:r>
          </w:p>
        </w:tc>
        <w:tc>
          <w:tcPr>
            <w:tcW w:w="3815" w:type="dxa"/>
            <w:gridSpan w:val="3"/>
            <w:tcBorders>
              <w:right w:val="nil"/>
            </w:tcBorders>
          </w:tcPr>
          <w:p w14:paraId="10397119" w14:textId="77777777" w:rsidR="002E1C96" w:rsidRPr="00434B07" w:rsidRDefault="002E1C96" w:rsidP="00D0552F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434B07">
              <w:rPr>
                <w:rFonts w:eastAsia="Arial" w:cs="Times New Roman"/>
                <w:i/>
                <w:sz w:val="22"/>
              </w:rPr>
              <w:t>Model 2 whole hippocampi</w:t>
            </w:r>
          </w:p>
        </w:tc>
      </w:tr>
      <w:tr w:rsidR="00C941CA" w:rsidRPr="00434B07" w14:paraId="46475CBD" w14:textId="05F21397" w:rsidTr="00C941CA">
        <w:trPr>
          <w:trHeight w:val="345"/>
        </w:trPr>
        <w:tc>
          <w:tcPr>
            <w:tcW w:w="1623" w:type="dxa"/>
            <w:tcBorders>
              <w:left w:val="nil"/>
              <w:right w:val="nil"/>
            </w:tcBorders>
          </w:tcPr>
          <w:p w14:paraId="4A21435D" w14:textId="77777777" w:rsidR="00C941CA" w:rsidRPr="00434B07" w:rsidRDefault="00C941CA" w:rsidP="00023A08">
            <w:pPr>
              <w:spacing w:before="0" w:after="0"/>
              <w:rPr>
                <w:rFonts w:eastAsia="Arial" w:cs="Times New Roman"/>
                <w:i/>
                <w:sz w:val="22"/>
              </w:rPr>
            </w:pPr>
          </w:p>
        </w:tc>
        <w:tc>
          <w:tcPr>
            <w:tcW w:w="2714" w:type="dxa"/>
            <w:gridSpan w:val="2"/>
            <w:tcBorders>
              <w:left w:val="nil"/>
              <w:right w:val="nil"/>
            </w:tcBorders>
          </w:tcPr>
          <w:p w14:paraId="0E355EAF" w14:textId="660DE8AB" w:rsidR="00C941CA" w:rsidRPr="00C941CA" w:rsidRDefault="00C941CA" w:rsidP="00023A08">
            <w:pPr>
              <w:spacing w:before="0" w:after="0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variables</w:t>
            </w:r>
          </w:p>
        </w:tc>
        <w:tc>
          <w:tcPr>
            <w:tcW w:w="1841" w:type="dxa"/>
            <w:tcBorders>
              <w:left w:val="nil"/>
            </w:tcBorders>
          </w:tcPr>
          <w:p w14:paraId="1A14658A" w14:textId="736F419F" w:rsidR="00C941CA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t-stat (P-value)</w:t>
            </w:r>
          </w:p>
        </w:tc>
        <w:tc>
          <w:tcPr>
            <w:tcW w:w="1980" w:type="dxa"/>
            <w:gridSpan w:val="2"/>
          </w:tcPr>
          <w:p w14:paraId="2367201A" w14:textId="1D1459F7" w:rsidR="00C941CA" w:rsidRPr="00C941CA" w:rsidRDefault="00C941CA" w:rsidP="00023A08">
            <w:pPr>
              <w:spacing w:before="0" w:after="0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variables</w:t>
            </w:r>
          </w:p>
        </w:tc>
        <w:tc>
          <w:tcPr>
            <w:tcW w:w="1835" w:type="dxa"/>
            <w:tcBorders>
              <w:right w:val="nil"/>
            </w:tcBorders>
          </w:tcPr>
          <w:p w14:paraId="32E63C62" w14:textId="006E445D" w:rsidR="00C941CA" w:rsidRPr="00C941CA" w:rsidRDefault="006C0088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>
              <w:rPr>
                <w:rFonts w:eastAsia="Arial" w:cs="Times New Roman"/>
                <w:b/>
                <w:sz w:val="22"/>
              </w:rPr>
              <w:t>t-stat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(P-value)</w:t>
            </w:r>
          </w:p>
        </w:tc>
      </w:tr>
      <w:tr w:rsidR="00C941CA" w:rsidRPr="00434B07" w14:paraId="7A563313" w14:textId="77777777" w:rsidTr="00C941CA">
        <w:trPr>
          <w:trHeight w:val="203"/>
        </w:trPr>
        <w:tc>
          <w:tcPr>
            <w:tcW w:w="1623" w:type="dxa"/>
            <w:tcBorders>
              <w:left w:val="nil"/>
              <w:right w:val="nil"/>
            </w:tcBorders>
          </w:tcPr>
          <w:p w14:paraId="585182CE" w14:textId="77777777" w:rsidR="00C941CA" w:rsidRPr="00C941CA" w:rsidRDefault="00C941CA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RAVLT total learning</w:t>
            </w:r>
          </w:p>
        </w:tc>
        <w:tc>
          <w:tcPr>
            <w:tcW w:w="4555" w:type="dxa"/>
            <w:gridSpan w:val="3"/>
            <w:tcBorders>
              <w:left w:val="nil"/>
            </w:tcBorders>
            <w:shd w:val="clear" w:color="auto" w:fill="EEECE1" w:themeFill="background2"/>
          </w:tcPr>
          <w:p w14:paraId="615F3D41" w14:textId="6CAF7A14" w:rsidR="00C941CA" w:rsidRPr="00434B07" w:rsidRDefault="00C941CA" w:rsidP="00C941CA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Non-significant model</w:t>
            </w:r>
          </w:p>
        </w:tc>
        <w:tc>
          <w:tcPr>
            <w:tcW w:w="1967" w:type="dxa"/>
          </w:tcPr>
          <w:p w14:paraId="38F1F038" w14:textId="797A3C10" w:rsidR="00C941CA" w:rsidRPr="00C941CA" w:rsidRDefault="00C941CA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hippocampus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14:paraId="34995B74" w14:textId="2220C66E" w:rsidR="00C941CA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2.841</w:t>
            </w:r>
            <w:r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0.007</w:t>
            </w:r>
            <w:r>
              <w:rPr>
                <w:rFonts w:eastAsia="Arial" w:cs="Times New Roman"/>
                <w:b/>
                <w:sz w:val="22"/>
              </w:rPr>
              <w:t>)</w:t>
            </w:r>
          </w:p>
        </w:tc>
      </w:tr>
      <w:tr w:rsidR="002E1C96" w:rsidRPr="00434B07" w14:paraId="09DDAC11" w14:textId="77777777" w:rsidTr="00C941CA">
        <w:trPr>
          <w:trHeight w:val="270"/>
        </w:trPr>
        <w:tc>
          <w:tcPr>
            <w:tcW w:w="1623" w:type="dxa"/>
            <w:vMerge w:val="restart"/>
            <w:tcBorders>
              <w:left w:val="nil"/>
            </w:tcBorders>
          </w:tcPr>
          <w:p w14:paraId="0D783517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RAVLT recall</w:t>
            </w:r>
          </w:p>
        </w:tc>
        <w:tc>
          <w:tcPr>
            <w:tcW w:w="2685" w:type="dxa"/>
          </w:tcPr>
          <w:p w14:paraId="57995F6A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age</w:t>
            </w:r>
          </w:p>
        </w:tc>
        <w:tc>
          <w:tcPr>
            <w:tcW w:w="1870" w:type="dxa"/>
            <w:gridSpan w:val="2"/>
          </w:tcPr>
          <w:p w14:paraId="31EE37DB" w14:textId="5438EF9C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-2.310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0.028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AE197F0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hippocampus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nil"/>
            </w:tcBorders>
          </w:tcPr>
          <w:p w14:paraId="5B8EA1AF" w14:textId="5E99E96C" w:rsidR="002E1C96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>
              <w:rPr>
                <w:rFonts w:eastAsia="Arial" w:cs="Times New Roman"/>
                <w:b/>
                <w:sz w:val="22"/>
              </w:rPr>
              <w:t>-</w:t>
            </w:r>
            <w:r w:rsidR="002E1C96" w:rsidRPr="00C941CA">
              <w:rPr>
                <w:rFonts w:eastAsia="Arial" w:cs="Times New Roman"/>
                <w:b/>
                <w:sz w:val="22"/>
              </w:rPr>
              <w:t>2.610</w:t>
            </w:r>
            <w:r>
              <w:rPr>
                <w:rFonts w:eastAsia="Arial" w:cs="Times New Roman"/>
                <w:b/>
                <w:sz w:val="22"/>
              </w:rPr>
              <w:t xml:space="preserve"> (</w:t>
            </w:r>
            <w:r w:rsidR="002E1C96" w:rsidRPr="00C941CA">
              <w:rPr>
                <w:rFonts w:eastAsia="Arial" w:cs="Times New Roman"/>
                <w:b/>
                <w:sz w:val="22"/>
              </w:rPr>
              <w:t>0.013</w:t>
            </w:r>
            <w:r>
              <w:rPr>
                <w:rFonts w:eastAsia="Arial" w:cs="Times New Roman"/>
                <w:b/>
                <w:sz w:val="22"/>
              </w:rPr>
              <w:t>)</w:t>
            </w:r>
          </w:p>
        </w:tc>
      </w:tr>
      <w:tr w:rsidR="002E1C96" w:rsidRPr="00434B07" w14:paraId="7E0DA57B" w14:textId="77777777" w:rsidTr="00C941CA">
        <w:trPr>
          <w:trHeight w:val="275"/>
        </w:trPr>
        <w:tc>
          <w:tcPr>
            <w:tcW w:w="1623" w:type="dxa"/>
            <w:vMerge/>
            <w:tcBorders>
              <w:left w:val="nil"/>
            </w:tcBorders>
          </w:tcPr>
          <w:p w14:paraId="181EB476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6CFDD3C1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education</w:t>
            </w:r>
          </w:p>
        </w:tc>
        <w:tc>
          <w:tcPr>
            <w:tcW w:w="1870" w:type="dxa"/>
            <w:gridSpan w:val="2"/>
          </w:tcPr>
          <w:p w14:paraId="60B1787D" w14:textId="48BDC7F8" w:rsidR="002E1C96" w:rsidRPr="00434B07" w:rsidRDefault="002E1C96" w:rsidP="00C941CA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-1.707</w:t>
            </w:r>
            <w:r w:rsidR="00C941CA"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0.098</w:t>
            </w:r>
            <w:r w:rsidR="00C941CA"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1967" w:type="dxa"/>
            <w:tcBorders>
              <w:bottom w:val="nil"/>
            </w:tcBorders>
          </w:tcPr>
          <w:p w14:paraId="13684A79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hippocampus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14:paraId="22FDCF7D" w14:textId="533DC90B" w:rsidR="002E1C96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>
              <w:rPr>
                <w:rFonts w:eastAsia="Arial" w:cs="Times New Roman"/>
                <w:b/>
                <w:sz w:val="22"/>
              </w:rPr>
              <w:t>3.346 (</w:t>
            </w:r>
            <w:r w:rsidR="002E1C96" w:rsidRPr="00C941CA">
              <w:rPr>
                <w:rFonts w:eastAsia="Arial" w:cs="Times New Roman"/>
                <w:b/>
                <w:sz w:val="22"/>
              </w:rPr>
              <w:t>0.002</w:t>
            </w:r>
            <w:r>
              <w:rPr>
                <w:rFonts w:eastAsia="Arial" w:cs="Times New Roman"/>
                <w:b/>
                <w:sz w:val="22"/>
              </w:rPr>
              <w:t>)</w:t>
            </w:r>
          </w:p>
        </w:tc>
      </w:tr>
      <w:tr w:rsidR="002E1C96" w:rsidRPr="00434B07" w14:paraId="46331DF6" w14:textId="77777777" w:rsidTr="00C941CA">
        <w:trPr>
          <w:trHeight w:val="220"/>
        </w:trPr>
        <w:tc>
          <w:tcPr>
            <w:tcW w:w="1623" w:type="dxa"/>
            <w:vMerge/>
            <w:tcBorders>
              <w:left w:val="nil"/>
            </w:tcBorders>
          </w:tcPr>
          <w:p w14:paraId="6C924CED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439E1A02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CA3</w:t>
            </w:r>
          </w:p>
        </w:tc>
        <w:tc>
          <w:tcPr>
            <w:tcW w:w="1870" w:type="dxa"/>
            <w:gridSpan w:val="2"/>
          </w:tcPr>
          <w:p w14:paraId="23588696" w14:textId="016679CA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-3.040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0.005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 w:val="restart"/>
            <w:tcBorders>
              <w:top w:val="nil"/>
              <w:right w:val="nil"/>
            </w:tcBorders>
            <w:shd w:val="clear" w:color="auto" w:fill="EEECE1" w:themeFill="background2"/>
          </w:tcPr>
          <w:p w14:paraId="162FE364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3A1752C2" w14:textId="77777777" w:rsidTr="00C941CA">
        <w:trPr>
          <w:trHeight w:val="258"/>
        </w:trPr>
        <w:tc>
          <w:tcPr>
            <w:tcW w:w="1623" w:type="dxa"/>
            <w:vMerge/>
            <w:tcBorders>
              <w:left w:val="nil"/>
            </w:tcBorders>
          </w:tcPr>
          <w:p w14:paraId="32114DC5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5CE14B84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CA1</w:t>
            </w:r>
          </w:p>
        </w:tc>
        <w:tc>
          <w:tcPr>
            <w:tcW w:w="1870" w:type="dxa"/>
            <w:gridSpan w:val="2"/>
          </w:tcPr>
          <w:p w14:paraId="4A1AF5B2" w14:textId="435AE1A3" w:rsidR="002E1C96" w:rsidRPr="00434B07" w:rsidRDefault="002E1C96" w:rsidP="00C941CA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-1.428</w:t>
            </w:r>
            <w:r w:rsidR="00C941CA"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0.163</w:t>
            </w:r>
            <w:r w:rsidR="00C941CA"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07509957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7018B89A" w14:textId="77777777" w:rsidTr="00C941CA">
        <w:trPr>
          <w:trHeight w:val="268"/>
        </w:trPr>
        <w:tc>
          <w:tcPr>
            <w:tcW w:w="1623" w:type="dxa"/>
            <w:vMerge/>
            <w:tcBorders>
              <w:left w:val="nil"/>
            </w:tcBorders>
          </w:tcPr>
          <w:p w14:paraId="2BCEA023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30E23961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CA4</w:t>
            </w:r>
          </w:p>
        </w:tc>
        <w:tc>
          <w:tcPr>
            <w:tcW w:w="1870" w:type="dxa"/>
            <w:gridSpan w:val="2"/>
          </w:tcPr>
          <w:p w14:paraId="71C00FD5" w14:textId="63982A80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-3.561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0.001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702C5729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6B9796F8" w14:textId="77777777" w:rsidTr="00C941CA">
        <w:trPr>
          <w:trHeight w:val="291"/>
        </w:trPr>
        <w:tc>
          <w:tcPr>
            <w:tcW w:w="1623" w:type="dxa"/>
            <w:vMerge/>
            <w:tcBorders>
              <w:left w:val="nil"/>
            </w:tcBorders>
          </w:tcPr>
          <w:p w14:paraId="7F6EDDC2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5B3E5861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parasubiculum</w:t>
            </w:r>
          </w:p>
        </w:tc>
        <w:tc>
          <w:tcPr>
            <w:tcW w:w="1870" w:type="dxa"/>
            <w:gridSpan w:val="2"/>
          </w:tcPr>
          <w:p w14:paraId="01D179A7" w14:textId="5C3B68EC" w:rsidR="002E1C96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-5.825 (</w:t>
            </w:r>
            <w:r w:rsidR="002E1C96" w:rsidRPr="00C941CA">
              <w:rPr>
                <w:rFonts w:eastAsia="Arial" w:cs="Times New Roman"/>
                <w:b/>
                <w:sz w:val="22"/>
              </w:rPr>
              <w:t>&lt;0.001</w:t>
            </w:r>
            <w:r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5C34AB2C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70620128" w14:textId="77777777" w:rsidTr="00C941CA">
        <w:trPr>
          <w:trHeight w:val="329"/>
        </w:trPr>
        <w:tc>
          <w:tcPr>
            <w:tcW w:w="1623" w:type="dxa"/>
            <w:vMerge/>
            <w:tcBorders>
              <w:left w:val="nil"/>
            </w:tcBorders>
          </w:tcPr>
          <w:p w14:paraId="31878CB9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382E6CF3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subiculum</w:t>
            </w:r>
          </w:p>
        </w:tc>
        <w:tc>
          <w:tcPr>
            <w:tcW w:w="1870" w:type="dxa"/>
            <w:gridSpan w:val="2"/>
          </w:tcPr>
          <w:p w14:paraId="681674A6" w14:textId="26CF8319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-3.147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0.004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4086045C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478652BA" w14:textId="77777777" w:rsidTr="00C941CA">
        <w:trPr>
          <w:trHeight w:val="340"/>
        </w:trPr>
        <w:tc>
          <w:tcPr>
            <w:tcW w:w="1623" w:type="dxa"/>
            <w:vMerge/>
            <w:tcBorders>
              <w:left w:val="nil"/>
            </w:tcBorders>
          </w:tcPr>
          <w:p w14:paraId="7AD33D29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14DE41D0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parasubiculum</w:t>
            </w:r>
          </w:p>
        </w:tc>
        <w:tc>
          <w:tcPr>
            <w:tcW w:w="1870" w:type="dxa"/>
            <w:gridSpan w:val="2"/>
          </w:tcPr>
          <w:p w14:paraId="2D8F7C0A" w14:textId="3D8216F2" w:rsidR="002E1C96" w:rsidRPr="00434B07" w:rsidRDefault="002E1C96" w:rsidP="00C941CA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-0.640</w:t>
            </w:r>
            <w:r w:rsidR="00C941CA"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0.527</w:t>
            </w:r>
            <w:r w:rsidR="00C941CA"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74965D4D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039D4799" w14:textId="77777777" w:rsidTr="00C941CA">
        <w:trPr>
          <w:trHeight w:val="222"/>
        </w:trPr>
        <w:tc>
          <w:tcPr>
            <w:tcW w:w="1623" w:type="dxa"/>
            <w:vMerge/>
            <w:tcBorders>
              <w:left w:val="nil"/>
            </w:tcBorders>
          </w:tcPr>
          <w:p w14:paraId="072077E0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03A378BD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fimbria</w:t>
            </w:r>
          </w:p>
        </w:tc>
        <w:tc>
          <w:tcPr>
            <w:tcW w:w="1870" w:type="dxa"/>
            <w:gridSpan w:val="2"/>
          </w:tcPr>
          <w:p w14:paraId="315B8C28" w14:textId="2307CA7F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-4.831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&lt;0.001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201C956D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7A0ED5BB" w14:textId="77777777" w:rsidTr="00C941CA">
        <w:trPr>
          <w:trHeight w:val="231"/>
        </w:trPr>
        <w:tc>
          <w:tcPr>
            <w:tcW w:w="1623" w:type="dxa"/>
            <w:vMerge/>
            <w:tcBorders>
              <w:left w:val="nil"/>
            </w:tcBorders>
          </w:tcPr>
          <w:p w14:paraId="43D0799F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2FD695B7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hippocampal tail</w:t>
            </w:r>
          </w:p>
        </w:tc>
        <w:tc>
          <w:tcPr>
            <w:tcW w:w="1870" w:type="dxa"/>
            <w:gridSpan w:val="2"/>
          </w:tcPr>
          <w:p w14:paraId="563A55DC" w14:textId="03BC93CD" w:rsidR="002E1C96" w:rsidRPr="00C941CA" w:rsidRDefault="00C941CA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-5.798 (</w:t>
            </w:r>
            <w:r w:rsidR="002E1C96" w:rsidRPr="00C941CA">
              <w:rPr>
                <w:rFonts w:eastAsia="Arial" w:cs="Times New Roman"/>
                <w:b/>
                <w:sz w:val="22"/>
              </w:rPr>
              <w:t>0.001</w:t>
            </w:r>
            <w:r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16FCC499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6FA4E240" w14:textId="77777777" w:rsidTr="00C941CA">
        <w:trPr>
          <w:trHeight w:val="269"/>
        </w:trPr>
        <w:tc>
          <w:tcPr>
            <w:tcW w:w="1623" w:type="dxa"/>
            <w:vMerge/>
            <w:tcBorders>
              <w:left w:val="nil"/>
            </w:tcBorders>
          </w:tcPr>
          <w:p w14:paraId="262A50F6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4070A1BE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fissure</w:t>
            </w:r>
          </w:p>
        </w:tc>
        <w:tc>
          <w:tcPr>
            <w:tcW w:w="1870" w:type="dxa"/>
            <w:gridSpan w:val="2"/>
          </w:tcPr>
          <w:p w14:paraId="3BF9CE97" w14:textId="659BC44B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3.195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0.003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79774527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2E1C96" w:rsidRPr="00434B07" w14:paraId="3755421F" w14:textId="77777777" w:rsidTr="00C941CA">
        <w:trPr>
          <w:trHeight w:val="274"/>
        </w:trPr>
        <w:tc>
          <w:tcPr>
            <w:tcW w:w="1623" w:type="dxa"/>
            <w:vMerge/>
            <w:tcBorders>
              <w:left w:val="nil"/>
            </w:tcBorders>
          </w:tcPr>
          <w:p w14:paraId="23889F79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5" w:type="dxa"/>
          </w:tcPr>
          <w:p w14:paraId="4B5A9FED" w14:textId="77777777" w:rsidR="002E1C96" w:rsidRPr="00C941CA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molecular layer</w:t>
            </w:r>
          </w:p>
        </w:tc>
        <w:tc>
          <w:tcPr>
            <w:tcW w:w="1870" w:type="dxa"/>
            <w:gridSpan w:val="2"/>
          </w:tcPr>
          <w:p w14:paraId="6EB61F10" w14:textId="266BE1BF" w:rsidR="002E1C96" w:rsidRPr="00C941CA" w:rsidRDefault="002E1C96" w:rsidP="00C941CA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-3.491</w:t>
            </w:r>
            <w:r w:rsidR="00C941CA" w:rsidRPr="00C941CA"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0.001</w:t>
            </w:r>
            <w:r w:rsidR="00C941CA" w:rsidRPr="00C941CA">
              <w:rPr>
                <w:rFonts w:eastAsia="Arial" w:cs="Times New Roman"/>
                <w:b/>
                <w:sz w:val="22"/>
              </w:rPr>
              <w:t>)</w:t>
            </w:r>
          </w:p>
        </w:tc>
        <w:tc>
          <w:tcPr>
            <w:tcW w:w="3815" w:type="dxa"/>
            <w:gridSpan w:val="3"/>
            <w:vMerge/>
            <w:tcBorders>
              <w:right w:val="nil"/>
            </w:tcBorders>
            <w:shd w:val="clear" w:color="auto" w:fill="EEECE1" w:themeFill="background2"/>
          </w:tcPr>
          <w:p w14:paraId="5BD28C17" w14:textId="77777777" w:rsidR="002E1C96" w:rsidRPr="00434B07" w:rsidRDefault="002E1C96" w:rsidP="00023A08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434B07" w:rsidRPr="00434B07" w14:paraId="7EE950EB" w14:textId="77777777" w:rsidTr="00C941CA">
        <w:trPr>
          <w:trHeight w:val="304"/>
        </w:trPr>
        <w:tc>
          <w:tcPr>
            <w:tcW w:w="1623" w:type="dxa"/>
            <w:tcBorders>
              <w:left w:val="nil"/>
            </w:tcBorders>
          </w:tcPr>
          <w:p w14:paraId="5CD66B16" w14:textId="77777777" w:rsidR="00434B07" w:rsidRPr="00C941CA" w:rsidRDefault="00434B07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RAVLT recognition</w:t>
            </w:r>
          </w:p>
        </w:tc>
        <w:tc>
          <w:tcPr>
            <w:tcW w:w="4555" w:type="dxa"/>
            <w:gridSpan w:val="3"/>
            <w:shd w:val="clear" w:color="auto" w:fill="EEECE1" w:themeFill="background2"/>
          </w:tcPr>
          <w:p w14:paraId="60987ABB" w14:textId="4FD409B0" w:rsidR="00434B07" w:rsidRPr="00434B07" w:rsidRDefault="00434B07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Non-significant model</w:t>
            </w:r>
          </w:p>
        </w:tc>
        <w:tc>
          <w:tcPr>
            <w:tcW w:w="3815" w:type="dxa"/>
            <w:gridSpan w:val="3"/>
            <w:tcBorders>
              <w:right w:val="nil"/>
            </w:tcBorders>
            <w:shd w:val="clear" w:color="auto" w:fill="EEECE1" w:themeFill="background2"/>
          </w:tcPr>
          <w:p w14:paraId="54A95331" w14:textId="77777777" w:rsidR="00434B07" w:rsidRPr="00434B07" w:rsidRDefault="00434B07" w:rsidP="00023A08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No prediction model</w:t>
            </w:r>
          </w:p>
        </w:tc>
      </w:tr>
    </w:tbl>
    <w:p w14:paraId="6C318A01" w14:textId="561315A6" w:rsidR="002E1C96" w:rsidRDefault="00F108C4" w:rsidP="003C5013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r>
        <w:rPr>
          <w:rFonts w:eastAsia="Calibri" w:cs="Times New Roman"/>
          <w:color w:val="000000" w:themeColor="text1"/>
          <w:sz w:val="22"/>
          <w:lang w:eastAsia="ca-ES"/>
        </w:rPr>
        <w:t>CA, Cornu Am</w:t>
      </w:r>
      <w:r w:rsidR="00023A08" w:rsidRPr="00434B07">
        <w:rPr>
          <w:rFonts w:eastAsia="Calibri" w:cs="Times New Roman"/>
          <w:color w:val="000000" w:themeColor="text1"/>
          <w:sz w:val="22"/>
          <w:lang w:eastAsia="ca-ES"/>
        </w:rPr>
        <w:t>monis; RAVLT, Rey’s Auditory Verbal Learning test.</w:t>
      </w:r>
    </w:p>
    <w:p w14:paraId="6B4664ED" w14:textId="77777777" w:rsidR="00C12846" w:rsidRPr="00434B07" w:rsidRDefault="00C12846" w:rsidP="00C12846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bookmarkStart w:id="2" w:name="_GoBack"/>
      <w:bookmarkEnd w:id="2"/>
      <w:r>
        <w:rPr>
          <w:rFonts w:eastAsia="Calibri" w:cs="Times New Roman"/>
          <w:color w:val="000000" w:themeColor="text1"/>
          <w:sz w:val="22"/>
          <w:lang w:eastAsia="ca-ES"/>
        </w:rPr>
        <w:t>Regions that reached significance P&lt;0.05 are marked in bold.</w:t>
      </w:r>
    </w:p>
    <w:p w14:paraId="353271D9" w14:textId="77777777" w:rsidR="00C12846" w:rsidRPr="00434B07" w:rsidRDefault="00C12846" w:rsidP="003C5013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</w:p>
    <w:p w14:paraId="23FD8FEA" w14:textId="53DF4572" w:rsidR="002E1C96" w:rsidRPr="00434B07" w:rsidRDefault="002E1C96" w:rsidP="002E1C96">
      <w:pPr>
        <w:pStyle w:val="Ttulo1"/>
        <w:rPr>
          <w:rFonts w:eastAsia="Arial"/>
        </w:rPr>
      </w:pPr>
      <w:r w:rsidRPr="00434B07">
        <w:rPr>
          <w:rFonts w:eastAsia="Calibri"/>
          <w:color w:val="000000" w:themeColor="text1"/>
          <w:sz w:val="22"/>
          <w:lang w:eastAsia="ca-ES"/>
        </w:rPr>
        <w:br w:type="page"/>
      </w:r>
      <w:r w:rsidRPr="00434B07">
        <w:lastRenderedPageBreak/>
        <w:t>Supplementary Table 3</w:t>
      </w:r>
      <w:r w:rsidRPr="00434B07">
        <w:rPr>
          <w:rFonts w:eastAsia="Arial"/>
          <w:color w:val="000000" w:themeColor="text1"/>
          <w:lang w:eastAsia="ca-ES"/>
        </w:rPr>
        <w:t xml:space="preserve"> </w:t>
      </w:r>
      <w:r w:rsidRPr="00434B07">
        <w:rPr>
          <w:rFonts w:eastAsia="Arial"/>
        </w:rPr>
        <w:t xml:space="preserve">Multiple regression results of time 2 minus time 1 hippocampal volumes ratios as </w:t>
      </w:r>
      <w:r w:rsidR="008E53E9">
        <w:rPr>
          <w:rFonts w:eastAsia="Arial"/>
        </w:rPr>
        <w:t>explanatory variables of memory changes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1"/>
        <w:gridCol w:w="2684"/>
        <w:gridCol w:w="1867"/>
        <w:gridCol w:w="1950"/>
        <w:gridCol w:w="18"/>
        <w:gridCol w:w="1848"/>
      </w:tblGrid>
      <w:tr w:rsidR="00023A08" w:rsidRPr="00434B07" w14:paraId="4313AF2F" w14:textId="77777777" w:rsidTr="00D0552F">
        <w:trPr>
          <w:trHeight w:val="390"/>
        </w:trPr>
        <w:tc>
          <w:tcPr>
            <w:tcW w:w="6177" w:type="dxa"/>
            <w:gridSpan w:val="4"/>
          </w:tcPr>
          <w:p w14:paraId="6F1AAC76" w14:textId="77777777" w:rsidR="00023A08" w:rsidRPr="00434B07" w:rsidRDefault="00023A08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i/>
                <w:sz w:val="22"/>
              </w:rPr>
              <w:t>Model 1 hippocampal segments</w:t>
            </w:r>
          </w:p>
        </w:tc>
        <w:tc>
          <w:tcPr>
            <w:tcW w:w="3816" w:type="dxa"/>
            <w:gridSpan w:val="3"/>
          </w:tcPr>
          <w:p w14:paraId="6D57242C" w14:textId="77777777" w:rsidR="00023A08" w:rsidRPr="00434B07" w:rsidRDefault="00023A08" w:rsidP="00D0552F">
            <w:pPr>
              <w:spacing w:before="0" w:after="0"/>
              <w:rPr>
                <w:rFonts w:cs="Times New Roman"/>
                <w:b/>
                <w:sz w:val="22"/>
              </w:rPr>
            </w:pPr>
            <w:r w:rsidRPr="00434B07">
              <w:rPr>
                <w:rFonts w:eastAsia="Arial" w:cs="Times New Roman"/>
                <w:i/>
                <w:sz w:val="22"/>
              </w:rPr>
              <w:t>Model 2 whole hippocampi</w:t>
            </w:r>
          </w:p>
        </w:tc>
      </w:tr>
      <w:tr w:rsidR="00D0552F" w:rsidRPr="00434B07" w14:paraId="2EAFEC76" w14:textId="07C573BF" w:rsidTr="00D0552F">
        <w:trPr>
          <w:trHeight w:val="271"/>
        </w:trPr>
        <w:tc>
          <w:tcPr>
            <w:tcW w:w="1605" w:type="dxa"/>
          </w:tcPr>
          <w:p w14:paraId="16D1B9E2" w14:textId="60D795B9" w:rsidR="00D0552F" w:rsidRPr="00434B07" w:rsidRDefault="00D0552F" w:rsidP="00D0552F">
            <w:pPr>
              <w:spacing w:before="0" w:after="0"/>
              <w:rPr>
                <w:rFonts w:eastAsia="Arial" w:cs="Times New Roman"/>
                <w:i/>
                <w:sz w:val="22"/>
              </w:rPr>
            </w:pPr>
          </w:p>
        </w:tc>
        <w:tc>
          <w:tcPr>
            <w:tcW w:w="2705" w:type="dxa"/>
            <w:gridSpan w:val="2"/>
          </w:tcPr>
          <w:p w14:paraId="0FED81DD" w14:textId="24DC42B4" w:rsidR="00D0552F" w:rsidRPr="00434B07" w:rsidRDefault="00D0552F" w:rsidP="00D0552F">
            <w:pPr>
              <w:spacing w:before="0" w:after="0"/>
              <w:rPr>
                <w:rFonts w:eastAsia="Arial" w:cs="Times New Roman"/>
                <w:i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variables</w:t>
            </w:r>
          </w:p>
        </w:tc>
        <w:tc>
          <w:tcPr>
            <w:tcW w:w="1867" w:type="dxa"/>
          </w:tcPr>
          <w:p w14:paraId="2D25E29A" w14:textId="1036587E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i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t-stat (P-value)</w:t>
            </w:r>
          </w:p>
        </w:tc>
        <w:tc>
          <w:tcPr>
            <w:tcW w:w="1950" w:type="dxa"/>
          </w:tcPr>
          <w:p w14:paraId="06D4D9B0" w14:textId="59839D5B" w:rsidR="00D0552F" w:rsidRPr="00434B07" w:rsidRDefault="00D0552F" w:rsidP="00D0552F">
            <w:pPr>
              <w:spacing w:before="0" w:after="0"/>
              <w:rPr>
                <w:rFonts w:eastAsia="Arial" w:cs="Times New Roman"/>
                <w:i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variables</w:t>
            </w:r>
          </w:p>
        </w:tc>
        <w:tc>
          <w:tcPr>
            <w:tcW w:w="1866" w:type="dxa"/>
            <w:gridSpan w:val="2"/>
          </w:tcPr>
          <w:p w14:paraId="3CF62A0C" w14:textId="48FBF1F9" w:rsidR="00D0552F" w:rsidRPr="00434B07" w:rsidRDefault="006C0088" w:rsidP="00D0552F">
            <w:pPr>
              <w:spacing w:before="0" w:after="0"/>
              <w:jc w:val="center"/>
              <w:rPr>
                <w:rFonts w:eastAsia="Arial" w:cs="Times New Roman"/>
                <w:i/>
                <w:sz w:val="22"/>
              </w:rPr>
            </w:pPr>
            <w:r>
              <w:rPr>
                <w:rFonts w:eastAsia="Arial" w:cs="Times New Roman"/>
                <w:b/>
                <w:sz w:val="22"/>
              </w:rPr>
              <w:t>t-stat</w:t>
            </w:r>
            <w:r w:rsidR="00D0552F" w:rsidRPr="00C941CA">
              <w:rPr>
                <w:rFonts w:eastAsia="Arial" w:cs="Times New Roman"/>
                <w:b/>
                <w:sz w:val="22"/>
              </w:rPr>
              <w:t xml:space="preserve"> (P-value)</w:t>
            </w:r>
          </w:p>
        </w:tc>
      </w:tr>
      <w:tr w:rsidR="00D0552F" w:rsidRPr="00434B07" w14:paraId="6D3A2217" w14:textId="77777777" w:rsidTr="00D0552F">
        <w:trPr>
          <w:trHeight w:val="203"/>
        </w:trPr>
        <w:tc>
          <w:tcPr>
            <w:tcW w:w="1626" w:type="dxa"/>
            <w:gridSpan w:val="2"/>
            <w:vMerge w:val="restart"/>
          </w:tcPr>
          <w:p w14:paraId="65347A02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b/>
                <w:sz w:val="22"/>
              </w:rPr>
            </w:pPr>
            <w:r w:rsidRPr="00434B07">
              <w:rPr>
                <w:rFonts w:eastAsia="Arial" w:cs="Times New Roman"/>
                <w:b/>
                <w:sz w:val="22"/>
              </w:rPr>
              <w:t>RAVLT total learning</w:t>
            </w:r>
          </w:p>
        </w:tc>
        <w:tc>
          <w:tcPr>
            <w:tcW w:w="2684" w:type="dxa"/>
            <w:vMerge w:val="restart"/>
            <w:shd w:val="clear" w:color="auto" w:fill="EEECE1" w:themeFill="background2"/>
          </w:tcPr>
          <w:p w14:paraId="21D80A8B" w14:textId="68C72C8C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Non-significant model</w:t>
            </w:r>
          </w:p>
        </w:tc>
        <w:tc>
          <w:tcPr>
            <w:tcW w:w="1867" w:type="dxa"/>
            <w:vMerge w:val="restart"/>
            <w:shd w:val="clear" w:color="auto" w:fill="EEECE1" w:themeFill="background2"/>
          </w:tcPr>
          <w:p w14:paraId="7A6FD090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1968" w:type="dxa"/>
            <w:gridSpan w:val="2"/>
          </w:tcPr>
          <w:p w14:paraId="781928D8" w14:textId="6D052BD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age</w:t>
            </w:r>
          </w:p>
        </w:tc>
        <w:tc>
          <w:tcPr>
            <w:tcW w:w="1848" w:type="dxa"/>
          </w:tcPr>
          <w:p w14:paraId="7840E911" w14:textId="25FD133B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-1.600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0.117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</w:tr>
      <w:tr w:rsidR="00D0552F" w:rsidRPr="00434B07" w14:paraId="41E27E48" w14:textId="71D447FF" w:rsidTr="00D0552F">
        <w:trPr>
          <w:trHeight w:val="280"/>
        </w:trPr>
        <w:tc>
          <w:tcPr>
            <w:tcW w:w="1626" w:type="dxa"/>
            <w:gridSpan w:val="2"/>
            <w:vMerge/>
          </w:tcPr>
          <w:p w14:paraId="6A3AC25E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  <w:vMerge/>
            <w:shd w:val="clear" w:color="auto" w:fill="EEECE1" w:themeFill="background2"/>
          </w:tcPr>
          <w:p w14:paraId="7B505AE3" w14:textId="3B8548CF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1867" w:type="dxa"/>
            <w:vMerge/>
            <w:shd w:val="clear" w:color="auto" w:fill="EEECE1" w:themeFill="background2"/>
          </w:tcPr>
          <w:p w14:paraId="1BC17052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1968" w:type="dxa"/>
            <w:gridSpan w:val="2"/>
            <w:shd w:val="clear" w:color="auto" w:fill="FFFFFF" w:themeFill="background1"/>
          </w:tcPr>
          <w:p w14:paraId="54BBC0DB" w14:textId="23F226A6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hippocampus</w:t>
            </w:r>
          </w:p>
        </w:tc>
        <w:tc>
          <w:tcPr>
            <w:tcW w:w="1848" w:type="dxa"/>
            <w:shd w:val="clear" w:color="auto" w:fill="FFFFFF" w:themeFill="background1"/>
          </w:tcPr>
          <w:p w14:paraId="77DAFED7" w14:textId="6DB5E287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1.688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0.099</w:t>
            </w:r>
            <w:r>
              <w:rPr>
                <w:rFonts w:eastAsia="Arial" w:cs="Times New Roman"/>
                <w:sz w:val="22"/>
              </w:rPr>
              <w:t>)</w:t>
            </w:r>
          </w:p>
        </w:tc>
      </w:tr>
      <w:tr w:rsidR="00D0552F" w:rsidRPr="00434B07" w14:paraId="62DCDB48" w14:textId="77777777" w:rsidTr="00D0552F">
        <w:trPr>
          <w:trHeight w:val="270"/>
        </w:trPr>
        <w:tc>
          <w:tcPr>
            <w:tcW w:w="1626" w:type="dxa"/>
            <w:gridSpan w:val="2"/>
            <w:vMerge w:val="restart"/>
          </w:tcPr>
          <w:p w14:paraId="3D6689E1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b/>
                <w:sz w:val="22"/>
              </w:rPr>
            </w:pPr>
            <w:r w:rsidRPr="00434B07">
              <w:rPr>
                <w:rFonts w:eastAsia="Arial" w:cs="Times New Roman"/>
                <w:b/>
                <w:sz w:val="22"/>
              </w:rPr>
              <w:t>RAVLT recall</w:t>
            </w:r>
          </w:p>
        </w:tc>
        <w:tc>
          <w:tcPr>
            <w:tcW w:w="2684" w:type="dxa"/>
          </w:tcPr>
          <w:p w14:paraId="21C45FDF" w14:textId="4E471659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education</w:t>
            </w:r>
          </w:p>
        </w:tc>
        <w:tc>
          <w:tcPr>
            <w:tcW w:w="1867" w:type="dxa"/>
          </w:tcPr>
          <w:p w14:paraId="059EAD68" w14:textId="2A738BE2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1.299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0.205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1968" w:type="dxa"/>
            <w:gridSpan w:val="2"/>
          </w:tcPr>
          <w:p w14:paraId="336F1585" w14:textId="196CCF4B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age</w:t>
            </w:r>
          </w:p>
        </w:tc>
        <w:tc>
          <w:tcPr>
            <w:tcW w:w="1848" w:type="dxa"/>
          </w:tcPr>
          <w:p w14:paraId="479965A2" w14:textId="2A8310A8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-1.376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0.176</w:t>
            </w:r>
            <w:r>
              <w:rPr>
                <w:rFonts w:eastAsia="Arial" w:cs="Times New Roman"/>
                <w:sz w:val="22"/>
              </w:rPr>
              <w:t>)</w:t>
            </w:r>
          </w:p>
        </w:tc>
      </w:tr>
      <w:tr w:rsidR="00D0552F" w:rsidRPr="00434B07" w14:paraId="4518664D" w14:textId="77777777" w:rsidTr="00D0552F">
        <w:trPr>
          <w:trHeight w:val="275"/>
        </w:trPr>
        <w:tc>
          <w:tcPr>
            <w:tcW w:w="1626" w:type="dxa"/>
            <w:gridSpan w:val="2"/>
            <w:vMerge/>
          </w:tcPr>
          <w:p w14:paraId="4DD5346B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0748CFDB" w14:textId="6F7EB8B4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CA1</w:t>
            </w:r>
          </w:p>
        </w:tc>
        <w:tc>
          <w:tcPr>
            <w:tcW w:w="1867" w:type="dxa"/>
          </w:tcPr>
          <w:p w14:paraId="0F5AB604" w14:textId="00E37055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1968" w:type="dxa"/>
            <w:gridSpan w:val="2"/>
          </w:tcPr>
          <w:p w14:paraId="2605666F" w14:textId="58D65893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hippocampus</w:t>
            </w:r>
          </w:p>
        </w:tc>
        <w:tc>
          <w:tcPr>
            <w:tcW w:w="1848" w:type="dxa"/>
          </w:tcPr>
          <w:p w14:paraId="383785E5" w14:textId="1AF4624C" w:rsidR="00D0552F" w:rsidRPr="00C941CA" w:rsidRDefault="00D0552F" w:rsidP="00D0552F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2.151</w:t>
            </w:r>
            <w:r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0.038</w:t>
            </w:r>
            <w:r>
              <w:rPr>
                <w:rFonts w:eastAsia="Arial" w:cs="Times New Roman"/>
                <w:b/>
                <w:sz w:val="22"/>
              </w:rPr>
              <w:t>)</w:t>
            </w:r>
          </w:p>
        </w:tc>
      </w:tr>
      <w:tr w:rsidR="00D0552F" w:rsidRPr="00434B07" w14:paraId="21BA9D49" w14:textId="504E7713" w:rsidTr="00D0552F">
        <w:trPr>
          <w:trHeight w:val="220"/>
        </w:trPr>
        <w:tc>
          <w:tcPr>
            <w:tcW w:w="1626" w:type="dxa"/>
            <w:gridSpan w:val="2"/>
            <w:vMerge/>
          </w:tcPr>
          <w:p w14:paraId="54197615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6FD3E2DC" w14:textId="579CB404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CA3</w:t>
            </w:r>
          </w:p>
        </w:tc>
        <w:tc>
          <w:tcPr>
            <w:tcW w:w="1867" w:type="dxa"/>
          </w:tcPr>
          <w:p w14:paraId="2EB30CF5" w14:textId="38EA3BB1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14:paraId="2604D05F" w14:textId="4B0375DA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right hippocampus</w:t>
            </w:r>
          </w:p>
        </w:tc>
        <w:tc>
          <w:tcPr>
            <w:tcW w:w="1848" w:type="dxa"/>
            <w:shd w:val="clear" w:color="auto" w:fill="FFFFFF" w:themeFill="background1"/>
          </w:tcPr>
          <w:p w14:paraId="6D3AF77B" w14:textId="2E63D73C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-1.556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0.128</w:t>
            </w:r>
            <w:r>
              <w:rPr>
                <w:rFonts w:eastAsia="Arial" w:cs="Times New Roman"/>
                <w:sz w:val="22"/>
              </w:rPr>
              <w:t>)</w:t>
            </w:r>
          </w:p>
        </w:tc>
      </w:tr>
      <w:tr w:rsidR="00D0552F" w:rsidRPr="00434B07" w14:paraId="5C286EA5" w14:textId="208A2964" w:rsidTr="00D0552F">
        <w:trPr>
          <w:trHeight w:val="258"/>
        </w:trPr>
        <w:tc>
          <w:tcPr>
            <w:tcW w:w="1626" w:type="dxa"/>
            <w:gridSpan w:val="2"/>
            <w:vMerge/>
          </w:tcPr>
          <w:p w14:paraId="0F30CC05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5E0F8EC4" w14:textId="0CDEA40D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CA4</w:t>
            </w:r>
          </w:p>
        </w:tc>
        <w:tc>
          <w:tcPr>
            <w:tcW w:w="1867" w:type="dxa"/>
          </w:tcPr>
          <w:p w14:paraId="15E4E2D3" w14:textId="0CB17A38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 w:val="restart"/>
            <w:shd w:val="clear" w:color="auto" w:fill="EEECE1" w:themeFill="background2"/>
          </w:tcPr>
          <w:p w14:paraId="6F62A403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7243E201" w14:textId="4966EE54" w:rsidTr="00D0552F">
        <w:trPr>
          <w:trHeight w:val="268"/>
        </w:trPr>
        <w:tc>
          <w:tcPr>
            <w:tcW w:w="1626" w:type="dxa"/>
            <w:gridSpan w:val="2"/>
            <w:vMerge/>
          </w:tcPr>
          <w:p w14:paraId="16299459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542CDD18" w14:textId="11580C91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right CA4</w:t>
            </w:r>
          </w:p>
        </w:tc>
        <w:tc>
          <w:tcPr>
            <w:tcW w:w="1867" w:type="dxa"/>
          </w:tcPr>
          <w:p w14:paraId="582AB57D" w14:textId="64755774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1.696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0.102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0CD1FA4A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37294A92" w14:textId="6759EAD5" w:rsidTr="00D0552F">
        <w:trPr>
          <w:trHeight w:val="291"/>
        </w:trPr>
        <w:tc>
          <w:tcPr>
            <w:tcW w:w="1626" w:type="dxa"/>
            <w:gridSpan w:val="2"/>
            <w:vMerge/>
          </w:tcPr>
          <w:p w14:paraId="31423CF8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5529D2A1" w14:textId="76C67BE0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subiculum</w:t>
            </w:r>
          </w:p>
        </w:tc>
        <w:tc>
          <w:tcPr>
            <w:tcW w:w="1867" w:type="dxa"/>
          </w:tcPr>
          <w:p w14:paraId="408250D7" w14:textId="4DA47257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7F92D873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6CEF8274" w14:textId="3931D4D1" w:rsidTr="00D0552F">
        <w:trPr>
          <w:trHeight w:val="329"/>
        </w:trPr>
        <w:tc>
          <w:tcPr>
            <w:tcW w:w="1626" w:type="dxa"/>
            <w:gridSpan w:val="2"/>
            <w:vMerge/>
          </w:tcPr>
          <w:p w14:paraId="461E831A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1B9861E7" w14:textId="6C54739C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presubiculum</w:t>
            </w:r>
          </w:p>
        </w:tc>
        <w:tc>
          <w:tcPr>
            <w:tcW w:w="1867" w:type="dxa"/>
          </w:tcPr>
          <w:p w14:paraId="3FF08C25" w14:textId="65E8C533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47BE2FEA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6EDF6367" w14:textId="4C0EDFE5" w:rsidTr="00D0552F">
        <w:trPr>
          <w:trHeight w:val="340"/>
        </w:trPr>
        <w:tc>
          <w:tcPr>
            <w:tcW w:w="1626" w:type="dxa"/>
            <w:gridSpan w:val="2"/>
            <w:vMerge/>
          </w:tcPr>
          <w:p w14:paraId="3B6C857E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4D49F53C" w14:textId="76BA65EC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parasubiculum</w:t>
            </w:r>
          </w:p>
        </w:tc>
        <w:tc>
          <w:tcPr>
            <w:tcW w:w="1867" w:type="dxa"/>
          </w:tcPr>
          <w:p w14:paraId="2951DD0F" w14:textId="1EB7E3B5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71B03512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3BF02A2F" w14:textId="0C49EB51" w:rsidTr="00D0552F">
        <w:trPr>
          <w:trHeight w:val="222"/>
        </w:trPr>
        <w:tc>
          <w:tcPr>
            <w:tcW w:w="1626" w:type="dxa"/>
            <w:gridSpan w:val="2"/>
            <w:vMerge/>
          </w:tcPr>
          <w:p w14:paraId="0AF54AC0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7F41639D" w14:textId="065EC21A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right presubiculum</w:t>
            </w:r>
          </w:p>
        </w:tc>
        <w:tc>
          <w:tcPr>
            <w:tcW w:w="1867" w:type="dxa"/>
          </w:tcPr>
          <w:p w14:paraId="0A978343" w14:textId="4952A2D7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1.123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0.272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0AD53575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0457CC4F" w14:textId="31424FF0" w:rsidTr="00D0552F">
        <w:trPr>
          <w:trHeight w:val="231"/>
        </w:trPr>
        <w:tc>
          <w:tcPr>
            <w:tcW w:w="1626" w:type="dxa"/>
            <w:gridSpan w:val="2"/>
            <w:vMerge/>
          </w:tcPr>
          <w:p w14:paraId="078F2C50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1AA3A75F" w14:textId="3C06ADE9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HATA</w:t>
            </w:r>
          </w:p>
        </w:tc>
        <w:tc>
          <w:tcPr>
            <w:tcW w:w="1867" w:type="dxa"/>
          </w:tcPr>
          <w:p w14:paraId="1358A4BB" w14:textId="5627173D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58016DB2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697EC729" w14:textId="04DDD9D1" w:rsidTr="00D0552F">
        <w:trPr>
          <w:trHeight w:val="269"/>
        </w:trPr>
        <w:tc>
          <w:tcPr>
            <w:tcW w:w="1626" w:type="dxa"/>
            <w:gridSpan w:val="2"/>
            <w:vMerge/>
          </w:tcPr>
          <w:p w14:paraId="3745A4E7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05D40039" w14:textId="7670C5A6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fimbria</w:t>
            </w:r>
          </w:p>
        </w:tc>
        <w:tc>
          <w:tcPr>
            <w:tcW w:w="1867" w:type="dxa"/>
          </w:tcPr>
          <w:p w14:paraId="31193711" w14:textId="6C4E7396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4DF9E44B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6EE19C90" w14:textId="5CCF5B51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3FAB6741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2DA51004" w14:textId="5928B9BD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fimbria</w:t>
            </w:r>
          </w:p>
        </w:tc>
        <w:tc>
          <w:tcPr>
            <w:tcW w:w="1867" w:type="dxa"/>
          </w:tcPr>
          <w:p w14:paraId="30643668" w14:textId="7782AE40" w:rsidR="00D0552F" w:rsidRPr="00C941CA" w:rsidRDefault="00D0552F" w:rsidP="00D0552F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2.650 (0.014)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19EF243F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73775BB2" w14:textId="77777777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44542D4A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6C5A5868" w14:textId="0541007C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hippocampal tail</w:t>
            </w:r>
          </w:p>
        </w:tc>
        <w:tc>
          <w:tcPr>
            <w:tcW w:w="1867" w:type="dxa"/>
          </w:tcPr>
          <w:p w14:paraId="60FE7688" w14:textId="360CC770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1D1616DA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12FE7D7C" w14:textId="77777777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5CF35B04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7EF79F49" w14:textId="4230AFAE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right hippocampal tail</w:t>
            </w:r>
          </w:p>
        </w:tc>
        <w:tc>
          <w:tcPr>
            <w:tcW w:w="1867" w:type="dxa"/>
          </w:tcPr>
          <w:p w14:paraId="7CA6B6DE" w14:textId="2E184CB5" w:rsidR="00D0552F" w:rsidRPr="00C941CA" w:rsidRDefault="00D0552F" w:rsidP="00D0552F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2.986 (0.006)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22C24C86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46320E40" w14:textId="77777777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608CE93D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18DCA45A" w14:textId="02DB6107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fissure</w:t>
            </w:r>
          </w:p>
        </w:tc>
        <w:tc>
          <w:tcPr>
            <w:tcW w:w="1867" w:type="dxa"/>
          </w:tcPr>
          <w:p w14:paraId="6399C658" w14:textId="5C7EE57F" w:rsidR="00D0552F" w:rsidRPr="00C941CA" w:rsidRDefault="00D0552F" w:rsidP="00D0552F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-2.888 (0.008)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1D5AF9E9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1BDD6FCA" w14:textId="77777777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09598658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4A839052" w14:textId="05802F3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molecular layer</w:t>
            </w:r>
          </w:p>
        </w:tc>
        <w:tc>
          <w:tcPr>
            <w:tcW w:w="1867" w:type="dxa"/>
          </w:tcPr>
          <w:p w14:paraId="34447607" w14:textId="3BF6F455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4170B506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57675160" w14:textId="77777777" w:rsidTr="00D0552F">
        <w:trPr>
          <w:trHeight w:val="274"/>
        </w:trPr>
        <w:tc>
          <w:tcPr>
            <w:tcW w:w="1626" w:type="dxa"/>
            <w:gridSpan w:val="2"/>
            <w:vMerge/>
          </w:tcPr>
          <w:p w14:paraId="32234C39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  <w:tc>
          <w:tcPr>
            <w:tcW w:w="2684" w:type="dxa"/>
          </w:tcPr>
          <w:p w14:paraId="0F3001AC" w14:textId="39569F05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left GC-ML-DG</w:t>
            </w:r>
          </w:p>
        </w:tc>
        <w:tc>
          <w:tcPr>
            <w:tcW w:w="1867" w:type="dxa"/>
          </w:tcPr>
          <w:p w14:paraId="3FBCEA97" w14:textId="11A6C42C" w:rsidR="00D0552F" w:rsidRPr="00434B07" w:rsidRDefault="00D0552F" w:rsidP="00D0552F">
            <w:pPr>
              <w:spacing w:before="0" w:after="0"/>
              <w:jc w:val="center"/>
              <w:rPr>
                <w:rFonts w:eastAsia="Arial" w:cs="Times New Roman"/>
                <w:sz w:val="22"/>
              </w:rPr>
            </w:pPr>
            <w:r w:rsidRPr="00434B07">
              <w:rPr>
                <w:rFonts w:eastAsia="Arial" w:cs="Times New Roman"/>
                <w:sz w:val="22"/>
              </w:rPr>
              <w:t>1.211</w:t>
            </w:r>
            <w:r>
              <w:rPr>
                <w:rFonts w:eastAsia="Arial" w:cs="Times New Roman"/>
                <w:sz w:val="22"/>
              </w:rPr>
              <w:t xml:space="preserve"> (</w:t>
            </w:r>
            <w:r w:rsidRPr="00434B07">
              <w:rPr>
                <w:rFonts w:eastAsia="Arial" w:cs="Times New Roman"/>
                <w:sz w:val="22"/>
              </w:rPr>
              <w:t>0.237</w:t>
            </w:r>
            <w:r>
              <w:rPr>
                <w:rFonts w:eastAsia="Arial" w:cs="Times New Roman"/>
                <w:sz w:val="22"/>
              </w:rPr>
              <w:t>)</w:t>
            </w:r>
          </w:p>
        </w:tc>
        <w:tc>
          <w:tcPr>
            <w:tcW w:w="3816" w:type="dxa"/>
            <w:gridSpan w:val="3"/>
            <w:vMerge/>
            <w:shd w:val="clear" w:color="auto" w:fill="EEECE1" w:themeFill="background2"/>
          </w:tcPr>
          <w:p w14:paraId="4D808B28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</w:p>
        </w:tc>
      </w:tr>
      <w:tr w:rsidR="00D0552F" w:rsidRPr="00434B07" w14:paraId="7CE5A8DB" w14:textId="1A28C9D3" w:rsidTr="00D0552F">
        <w:trPr>
          <w:trHeight w:val="304"/>
        </w:trPr>
        <w:tc>
          <w:tcPr>
            <w:tcW w:w="1626" w:type="dxa"/>
            <w:gridSpan w:val="2"/>
          </w:tcPr>
          <w:p w14:paraId="60404130" w14:textId="77777777" w:rsidR="00D0552F" w:rsidRPr="00434B07" w:rsidRDefault="00D0552F" w:rsidP="00D0552F">
            <w:pPr>
              <w:spacing w:before="0" w:after="0"/>
              <w:rPr>
                <w:rFonts w:eastAsia="Arial" w:cs="Times New Roman"/>
                <w:b/>
                <w:sz w:val="22"/>
              </w:rPr>
            </w:pPr>
            <w:r w:rsidRPr="00434B07">
              <w:rPr>
                <w:rFonts w:eastAsia="Arial" w:cs="Times New Roman"/>
                <w:b/>
                <w:sz w:val="22"/>
              </w:rPr>
              <w:t>RAVLT recognition</w:t>
            </w:r>
          </w:p>
        </w:tc>
        <w:tc>
          <w:tcPr>
            <w:tcW w:w="4551" w:type="dxa"/>
            <w:gridSpan w:val="2"/>
            <w:shd w:val="clear" w:color="auto" w:fill="EEECE1" w:themeFill="background2"/>
          </w:tcPr>
          <w:p w14:paraId="6EDE6187" w14:textId="336A175C" w:rsidR="00D0552F" w:rsidRPr="00434B07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Non-significant model</w:t>
            </w:r>
          </w:p>
        </w:tc>
        <w:tc>
          <w:tcPr>
            <w:tcW w:w="1968" w:type="dxa"/>
            <w:gridSpan w:val="2"/>
            <w:shd w:val="clear" w:color="auto" w:fill="FFFFFF" w:themeFill="background1"/>
          </w:tcPr>
          <w:p w14:paraId="64507000" w14:textId="631A76FE" w:rsidR="00D0552F" w:rsidRPr="00C941CA" w:rsidRDefault="00D0552F" w:rsidP="00D0552F">
            <w:pPr>
              <w:spacing w:before="0" w:after="0"/>
              <w:rPr>
                <w:rFonts w:eastAsia="Arial" w:cs="Times New Roman"/>
                <w:sz w:val="22"/>
              </w:rPr>
            </w:pPr>
            <w:r w:rsidRPr="00C941CA">
              <w:rPr>
                <w:rFonts w:eastAsia="Arial" w:cs="Times New Roman"/>
                <w:sz w:val="22"/>
              </w:rPr>
              <w:t>left hippocampus</w:t>
            </w:r>
          </w:p>
        </w:tc>
        <w:tc>
          <w:tcPr>
            <w:tcW w:w="1848" w:type="dxa"/>
            <w:shd w:val="clear" w:color="auto" w:fill="FFFFFF" w:themeFill="background1"/>
          </w:tcPr>
          <w:p w14:paraId="29D3569B" w14:textId="034CB002" w:rsidR="00D0552F" w:rsidRPr="00C941CA" w:rsidRDefault="00D0552F" w:rsidP="00D0552F">
            <w:pPr>
              <w:spacing w:before="0" w:after="0"/>
              <w:jc w:val="center"/>
              <w:rPr>
                <w:rFonts w:eastAsia="Arial" w:cs="Times New Roman"/>
                <w:b/>
                <w:sz w:val="22"/>
              </w:rPr>
            </w:pPr>
            <w:r w:rsidRPr="00C941CA">
              <w:rPr>
                <w:rFonts w:eastAsia="Arial" w:cs="Times New Roman"/>
                <w:b/>
                <w:sz w:val="22"/>
              </w:rPr>
              <w:t>2.567</w:t>
            </w:r>
            <w:r>
              <w:rPr>
                <w:rFonts w:eastAsia="Arial" w:cs="Times New Roman"/>
                <w:b/>
                <w:sz w:val="22"/>
              </w:rPr>
              <w:t xml:space="preserve"> (</w:t>
            </w:r>
            <w:r w:rsidRPr="00C941CA">
              <w:rPr>
                <w:rFonts w:eastAsia="Arial" w:cs="Times New Roman"/>
                <w:b/>
                <w:sz w:val="22"/>
              </w:rPr>
              <w:t>0.014</w:t>
            </w:r>
            <w:r>
              <w:rPr>
                <w:rFonts w:eastAsia="Arial" w:cs="Times New Roman"/>
                <w:b/>
                <w:sz w:val="22"/>
              </w:rPr>
              <w:t>)</w:t>
            </w:r>
          </w:p>
        </w:tc>
      </w:tr>
    </w:tbl>
    <w:p w14:paraId="5F8D02E5" w14:textId="44A302B1" w:rsidR="002E1C96" w:rsidRDefault="00F108C4" w:rsidP="00023A08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r>
        <w:rPr>
          <w:rFonts w:eastAsia="Calibri" w:cs="Times New Roman"/>
          <w:color w:val="000000" w:themeColor="text1"/>
          <w:sz w:val="22"/>
          <w:lang w:eastAsia="ca-ES"/>
        </w:rPr>
        <w:t>CA, Cornu Am</w:t>
      </w:r>
      <w:r w:rsidR="00023A08" w:rsidRPr="00434B07">
        <w:rPr>
          <w:rFonts w:eastAsia="Calibri" w:cs="Times New Roman"/>
          <w:color w:val="000000" w:themeColor="text1"/>
          <w:sz w:val="22"/>
          <w:lang w:eastAsia="ca-ES"/>
        </w:rPr>
        <w:t xml:space="preserve">monis; </w:t>
      </w:r>
      <w:r w:rsidR="00471330" w:rsidRPr="00434B07">
        <w:rPr>
          <w:rFonts w:eastAsia="Calibri" w:cs="Times New Roman"/>
          <w:color w:val="000000" w:themeColor="text1"/>
          <w:sz w:val="22"/>
          <w:lang w:eastAsia="ca-ES"/>
        </w:rPr>
        <w:t xml:space="preserve">GC-ML-DG, Granule cells in the molecular layer of the dentate gyrus; </w:t>
      </w:r>
      <w:r w:rsidR="00023A08" w:rsidRPr="00434B07">
        <w:rPr>
          <w:rFonts w:eastAsia="Calibri" w:cs="Times New Roman"/>
          <w:color w:val="000000" w:themeColor="text1"/>
          <w:sz w:val="22"/>
          <w:lang w:eastAsia="ca-ES"/>
        </w:rPr>
        <w:t>HATA, Hippocampal Amygdala Transition Area; RAVLT, Rey’s Auditory Verbal Learning test.</w:t>
      </w:r>
    </w:p>
    <w:p w14:paraId="3CAB083C" w14:textId="476ADF21" w:rsidR="00C12846" w:rsidRPr="00434B07" w:rsidRDefault="00C12846" w:rsidP="00023A08">
      <w:pPr>
        <w:spacing w:before="0" w:after="0"/>
        <w:ind w:right="-146"/>
        <w:jc w:val="both"/>
        <w:rPr>
          <w:rFonts w:eastAsia="Calibri" w:cs="Times New Roman"/>
          <w:color w:val="000000" w:themeColor="text1"/>
          <w:sz w:val="22"/>
          <w:lang w:eastAsia="ca-ES"/>
        </w:rPr>
      </w:pPr>
      <w:r>
        <w:rPr>
          <w:rFonts w:eastAsia="Calibri" w:cs="Times New Roman"/>
          <w:color w:val="000000" w:themeColor="text1"/>
          <w:sz w:val="22"/>
          <w:lang w:eastAsia="ca-ES"/>
        </w:rPr>
        <w:t>Regions that reached significance P&lt;0.05 are marked in bold.</w:t>
      </w:r>
    </w:p>
    <w:p w14:paraId="064EF6CB" w14:textId="1B418C92" w:rsidR="002E1C96" w:rsidRPr="00434B07" w:rsidRDefault="002E1C96" w:rsidP="002E1C96">
      <w:pPr>
        <w:spacing w:before="0" w:after="200" w:line="276" w:lineRule="auto"/>
        <w:rPr>
          <w:rFonts w:eastAsia="Calibri" w:cs="Times New Roman"/>
          <w:color w:val="000000" w:themeColor="text1"/>
          <w:sz w:val="22"/>
          <w:lang w:eastAsia="ca-ES"/>
        </w:rPr>
      </w:pPr>
    </w:p>
    <w:sectPr w:rsidR="002E1C96" w:rsidRPr="00434B07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11E1" w14:textId="77777777" w:rsidR="009974CB" w:rsidRDefault="009974CB" w:rsidP="00117666">
      <w:pPr>
        <w:spacing w:after="0"/>
      </w:pPr>
      <w:r>
        <w:separator/>
      </w:r>
    </w:p>
  </w:endnote>
  <w:endnote w:type="continuationSeparator" w:id="0">
    <w:p w14:paraId="7E11AD61" w14:textId="77777777" w:rsidR="009974CB" w:rsidRDefault="009974CB" w:rsidP="00117666">
      <w:pPr>
        <w:spacing w:after="0"/>
      </w:pPr>
      <w:r>
        <w:continuationSeparator/>
      </w:r>
    </w:p>
  </w:endnote>
  <w:endnote w:type="continuationNotice" w:id="1">
    <w:p w14:paraId="2619DA48" w14:textId="77777777" w:rsidR="009974CB" w:rsidRDefault="009974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6F5E" w14:textId="77777777" w:rsidR="00222CC7" w:rsidRPr="00577C4C" w:rsidRDefault="00222CC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0E28023" wp14:editId="2C5A87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B3E1DF" w14:textId="2F7505CB" w:rsidR="00222CC7" w:rsidRPr="00577C4C" w:rsidRDefault="00222CC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D7FE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28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8B3E1DF" w14:textId="2F7505CB" w:rsidR="00222CC7" w:rsidRPr="00577C4C" w:rsidRDefault="00222CC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D7FE2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DEF7" w14:textId="77777777" w:rsidR="00222CC7" w:rsidRPr="00577C4C" w:rsidRDefault="00222CC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BEEBF" wp14:editId="6CD2DB4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C2EA7B" w14:textId="3C38CF4C" w:rsidR="00222CC7" w:rsidRPr="00577C4C" w:rsidRDefault="00222CC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D7FE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BEEB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0BC2EA7B" w14:textId="3C38CF4C" w:rsidR="00222CC7" w:rsidRPr="00577C4C" w:rsidRDefault="00222CC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D7FE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EBD7" w14:textId="77777777" w:rsidR="009974CB" w:rsidRDefault="009974CB" w:rsidP="00117666">
      <w:pPr>
        <w:spacing w:after="0"/>
      </w:pPr>
      <w:r>
        <w:separator/>
      </w:r>
    </w:p>
  </w:footnote>
  <w:footnote w:type="continuationSeparator" w:id="0">
    <w:p w14:paraId="0259AAB1" w14:textId="77777777" w:rsidR="009974CB" w:rsidRDefault="009974CB" w:rsidP="00117666">
      <w:pPr>
        <w:spacing w:after="0"/>
      </w:pPr>
      <w:r>
        <w:continuationSeparator/>
      </w:r>
    </w:p>
  </w:footnote>
  <w:footnote w:type="continuationNotice" w:id="1">
    <w:p w14:paraId="29BDAA82" w14:textId="77777777" w:rsidR="009974CB" w:rsidRDefault="009974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ED6D" w14:textId="77777777" w:rsidR="00222CC7" w:rsidRPr="009151AA" w:rsidRDefault="00222CC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B165" w14:textId="77777777" w:rsidR="00222CC7" w:rsidRDefault="00222CC7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033B824" wp14:editId="0B2C2C8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94B45"/>
    <w:multiLevelType w:val="hybridMultilevel"/>
    <w:tmpl w:val="9FE48E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6EAE7B4A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D40FB"/>
    <w:multiLevelType w:val="hybridMultilevel"/>
    <w:tmpl w:val="22240E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  <w:lvlOverride w:ilvl="0">
      <w:lvl w:ilvl="0">
        <w:start w:val="1"/>
        <w:numFmt w:val="decimal"/>
        <w:pStyle w:val="Ttulo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0">
    <w:abstractNumId w:val="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E3"/>
    <w:rsid w:val="000032A6"/>
    <w:rsid w:val="0001436A"/>
    <w:rsid w:val="00022172"/>
    <w:rsid w:val="00023A08"/>
    <w:rsid w:val="00034304"/>
    <w:rsid w:val="00035434"/>
    <w:rsid w:val="000474FD"/>
    <w:rsid w:val="00052A14"/>
    <w:rsid w:val="00077D53"/>
    <w:rsid w:val="00105FD9"/>
    <w:rsid w:val="00117666"/>
    <w:rsid w:val="00140CC5"/>
    <w:rsid w:val="001549D3"/>
    <w:rsid w:val="00156CE3"/>
    <w:rsid w:val="00160065"/>
    <w:rsid w:val="00177D84"/>
    <w:rsid w:val="001E74B8"/>
    <w:rsid w:val="00204628"/>
    <w:rsid w:val="00222CC7"/>
    <w:rsid w:val="00255575"/>
    <w:rsid w:val="00267D18"/>
    <w:rsid w:val="002868E2"/>
    <w:rsid w:val="002869C3"/>
    <w:rsid w:val="002936E4"/>
    <w:rsid w:val="002B4A57"/>
    <w:rsid w:val="002C74CA"/>
    <w:rsid w:val="002E1C96"/>
    <w:rsid w:val="0034582C"/>
    <w:rsid w:val="003544FB"/>
    <w:rsid w:val="003B1056"/>
    <w:rsid w:val="003C5013"/>
    <w:rsid w:val="003D2F2D"/>
    <w:rsid w:val="00401590"/>
    <w:rsid w:val="00434B07"/>
    <w:rsid w:val="00447801"/>
    <w:rsid w:val="00452E9C"/>
    <w:rsid w:val="00471330"/>
    <w:rsid w:val="004735C8"/>
    <w:rsid w:val="004961FF"/>
    <w:rsid w:val="004D1CBE"/>
    <w:rsid w:val="004D7FE2"/>
    <w:rsid w:val="00517A89"/>
    <w:rsid w:val="005250F2"/>
    <w:rsid w:val="00544AC7"/>
    <w:rsid w:val="0056313B"/>
    <w:rsid w:val="00593EEA"/>
    <w:rsid w:val="005966C0"/>
    <w:rsid w:val="005A490A"/>
    <w:rsid w:val="005A5EEE"/>
    <w:rsid w:val="0060027F"/>
    <w:rsid w:val="006375C7"/>
    <w:rsid w:val="0065084F"/>
    <w:rsid w:val="00650FEC"/>
    <w:rsid w:val="00654E8F"/>
    <w:rsid w:val="00660D05"/>
    <w:rsid w:val="006820B1"/>
    <w:rsid w:val="006B7D14"/>
    <w:rsid w:val="006C0088"/>
    <w:rsid w:val="00701727"/>
    <w:rsid w:val="0070566C"/>
    <w:rsid w:val="00714C50"/>
    <w:rsid w:val="00724E5B"/>
    <w:rsid w:val="00725A7D"/>
    <w:rsid w:val="007501BE"/>
    <w:rsid w:val="00790BB3"/>
    <w:rsid w:val="007C206C"/>
    <w:rsid w:val="00815B1E"/>
    <w:rsid w:val="00817DD6"/>
    <w:rsid w:val="00874E48"/>
    <w:rsid w:val="00885156"/>
    <w:rsid w:val="008E53E9"/>
    <w:rsid w:val="008F6586"/>
    <w:rsid w:val="00901925"/>
    <w:rsid w:val="009151AA"/>
    <w:rsid w:val="00915FB2"/>
    <w:rsid w:val="00927143"/>
    <w:rsid w:val="0093429D"/>
    <w:rsid w:val="00943573"/>
    <w:rsid w:val="00970F7D"/>
    <w:rsid w:val="00994A3D"/>
    <w:rsid w:val="009974CB"/>
    <w:rsid w:val="009C2B12"/>
    <w:rsid w:val="00A079C4"/>
    <w:rsid w:val="00A174D9"/>
    <w:rsid w:val="00A200AA"/>
    <w:rsid w:val="00AA0600"/>
    <w:rsid w:val="00AB6715"/>
    <w:rsid w:val="00AC3D33"/>
    <w:rsid w:val="00B1671E"/>
    <w:rsid w:val="00B25EB8"/>
    <w:rsid w:val="00B37F4D"/>
    <w:rsid w:val="00B9030A"/>
    <w:rsid w:val="00C12846"/>
    <w:rsid w:val="00C4211D"/>
    <w:rsid w:val="00C46E76"/>
    <w:rsid w:val="00C52A7B"/>
    <w:rsid w:val="00C56BAF"/>
    <w:rsid w:val="00C679AA"/>
    <w:rsid w:val="00C75972"/>
    <w:rsid w:val="00C941CA"/>
    <w:rsid w:val="00CD066B"/>
    <w:rsid w:val="00CE4FEE"/>
    <w:rsid w:val="00D0552F"/>
    <w:rsid w:val="00D64D1A"/>
    <w:rsid w:val="00DB59C3"/>
    <w:rsid w:val="00DC259A"/>
    <w:rsid w:val="00DE23E8"/>
    <w:rsid w:val="00E52377"/>
    <w:rsid w:val="00E64E17"/>
    <w:rsid w:val="00E866C9"/>
    <w:rsid w:val="00EA3D3C"/>
    <w:rsid w:val="00EA4F2B"/>
    <w:rsid w:val="00ED304D"/>
    <w:rsid w:val="00EE6425"/>
    <w:rsid w:val="00F108C4"/>
    <w:rsid w:val="00F2047A"/>
    <w:rsid w:val="00F46900"/>
    <w:rsid w:val="00F61D53"/>
    <w:rsid w:val="00F61D89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7DDB1"/>
  <w15:docId w15:val="{9F33D9A6-A91B-4652-835B-4DAC75A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unque@u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2BB190-CC4B-478F-AC49-36469BB1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M. Del Carmen Uribe Codesal</cp:lastModifiedBy>
  <cp:revision>4</cp:revision>
  <cp:lastPrinted>2018-07-18T17:59:00Z</cp:lastPrinted>
  <dcterms:created xsi:type="dcterms:W3CDTF">2018-07-18T18:00:00Z</dcterms:created>
  <dcterms:modified xsi:type="dcterms:W3CDTF">2018-09-29T07:36:00Z</dcterms:modified>
</cp:coreProperties>
</file>