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05" w:rsidRPr="00454DB3" w:rsidRDefault="00DB5B05" w:rsidP="00454DB3">
      <w:pPr>
        <w:spacing w:line="48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B05">
        <w:rPr>
          <w:rFonts w:ascii="Times New Roman" w:hAnsi="Times New Roman" w:cs="Times New Roman"/>
          <w:b/>
          <w:sz w:val="24"/>
          <w:szCs w:val="24"/>
        </w:rPr>
        <w:t>Table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37F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837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837F5">
        <w:rPr>
          <w:rFonts w:ascii="Times New Roman" w:hAnsi="Times New Roman" w:cs="Times New Roman"/>
          <w:sz w:val="24"/>
          <w:szCs w:val="24"/>
          <w:lang w:val="en-US"/>
        </w:rPr>
        <w:t>H]-MK-</w:t>
      </w:r>
      <w:r w:rsidRPr="00454DB3">
        <w:rPr>
          <w:rFonts w:ascii="Times New Roman" w:hAnsi="Times New Roman" w:cs="Times New Roman"/>
          <w:sz w:val="24"/>
          <w:szCs w:val="24"/>
          <w:lang w:val="en-US"/>
        </w:rPr>
        <w:t>801binding</w:t>
      </w:r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54DB3" w:rsidRPr="00454DB3">
        <w:rPr>
          <w:rFonts w:ascii="Times New Roman" w:hAnsi="Times New Roman" w:cs="Times New Roman"/>
          <w:sz w:val="24"/>
          <w:szCs w:val="24"/>
        </w:rPr>
        <w:t>fmol/mg protein</w:t>
      </w:r>
      <w:r w:rsidR="00454DB3" w:rsidRPr="00454DB3">
        <w:rPr>
          <w:rFonts w:ascii="Times New Roman" w:hAnsi="Times New Roman" w:cs="Times New Roman"/>
          <w:sz w:val="24"/>
          <w:szCs w:val="24"/>
        </w:rPr>
        <w:t>)</w:t>
      </w:r>
      <w:r w:rsidRPr="00454DB3">
        <w:rPr>
          <w:rFonts w:ascii="Times New Roman" w:hAnsi="Times New Roman" w:cs="Times New Roman"/>
          <w:sz w:val="24"/>
          <w:szCs w:val="24"/>
          <w:lang w:val="en-US"/>
        </w:rPr>
        <w:t>. Comparison</w:t>
      </w:r>
      <w:r w:rsidRPr="00C53AD8"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Pr="00C5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controls and CZP-exposed animals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done using unpaired two-tailed t-test. Data presented as </w:t>
      </w:r>
      <w:proofErr w:type="spellStart"/>
      <w:r w:rsidR="00454D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mean±SEM</w:t>
      </w:r>
      <w:proofErr w:type="spellEnd"/>
      <w:r w:rsidR="00454D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53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278"/>
        <w:gridCol w:w="1383"/>
        <w:gridCol w:w="1326"/>
        <w:gridCol w:w="1541"/>
        <w:gridCol w:w="1282"/>
        <w:gridCol w:w="1383"/>
      </w:tblGrid>
      <w:tr w:rsidR="00DB5B05" w:rsidTr="00DB5B05">
        <w:trPr>
          <w:trHeight w:val="340"/>
        </w:trPr>
        <w:tc>
          <w:tcPr>
            <w:tcW w:w="1872" w:type="dxa"/>
            <w:vMerge w:val="restart"/>
            <w:tcBorders>
              <w:right w:val="single" w:sz="12" w:space="0" w:color="auto"/>
            </w:tcBorders>
          </w:tcPr>
          <w:p w:rsidR="00DB5B05" w:rsidRDefault="00DB5B05" w:rsidP="00F03EF7">
            <w:pPr>
              <w:jc w:val="center"/>
            </w:pPr>
            <w:r w:rsidRPr="00341017">
              <w:rPr>
                <w:rFonts w:ascii="Times New Roman" w:hAnsi="Times New Roman" w:cs="Times New Roman"/>
                <w:b/>
              </w:rPr>
              <w:t>Structure</w:t>
            </w:r>
          </w:p>
        </w:tc>
        <w:tc>
          <w:tcPr>
            <w:tcW w:w="266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>Interval 48 hours</w:t>
            </w:r>
          </w:p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>Mean ±</w:t>
            </w:r>
            <w:r>
              <w:rPr>
                <w:rFonts w:ascii="Times New Roman" w:hAnsi="Times New Roman" w:cs="Times New Roman"/>
                <w:b/>
              </w:rPr>
              <w:t>SEM</w:t>
            </w:r>
          </w:p>
          <w:p w:rsidR="00DB5B05" w:rsidRDefault="00DB5B05" w:rsidP="00F03EF7"/>
        </w:tc>
        <w:tc>
          <w:tcPr>
            <w:tcW w:w="286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 xml:space="preserve">Interval </w:t>
            </w:r>
            <w:r>
              <w:rPr>
                <w:rFonts w:ascii="Times New Roman" w:hAnsi="Times New Roman" w:cs="Times New Roman"/>
                <w:b/>
              </w:rPr>
              <w:t>1 week</w:t>
            </w:r>
          </w:p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>Mean ±</w:t>
            </w:r>
            <w:r>
              <w:rPr>
                <w:rFonts w:ascii="Times New Roman" w:hAnsi="Times New Roman" w:cs="Times New Roman"/>
                <w:b/>
              </w:rPr>
              <w:t>SEM</w:t>
            </w:r>
          </w:p>
          <w:p w:rsidR="00DB5B05" w:rsidRDefault="00DB5B05" w:rsidP="00F03EF7"/>
        </w:tc>
        <w:tc>
          <w:tcPr>
            <w:tcW w:w="2665" w:type="dxa"/>
            <w:gridSpan w:val="2"/>
            <w:tcBorders>
              <w:left w:val="single" w:sz="12" w:space="0" w:color="auto"/>
              <w:bottom w:val="nil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 xml:space="preserve">Interval </w:t>
            </w:r>
            <w:r>
              <w:rPr>
                <w:rFonts w:ascii="Times New Roman" w:hAnsi="Times New Roman" w:cs="Times New Roman"/>
                <w:b/>
              </w:rPr>
              <w:t>2 months</w:t>
            </w:r>
          </w:p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017">
              <w:rPr>
                <w:rFonts w:ascii="Times New Roman" w:hAnsi="Times New Roman" w:cs="Times New Roman"/>
                <w:b/>
              </w:rPr>
              <w:t>Mean ±</w:t>
            </w:r>
            <w:r>
              <w:rPr>
                <w:rFonts w:ascii="Times New Roman" w:hAnsi="Times New Roman" w:cs="Times New Roman"/>
                <w:b/>
              </w:rPr>
              <w:t>SEM</w:t>
            </w:r>
          </w:p>
          <w:p w:rsidR="00DB5B05" w:rsidRDefault="00DB5B05" w:rsidP="00F03EF7"/>
        </w:tc>
      </w:tr>
      <w:tr w:rsidR="00DB5B05" w:rsidTr="00DB5B05">
        <w:trPr>
          <w:trHeight w:val="340"/>
        </w:trPr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DB5B05" w:rsidRDefault="00DB5B05" w:rsidP="00F03EF7"/>
        </w:tc>
        <w:tc>
          <w:tcPr>
            <w:tcW w:w="1278" w:type="dxa"/>
            <w:tcBorders>
              <w:top w:val="nil"/>
              <w:left w:val="single" w:sz="12" w:space="0" w:color="auto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83" w:type="dxa"/>
            <w:tcBorders>
              <w:top w:val="nil"/>
              <w:right w:val="single" w:sz="12" w:space="0" w:color="auto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CZP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41" w:type="dxa"/>
            <w:tcBorders>
              <w:top w:val="nil"/>
              <w:right w:val="single" w:sz="12" w:space="0" w:color="auto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CZP</w:t>
            </w:r>
          </w:p>
        </w:tc>
        <w:tc>
          <w:tcPr>
            <w:tcW w:w="1282" w:type="dxa"/>
            <w:tcBorders>
              <w:top w:val="nil"/>
              <w:left w:val="single" w:sz="12" w:space="0" w:color="auto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83" w:type="dxa"/>
            <w:tcBorders>
              <w:top w:val="nil"/>
            </w:tcBorders>
          </w:tcPr>
          <w:p w:rsidR="00DB5B05" w:rsidRPr="000A71D3" w:rsidRDefault="00DB5B05" w:rsidP="00F0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1D3">
              <w:rPr>
                <w:rFonts w:ascii="Times New Roman" w:hAnsi="Times New Roman" w:cs="Times New Roman"/>
                <w:b/>
              </w:rPr>
              <w:t>CZP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Cingular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± 17.2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387.4</w:t>
            </w:r>
            <w:r w:rsidRPr="006B2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±</w:t>
            </w:r>
            <w:r w:rsidRPr="006B2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373.3 ± 36.7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C618D">
              <w:rPr>
                <w:rFonts w:ascii="Times New Roman" w:hAnsi="Times New Roman" w:cs="Times New Roman"/>
              </w:rPr>
              <w:t xml:space="preserve">370.2 ± </w:t>
            </w: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C618D">
              <w:rPr>
                <w:rFonts w:ascii="Times New Roman" w:hAnsi="Times New Roman" w:cs="Times New Roman"/>
              </w:rPr>
              <w:t xml:space="preserve">276.6 ± </w:t>
            </w:r>
            <w:r>
              <w:rPr>
                <w:rFonts w:ascii="Times New Roman" w:hAnsi="Times New Roman" w:cs="Times New Roman"/>
              </w:rPr>
              <w:t>15*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Frontoparietal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76.1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114.8 ± 5.5*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B241A">
              <w:rPr>
                <w:rFonts w:ascii="Times New Roman" w:hAnsi="Times New Roman" w:cs="Times New Roman"/>
              </w:rPr>
              <w:t xml:space="preserve">74.4 </w:t>
            </w:r>
            <w:r>
              <w:rPr>
                <w:rFonts w:ascii="Times New Roman" w:hAnsi="Times New Roman" w:cs="Times New Roman"/>
              </w:rPr>
              <w:t>±</w:t>
            </w:r>
            <w:r w:rsidRPr="006B2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 ± 10.7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97.7 ± 22.5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 ± 5.7*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Sensorimotor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48.1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 ± 5*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B241A">
              <w:rPr>
                <w:rFonts w:ascii="Times New Roman" w:hAnsi="Times New Roman" w:cs="Times New Roman"/>
              </w:rPr>
              <w:t xml:space="preserve">82.1 </w:t>
            </w:r>
            <w:r>
              <w:rPr>
                <w:rFonts w:ascii="Times New Roman" w:hAnsi="Times New Roman" w:cs="Times New Roman"/>
              </w:rPr>
              <w:t>± 22.5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113.6 ± 23.7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 ± 10.6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 ± 11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Temporal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53.4</w:t>
            </w:r>
            <w:r>
              <w:rPr>
                <w:rFonts w:ascii="Times New Roman" w:hAnsi="Times New Roman" w:cs="Times New Roman"/>
              </w:rPr>
              <w:t xml:space="preserve"> ± 5.9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± 5*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B241A">
              <w:rPr>
                <w:rFonts w:ascii="Times New Roman" w:hAnsi="Times New Roman" w:cs="Times New Roman"/>
              </w:rPr>
              <w:t xml:space="preserve">68.4 </w:t>
            </w:r>
            <w:r>
              <w:rPr>
                <w:rFonts w:ascii="Times New Roman" w:hAnsi="Times New Roman" w:cs="Times New Roman"/>
              </w:rPr>
              <w:t>±</w:t>
            </w:r>
            <w:r w:rsidRPr="006B2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± 28.4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 ± 25.5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 ± 1.4*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Piriform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53.4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 ± 9.2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6B241A">
              <w:rPr>
                <w:rFonts w:ascii="Times New Roman" w:hAnsi="Times New Roman" w:cs="Times New Roman"/>
              </w:rPr>
              <w:t xml:space="preserve">79 </w:t>
            </w:r>
            <w:r>
              <w:rPr>
                <w:rFonts w:ascii="Times New Roman" w:hAnsi="Times New Roman" w:cs="Times New Roman"/>
              </w:rPr>
              <w:t>±</w:t>
            </w:r>
            <w:r w:rsidRPr="006B2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 ± 22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 ± 11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± 10.6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Entorhinal cx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67.5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82.2 ± 21.8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± 11.5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 ± 15.4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 ± 14.1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 ± 5.6*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Amygdala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41.7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 ± 5.9*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 ± 8.7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± 26.7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 ± 3.2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 ± 17.3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Caudate putamen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54.7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80.7 ± 4.9*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± 7.6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 ± 17.6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 ± 15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 ± 5.4*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Thalamus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46.1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 ± 9.1*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 ± 8.7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 ± 6.7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 ± 8.5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 ± 5.4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Dentate gyrus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 ± 6.6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 ± 11.3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 ± 8.9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 ± 12.5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 ± 6.5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CA1 dorsal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93.4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 ± 9.9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148.6 ± 32.2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178.4 ± 36.9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131.4 ± 15.3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 ± 13*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CA2 dorsal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76.6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 ± 14.4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 ± 15.4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172.5 ± 27.1*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 ± 8.8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 ± 9.8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CA3 dorsal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70.9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78.7 ± 6.1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 ± 8.9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 ± 12.2*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 ± 8.4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 ± 11.3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CA1 ventral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75.9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64.8 ± 4.4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 ± 11.9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 ± 18.1*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 ± 20.3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 ± 9.6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CA2 ventral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75.9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 ± 4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 ± 6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134.1 ± 28.9*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 ± 13.5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 ± 19.2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CA3 ventral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76.3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± 4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 ± 4.6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 ± 16.7*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 ± 12.6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± 11.5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Substantial nigra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64.3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 ± 4.7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 ± 4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 ± 3.4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 ± 5.3</w:t>
            </w:r>
          </w:p>
        </w:tc>
        <w:tc>
          <w:tcPr>
            <w:tcW w:w="1383" w:type="dxa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 ± 3.2</w:t>
            </w:r>
          </w:p>
        </w:tc>
      </w:tr>
      <w:tr w:rsidR="00DB5B05" w:rsidTr="00DB5B05">
        <w:trPr>
          <w:trHeight w:val="340"/>
        </w:trPr>
        <w:tc>
          <w:tcPr>
            <w:tcW w:w="1872" w:type="dxa"/>
            <w:tcBorders>
              <w:right w:val="single" w:sz="12" w:space="0" w:color="auto"/>
            </w:tcBorders>
          </w:tcPr>
          <w:p w:rsidR="00DB5B05" w:rsidRPr="00341017" w:rsidRDefault="00DB5B05" w:rsidP="00F0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</w:t>
            </w: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 w:rsidRPr="00341017">
              <w:rPr>
                <w:rFonts w:ascii="Times New Roman" w:hAnsi="Times New Roman" w:cs="Times New Roman"/>
              </w:rPr>
              <w:t>47.6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017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FB9579"/>
          </w:tcPr>
          <w:p w:rsidR="00DB5B05" w:rsidRPr="00341017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± 2*</w:t>
            </w:r>
          </w:p>
        </w:tc>
        <w:tc>
          <w:tcPr>
            <w:tcW w:w="1326" w:type="dxa"/>
            <w:tcBorders>
              <w:lef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 ± 4.4</w:t>
            </w: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DB5B05" w:rsidRPr="006B241A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 ± 5</w:t>
            </w:r>
          </w:p>
        </w:tc>
        <w:tc>
          <w:tcPr>
            <w:tcW w:w="1282" w:type="dxa"/>
            <w:tcBorders>
              <w:left w:val="single" w:sz="12" w:space="0" w:color="auto"/>
            </w:tcBorders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 ± 5.2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DB5B05" w:rsidRPr="006C618D" w:rsidRDefault="00DB5B05" w:rsidP="00F0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 ± 2.1*</w:t>
            </w:r>
          </w:p>
        </w:tc>
      </w:tr>
    </w:tbl>
    <w:p w:rsidR="00DB5B05" w:rsidRDefault="00DB5B05"/>
    <w:sectPr w:rsidR="00DB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454DB3"/>
    <w:rsid w:val="00605FCD"/>
    <w:rsid w:val="00D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9311"/>
  <w15:chartTrackingRefBased/>
  <w15:docId w15:val="{04F7428E-74D2-4329-AE2F-5B11F66E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05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0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 Hana</dc:creator>
  <cp:keywords/>
  <dc:description/>
  <cp:lastModifiedBy>Kubová Hana</cp:lastModifiedBy>
  <cp:revision>1</cp:revision>
  <dcterms:created xsi:type="dcterms:W3CDTF">2018-08-11T10:18:00Z</dcterms:created>
  <dcterms:modified xsi:type="dcterms:W3CDTF">2018-08-11T10:34:00Z</dcterms:modified>
</cp:coreProperties>
</file>