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1B" w:rsidRPr="00A1084B" w:rsidRDefault="000A531B" w:rsidP="000A531B">
      <w:pPr>
        <w:widowControl/>
        <w:spacing w:after="240" w:line="480" w:lineRule="auto"/>
        <w:jc w:val="center"/>
        <w:rPr>
          <w:b/>
          <w:kern w:val="0"/>
          <w:sz w:val="48"/>
          <w:szCs w:val="44"/>
          <w:lang w:eastAsia="de-DE"/>
        </w:rPr>
      </w:pPr>
      <w:bookmarkStart w:id="0" w:name="_GoBack"/>
      <w:bookmarkEnd w:id="0"/>
      <w:r w:rsidRPr="00A1084B">
        <w:rPr>
          <w:rFonts w:eastAsia="Times New Roman"/>
          <w:b/>
          <w:kern w:val="0"/>
          <w:sz w:val="28"/>
          <w:szCs w:val="20"/>
          <w:lang w:eastAsia="de-DE"/>
        </w:rPr>
        <w:t>Supplementary Materials</w:t>
      </w:r>
    </w:p>
    <w:p w:rsidR="000A531B" w:rsidRPr="00A1084B" w:rsidRDefault="000A531B" w:rsidP="000A531B">
      <w:pPr>
        <w:widowControl/>
        <w:spacing w:after="240" w:line="480" w:lineRule="auto"/>
        <w:jc w:val="center"/>
        <w:rPr>
          <w:rFonts w:eastAsia="Times New Roman"/>
          <w:b/>
          <w:kern w:val="0"/>
          <w:sz w:val="28"/>
          <w:szCs w:val="36"/>
          <w:lang w:eastAsia="de-DE"/>
        </w:rPr>
      </w:pPr>
      <w:r w:rsidRPr="00A1084B">
        <w:rPr>
          <w:rFonts w:eastAsia="Times New Roman"/>
          <w:b/>
          <w:kern w:val="0"/>
          <w:sz w:val="28"/>
          <w:szCs w:val="36"/>
          <w:lang w:eastAsia="de-DE"/>
        </w:rPr>
        <w:t xml:space="preserve">Synthesis and Microwave Absorbing Properties of </w:t>
      </w:r>
      <w:r w:rsidRPr="00A1084B">
        <w:rPr>
          <w:rFonts w:eastAsia="Times New Roman" w:hint="eastAsia"/>
          <w:b/>
          <w:kern w:val="0"/>
          <w:sz w:val="28"/>
          <w:szCs w:val="36"/>
          <w:lang w:eastAsia="de-DE"/>
        </w:rPr>
        <w:t>Porous</w:t>
      </w:r>
      <w:r w:rsidRPr="00A1084B">
        <w:rPr>
          <w:rFonts w:eastAsia="Times New Roman"/>
          <w:b/>
          <w:kern w:val="0"/>
          <w:sz w:val="28"/>
          <w:szCs w:val="36"/>
          <w:lang w:eastAsia="de-DE"/>
        </w:rPr>
        <w:t xml:space="preserve"> One-Dimensional Nickel Sulfide Nanostructures</w:t>
      </w:r>
    </w:p>
    <w:p w:rsidR="000A531B" w:rsidRPr="00A1084B" w:rsidRDefault="000A531B" w:rsidP="000A531B">
      <w:pPr>
        <w:widowControl/>
        <w:spacing w:line="340" w:lineRule="atLeast"/>
        <w:jc w:val="center"/>
        <w:rPr>
          <w:rFonts w:eastAsia="Times New Roman"/>
          <w:kern w:val="0"/>
          <w:szCs w:val="20"/>
          <w:lang w:eastAsia="de-DE"/>
        </w:rPr>
      </w:pPr>
      <w:r w:rsidRPr="00A1084B">
        <w:rPr>
          <w:rFonts w:eastAsia="Times New Roman"/>
          <w:noProof/>
          <w:kern w:val="0"/>
          <w:szCs w:val="20"/>
        </w:rPr>
        <w:drawing>
          <wp:inline distT="0" distB="0" distL="0" distR="0" wp14:anchorId="481530E2" wp14:editId="7001223E">
            <wp:extent cx="5314950" cy="1295400"/>
            <wp:effectExtent l="0" t="0" r="0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1B" w:rsidRPr="00A1084B" w:rsidRDefault="000A531B" w:rsidP="000A531B">
      <w:pPr>
        <w:widowControl/>
        <w:spacing w:after="240" w:line="480" w:lineRule="auto"/>
        <w:jc w:val="center"/>
        <w:rPr>
          <w:rFonts w:eastAsia="Times New Roman"/>
          <w:b/>
          <w:kern w:val="0"/>
          <w:sz w:val="21"/>
          <w:szCs w:val="20"/>
          <w:lang w:eastAsia="de-DE"/>
        </w:rPr>
      </w:pPr>
      <w:r w:rsidRPr="00A1084B">
        <w:rPr>
          <w:rFonts w:eastAsia="Times New Roman"/>
          <w:b/>
          <w:kern w:val="0"/>
          <w:sz w:val="21"/>
          <w:szCs w:val="20"/>
          <w:lang w:eastAsia="de-DE"/>
        </w:rPr>
        <w:t>Figure S1</w:t>
      </w:r>
      <w:r w:rsidRPr="00A1084B">
        <w:rPr>
          <w:b/>
          <w:bCs/>
          <w:noProof/>
          <w:sz w:val="21"/>
        </w:rPr>
        <w:t xml:space="preserve"> |</w:t>
      </w:r>
      <w:r w:rsidRPr="00A1084B">
        <w:rPr>
          <w:rFonts w:eastAsia="Times New Roman"/>
          <w:b/>
          <w:kern w:val="0"/>
          <w:sz w:val="21"/>
          <w:szCs w:val="20"/>
          <w:lang w:eastAsia="de-DE"/>
        </w:rPr>
        <w:t xml:space="preserve"> Growth mechanism of porous 1D nanorods.</w:t>
      </w:r>
    </w:p>
    <w:p w:rsidR="000A531B" w:rsidRPr="00A1084B" w:rsidRDefault="000A531B" w:rsidP="000A531B">
      <w:pPr>
        <w:widowControl/>
        <w:spacing w:after="240" w:line="480" w:lineRule="auto"/>
        <w:jc w:val="center"/>
        <w:rPr>
          <w:rFonts w:eastAsia="Times New Roman"/>
          <w:kern w:val="0"/>
          <w:szCs w:val="20"/>
          <w:lang w:eastAsia="de-DE"/>
        </w:rPr>
      </w:pPr>
      <w:r w:rsidRPr="00A1084B">
        <w:rPr>
          <w:noProof/>
        </w:rPr>
        <w:drawing>
          <wp:inline distT="0" distB="0" distL="0" distR="0" wp14:anchorId="768BA40C" wp14:editId="6621668E">
            <wp:extent cx="3713556" cy="419986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79" cy="421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1B" w:rsidRPr="00A1084B" w:rsidRDefault="000A531B" w:rsidP="000A531B">
      <w:pPr>
        <w:widowControl/>
        <w:autoSpaceDE w:val="0"/>
        <w:autoSpaceDN w:val="0"/>
        <w:adjustRightInd w:val="0"/>
        <w:spacing w:line="480" w:lineRule="auto"/>
        <w:jc w:val="center"/>
        <w:rPr>
          <w:rFonts w:eastAsia="Times New Roman"/>
          <w:b/>
          <w:kern w:val="0"/>
          <w:sz w:val="21"/>
          <w:lang w:eastAsia="de-DE"/>
        </w:rPr>
      </w:pPr>
      <w:r w:rsidRPr="00A1084B">
        <w:rPr>
          <w:rFonts w:eastAsia="Times New Roman"/>
          <w:b/>
          <w:kern w:val="0"/>
          <w:sz w:val="21"/>
          <w:lang w:eastAsia="de-DE"/>
        </w:rPr>
        <w:t>Figure S2</w:t>
      </w:r>
      <w:r w:rsidRPr="00A1084B">
        <w:rPr>
          <w:b/>
          <w:bCs/>
          <w:noProof/>
          <w:sz w:val="21"/>
        </w:rPr>
        <w:t xml:space="preserve"> |</w:t>
      </w:r>
      <w:r w:rsidRPr="00A1084B">
        <w:rPr>
          <w:rFonts w:eastAsia="Times New Roman"/>
          <w:b/>
          <w:kern w:val="0"/>
          <w:sz w:val="21"/>
          <w:lang w:eastAsia="de-DE"/>
        </w:rPr>
        <w:t xml:space="preserve"> SEM images of precursor of Ni</w:t>
      </w:r>
      <w:r w:rsidRPr="00A1084B">
        <w:rPr>
          <w:rFonts w:eastAsia="Times New Roman"/>
          <w:b/>
          <w:kern w:val="0"/>
          <w:sz w:val="21"/>
          <w:vertAlign w:val="subscript"/>
          <w:lang w:eastAsia="de-DE"/>
        </w:rPr>
        <w:t>x</w:t>
      </w:r>
      <w:r w:rsidRPr="00A1084B">
        <w:rPr>
          <w:rFonts w:eastAsia="Times New Roman"/>
          <w:b/>
          <w:kern w:val="0"/>
          <w:sz w:val="21"/>
          <w:lang w:eastAsia="de-DE"/>
        </w:rPr>
        <w:t>S</w:t>
      </w:r>
      <w:r w:rsidRPr="00A1084B">
        <w:rPr>
          <w:rFonts w:eastAsia="Times New Roman"/>
          <w:b/>
          <w:kern w:val="0"/>
          <w:sz w:val="21"/>
          <w:vertAlign w:val="subscript"/>
          <w:lang w:eastAsia="de-DE"/>
        </w:rPr>
        <w:t>y</w:t>
      </w:r>
      <w:r w:rsidRPr="00A1084B">
        <w:rPr>
          <w:rFonts w:eastAsia="Times New Roman"/>
          <w:b/>
          <w:kern w:val="0"/>
          <w:sz w:val="21"/>
          <w:lang w:eastAsia="de-DE"/>
        </w:rPr>
        <w:t xml:space="preserve"> samples under different reaction times: (a) 2, (b) 4, (c) and (d) 6, (e) 8, (f)10 h. </w:t>
      </w:r>
      <w:r w:rsidRPr="00A1084B">
        <w:rPr>
          <w:rFonts w:eastAsia="Times New Roman"/>
          <w:kern w:val="0"/>
          <w:sz w:val="21"/>
          <w:lang w:eastAsia="de-DE"/>
        </w:rPr>
        <w:t>(scale bar = 1 μm).</w:t>
      </w:r>
    </w:p>
    <w:p w:rsidR="000A531B" w:rsidRPr="00A1084B" w:rsidRDefault="000A531B" w:rsidP="000A531B">
      <w:pPr>
        <w:widowControl/>
        <w:autoSpaceDE w:val="0"/>
        <w:autoSpaceDN w:val="0"/>
        <w:adjustRightInd w:val="0"/>
        <w:spacing w:line="480" w:lineRule="auto"/>
        <w:jc w:val="center"/>
        <w:rPr>
          <w:rFonts w:eastAsia="Times New Roman"/>
          <w:kern w:val="0"/>
          <w:lang w:eastAsia="de-DE"/>
        </w:rPr>
      </w:pPr>
      <w:r w:rsidRPr="00A1084B">
        <w:rPr>
          <w:rFonts w:eastAsia="Times New Roman"/>
          <w:noProof/>
          <w:kern w:val="0"/>
        </w:rPr>
        <w:lastRenderedPageBreak/>
        <w:drawing>
          <wp:inline distT="0" distB="0" distL="0" distR="0" wp14:anchorId="2A683BB7" wp14:editId="7BC7A50F">
            <wp:extent cx="3638550" cy="2847975"/>
            <wp:effectExtent l="0" t="0" r="0" b="0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1B" w:rsidRPr="000A531B" w:rsidRDefault="000A531B" w:rsidP="000A531B">
      <w:pPr>
        <w:widowControl/>
        <w:spacing w:after="240" w:line="480" w:lineRule="auto"/>
        <w:jc w:val="center"/>
        <w:rPr>
          <w:rFonts w:eastAsia="DengXian"/>
        </w:rPr>
      </w:pPr>
      <w:r w:rsidRPr="00A1084B">
        <w:rPr>
          <w:rFonts w:eastAsia="Times New Roman"/>
          <w:b/>
          <w:kern w:val="0"/>
          <w:sz w:val="21"/>
          <w:lang w:eastAsia="de-DE"/>
        </w:rPr>
        <w:t>Figure S3</w:t>
      </w:r>
      <w:r w:rsidRPr="00A1084B">
        <w:rPr>
          <w:b/>
          <w:bCs/>
          <w:noProof/>
          <w:sz w:val="21"/>
        </w:rPr>
        <w:t xml:space="preserve"> |</w:t>
      </w:r>
      <w:r w:rsidRPr="00A1084B">
        <w:rPr>
          <w:rFonts w:eastAsia="Times New Roman"/>
          <w:b/>
          <w:kern w:val="0"/>
          <w:sz w:val="21"/>
          <w:lang w:eastAsia="de-DE"/>
        </w:rPr>
        <w:t xml:space="preserve"> XRD pattern of as-synthesized Ni</w:t>
      </w:r>
      <w:r w:rsidRPr="00A1084B">
        <w:rPr>
          <w:rFonts w:eastAsia="Times New Roman"/>
          <w:b/>
          <w:kern w:val="0"/>
          <w:sz w:val="21"/>
          <w:vertAlign w:val="subscript"/>
          <w:lang w:eastAsia="de-DE"/>
        </w:rPr>
        <w:t>x</w:t>
      </w:r>
      <w:r w:rsidRPr="00A1084B">
        <w:rPr>
          <w:rFonts w:eastAsia="Times New Roman"/>
          <w:b/>
          <w:kern w:val="0"/>
          <w:sz w:val="21"/>
          <w:lang w:eastAsia="de-DE"/>
        </w:rPr>
        <w:t>S</w:t>
      </w:r>
      <w:r w:rsidRPr="00A1084B">
        <w:rPr>
          <w:rFonts w:eastAsia="Times New Roman"/>
          <w:b/>
          <w:kern w:val="0"/>
          <w:sz w:val="21"/>
          <w:vertAlign w:val="subscript"/>
          <w:lang w:eastAsia="de-DE"/>
        </w:rPr>
        <w:t>y</w:t>
      </w:r>
      <w:r w:rsidRPr="00A1084B">
        <w:rPr>
          <w:rFonts w:eastAsia="Times New Roman"/>
          <w:b/>
          <w:kern w:val="0"/>
          <w:sz w:val="21"/>
          <w:lang w:eastAsia="de-DE"/>
        </w:rPr>
        <w:t xml:space="preserve"> samples.</w:t>
      </w:r>
    </w:p>
    <w:sectPr w:rsidR="000A531B" w:rsidRPr="000A531B" w:rsidSect="00AE3862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21" w:rsidRDefault="00AD7021">
      <w:r>
        <w:separator/>
      </w:r>
    </w:p>
  </w:endnote>
  <w:endnote w:type="continuationSeparator" w:id="0">
    <w:p w:rsidR="00AD7021" w:rsidRDefault="00AD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A03" w:rsidRPr="001F6740" w:rsidRDefault="00233DCB">
    <w:pPr>
      <w:pStyle w:val="Footer"/>
      <w:jc w:val="right"/>
      <w:rPr>
        <w:sz w:val="21"/>
        <w:szCs w:val="21"/>
      </w:rPr>
    </w:pPr>
    <w:r w:rsidRPr="001F6740">
      <w:rPr>
        <w:sz w:val="21"/>
        <w:szCs w:val="21"/>
      </w:rPr>
      <w:fldChar w:fldCharType="begin"/>
    </w:r>
    <w:r w:rsidRPr="001F6740">
      <w:rPr>
        <w:sz w:val="21"/>
        <w:szCs w:val="21"/>
      </w:rPr>
      <w:instrText>PAGE   \* MERGEFORMAT</w:instrText>
    </w:r>
    <w:r w:rsidRPr="001F6740">
      <w:rPr>
        <w:sz w:val="21"/>
        <w:szCs w:val="21"/>
      </w:rPr>
      <w:fldChar w:fldCharType="separate"/>
    </w:r>
    <w:r w:rsidRPr="007F49F8">
      <w:rPr>
        <w:noProof/>
        <w:sz w:val="21"/>
        <w:szCs w:val="21"/>
        <w:lang w:val="zh-CN"/>
      </w:rPr>
      <w:t>20</w:t>
    </w:r>
    <w:r w:rsidRPr="001F6740">
      <w:rPr>
        <w:sz w:val="21"/>
        <w:szCs w:val="21"/>
      </w:rPr>
      <w:fldChar w:fldCharType="end"/>
    </w:r>
  </w:p>
  <w:p w:rsidR="00EB0A03" w:rsidRDefault="00AD7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21" w:rsidRDefault="00AD7021">
      <w:r>
        <w:separator/>
      </w:r>
    </w:p>
  </w:footnote>
  <w:footnote w:type="continuationSeparator" w:id="0">
    <w:p w:rsidR="00AD7021" w:rsidRDefault="00AD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B"/>
    <w:rsid w:val="000A531B"/>
    <w:rsid w:val="00233DCB"/>
    <w:rsid w:val="00AD7021"/>
    <w:rsid w:val="00A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9519-40F3-47C7-8011-1E0DA591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31B"/>
    <w:pPr>
      <w:widowControl w:val="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0A53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5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DefaultParagraphFont"/>
    <w:uiPriority w:val="99"/>
    <w:semiHidden/>
    <w:rsid w:val="000A531B"/>
    <w:rPr>
      <w:rFonts w:ascii="Times New Roman" w:eastAsia="SimSu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A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</dc:creator>
  <cp:keywords/>
  <dc:description/>
  <cp:lastModifiedBy>Jasmine Walter</cp:lastModifiedBy>
  <cp:revision>2</cp:revision>
  <dcterms:created xsi:type="dcterms:W3CDTF">2018-08-30T12:38:00Z</dcterms:created>
  <dcterms:modified xsi:type="dcterms:W3CDTF">2018-08-30T12:38:00Z</dcterms:modified>
</cp:coreProperties>
</file>