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04D5" w14:textId="737F5B18" w:rsidR="005F5772" w:rsidRPr="00931587" w:rsidRDefault="00AB2B1E" w:rsidP="00AB2B1E">
      <w:pPr>
        <w:widowControl w:val="0"/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lang w:val="en-US"/>
        </w:rPr>
      </w:pPr>
      <w:r w:rsidRPr="003D3A6F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3D3A6F" w:rsidRPr="003D3A6F">
        <w:rPr>
          <w:rFonts w:ascii="Times New Roman" w:hAnsi="Times New Roman" w:cs="Times New Roman"/>
          <w:b/>
          <w:bCs/>
          <w:lang w:val="en-US"/>
        </w:rPr>
        <w:t>S6</w:t>
      </w:r>
      <w:r w:rsidR="00EF239D" w:rsidRPr="003D3A6F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5B2CA0" w:rsidRPr="003D3A6F">
        <w:rPr>
          <w:rFonts w:ascii="Times New Roman" w:hAnsi="Times New Roman" w:cs="Times New Roman"/>
          <w:b/>
          <w:bCs/>
          <w:lang w:val="en-US"/>
        </w:rPr>
        <w:t xml:space="preserve">Pi dependent rescue ability of </w:t>
      </w:r>
      <w:r w:rsidR="00D4762A" w:rsidRPr="003D3A6F">
        <w:rPr>
          <w:rFonts w:ascii="Times New Roman" w:hAnsi="Times New Roman" w:cs="Times New Roman"/>
          <w:b/>
          <w:bCs/>
          <w:lang w:val="en-US"/>
        </w:rPr>
        <w:t>ETC1</w:t>
      </w:r>
      <w:r w:rsidR="005B2CA0" w:rsidRPr="003D3A6F">
        <w:rPr>
          <w:rFonts w:ascii="Times New Roman" w:hAnsi="Times New Roman" w:cs="Times New Roman"/>
          <w:b/>
          <w:bCs/>
          <w:lang w:val="en-US"/>
        </w:rPr>
        <w:t xml:space="preserve"> promoter fragments</w:t>
      </w:r>
      <w:r w:rsidRPr="003D3A6F">
        <w:rPr>
          <w:rFonts w:ascii="Times New Roman" w:hAnsi="Times New Roman" w:cs="Times New Roman"/>
          <w:b/>
          <w:bCs/>
          <w:lang w:val="en-US"/>
        </w:rPr>
        <w:t>.</w:t>
      </w:r>
      <w:r w:rsidR="005B2CA0" w:rsidRPr="003D3A6F">
        <w:rPr>
          <w:rFonts w:ascii="Times New Roman" w:hAnsi="Times New Roman" w:cs="Times New Roman"/>
          <w:lang w:val="en-US"/>
        </w:rPr>
        <w:t xml:space="preserve"> </w:t>
      </w:r>
      <w:r w:rsidR="005B2CA0" w:rsidRPr="003D3A6F">
        <w:rPr>
          <w:rFonts w:ascii="Times New Roman" w:hAnsi="Times New Roman" w:cs="Times New Roman"/>
          <w:i/>
          <w:lang w:val="en-US"/>
        </w:rPr>
        <w:t>ETC1</w:t>
      </w:r>
      <w:r w:rsidR="005B2CA0" w:rsidRPr="003D3A6F">
        <w:rPr>
          <w:rFonts w:ascii="Times New Roman" w:hAnsi="Times New Roman" w:cs="Times New Roman"/>
          <w:lang w:val="en-US"/>
        </w:rPr>
        <w:t xml:space="preserve"> promoter rescue analysis and</w:t>
      </w:r>
      <w:r w:rsidR="005B2CA0" w:rsidRPr="00780252">
        <w:rPr>
          <w:rFonts w:ascii="Times New Roman" w:hAnsi="Times New Roman" w:cs="Times New Roman"/>
          <w:lang w:val="en-US"/>
        </w:rPr>
        <w:t xml:space="preserve"> effect of Pi availability on relative root hair cell numbers in the </w:t>
      </w:r>
      <w:r w:rsidR="004016A9">
        <w:rPr>
          <w:rFonts w:ascii="Times New Roman" w:hAnsi="Times New Roman" w:cs="Times New Roman"/>
          <w:lang w:val="en-US"/>
        </w:rPr>
        <w:t>RHC (see Figure 1)</w:t>
      </w:r>
      <w:r w:rsidR="005B2CA0" w:rsidRPr="00780252">
        <w:rPr>
          <w:rFonts w:ascii="Times New Roman" w:hAnsi="Times New Roman" w:cs="Times New Roman"/>
          <w:lang w:val="en-US"/>
        </w:rPr>
        <w:t xml:space="preserve">. </w:t>
      </w:r>
      <w:r w:rsidR="00DD262B" w:rsidRPr="00780252">
        <w:rPr>
          <w:rFonts w:ascii="Times New Roman" w:hAnsi="Times New Roman" w:cs="Times New Roman"/>
          <w:lang w:val="en-US"/>
        </w:rPr>
        <w:t>Numbers in superscript i</w:t>
      </w:r>
      <w:bookmarkStart w:id="0" w:name="_GoBack"/>
      <w:bookmarkEnd w:id="0"/>
      <w:r w:rsidR="00DD262B" w:rsidRPr="00780252">
        <w:rPr>
          <w:rFonts w:ascii="Times New Roman" w:hAnsi="Times New Roman" w:cs="Times New Roman"/>
          <w:lang w:val="en-US"/>
        </w:rPr>
        <w:t xml:space="preserve">ndicate the </w:t>
      </w:r>
      <w:r w:rsidR="005B2CA0" w:rsidRPr="00780252">
        <w:rPr>
          <w:rFonts w:ascii="Times New Roman" w:hAnsi="Times New Roman" w:cs="Times New Roman"/>
          <w:lang w:val="en-US"/>
        </w:rPr>
        <w:t>distance to the ETC1 start codon</w:t>
      </w:r>
      <w:r w:rsidR="00DD262B" w:rsidRPr="00780252">
        <w:rPr>
          <w:rFonts w:ascii="Times New Roman" w:hAnsi="Times New Roman" w:cs="Times New Roman"/>
          <w:lang w:val="en-US"/>
        </w:rPr>
        <w:t xml:space="preserve"> at which the respective construct begins</w:t>
      </w:r>
      <w:r w:rsidR="005B2CA0" w:rsidRPr="00780252">
        <w:rPr>
          <w:rFonts w:ascii="Times New Roman" w:hAnsi="Times New Roman" w:cs="Times New Roman"/>
          <w:lang w:val="en-US"/>
        </w:rPr>
        <w:t>.</w:t>
      </w:r>
      <w:r w:rsidR="00DD262B" w:rsidRPr="00780252">
        <w:rPr>
          <w:rFonts w:ascii="Times New Roman" w:hAnsi="Times New Roman" w:cs="Times New Roman"/>
          <w:lang w:val="en-US"/>
        </w:rPr>
        <w:t xml:space="preserve"> </w:t>
      </w:r>
      <w:r w:rsidR="005B2CA0" w:rsidRPr="00780252">
        <w:rPr>
          <w:rFonts w:ascii="Times New Roman" w:hAnsi="Times New Roman" w:cs="Times New Roman"/>
          <w:lang w:val="en-US"/>
        </w:rPr>
        <w:t xml:space="preserve">7- day old </w:t>
      </w:r>
      <w:r w:rsidR="005B2CA0" w:rsidRPr="00780252">
        <w:rPr>
          <w:rFonts w:ascii="Times New Roman" w:hAnsi="Times New Roman" w:cs="Times New Roman"/>
          <w:i/>
          <w:iCs/>
          <w:lang w:val="en-US"/>
        </w:rPr>
        <w:t>Arabidopsis thaliana</w:t>
      </w:r>
      <w:r w:rsidR="005B2CA0" w:rsidRPr="00780252">
        <w:rPr>
          <w:rFonts w:ascii="Times New Roman" w:hAnsi="Times New Roman" w:cs="Times New Roman"/>
          <w:lang w:val="en-US"/>
        </w:rPr>
        <w:t xml:space="preserve"> wild-type and mutant seedlings were analyzed at each condition. Values represent the mean percentages of root hair cells in </w:t>
      </w:r>
      <w:r w:rsidR="005F5772">
        <w:rPr>
          <w:rFonts w:ascii="Times New Roman" w:hAnsi="Times New Roman" w:cs="Times New Roman"/>
          <w:lang w:val="en-US"/>
        </w:rPr>
        <w:t>H</w:t>
      </w:r>
      <w:r w:rsidR="005B2CA0" w:rsidRPr="00780252">
        <w:rPr>
          <w:rFonts w:ascii="Times New Roman" w:hAnsi="Times New Roman" w:cs="Times New Roman"/>
          <w:lang w:val="en-US"/>
        </w:rPr>
        <w:t>- or N-file</w:t>
      </w:r>
      <w:r w:rsidR="005F5772">
        <w:rPr>
          <w:rFonts w:ascii="Times New Roman" w:hAnsi="Times New Roman" w:cs="Times New Roman"/>
          <w:lang w:val="en-US"/>
        </w:rPr>
        <w:t>s</w:t>
      </w:r>
      <w:r w:rsidR="005B2CA0" w:rsidRPr="00780252">
        <w:rPr>
          <w:rFonts w:ascii="Times New Roman" w:hAnsi="Times New Roman" w:cs="Times New Roman"/>
          <w:lang w:val="en-US"/>
        </w:rPr>
        <w:t xml:space="preserve"> in the patterning </w:t>
      </w:r>
      <w:r w:rsidR="005B2CA0" w:rsidRPr="003D3A6F">
        <w:rPr>
          <w:rFonts w:ascii="Times New Roman" w:hAnsi="Times New Roman" w:cs="Times New Roman"/>
          <w:lang w:val="en-US"/>
        </w:rPr>
        <w:t xml:space="preserve">zone of </w:t>
      </w:r>
      <w:r w:rsidR="005B2CA0" w:rsidRPr="00931587">
        <w:rPr>
          <w:rFonts w:ascii="Times New Roman" w:hAnsi="Times New Roman" w:cs="Times New Roman"/>
          <w:lang w:val="en-US"/>
        </w:rPr>
        <w:t>primary roots</w:t>
      </w:r>
      <w:r w:rsidR="00ED727A" w:rsidRPr="00931587">
        <w:rPr>
          <w:rFonts w:ascii="Times New Roman" w:hAnsi="Times New Roman" w:cs="Times New Roman"/>
          <w:lang w:val="en-US"/>
        </w:rPr>
        <w:t xml:space="preserve"> of ten plants</w:t>
      </w:r>
      <w:r w:rsidR="005B2CA0" w:rsidRPr="00931587">
        <w:rPr>
          <w:rFonts w:ascii="Times New Roman" w:hAnsi="Times New Roman" w:cs="Times New Roman"/>
          <w:lang w:val="en-US"/>
        </w:rPr>
        <w:t>, respectively. (mean percentage ± SD). (For statistics see Tables S</w:t>
      </w:r>
      <w:r w:rsidR="003D3A6F" w:rsidRPr="00931587">
        <w:rPr>
          <w:rFonts w:ascii="Times New Roman" w:hAnsi="Times New Roman" w:cs="Times New Roman"/>
          <w:lang w:val="en-US"/>
        </w:rPr>
        <w:t>7-9</w:t>
      </w:r>
      <w:r w:rsidR="005B2CA0" w:rsidRPr="00931587">
        <w:rPr>
          <w:rFonts w:ascii="Times New Roman" w:hAnsi="Times New Roman" w:cs="Times New Roman"/>
          <w:lang w:val="en-US"/>
        </w:rPr>
        <w:t>).</w:t>
      </w:r>
    </w:p>
    <w:p w14:paraId="74899C7F" w14:textId="77777777" w:rsidR="005F5772" w:rsidRPr="005F5772" w:rsidRDefault="005F5772" w:rsidP="00AB2B1E">
      <w:pPr>
        <w:widowControl w:val="0"/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418"/>
        <w:gridCol w:w="1417"/>
        <w:gridCol w:w="1418"/>
      </w:tblGrid>
      <w:tr w:rsidR="007D78E7" w:rsidRPr="00EF1364" w14:paraId="04503078" w14:textId="77777777" w:rsidTr="006308F2">
        <w:trPr>
          <w:jc w:val="center"/>
        </w:trPr>
        <w:tc>
          <w:tcPr>
            <w:tcW w:w="3402" w:type="dxa"/>
            <w:tcMar>
              <w:top w:w="100" w:type="nil"/>
              <w:right w:w="100" w:type="nil"/>
            </w:tcMar>
            <w:vAlign w:val="center"/>
          </w:tcPr>
          <w:p w14:paraId="16737B4B" w14:textId="77777777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ACC8D29" w14:textId="0912BA12" w:rsidR="007D78E7" w:rsidRPr="00EF1364" w:rsidRDefault="007D78E7" w:rsidP="00EB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lang w:val="de-DE"/>
              </w:rPr>
              <w:t xml:space="preserve">Root </w:t>
            </w:r>
            <w:proofErr w:type="spellStart"/>
            <w:r w:rsidRPr="00EF1364">
              <w:rPr>
                <w:rFonts w:ascii="Times New Roman" w:hAnsi="Times New Roman" w:cs="Times New Roman"/>
                <w:b/>
                <w:lang w:val="de-DE"/>
              </w:rPr>
              <w:t>hair</w:t>
            </w:r>
            <w:proofErr w:type="spellEnd"/>
            <w:r w:rsidRPr="00EF136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EF1364">
              <w:rPr>
                <w:rFonts w:ascii="Times New Roman" w:hAnsi="Times New Roman" w:cs="Times New Roman"/>
                <w:b/>
                <w:lang w:val="de-DE"/>
              </w:rPr>
              <w:t>cell</w:t>
            </w:r>
            <w:proofErr w:type="spellEnd"/>
            <w:r w:rsidRPr="00EF1364">
              <w:rPr>
                <w:rFonts w:ascii="Times New Roman" w:hAnsi="Times New Roman" w:cs="Times New Roman"/>
                <w:b/>
                <w:lang w:val="de-DE"/>
              </w:rPr>
              <w:t xml:space="preserve"> [%]</w:t>
            </w:r>
          </w:p>
        </w:tc>
      </w:tr>
      <w:tr w:rsidR="007D78E7" w:rsidRPr="00EF1364" w14:paraId="216855AC" w14:textId="77777777" w:rsidTr="006308F2">
        <w:trPr>
          <w:jc w:val="center"/>
        </w:trPr>
        <w:tc>
          <w:tcPr>
            <w:tcW w:w="3402" w:type="dxa"/>
            <w:tcMar>
              <w:top w:w="100" w:type="nil"/>
              <w:right w:w="100" w:type="nil"/>
            </w:tcMar>
            <w:vAlign w:val="center"/>
          </w:tcPr>
          <w:p w14:paraId="478D3EBA" w14:textId="77777777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8B38BB8" w14:textId="19CC4386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sufficient</w:t>
            </w:r>
            <w:proofErr w:type="spellEnd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(Pi+)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C9E567A" w14:textId="5B207068" w:rsidR="007D78E7" w:rsidRPr="00EF1364" w:rsidRDefault="007D78E7" w:rsidP="00EB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deficient</w:t>
            </w:r>
            <w:proofErr w:type="spellEnd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(Pi-)</w:t>
            </w:r>
          </w:p>
        </w:tc>
      </w:tr>
      <w:tr w:rsidR="007D78E7" w:rsidRPr="00EF1364" w14:paraId="0F19A6A1" w14:textId="77777777" w:rsidTr="006308F2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AB68AC" w14:textId="72A7196C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Genotype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CDB695F" w14:textId="5BF02426" w:rsidR="007D78E7" w:rsidRPr="00EF1364" w:rsidRDefault="007D78E7" w:rsidP="00EB621C">
            <w:pPr>
              <w:widowControl w:val="0"/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bookmarkStart w:id="1" w:name="OLE_LINK1"/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bookmarkEnd w:id="1"/>
            <w:r w:rsidR="0098743B" w:rsidRPr="00EF1364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8664803" w14:textId="4284DA8A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 w:rsidR="0098743B" w:rsidRPr="00EF1364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6E58783" w14:textId="4039BB95" w:rsidR="007D78E7" w:rsidRPr="00EF1364" w:rsidRDefault="007D78E7" w:rsidP="00EB621C">
            <w:pPr>
              <w:widowControl w:val="0"/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r w:rsidR="0098743B" w:rsidRPr="00EF1364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E8C8010" w14:textId="79E52CBE" w:rsidR="007D78E7" w:rsidRPr="00EF1364" w:rsidRDefault="007D78E7" w:rsidP="00EB621C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EF1364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 w:rsidR="0098743B" w:rsidRPr="00EF1364"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</w:tr>
      <w:tr w:rsidR="00EF1364" w:rsidRPr="00EF1364" w14:paraId="00978450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2D3DD2DD" w14:textId="5C4E7925" w:rsidR="00EF1364" w:rsidRPr="006308F2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 w:rsid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CF43D9" w14:textId="33605AFF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</w:t>
            </w:r>
            <w:r>
              <w:rPr>
                <w:rFonts w:ascii="Times New Roman" w:hAnsi="Times New Roman" w:cs="Times New Roman"/>
                <w:lang w:val="de-DE"/>
              </w:rPr>
              <w:t xml:space="preserve"> 6.7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6AB453" w14:textId="68A4DEB2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949B7D" w14:textId="29E099FD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1DBAE4" w14:textId="3908C36E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0.0</w:t>
            </w:r>
          </w:p>
        </w:tc>
      </w:tr>
      <w:tr w:rsidR="00EF1364" w:rsidRPr="00EF1364" w14:paraId="1DA2B847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4FBBAF7A" w14:textId="35CC4554" w:rsidR="00EF1364" w:rsidRPr="006308F2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E47C0EC" w14:textId="04006C07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33.0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1C10EBA" w14:textId="77777777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765ECC1C" w14:textId="0E2A89B1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55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DC94682" w14:textId="39767B8F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775ECEA9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06844779" w14:textId="788C81A7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BB6B1F8" w14:textId="61D8C882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AD635BC" w14:textId="62C605C9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16D84172" w14:textId="14C19D8E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1536538" w14:textId="2D89A668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1364" w:rsidRPr="00EF1364" w14:paraId="2918F22E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08730ADD" w14:textId="17889E7C" w:rsidR="006308F2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="003A510F"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1371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F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YFP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3736F48" w14:textId="3A451CEA" w:rsidR="00EF1364" w:rsidRPr="003A510F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E80DCD9" w14:textId="141F8B74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36.0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0A53371" w14:textId="3B49293A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6CB3623F" w14:textId="07A557C2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8CCEFD1" w14:textId="7CF5D2D3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</w:tr>
      <w:tr w:rsidR="00EF1364" w:rsidRPr="00EF1364" w14:paraId="016D5FA1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6AEDA7A4" w14:textId="6F34CA78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-1371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F57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YFP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B2B27E1" w14:textId="6B710C31" w:rsidR="00EF1364" w:rsidRPr="003A510F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1A592C5" w14:textId="5DB1CEAB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7FC539B" w14:textId="767B1077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46201216" w14:textId="1E437DF9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65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762B959" w14:textId="5E64C804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 xml:space="preserve">3.0 ± </w:t>
            </w:r>
            <w:r w:rsidR="00476F03">
              <w:rPr>
                <w:rFonts w:ascii="Times New Roman" w:hAnsi="Times New Roman" w:cs="Times New Roman"/>
                <w:lang w:val="de-DE"/>
              </w:rPr>
              <w:t>4</w:t>
            </w:r>
            <w:r w:rsidRPr="00EF1364">
              <w:rPr>
                <w:rFonts w:ascii="Times New Roman" w:hAnsi="Times New Roman" w:cs="Times New Roman"/>
                <w:lang w:val="de-DE"/>
              </w:rPr>
              <w:t>.8</w:t>
            </w:r>
          </w:p>
        </w:tc>
      </w:tr>
      <w:tr w:rsidR="00EF1364" w:rsidRPr="00EF1364" w14:paraId="05078416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44790F96" w14:textId="557A3648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357D424" w14:textId="6B36B9FA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B726371" w14:textId="35C89632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3E5D8AFE" w14:textId="4DD66AB6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5A9FACE" w14:textId="2619FB9D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F1364" w:rsidRPr="00EF1364" w14:paraId="3EFAF7F2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012B0BD1" w14:textId="0E5B3E74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</w:t>
            </w:r>
            <w:r w:rsidR="005C0DD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FBAC92A" w14:textId="34C83F24" w:rsidR="00EF1364" w:rsidRPr="003A510F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BC414BE" w14:textId="68B26E22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3</w:t>
            </w:r>
            <w:r w:rsidR="00476F03">
              <w:rPr>
                <w:rFonts w:ascii="Times New Roman" w:hAnsi="Times New Roman" w:cs="Times New Roman"/>
                <w:lang w:val="de-DE"/>
              </w:rPr>
              <w:t>8</w:t>
            </w:r>
            <w:r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9.2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C5C979D" w14:textId="70F3383F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 xml:space="preserve">0.0 ± </w:t>
            </w:r>
            <w:r w:rsidR="00371C9D">
              <w:rPr>
                <w:rFonts w:ascii="Times New Roman" w:hAnsi="Times New Roman" w:cs="Times New Roman"/>
                <w:lang w:val="de-DE"/>
              </w:rPr>
              <w:t>0</w:t>
            </w:r>
            <w:r w:rsidRPr="00EF1364">
              <w:rPr>
                <w:rFonts w:ascii="Times New Roman" w:hAnsi="Times New Roman" w:cs="Times New Roman"/>
                <w:lang w:val="de-DE"/>
              </w:rPr>
              <w:t>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57312CAA" w14:textId="021514CD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61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48B4C4E" w14:textId="298FA163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</w:p>
        </w:tc>
      </w:tr>
      <w:tr w:rsidR="00EF1364" w:rsidRPr="00EF1364" w14:paraId="6F0814F1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59FF5E0F" w14:textId="517FC3B9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c</w:t>
            </w:r>
            <w:r w:rsidR="005C0DD8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-1921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680A6C8A" w14:textId="29FC957B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2F2E589" w14:textId="01BB4F08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 ±</w:t>
            </w:r>
            <w:r w:rsidR="00A35E32">
              <w:rPr>
                <w:rFonts w:ascii="Times New Roman" w:hAnsi="Times New Roman" w:cs="Times New Roman"/>
                <w:lang w:val="de-DE"/>
              </w:rPr>
              <w:t xml:space="preserve"> 9.7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B5CBF30" w14:textId="4B2220A7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601F8F8B" w14:textId="588A495E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64.4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5D2B21F" w14:textId="220BB745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2.</w:t>
            </w:r>
            <w:r w:rsidR="00371C9D">
              <w:rPr>
                <w:rFonts w:ascii="Times New Roman" w:hAnsi="Times New Roman" w:cs="Times New Roman"/>
                <w:lang w:val="de-DE"/>
              </w:rPr>
              <w:t>2</w:t>
            </w:r>
            <w:r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371C9D">
              <w:rPr>
                <w:rFonts w:ascii="Times New Roman" w:hAnsi="Times New Roman" w:cs="Times New Roman"/>
                <w:lang w:val="de-DE"/>
              </w:rPr>
              <w:t>4</w:t>
            </w:r>
            <w:r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371C9D">
              <w:rPr>
                <w:rFonts w:ascii="Times New Roman" w:hAnsi="Times New Roman" w:cs="Times New Roman"/>
                <w:lang w:val="de-DE"/>
              </w:rPr>
              <w:t>4</w:t>
            </w:r>
          </w:p>
        </w:tc>
      </w:tr>
      <w:tr w:rsidR="00EF1364" w:rsidRPr="00EF1364" w14:paraId="6959309B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4C59BEE1" w14:textId="4E29C5E8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676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4185EE8" w14:textId="3C60102F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5FDBFC6" w14:textId="0C8849AE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A35E32">
              <w:rPr>
                <w:rFonts w:ascii="Times New Roman" w:hAnsi="Times New Roman" w:cs="Times New Roman"/>
                <w:lang w:val="de-DE"/>
              </w:rPr>
              <w:t>23.1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2B2F270" w14:textId="3A3B7043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260B6E8F" w14:textId="7A19BCDD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highlight w:val="yellow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5 ± </w:t>
            </w:r>
            <w:r>
              <w:rPr>
                <w:rFonts w:ascii="Times New Roman" w:hAnsi="Times New Roman" w:cs="Times New Roman"/>
                <w:lang w:val="de-DE"/>
              </w:rPr>
              <w:t>16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F9D1C73" w14:textId="7C4F1150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</w:tr>
      <w:tr w:rsidR="00EF1364" w:rsidRPr="00EF1364" w14:paraId="4377ECA9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438ABC21" w14:textId="3EB7F6CB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676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88FFFE2" w14:textId="4403095B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7583F5E" w14:textId="7CE49444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A35E32">
              <w:rPr>
                <w:rFonts w:ascii="Times New Roman" w:hAnsi="Times New Roman" w:cs="Times New Roman"/>
                <w:lang w:val="de-DE"/>
              </w:rPr>
              <w:t>18.9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F83D0D0" w14:textId="20F17D95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0EEEA956" w14:textId="1E7F4EA2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12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4E2FFB0" w14:textId="06AF9EE5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0.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22E1AB55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2EE28B34" w14:textId="7FABBD36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371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6ABEF49F" w14:textId="7B636339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ABB60D0" w14:textId="28A408B7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A35E32">
              <w:rPr>
                <w:rFonts w:ascii="Times New Roman" w:hAnsi="Times New Roman" w:cs="Times New Roman"/>
                <w:lang w:val="de-DE"/>
              </w:rPr>
              <w:t>17.8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17DD85D" w14:textId="2B7B0907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13E24898" w14:textId="75839D62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14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B07BCC4" w14:textId="22E486DF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</w:tr>
      <w:tr w:rsidR="00EF1364" w:rsidRPr="00EF1364" w14:paraId="71E10B0F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7B475A62" w14:textId="1EE506EF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371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676A6BB" w14:textId="0CFA597A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0E73F61" w14:textId="798A0347" w:rsidR="00EF1364" w:rsidRPr="00EF1364" w:rsidRDefault="00476F03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8.2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2775836" w14:textId="09D0958E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 ±</w:t>
            </w:r>
            <w:r>
              <w:rPr>
                <w:rFonts w:ascii="Times New Roman" w:hAnsi="Times New Roman" w:cs="Times New Roman"/>
                <w:lang w:val="de-DE"/>
              </w:rPr>
              <w:t xml:space="preserve"> 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477FDFA4" w14:textId="066FCA0A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FB3701F" w14:textId="4250284B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67413568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50B00D48" w14:textId="03F9DE55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1183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3F874BD" w14:textId="16122206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DA32198" w14:textId="64B343BC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476F03"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A35E32">
              <w:rPr>
                <w:rFonts w:ascii="Times New Roman" w:hAnsi="Times New Roman" w:cs="Times New Roman"/>
                <w:lang w:val="de-DE"/>
              </w:rPr>
              <w:t>13.5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64CACA1" w14:textId="41F60233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66875FFF" w14:textId="3EC32FAF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27AACB9" w14:textId="7F23A175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5ED03C4C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18AF3F0A" w14:textId="75F61CBE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1183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BAACEE4" w14:textId="64A13D08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2CFE12F" w14:textId="570E7CD2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21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22.3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BFEB88B" w14:textId="3BF95242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65FA78B2" w14:textId="46D5EA07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65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5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4F53A73" w14:textId="153F3EDD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</w:tr>
      <w:tr w:rsidR="00EF1364" w:rsidRPr="00EF1364" w14:paraId="2F620B46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73B79377" w14:textId="547205EC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932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75A60660" w14:textId="294FC14E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D4F77C0" w14:textId="7F7658AB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34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5.2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CB1E9B9" w14:textId="2D1E8DEB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00604A7C" w14:textId="3480B8EE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12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916164C" w14:textId="1B423856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44784BDB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45355020" w14:textId="5B3E331B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932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 w:rsidR="006308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F573DFB" w14:textId="7193912D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0F1B4AB" w14:textId="4C7E9A74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7.0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3ACC443" w14:textId="43192DF4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55F20466" w14:textId="1DB3C1AA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6</w:t>
            </w:r>
            <w:r w:rsidR="00A35E32">
              <w:rPr>
                <w:rFonts w:ascii="Times New Roman" w:hAnsi="Times New Roman" w:cs="Times New Roman"/>
                <w:lang w:val="de-DE"/>
              </w:rPr>
              <w:t>1</w:t>
            </w:r>
            <w:r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12</w:t>
            </w:r>
            <w:r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A35E32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09F9086" w14:textId="2AC34C3C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</w:tr>
      <w:tr w:rsidR="00EF1364" w:rsidRPr="00EF1364" w14:paraId="19E3CEBB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7F54C196" w14:textId="10FD1460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 w:rsidR="006308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602EEF8" w14:textId="013C3F4B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99674D6" w14:textId="321FA35E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6.7</w:t>
            </w:r>
          </w:p>
        </w:tc>
        <w:tc>
          <w:tcPr>
            <w:tcW w:w="1418" w:type="dxa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C0D204B" w14:textId="1E541C62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0E9C9BF7" w14:textId="559D2A3C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1</w:t>
            </w:r>
            <w:r w:rsidR="00A35E32">
              <w:rPr>
                <w:rFonts w:ascii="Times New Roman" w:hAnsi="Times New Roman" w:cs="Times New Roman"/>
                <w:lang w:val="de-DE"/>
              </w:rPr>
              <w:t>1</w:t>
            </w:r>
            <w:r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5</w:t>
            </w:r>
            <w:r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A35E32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918077B" w14:textId="276E0094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365D8672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643931E6" w14:textId="121012FE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37E95A1" w14:textId="576BF8EB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A3F1615" w14:textId="232A0092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A35E32">
              <w:rPr>
                <w:rFonts w:ascii="Times New Roman" w:hAnsi="Times New Roman" w:cs="Times New Roman"/>
                <w:lang w:val="de-DE"/>
              </w:rPr>
              <w:t>7.0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13F003E" w14:textId="126B42E3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08F9117C" w14:textId="5F80E942" w:rsidR="00EF1364" w:rsidRPr="00EF1364" w:rsidRDefault="00A35E3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8.8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371C9D">
              <w:rPr>
                <w:rFonts w:ascii="Times New Roman" w:hAnsi="Times New Roman" w:cs="Times New Roman"/>
                <w:lang w:val="de-DE"/>
              </w:rPr>
              <w:t>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371C9D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620760C" w14:textId="4DE8405C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</w:tr>
      <w:tr w:rsidR="00EF1364" w:rsidRPr="00EF1364" w14:paraId="354BE5DC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7623D33E" w14:textId="0215322A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3CFBA652" w14:textId="6BFD7950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D2868A4" w14:textId="3474E238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 w:rsidR="00A35E32">
              <w:rPr>
                <w:rFonts w:ascii="Times New Roman" w:hAnsi="Times New Roman" w:cs="Times New Roman"/>
                <w:lang w:val="de-DE"/>
              </w:rPr>
              <w:t>6.3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2430EAE" w14:textId="1E502F81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5196FE67" w14:textId="5E302F08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 ± 7.</w:t>
            </w: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8AAA36A" w14:textId="4A26ECA9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</w:tr>
      <w:tr w:rsidR="00EF1364" w:rsidRPr="00EF1364" w14:paraId="649C0048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0336E50B" w14:textId="58770FCC" w:rsidR="006308F2" w:rsidRDefault="003A510F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510F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3A510F"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vertAlign w:val="superscript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3BBE0648" w14:textId="6111CEC9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3A5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403DE70" w14:textId="452E2730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8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.0 ±</w:t>
            </w:r>
            <w:r w:rsidR="00A35E32">
              <w:rPr>
                <w:rFonts w:ascii="Times New Roman" w:hAnsi="Times New Roman" w:cs="Times New Roman"/>
                <w:lang w:val="de-DE"/>
              </w:rPr>
              <w:t xml:space="preserve"> 7.9</w:t>
            </w:r>
          </w:p>
        </w:tc>
        <w:tc>
          <w:tcPr>
            <w:tcW w:w="1418" w:type="dxa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3791FD8" w14:textId="4B6FC05D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78C75AF0" w14:textId="7A2BF54B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2F88F3E" w14:textId="4C9D936B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</w:p>
        </w:tc>
      </w:tr>
      <w:tr w:rsidR="00EF1364" w:rsidRPr="00EF1364" w14:paraId="7C66B0C0" w14:textId="77777777" w:rsidTr="006308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bottom"/>
          </w:tcPr>
          <w:p w14:paraId="2A3F7FAD" w14:textId="7CB96226" w:rsidR="006308F2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Pro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</w:t>
            </w:r>
            <w:r w:rsidRPr="006308F2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PHR1mut</w:t>
            </w:r>
            <w:r w:rsidR="006308F2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C1928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ETC1</w:t>
            </w:r>
            <w:r w:rsidR="006308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FC3C44A" w14:textId="10C32A6E" w:rsidR="00EF1364" w:rsidRPr="006308F2" w:rsidRDefault="006308F2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cpc-2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6308F2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etc1-1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line </w:t>
            </w:r>
            <w:r w:rsidR="00EF1364" w:rsidRPr="00EF136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44E2792" w14:textId="5163B628" w:rsidR="00EF1364" w:rsidRPr="00EF1364" w:rsidRDefault="00397C28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39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0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 ±</w:t>
            </w:r>
            <w:r w:rsidR="00A35E32">
              <w:rPr>
                <w:rFonts w:ascii="Times New Roman" w:hAnsi="Times New Roman" w:cs="Times New Roman"/>
                <w:lang w:val="de-DE"/>
              </w:rPr>
              <w:t xml:space="preserve"> 7.4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550D9F6" w14:textId="44BEF3EF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0.0 ± 0.0</w:t>
            </w:r>
          </w:p>
        </w:tc>
        <w:tc>
          <w:tcPr>
            <w:tcW w:w="1417" w:type="dxa"/>
            <w:tcMar>
              <w:top w:w="100" w:type="nil"/>
              <w:right w:w="100" w:type="nil"/>
            </w:tcMar>
            <w:vAlign w:val="center"/>
          </w:tcPr>
          <w:p w14:paraId="69C6AEF9" w14:textId="48B499AD" w:rsidR="00EF1364" w:rsidRPr="00EF1364" w:rsidRDefault="00EF1364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EF1364">
              <w:rPr>
                <w:rFonts w:ascii="Times New Roman" w:hAnsi="Times New Roman" w:cs="Times New Roman"/>
                <w:lang w:val="de-DE"/>
              </w:rPr>
              <w:t>5</w:t>
            </w:r>
            <w:r w:rsidR="00371C9D">
              <w:rPr>
                <w:rFonts w:ascii="Times New Roman" w:hAnsi="Times New Roman" w:cs="Times New Roman"/>
                <w:lang w:val="de-DE"/>
              </w:rPr>
              <w:t>7</w:t>
            </w:r>
            <w:r w:rsidRPr="00EF1364">
              <w:rPr>
                <w:rFonts w:ascii="Times New Roman" w:hAnsi="Times New Roman" w:cs="Times New Roman"/>
                <w:lang w:val="de-DE"/>
              </w:rPr>
              <w:t xml:space="preserve"> ± </w:t>
            </w:r>
            <w:r w:rsidR="00371C9D">
              <w:rPr>
                <w:rFonts w:ascii="Times New Roman" w:hAnsi="Times New Roman" w:cs="Times New Roman"/>
                <w:lang w:val="de-DE"/>
              </w:rPr>
              <w:t>9</w:t>
            </w:r>
            <w:r w:rsidRPr="00EF1364">
              <w:rPr>
                <w:rFonts w:ascii="Times New Roman" w:hAnsi="Times New Roman" w:cs="Times New Roman"/>
                <w:lang w:val="de-DE"/>
              </w:rPr>
              <w:t>.</w:t>
            </w:r>
            <w:r w:rsidR="00371C9D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63362EC" w14:textId="4BBFCFC7" w:rsidR="00EF1364" w:rsidRPr="00EF1364" w:rsidRDefault="00371C9D" w:rsidP="00EF1364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 xml:space="preserve">.0 ± </w:t>
            </w:r>
            <w:r>
              <w:rPr>
                <w:rFonts w:ascii="Times New Roman" w:hAnsi="Times New Roman" w:cs="Times New Roman"/>
                <w:lang w:val="de-DE"/>
              </w:rPr>
              <w:t>3</w:t>
            </w:r>
            <w:r w:rsidR="00EF1364" w:rsidRPr="00EF1364">
              <w:rPr>
                <w:rFonts w:ascii="Times New Roman" w:hAnsi="Times New Roman" w:cs="Times New Roman"/>
                <w:lang w:val="de-DE"/>
              </w:rPr>
              <w:t>.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</w:tc>
      </w:tr>
    </w:tbl>
    <w:p w14:paraId="725319C8" w14:textId="77777777" w:rsidR="002E7118" w:rsidRDefault="002E7118" w:rsidP="005F5772">
      <w:pPr>
        <w:rPr>
          <w:sz w:val="24"/>
          <w:szCs w:val="24"/>
          <w:lang w:val="en-US"/>
        </w:rPr>
      </w:pPr>
    </w:p>
    <w:sectPr w:rsidR="002E7118" w:rsidSect="005F577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3AE0" w14:textId="77777777" w:rsidR="00972F65" w:rsidRDefault="00972F65" w:rsidP="00735329">
      <w:pPr>
        <w:spacing w:after="0" w:line="240" w:lineRule="auto"/>
      </w:pPr>
      <w:r>
        <w:separator/>
      </w:r>
    </w:p>
  </w:endnote>
  <w:endnote w:type="continuationSeparator" w:id="0">
    <w:p w14:paraId="4434A101" w14:textId="77777777" w:rsidR="00972F65" w:rsidRDefault="00972F65" w:rsidP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79AD" w14:textId="77777777" w:rsidR="00972F65" w:rsidRDefault="00972F65" w:rsidP="00735329">
      <w:pPr>
        <w:spacing w:after="0" w:line="240" w:lineRule="auto"/>
      </w:pPr>
      <w:r>
        <w:separator/>
      </w:r>
    </w:p>
  </w:footnote>
  <w:footnote w:type="continuationSeparator" w:id="0">
    <w:p w14:paraId="7F8A0D28" w14:textId="77777777" w:rsidR="00972F65" w:rsidRDefault="00972F65" w:rsidP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2BB"/>
    <w:multiLevelType w:val="hybridMultilevel"/>
    <w:tmpl w:val="939A1954"/>
    <w:lvl w:ilvl="0" w:tplc="41BC5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9E5"/>
    <w:multiLevelType w:val="multilevel"/>
    <w:tmpl w:val="6B0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ax95rrwefere29sr5ada2f5rxvfatxppe&quot;&gt;Endnote M. Hülskamp&lt;record-ids&gt;&lt;item&gt;9&lt;/item&gt;&lt;item&gt;34&lt;/item&gt;&lt;item&gt;35&lt;/item&gt;&lt;item&gt;94&lt;/item&gt;&lt;item&gt;96&lt;/item&gt;&lt;item&gt;97&lt;/item&gt;&lt;item&gt;98&lt;/item&gt;&lt;item&gt;100&lt;/item&gt;&lt;item&gt;101&lt;/item&gt;&lt;item&gt;102&lt;/item&gt;&lt;item&gt;103&lt;/item&gt;&lt;item&gt;110&lt;/item&gt;&lt;item&gt;112&lt;/item&gt;&lt;item&gt;115&lt;/item&gt;&lt;item&gt;116&lt;/item&gt;&lt;item&gt;117&lt;/item&gt;&lt;item&gt;118&lt;/item&gt;&lt;item&gt;120&lt;/item&gt;&lt;item&gt;140&lt;/item&gt;&lt;item&gt;141&lt;/item&gt;&lt;item&gt;142&lt;/item&gt;&lt;item&gt;143&lt;/item&gt;&lt;item&gt;144&lt;/item&gt;&lt;item&gt;145&lt;/item&gt;&lt;item&gt;146&lt;/item&gt;&lt;item&gt;148&lt;/item&gt;&lt;item&gt;149&lt;/item&gt;&lt;item&gt;152&lt;/item&gt;&lt;item&gt;153&lt;/item&gt;&lt;item&gt;155&lt;/item&gt;&lt;item&gt;156&lt;/item&gt;&lt;item&gt;157&lt;/item&gt;&lt;item&gt;162&lt;/item&gt;&lt;item&gt;164&lt;/item&gt;&lt;item&gt;166&lt;/item&gt;&lt;item&gt;168&lt;/item&gt;&lt;item&gt;169&lt;/item&gt;&lt;item&gt;172&lt;/item&gt;&lt;item&gt;175&lt;/item&gt;&lt;item&gt;178&lt;/item&gt;&lt;item&gt;179&lt;/item&gt;&lt;item&gt;180&lt;/item&gt;&lt;item&gt;181&lt;/item&gt;&lt;item&gt;183&lt;/item&gt;&lt;item&gt;185&lt;/item&gt;&lt;item&gt;186&lt;/item&gt;&lt;item&gt;220&lt;/item&gt;&lt;/record-ids&gt;&lt;/item&gt;&lt;/Libraries&gt;"/>
  </w:docVars>
  <w:rsids>
    <w:rsidRoot w:val="004161E5"/>
    <w:rsid w:val="000010D8"/>
    <w:rsid w:val="00003942"/>
    <w:rsid w:val="00007269"/>
    <w:rsid w:val="00012945"/>
    <w:rsid w:val="00016A99"/>
    <w:rsid w:val="00017664"/>
    <w:rsid w:val="00017DB0"/>
    <w:rsid w:val="000231B6"/>
    <w:rsid w:val="00023CD1"/>
    <w:rsid w:val="0002617A"/>
    <w:rsid w:val="00027258"/>
    <w:rsid w:val="000339E4"/>
    <w:rsid w:val="000342E1"/>
    <w:rsid w:val="00034F35"/>
    <w:rsid w:val="00036C90"/>
    <w:rsid w:val="00042442"/>
    <w:rsid w:val="00053C26"/>
    <w:rsid w:val="000660FB"/>
    <w:rsid w:val="000747EA"/>
    <w:rsid w:val="000765AF"/>
    <w:rsid w:val="0008442A"/>
    <w:rsid w:val="00085820"/>
    <w:rsid w:val="00087DF4"/>
    <w:rsid w:val="00090BA9"/>
    <w:rsid w:val="00092A47"/>
    <w:rsid w:val="0009502B"/>
    <w:rsid w:val="000A3688"/>
    <w:rsid w:val="000A4DBF"/>
    <w:rsid w:val="000B0AEF"/>
    <w:rsid w:val="000B4391"/>
    <w:rsid w:val="000B4B75"/>
    <w:rsid w:val="000B59DD"/>
    <w:rsid w:val="000C2BB8"/>
    <w:rsid w:val="000D1E7E"/>
    <w:rsid w:val="000D4066"/>
    <w:rsid w:val="000D6523"/>
    <w:rsid w:val="000D7177"/>
    <w:rsid w:val="000E0F42"/>
    <w:rsid w:val="000F1783"/>
    <w:rsid w:val="000F1ADF"/>
    <w:rsid w:val="000F323A"/>
    <w:rsid w:val="000F5B7E"/>
    <w:rsid w:val="000F642B"/>
    <w:rsid w:val="000F6B4B"/>
    <w:rsid w:val="00101A86"/>
    <w:rsid w:val="001041BA"/>
    <w:rsid w:val="001045EE"/>
    <w:rsid w:val="001101A9"/>
    <w:rsid w:val="00113D38"/>
    <w:rsid w:val="0012198F"/>
    <w:rsid w:val="0012310F"/>
    <w:rsid w:val="00127619"/>
    <w:rsid w:val="00130DE8"/>
    <w:rsid w:val="00131C62"/>
    <w:rsid w:val="00141836"/>
    <w:rsid w:val="00141F41"/>
    <w:rsid w:val="0016306E"/>
    <w:rsid w:val="001706ED"/>
    <w:rsid w:val="00172896"/>
    <w:rsid w:val="00184AB8"/>
    <w:rsid w:val="00190741"/>
    <w:rsid w:val="00191318"/>
    <w:rsid w:val="001A0158"/>
    <w:rsid w:val="001A1A13"/>
    <w:rsid w:val="001A4B7A"/>
    <w:rsid w:val="001A68C2"/>
    <w:rsid w:val="001A7764"/>
    <w:rsid w:val="001B0B7F"/>
    <w:rsid w:val="001B4B47"/>
    <w:rsid w:val="001C1366"/>
    <w:rsid w:val="001C28BD"/>
    <w:rsid w:val="001C4414"/>
    <w:rsid w:val="001D259B"/>
    <w:rsid w:val="001E173A"/>
    <w:rsid w:val="001E6B05"/>
    <w:rsid w:val="001E7559"/>
    <w:rsid w:val="001F0082"/>
    <w:rsid w:val="001F0FDE"/>
    <w:rsid w:val="001F1132"/>
    <w:rsid w:val="001F4478"/>
    <w:rsid w:val="001F66F0"/>
    <w:rsid w:val="001F779D"/>
    <w:rsid w:val="002014AA"/>
    <w:rsid w:val="00206F46"/>
    <w:rsid w:val="002111DC"/>
    <w:rsid w:val="002140ED"/>
    <w:rsid w:val="00217C6C"/>
    <w:rsid w:val="00222771"/>
    <w:rsid w:val="002237C0"/>
    <w:rsid w:val="00226CBD"/>
    <w:rsid w:val="00235683"/>
    <w:rsid w:val="00237FB7"/>
    <w:rsid w:val="00242121"/>
    <w:rsid w:val="00244852"/>
    <w:rsid w:val="00253733"/>
    <w:rsid w:val="002539A2"/>
    <w:rsid w:val="00267B85"/>
    <w:rsid w:val="002702A2"/>
    <w:rsid w:val="00271B81"/>
    <w:rsid w:val="00275065"/>
    <w:rsid w:val="0028090E"/>
    <w:rsid w:val="00285BDD"/>
    <w:rsid w:val="00285E62"/>
    <w:rsid w:val="00287C89"/>
    <w:rsid w:val="002971F9"/>
    <w:rsid w:val="002A4CA3"/>
    <w:rsid w:val="002A6648"/>
    <w:rsid w:val="002B472F"/>
    <w:rsid w:val="002B75BF"/>
    <w:rsid w:val="002C094C"/>
    <w:rsid w:val="002C3483"/>
    <w:rsid w:val="002D655B"/>
    <w:rsid w:val="002E2713"/>
    <w:rsid w:val="002E64A2"/>
    <w:rsid w:val="002E7118"/>
    <w:rsid w:val="002F0564"/>
    <w:rsid w:val="002F642C"/>
    <w:rsid w:val="00300D48"/>
    <w:rsid w:val="00305625"/>
    <w:rsid w:val="0030740F"/>
    <w:rsid w:val="00310606"/>
    <w:rsid w:val="00315B7B"/>
    <w:rsid w:val="003223B2"/>
    <w:rsid w:val="00325819"/>
    <w:rsid w:val="00325D46"/>
    <w:rsid w:val="0032646F"/>
    <w:rsid w:val="00332583"/>
    <w:rsid w:val="00332835"/>
    <w:rsid w:val="00334730"/>
    <w:rsid w:val="00337A67"/>
    <w:rsid w:val="00343AFF"/>
    <w:rsid w:val="00351F9F"/>
    <w:rsid w:val="003533D3"/>
    <w:rsid w:val="0035341A"/>
    <w:rsid w:val="0035481C"/>
    <w:rsid w:val="0035493F"/>
    <w:rsid w:val="00371C9D"/>
    <w:rsid w:val="003741D8"/>
    <w:rsid w:val="00377F67"/>
    <w:rsid w:val="0039090A"/>
    <w:rsid w:val="0039256F"/>
    <w:rsid w:val="00394A5A"/>
    <w:rsid w:val="003962A7"/>
    <w:rsid w:val="00397C28"/>
    <w:rsid w:val="003A510F"/>
    <w:rsid w:val="003B5B21"/>
    <w:rsid w:val="003C044D"/>
    <w:rsid w:val="003C6776"/>
    <w:rsid w:val="003D328F"/>
    <w:rsid w:val="003D3A6F"/>
    <w:rsid w:val="003D4860"/>
    <w:rsid w:val="003D5851"/>
    <w:rsid w:val="003D73A4"/>
    <w:rsid w:val="003D7B67"/>
    <w:rsid w:val="003E16F3"/>
    <w:rsid w:val="003E5123"/>
    <w:rsid w:val="003E5B68"/>
    <w:rsid w:val="003E613F"/>
    <w:rsid w:val="003E6D73"/>
    <w:rsid w:val="003E7FE3"/>
    <w:rsid w:val="003F257C"/>
    <w:rsid w:val="004016A9"/>
    <w:rsid w:val="00402C5B"/>
    <w:rsid w:val="0040719E"/>
    <w:rsid w:val="004079AA"/>
    <w:rsid w:val="00410123"/>
    <w:rsid w:val="004161E5"/>
    <w:rsid w:val="004252E3"/>
    <w:rsid w:val="00427529"/>
    <w:rsid w:val="0043058D"/>
    <w:rsid w:val="004329BD"/>
    <w:rsid w:val="00432A94"/>
    <w:rsid w:val="00432E77"/>
    <w:rsid w:val="004338BF"/>
    <w:rsid w:val="0043408C"/>
    <w:rsid w:val="0044129A"/>
    <w:rsid w:val="00451F94"/>
    <w:rsid w:val="004523D2"/>
    <w:rsid w:val="0046079C"/>
    <w:rsid w:val="0047131C"/>
    <w:rsid w:val="004717DC"/>
    <w:rsid w:val="00471C7D"/>
    <w:rsid w:val="004732D1"/>
    <w:rsid w:val="00475530"/>
    <w:rsid w:val="00476F03"/>
    <w:rsid w:val="00480001"/>
    <w:rsid w:val="00480FF5"/>
    <w:rsid w:val="004917A9"/>
    <w:rsid w:val="0049325C"/>
    <w:rsid w:val="00493CC2"/>
    <w:rsid w:val="0049632D"/>
    <w:rsid w:val="004A0BC8"/>
    <w:rsid w:val="004A3BFB"/>
    <w:rsid w:val="004A57C5"/>
    <w:rsid w:val="004B70C1"/>
    <w:rsid w:val="004C00DE"/>
    <w:rsid w:val="004D6C46"/>
    <w:rsid w:val="004D74D6"/>
    <w:rsid w:val="004F166E"/>
    <w:rsid w:val="004F2457"/>
    <w:rsid w:val="004F39AE"/>
    <w:rsid w:val="004F5F60"/>
    <w:rsid w:val="004F643A"/>
    <w:rsid w:val="0050797C"/>
    <w:rsid w:val="00510E89"/>
    <w:rsid w:val="00514917"/>
    <w:rsid w:val="0052247C"/>
    <w:rsid w:val="00532F8D"/>
    <w:rsid w:val="0054684D"/>
    <w:rsid w:val="00547145"/>
    <w:rsid w:val="0054782B"/>
    <w:rsid w:val="0055537E"/>
    <w:rsid w:val="00570491"/>
    <w:rsid w:val="005731E3"/>
    <w:rsid w:val="00583843"/>
    <w:rsid w:val="00586451"/>
    <w:rsid w:val="00590562"/>
    <w:rsid w:val="0059393C"/>
    <w:rsid w:val="005A2776"/>
    <w:rsid w:val="005A6173"/>
    <w:rsid w:val="005B089E"/>
    <w:rsid w:val="005B2CA0"/>
    <w:rsid w:val="005B6B30"/>
    <w:rsid w:val="005C0DD8"/>
    <w:rsid w:val="005C3A59"/>
    <w:rsid w:val="005C527C"/>
    <w:rsid w:val="005D1BFC"/>
    <w:rsid w:val="005E4709"/>
    <w:rsid w:val="005E5712"/>
    <w:rsid w:val="005F5772"/>
    <w:rsid w:val="005F5D70"/>
    <w:rsid w:val="005F65C1"/>
    <w:rsid w:val="006033FD"/>
    <w:rsid w:val="00603694"/>
    <w:rsid w:val="00606453"/>
    <w:rsid w:val="006141BB"/>
    <w:rsid w:val="00615E8D"/>
    <w:rsid w:val="006210E5"/>
    <w:rsid w:val="00622781"/>
    <w:rsid w:val="00626C5B"/>
    <w:rsid w:val="00626D68"/>
    <w:rsid w:val="00627480"/>
    <w:rsid w:val="00630166"/>
    <w:rsid w:val="006306C9"/>
    <w:rsid w:val="006308F2"/>
    <w:rsid w:val="00630E6B"/>
    <w:rsid w:val="00631859"/>
    <w:rsid w:val="0063756F"/>
    <w:rsid w:val="00642E37"/>
    <w:rsid w:val="00646106"/>
    <w:rsid w:val="006500E7"/>
    <w:rsid w:val="00651CD9"/>
    <w:rsid w:val="006526F9"/>
    <w:rsid w:val="00662299"/>
    <w:rsid w:val="006666F1"/>
    <w:rsid w:val="00674089"/>
    <w:rsid w:val="0067561A"/>
    <w:rsid w:val="00680B53"/>
    <w:rsid w:val="00696456"/>
    <w:rsid w:val="006A0307"/>
    <w:rsid w:val="006A1C8E"/>
    <w:rsid w:val="006A365A"/>
    <w:rsid w:val="006B146E"/>
    <w:rsid w:val="006B2C93"/>
    <w:rsid w:val="006C12DC"/>
    <w:rsid w:val="006D2781"/>
    <w:rsid w:val="006D6E46"/>
    <w:rsid w:val="006F45F4"/>
    <w:rsid w:val="007115CB"/>
    <w:rsid w:val="00715A0E"/>
    <w:rsid w:val="00722C64"/>
    <w:rsid w:val="0072357D"/>
    <w:rsid w:val="00725EBA"/>
    <w:rsid w:val="00735329"/>
    <w:rsid w:val="00736E89"/>
    <w:rsid w:val="007371D0"/>
    <w:rsid w:val="00737F80"/>
    <w:rsid w:val="00740EA8"/>
    <w:rsid w:val="00743186"/>
    <w:rsid w:val="00752AB2"/>
    <w:rsid w:val="00753B6B"/>
    <w:rsid w:val="00755B7B"/>
    <w:rsid w:val="00756691"/>
    <w:rsid w:val="007579ED"/>
    <w:rsid w:val="00767636"/>
    <w:rsid w:val="00770B3E"/>
    <w:rsid w:val="00775D35"/>
    <w:rsid w:val="00777A7C"/>
    <w:rsid w:val="00780252"/>
    <w:rsid w:val="00784A0E"/>
    <w:rsid w:val="00785B5C"/>
    <w:rsid w:val="007868B2"/>
    <w:rsid w:val="00790256"/>
    <w:rsid w:val="007937BE"/>
    <w:rsid w:val="00793986"/>
    <w:rsid w:val="0079768B"/>
    <w:rsid w:val="007B3B27"/>
    <w:rsid w:val="007B7FAC"/>
    <w:rsid w:val="007C1928"/>
    <w:rsid w:val="007C3349"/>
    <w:rsid w:val="007C3A24"/>
    <w:rsid w:val="007C3C85"/>
    <w:rsid w:val="007D12F7"/>
    <w:rsid w:val="007D7027"/>
    <w:rsid w:val="007D78E7"/>
    <w:rsid w:val="007F453A"/>
    <w:rsid w:val="007F4FF6"/>
    <w:rsid w:val="00802BFF"/>
    <w:rsid w:val="00802E8B"/>
    <w:rsid w:val="00806EE6"/>
    <w:rsid w:val="008102C6"/>
    <w:rsid w:val="00813F09"/>
    <w:rsid w:val="008152B2"/>
    <w:rsid w:val="0081653E"/>
    <w:rsid w:val="00822E0E"/>
    <w:rsid w:val="00824B14"/>
    <w:rsid w:val="008257F4"/>
    <w:rsid w:val="008276B0"/>
    <w:rsid w:val="00840865"/>
    <w:rsid w:val="0084155E"/>
    <w:rsid w:val="00847BC9"/>
    <w:rsid w:val="008624C1"/>
    <w:rsid w:val="008772D3"/>
    <w:rsid w:val="0087748E"/>
    <w:rsid w:val="00880312"/>
    <w:rsid w:val="0088599E"/>
    <w:rsid w:val="008865C3"/>
    <w:rsid w:val="00890B12"/>
    <w:rsid w:val="00896FDD"/>
    <w:rsid w:val="008A0F8F"/>
    <w:rsid w:val="008A196C"/>
    <w:rsid w:val="008A1B41"/>
    <w:rsid w:val="008B4931"/>
    <w:rsid w:val="008B52B2"/>
    <w:rsid w:val="008C5AB9"/>
    <w:rsid w:val="008F4B08"/>
    <w:rsid w:val="009268DF"/>
    <w:rsid w:val="00926E22"/>
    <w:rsid w:val="00931587"/>
    <w:rsid w:val="00936F51"/>
    <w:rsid w:val="00946CFE"/>
    <w:rsid w:val="0095155D"/>
    <w:rsid w:val="009517F1"/>
    <w:rsid w:val="00953870"/>
    <w:rsid w:val="00954855"/>
    <w:rsid w:val="00954B27"/>
    <w:rsid w:val="00954B9E"/>
    <w:rsid w:val="00955A97"/>
    <w:rsid w:val="00964397"/>
    <w:rsid w:val="00970A55"/>
    <w:rsid w:val="00972F65"/>
    <w:rsid w:val="009764E3"/>
    <w:rsid w:val="009771DE"/>
    <w:rsid w:val="00982E6D"/>
    <w:rsid w:val="0098743B"/>
    <w:rsid w:val="00991FBD"/>
    <w:rsid w:val="009932D5"/>
    <w:rsid w:val="00993F8A"/>
    <w:rsid w:val="009947FE"/>
    <w:rsid w:val="00997481"/>
    <w:rsid w:val="009A0FAB"/>
    <w:rsid w:val="009A1B0C"/>
    <w:rsid w:val="009A3540"/>
    <w:rsid w:val="009B74F9"/>
    <w:rsid w:val="009C3355"/>
    <w:rsid w:val="009E5D35"/>
    <w:rsid w:val="009F260A"/>
    <w:rsid w:val="009F3059"/>
    <w:rsid w:val="00A02686"/>
    <w:rsid w:val="00A0302F"/>
    <w:rsid w:val="00A0657A"/>
    <w:rsid w:val="00A154E1"/>
    <w:rsid w:val="00A238FD"/>
    <w:rsid w:val="00A321AF"/>
    <w:rsid w:val="00A3257B"/>
    <w:rsid w:val="00A33DFE"/>
    <w:rsid w:val="00A35203"/>
    <w:rsid w:val="00A35E32"/>
    <w:rsid w:val="00A376DF"/>
    <w:rsid w:val="00A401B7"/>
    <w:rsid w:val="00A4085D"/>
    <w:rsid w:val="00A5007E"/>
    <w:rsid w:val="00A548FC"/>
    <w:rsid w:val="00A60C3D"/>
    <w:rsid w:val="00A76CF8"/>
    <w:rsid w:val="00A80D00"/>
    <w:rsid w:val="00A82AB1"/>
    <w:rsid w:val="00A96892"/>
    <w:rsid w:val="00AA0A6E"/>
    <w:rsid w:val="00AA3ECF"/>
    <w:rsid w:val="00AB137C"/>
    <w:rsid w:val="00AB29DA"/>
    <w:rsid w:val="00AB2B1E"/>
    <w:rsid w:val="00AB320E"/>
    <w:rsid w:val="00AC39C9"/>
    <w:rsid w:val="00AD1968"/>
    <w:rsid w:val="00AD426B"/>
    <w:rsid w:val="00AD7D56"/>
    <w:rsid w:val="00AE2776"/>
    <w:rsid w:val="00AE3DF6"/>
    <w:rsid w:val="00AF1E70"/>
    <w:rsid w:val="00AF5C28"/>
    <w:rsid w:val="00AF6724"/>
    <w:rsid w:val="00B01FA0"/>
    <w:rsid w:val="00B03964"/>
    <w:rsid w:val="00B127A4"/>
    <w:rsid w:val="00B147E6"/>
    <w:rsid w:val="00B17741"/>
    <w:rsid w:val="00B17849"/>
    <w:rsid w:val="00B21C6D"/>
    <w:rsid w:val="00B26047"/>
    <w:rsid w:val="00B2682B"/>
    <w:rsid w:val="00B26FC7"/>
    <w:rsid w:val="00B35F43"/>
    <w:rsid w:val="00B4165D"/>
    <w:rsid w:val="00B44FF6"/>
    <w:rsid w:val="00B50C6F"/>
    <w:rsid w:val="00B52B7A"/>
    <w:rsid w:val="00B5373C"/>
    <w:rsid w:val="00B54692"/>
    <w:rsid w:val="00B56C77"/>
    <w:rsid w:val="00B6091C"/>
    <w:rsid w:val="00B63198"/>
    <w:rsid w:val="00B64249"/>
    <w:rsid w:val="00B71714"/>
    <w:rsid w:val="00B72514"/>
    <w:rsid w:val="00B775D9"/>
    <w:rsid w:val="00B8361A"/>
    <w:rsid w:val="00B85EE1"/>
    <w:rsid w:val="00B8701D"/>
    <w:rsid w:val="00B87F49"/>
    <w:rsid w:val="00B916AF"/>
    <w:rsid w:val="00B91F4F"/>
    <w:rsid w:val="00BA40EA"/>
    <w:rsid w:val="00BB12C7"/>
    <w:rsid w:val="00BB1BCF"/>
    <w:rsid w:val="00BB5E05"/>
    <w:rsid w:val="00BC4B1B"/>
    <w:rsid w:val="00BC5CB6"/>
    <w:rsid w:val="00BC5FC1"/>
    <w:rsid w:val="00BC6168"/>
    <w:rsid w:val="00BD1D2B"/>
    <w:rsid w:val="00BD476B"/>
    <w:rsid w:val="00BD4AC5"/>
    <w:rsid w:val="00BD7471"/>
    <w:rsid w:val="00BE01CE"/>
    <w:rsid w:val="00BE11BE"/>
    <w:rsid w:val="00BE4D68"/>
    <w:rsid w:val="00BE7D65"/>
    <w:rsid w:val="00BF1E8D"/>
    <w:rsid w:val="00C00C91"/>
    <w:rsid w:val="00C060D1"/>
    <w:rsid w:val="00C1530B"/>
    <w:rsid w:val="00C1615A"/>
    <w:rsid w:val="00C16E24"/>
    <w:rsid w:val="00C36EF2"/>
    <w:rsid w:val="00C373E1"/>
    <w:rsid w:val="00C40CD9"/>
    <w:rsid w:val="00C43356"/>
    <w:rsid w:val="00C442F2"/>
    <w:rsid w:val="00C44976"/>
    <w:rsid w:val="00C45AB8"/>
    <w:rsid w:val="00C46FF0"/>
    <w:rsid w:val="00C60544"/>
    <w:rsid w:val="00C631A6"/>
    <w:rsid w:val="00C7165C"/>
    <w:rsid w:val="00C764A4"/>
    <w:rsid w:val="00C77BCC"/>
    <w:rsid w:val="00C80252"/>
    <w:rsid w:val="00C815D2"/>
    <w:rsid w:val="00C84101"/>
    <w:rsid w:val="00C8583D"/>
    <w:rsid w:val="00C91491"/>
    <w:rsid w:val="00CA012E"/>
    <w:rsid w:val="00CA263C"/>
    <w:rsid w:val="00CA6704"/>
    <w:rsid w:val="00CB3F40"/>
    <w:rsid w:val="00CB6BF5"/>
    <w:rsid w:val="00CC12A1"/>
    <w:rsid w:val="00CC735A"/>
    <w:rsid w:val="00CD0AEF"/>
    <w:rsid w:val="00CD0D0A"/>
    <w:rsid w:val="00CD1B85"/>
    <w:rsid w:val="00CD3BEE"/>
    <w:rsid w:val="00CD6779"/>
    <w:rsid w:val="00CD7829"/>
    <w:rsid w:val="00CE076A"/>
    <w:rsid w:val="00CE116E"/>
    <w:rsid w:val="00CE55E8"/>
    <w:rsid w:val="00CF01D2"/>
    <w:rsid w:val="00CF116E"/>
    <w:rsid w:val="00CF2091"/>
    <w:rsid w:val="00D048F2"/>
    <w:rsid w:val="00D070B6"/>
    <w:rsid w:val="00D10EB0"/>
    <w:rsid w:val="00D13348"/>
    <w:rsid w:val="00D176F7"/>
    <w:rsid w:val="00D26EC7"/>
    <w:rsid w:val="00D30511"/>
    <w:rsid w:val="00D31F10"/>
    <w:rsid w:val="00D33899"/>
    <w:rsid w:val="00D34D3B"/>
    <w:rsid w:val="00D3569A"/>
    <w:rsid w:val="00D4054B"/>
    <w:rsid w:val="00D41195"/>
    <w:rsid w:val="00D417F6"/>
    <w:rsid w:val="00D419D0"/>
    <w:rsid w:val="00D43D9B"/>
    <w:rsid w:val="00D4762A"/>
    <w:rsid w:val="00D551DA"/>
    <w:rsid w:val="00D57D6F"/>
    <w:rsid w:val="00D63EE5"/>
    <w:rsid w:val="00D676CA"/>
    <w:rsid w:val="00D723B4"/>
    <w:rsid w:val="00D75BA3"/>
    <w:rsid w:val="00D81173"/>
    <w:rsid w:val="00D951B0"/>
    <w:rsid w:val="00DA4242"/>
    <w:rsid w:val="00DA6DC0"/>
    <w:rsid w:val="00DB0791"/>
    <w:rsid w:val="00DB23FF"/>
    <w:rsid w:val="00DB684D"/>
    <w:rsid w:val="00DC0832"/>
    <w:rsid w:val="00DC25B3"/>
    <w:rsid w:val="00DD262B"/>
    <w:rsid w:val="00DD4095"/>
    <w:rsid w:val="00DD4B7F"/>
    <w:rsid w:val="00DD5024"/>
    <w:rsid w:val="00DE09BD"/>
    <w:rsid w:val="00DE1378"/>
    <w:rsid w:val="00DE2446"/>
    <w:rsid w:val="00DE6589"/>
    <w:rsid w:val="00DF0D91"/>
    <w:rsid w:val="00DF39A1"/>
    <w:rsid w:val="00DF52F5"/>
    <w:rsid w:val="00E02078"/>
    <w:rsid w:val="00E0475D"/>
    <w:rsid w:val="00E059E9"/>
    <w:rsid w:val="00E0659A"/>
    <w:rsid w:val="00E06913"/>
    <w:rsid w:val="00E07AFF"/>
    <w:rsid w:val="00E21958"/>
    <w:rsid w:val="00E26AAC"/>
    <w:rsid w:val="00E379D0"/>
    <w:rsid w:val="00E40B63"/>
    <w:rsid w:val="00E41336"/>
    <w:rsid w:val="00E43109"/>
    <w:rsid w:val="00E45B73"/>
    <w:rsid w:val="00E51B5D"/>
    <w:rsid w:val="00E54535"/>
    <w:rsid w:val="00E559AA"/>
    <w:rsid w:val="00E56655"/>
    <w:rsid w:val="00E61A0E"/>
    <w:rsid w:val="00E67FAF"/>
    <w:rsid w:val="00E70809"/>
    <w:rsid w:val="00E80FA4"/>
    <w:rsid w:val="00E82CFD"/>
    <w:rsid w:val="00E87667"/>
    <w:rsid w:val="00E92A28"/>
    <w:rsid w:val="00E92F82"/>
    <w:rsid w:val="00E97294"/>
    <w:rsid w:val="00EB621C"/>
    <w:rsid w:val="00EB7182"/>
    <w:rsid w:val="00EC1142"/>
    <w:rsid w:val="00EC249B"/>
    <w:rsid w:val="00ED0ED7"/>
    <w:rsid w:val="00ED25D1"/>
    <w:rsid w:val="00ED3A3D"/>
    <w:rsid w:val="00ED3DD9"/>
    <w:rsid w:val="00ED4224"/>
    <w:rsid w:val="00ED5E54"/>
    <w:rsid w:val="00ED5F3D"/>
    <w:rsid w:val="00ED727A"/>
    <w:rsid w:val="00EE366B"/>
    <w:rsid w:val="00EE3A12"/>
    <w:rsid w:val="00EF1364"/>
    <w:rsid w:val="00EF239D"/>
    <w:rsid w:val="00EF3F4E"/>
    <w:rsid w:val="00EF43AE"/>
    <w:rsid w:val="00F05177"/>
    <w:rsid w:val="00F05C2B"/>
    <w:rsid w:val="00F06A59"/>
    <w:rsid w:val="00F16394"/>
    <w:rsid w:val="00F249BB"/>
    <w:rsid w:val="00F2704F"/>
    <w:rsid w:val="00F2724C"/>
    <w:rsid w:val="00F4323F"/>
    <w:rsid w:val="00F43797"/>
    <w:rsid w:val="00F51576"/>
    <w:rsid w:val="00F52D0E"/>
    <w:rsid w:val="00F54577"/>
    <w:rsid w:val="00F54888"/>
    <w:rsid w:val="00F5795C"/>
    <w:rsid w:val="00F60B1F"/>
    <w:rsid w:val="00F66915"/>
    <w:rsid w:val="00F66B54"/>
    <w:rsid w:val="00F718BE"/>
    <w:rsid w:val="00F72F21"/>
    <w:rsid w:val="00F758B6"/>
    <w:rsid w:val="00F8058F"/>
    <w:rsid w:val="00F823B9"/>
    <w:rsid w:val="00F90685"/>
    <w:rsid w:val="00F90D9D"/>
    <w:rsid w:val="00F91751"/>
    <w:rsid w:val="00F94675"/>
    <w:rsid w:val="00F949F7"/>
    <w:rsid w:val="00F95739"/>
    <w:rsid w:val="00FA761F"/>
    <w:rsid w:val="00FB1AFA"/>
    <w:rsid w:val="00FB1B29"/>
    <w:rsid w:val="00FB2EED"/>
    <w:rsid w:val="00FD22A1"/>
    <w:rsid w:val="00FD6151"/>
    <w:rsid w:val="00FD7CB0"/>
    <w:rsid w:val="00FE1388"/>
    <w:rsid w:val="00FE365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61FB"/>
  <w15:docId w15:val="{72E3DB9B-1AEE-4B82-8E48-23FB0D81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-Standardschriftart"/>
    <w:rsid w:val="004161E5"/>
  </w:style>
  <w:style w:type="character" w:customStyle="1" w:styleId="ff1">
    <w:name w:val="ff1"/>
    <w:basedOn w:val="Absatz-Standardschriftart"/>
    <w:rsid w:val="004161E5"/>
  </w:style>
  <w:style w:type="character" w:customStyle="1" w:styleId="enhanced-reference">
    <w:name w:val="enhanced-reference"/>
    <w:basedOn w:val="Absatz-Standardschriftart"/>
    <w:rsid w:val="004161E5"/>
  </w:style>
  <w:style w:type="character" w:customStyle="1" w:styleId="highlight">
    <w:name w:val="highlight"/>
    <w:basedOn w:val="Absatz-Standardschriftart"/>
    <w:rsid w:val="00880312"/>
  </w:style>
  <w:style w:type="paragraph" w:styleId="Kopfzeile">
    <w:name w:val="header"/>
    <w:basedOn w:val="Standard"/>
    <w:link w:val="KopfzeileZch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329"/>
  </w:style>
  <w:style w:type="paragraph" w:styleId="Fuzeile">
    <w:name w:val="footer"/>
    <w:basedOn w:val="Standard"/>
    <w:link w:val="FuzeileZch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329"/>
  </w:style>
  <w:style w:type="character" w:customStyle="1" w:styleId="mixed-citation">
    <w:name w:val="mixed-citation"/>
    <w:basedOn w:val="Absatz-Standardschriftart"/>
    <w:rsid w:val="00CF116E"/>
  </w:style>
  <w:style w:type="character" w:customStyle="1" w:styleId="ref-title">
    <w:name w:val="ref-title"/>
    <w:basedOn w:val="Absatz-Standardschriftart"/>
    <w:rsid w:val="00CF116E"/>
  </w:style>
  <w:style w:type="character" w:customStyle="1" w:styleId="ref-journal">
    <w:name w:val="ref-journal"/>
    <w:basedOn w:val="Absatz-Standardschriftart"/>
    <w:rsid w:val="00CF116E"/>
  </w:style>
  <w:style w:type="character" w:customStyle="1" w:styleId="ref-vol">
    <w:name w:val="ref-vol"/>
    <w:basedOn w:val="Absatz-Standardschriftart"/>
    <w:rsid w:val="00CF116E"/>
  </w:style>
  <w:style w:type="character" w:customStyle="1" w:styleId="berschrift3Zchn">
    <w:name w:val="Überschrift 3 Zchn"/>
    <w:basedOn w:val="Absatz-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0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-Standardschriftart"/>
    <w:rsid w:val="00DB684D"/>
  </w:style>
  <w:style w:type="character" w:customStyle="1" w:styleId="pubyear">
    <w:name w:val="pubyear"/>
    <w:basedOn w:val="Absatz-Standardschriftart"/>
    <w:rsid w:val="00DB684D"/>
  </w:style>
  <w:style w:type="character" w:customStyle="1" w:styleId="articletitle">
    <w:name w:val="articletitle"/>
    <w:basedOn w:val="Absatz-Standardschriftart"/>
    <w:rsid w:val="00DB684D"/>
  </w:style>
  <w:style w:type="character" w:styleId="Hervorhebung">
    <w:name w:val="Emphasis"/>
    <w:basedOn w:val="Absatz-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-Standardschriftart"/>
    <w:rsid w:val="00DB684D"/>
  </w:style>
  <w:style w:type="character" w:customStyle="1" w:styleId="vol">
    <w:name w:val="vol"/>
    <w:basedOn w:val="Absatz-Standardschriftart"/>
    <w:rsid w:val="00DB684D"/>
  </w:style>
  <w:style w:type="character" w:customStyle="1" w:styleId="pagefirst">
    <w:name w:val="pagefirst"/>
    <w:basedOn w:val="Absatz-Standardschriftart"/>
    <w:rsid w:val="00DB684D"/>
  </w:style>
  <w:style w:type="character" w:customStyle="1" w:styleId="cit-auth">
    <w:name w:val="cit-auth"/>
    <w:basedOn w:val="Absatz-Standardschriftart"/>
    <w:rsid w:val="00F90685"/>
  </w:style>
  <w:style w:type="character" w:customStyle="1" w:styleId="cit-name-surname">
    <w:name w:val="cit-name-surname"/>
    <w:basedOn w:val="Absatz-Standardschriftart"/>
    <w:rsid w:val="00F90685"/>
  </w:style>
  <w:style w:type="character" w:customStyle="1" w:styleId="cit-name-given-names">
    <w:name w:val="cit-name-given-names"/>
    <w:basedOn w:val="Absatz-Standardschriftart"/>
    <w:rsid w:val="00F90685"/>
  </w:style>
  <w:style w:type="character" w:customStyle="1" w:styleId="cit-pub-date">
    <w:name w:val="cit-pub-date"/>
    <w:basedOn w:val="Absatz-Standardschriftart"/>
    <w:rsid w:val="00F90685"/>
  </w:style>
  <w:style w:type="character" w:customStyle="1" w:styleId="cit-article-title">
    <w:name w:val="cit-article-title"/>
    <w:basedOn w:val="Absatz-Standardschriftart"/>
    <w:rsid w:val="00F90685"/>
  </w:style>
  <w:style w:type="character" w:customStyle="1" w:styleId="cit-vol">
    <w:name w:val="cit-vol"/>
    <w:basedOn w:val="Absatz-Standardschriftart"/>
    <w:rsid w:val="00F90685"/>
  </w:style>
  <w:style w:type="character" w:customStyle="1" w:styleId="cit-fpage">
    <w:name w:val="cit-fpage"/>
    <w:basedOn w:val="Absatz-Standardschriftart"/>
    <w:rsid w:val="00F90685"/>
  </w:style>
  <w:style w:type="character" w:customStyle="1" w:styleId="cit-lpage">
    <w:name w:val="cit-lpage"/>
    <w:basedOn w:val="Absatz-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r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9631-386E-4D0D-B6D1-2D156F76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AS</cp:lastModifiedBy>
  <cp:revision>2</cp:revision>
  <cp:lastPrinted>2017-05-19T07:07:00Z</cp:lastPrinted>
  <dcterms:created xsi:type="dcterms:W3CDTF">2018-09-12T12:15:00Z</dcterms:created>
  <dcterms:modified xsi:type="dcterms:W3CDTF">2018-09-12T12:15:00Z</dcterms:modified>
</cp:coreProperties>
</file>