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B2E01" w14:textId="02B89322" w:rsidR="00137550" w:rsidRPr="00194EEB" w:rsidRDefault="00F05136" w:rsidP="00A36FCE">
      <w:pPr>
        <w:pStyle w:val="Heading1"/>
        <w:spacing w:before="0" w:after="0" w:line="360" w:lineRule="auto"/>
        <w:jc w:val="center"/>
        <w:rPr>
          <w:rFonts w:cs="Times New Roman"/>
          <w:sz w:val="32"/>
          <w:szCs w:val="32"/>
          <w:lang w:val="en-GB"/>
        </w:rPr>
      </w:pPr>
      <w:bookmarkStart w:id="0" w:name="OLE_LINK3"/>
      <w:r>
        <w:rPr>
          <w:rFonts w:cs="Times New Roman"/>
          <w:sz w:val="32"/>
          <w:szCs w:val="32"/>
          <w:lang w:val="en-GB"/>
        </w:rPr>
        <w:t xml:space="preserve"> </w:t>
      </w:r>
      <w:r w:rsidR="00DB474E" w:rsidRPr="00194EEB">
        <w:rPr>
          <w:rFonts w:cs="Times New Roman"/>
          <w:sz w:val="32"/>
          <w:szCs w:val="32"/>
          <w:lang w:val="en-GB"/>
        </w:rPr>
        <w:t>E</w:t>
      </w:r>
      <w:r w:rsidR="00DB474E" w:rsidRPr="00194EEB">
        <w:rPr>
          <w:rFonts w:cs="Times New Roman" w:hint="eastAsia"/>
          <w:sz w:val="32"/>
          <w:szCs w:val="32"/>
          <w:lang w:val="en-GB"/>
        </w:rPr>
        <w:t>ffects</w:t>
      </w:r>
      <w:r w:rsidR="00DB474E" w:rsidRPr="00194EEB">
        <w:rPr>
          <w:rFonts w:cs="Times New Roman"/>
          <w:sz w:val="32"/>
          <w:szCs w:val="32"/>
          <w:lang w:val="en-GB"/>
        </w:rPr>
        <w:t xml:space="preserve"> of</w:t>
      </w:r>
      <w:r w:rsidR="00EA4375" w:rsidRPr="00194EEB">
        <w:rPr>
          <w:rFonts w:cs="Times New Roman"/>
          <w:sz w:val="32"/>
          <w:szCs w:val="32"/>
          <w:lang w:val="en-GB"/>
        </w:rPr>
        <w:t xml:space="preserve"> </w:t>
      </w:r>
      <w:r w:rsidR="00137550" w:rsidRPr="00194EEB">
        <w:rPr>
          <w:rFonts w:cs="Times New Roman"/>
          <w:sz w:val="32"/>
          <w:szCs w:val="32"/>
          <w:lang w:val="en-GB"/>
        </w:rPr>
        <w:t xml:space="preserve">metabolic energy </w:t>
      </w:r>
      <w:r w:rsidR="00DB474E" w:rsidRPr="00194EEB">
        <w:rPr>
          <w:rFonts w:cs="Times New Roman"/>
          <w:sz w:val="32"/>
          <w:szCs w:val="32"/>
          <w:lang w:val="en-GB"/>
        </w:rPr>
        <w:t>on</w:t>
      </w:r>
      <w:r w:rsidR="00EA4375" w:rsidRPr="00194EEB">
        <w:rPr>
          <w:rFonts w:cs="Times New Roman"/>
          <w:sz w:val="32"/>
          <w:szCs w:val="32"/>
          <w:lang w:val="en-GB"/>
        </w:rPr>
        <w:t xml:space="preserve"> </w:t>
      </w:r>
      <w:r w:rsidR="00137550" w:rsidRPr="00194EEB">
        <w:rPr>
          <w:rFonts w:cs="Times New Roman"/>
          <w:sz w:val="32"/>
          <w:szCs w:val="32"/>
          <w:lang w:val="en-GB"/>
        </w:rPr>
        <w:t xml:space="preserve">synaptic transmission and dendritic integration </w:t>
      </w:r>
      <w:r w:rsidR="00EA4375" w:rsidRPr="00194EEB">
        <w:rPr>
          <w:rFonts w:cs="Times New Roman"/>
          <w:sz w:val="32"/>
          <w:szCs w:val="32"/>
          <w:lang w:val="en-GB"/>
        </w:rPr>
        <w:t xml:space="preserve">in </w:t>
      </w:r>
      <w:r w:rsidR="00137550" w:rsidRPr="00194EEB">
        <w:rPr>
          <w:rFonts w:cs="Times New Roman"/>
          <w:sz w:val="32"/>
          <w:szCs w:val="32"/>
          <w:lang w:val="en-GB"/>
        </w:rPr>
        <w:t>pyramidal neurons</w:t>
      </w:r>
      <w:bookmarkEnd w:id="0"/>
    </w:p>
    <w:p w14:paraId="1D12FDF0" w14:textId="47AA30A8" w:rsidR="00137550" w:rsidRPr="00194EEB" w:rsidRDefault="00137550" w:rsidP="007104EB">
      <w:pPr>
        <w:spacing w:line="360" w:lineRule="auto"/>
        <w:rPr>
          <w:rFonts w:cs="Times New Roman"/>
          <w:b/>
          <w:color w:val="000000"/>
          <w:kern w:val="0"/>
          <w:sz w:val="24"/>
          <w:szCs w:val="24"/>
          <w:lang w:val="en-GB"/>
        </w:rPr>
      </w:pPr>
      <w:r w:rsidRPr="00194EEB">
        <w:rPr>
          <w:rFonts w:cs="Times New Roman"/>
          <w:b/>
          <w:sz w:val="24"/>
          <w:szCs w:val="24"/>
          <w:lang w:val="en-GB"/>
        </w:rPr>
        <w:t>Ye Yuan</w:t>
      </w:r>
      <w:r w:rsidR="006C1047" w:rsidRPr="00194EEB">
        <w:rPr>
          <w:rFonts w:cs="Times New Roman"/>
          <w:b/>
          <w:color w:val="000000"/>
          <w:kern w:val="0"/>
          <w:sz w:val="24"/>
          <w:szCs w:val="24"/>
          <w:vertAlign w:val="superscript"/>
          <w:lang w:val="en-GB"/>
        </w:rPr>
        <w:t>1,2</w:t>
      </w:r>
      <w:r w:rsidRPr="00194EEB">
        <w:rPr>
          <w:rFonts w:cs="Times New Roman"/>
          <w:b/>
          <w:sz w:val="24"/>
          <w:szCs w:val="24"/>
          <w:lang w:val="en-GB"/>
        </w:rPr>
        <w:t>, Hong Huo</w:t>
      </w:r>
      <w:r w:rsidR="008278C0" w:rsidRPr="00194EEB">
        <w:rPr>
          <w:rFonts w:cs="Times New Roman"/>
          <w:b/>
          <w:color w:val="000000"/>
          <w:kern w:val="0"/>
          <w:sz w:val="24"/>
          <w:szCs w:val="24"/>
          <w:vertAlign w:val="superscript"/>
          <w:lang w:val="en-GB"/>
        </w:rPr>
        <w:t>1,2</w:t>
      </w:r>
      <w:r w:rsidR="006C1047" w:rsidRPr="00194EEB">
        <w:rPr>
          <w:rFonts w:cs="Times New Roman"/>
          <w:b/>
          <w:color w:val="000000"/>
          <w:kern w:val="0"/>
          <w:sz w:val="24"/>
          <w:szCs w:val="24"/>
          <w:vertAlign w:val="superscript"/>
          <w:lang w:val="en-GB"/>
        </w:rPr>
        <w:t>*</w:t>
      </w:r>
      <w:r w:rsidRPr="00194EEB">
        <w:rPr>
          <w:rStyle w:val="FootnoteReference"/>
          <w:rFonts w:cs="Times New Roman"/>
          <w:b/>
          <w:color w:val="000000"/>
          <w:kern w:val="0"/>
          <w:sz w:val="24"/>
          <w:szCs w:val="24"/>
          <w:vertAlign w:val="baseline"/>
          <w:lang w:val="en-GB"/>
        </w:rPr>
        <w:t xml:space="preserve"> </w:t>
      </w:r>
      <w:r w:rsidRPr="00194EEB">
        <w:rPr>
          <w:rFonts w:cs="Times New Roman"/>
          <w:b/>
          <w:sz w:val="24"/>
          <w:szCs w:val="24"/>
          <w:lang w:val="en-GB"/>
        </w:rPr>
        <w:t>&amp; Tao Fang</w:t>
      </w:r>
      <w:r w:rsidR="00AF1073" w:rsidRPr="00194EEB">
        <w:rPr>
          <w:rFonts w:cs="Times New Roman"/>
          <w:b/>
          <w:color w:val="000000"/>
          <w:kern w:val="0"/>
          <w:sz w:val="24"/>
          <w:szCs w:val="24"/>
          <w:vertAlign w:val="superscript"/>
          <w:lang w:val="en-GB"/>
        </w:rPr>
        <w:t>1,2*</w:t>
      </w:r>
    </w:p>
    <w:p w14:paraId="7323D333" w14:textId="1D494001" w:rsidR="00B829AC" w:rsidRPr="00194EEB" w:rsidRDefault="00F03C47" w:rsidP="007104EB">
      <w:pPr>
        <w:autoSpaceDE w:val="0"/>
        <w:autoSpaceDN w:val="0"/>
        <w:adjustRightInd w:val="0"/>
        <w:spacing w:line="360" w:lineRule="auto"/>
        <w:rPr>
          <w:rFonts w:cs="Times New Roman"/>
          <w:kern w:val="0"/>
          <w:sz w:val="24"/>
          <w:szCs w:val="24"/>
          <w:lang w:val="en-GB"/>
        </w:rPr>
      </w:pPr>
      <w:r w:rsidRPr="00194EEB">
        <w:rPr>
          <w:rFonts w:cs="Times New Roman"/>
          <w:sz w:val="24"/>
          <w:szCs w:val="24"/>
          <w:vertAlign w:val="superscript"/>
          <w:lang w:val="en-GB"/>
        </w:rPr>
        <w:t>1</w:t>
      </w:r>
      <w:r w:rsidR="008278C0" w:rsidRPr="00194EEB">
        <w:rPr>
          <w:rFonts w:cs="Times New Roman"/>
          <w:kern w:val="0"/>
          <w:sz w:val="24"/>
          <w:szCs w:val="24"/>
          <w:lang w:val="en-GB"/>
        </w:rPr>
        <w:t>Department of Automation, Shanghai Jiao Tong University, Shanghai 200240, China</w:t>
      </w:r>
    </w:p>
    <w:p w14:paraId="55EB868F" w14:textId="2D159925" w:rsidR="00B829AC" w:rsidRPr="00194EEB" w:rsidRDefault="00F03C47" w:rsidP="007104EB">
      <w:pPr>
        <w:autoSpaceDE w:val="0"/>
        <w:autoSpaceDN w:val="0"/>
        <w:adjustRightInd w:val="0"/>
        <w:spacing w:line="360" w:lineRule="auto"/>
        <w:rPr>
          <w:rFonts w:cs="Times New Roman"/>
          <w:sz w:val="24"/>
          <w:szCs w:val="24"/>
          <w:lang w:val="en-GB"/>
        </w:rPr>
      </w:pPr>
      <w:r w:rsidRPr="00194EEB">
        <w:rPr>
          <w:rFonts w:cs="Times New Roman"/>
          <w:sz w:val="24"/>
          <w:szCs w:val="24"/>
          <w:vertAlign w:val="superscript"/>
          <w:lang w:val="en-GB"/>
        </w:rPr>
        <w:t>2</w:t>
      </w:r>
      <w:bookmarkStart w:id="1" w:name="OLE_LINK4"/>
      <w:bookmarkStart w:id="2" w:name="OLE_LINK14"/>
      <w:r w:rsidR="008278C0" w:rsidRPr="00194EEB">
        <w:rPr>
          <w:rFonts w:cs="Times New Roman"/>
          <w:sz w:val="24"/>
          <w:szCs w:val="24"/>
          <w:lang w:val="en-GB"/>
        </w:rPr>
        <w:t>Key Laboratory of System Control and Information Processing, Ministry of Education, Shanghai 200240, China</w:t>
      </w:r>
      <w:bookmarkEnd w:id="1"/>
      <w:bookmarkEnd w:id="2"/>
    </w:p>
    <w:p w14:paraId="4CC16A63" w14:textId="58B19722" w:rsidR="00D4369E" w:rsidRPr="00194EEB" w:rsidRDefault="00D4369E" w:rsidP="007104EB">
      <w:pPr>
        <w:autoSpaceDE w:val="0"/>
        <w:autoSpaceDN w:val="0"/>
        <w:adjustRightInd w:val="0"/>
        <w:spacing w:line="360" w:lineRule="auto"/>
        <w:rPr>
          <w:rFonts w:cs="Times New Roman"/>
          <w:sz w:val="24"/>
          <w:szCs w:val="24"/>
          <w:lang w:val="en-GB"/>
        </w:rPr>
      </w:pPr>
    </w:p>
    <w:p w14:paraId="2FFFE026" w14:textId="253E7CE7" w:rsidR="00D4369E" w:rsidRPr="00194EEB" w:rsidRDefault="00D4369E" w:rsidP="007104EB">
      <w:pPr>
        <w:autoSpaceDE w:val="0"/>
        <w:autoSpaceDN w:val="0"/>
        <w:adjustRightInd w:val="0"/>
        <w:spacing w:line="360" w:lineRule="auto"/>
        <w:rPr>
          <w:rFonts w:cs="Times New Roman"/>
          <w:b/>
          <w:sz w:val="24"/>
          <w:szCs w:val="24"/>
          <w:lang w:val="en-GB"/>
        </w:rPr>
      </w:pPr>
      <w:r w:rsidRPr="00194EEB">
        <w:rPr>
          <w:rFonts w:cs="Times New Roman"/>
          <w:b/>
          <w:sz w:val="24"/>
          <w:szCs w:val="24"/>
          <w:lang w:val="en-GB"/>
        </w:rPr>
        <w:t>* Correspondence:</w:t>
      </w:r>
    </w:p>
    <w:p w14:paraId="574BA16D" w14:textId="0B92A0A5" w:rsidR="00D4369E" w:rsidRPr="00194EEB" w:rsidRDefault="00AF2AEF" w:rsidP="007104EB">
      <w:pPr>
        <w:autoSpaceDE w:val="0"/>
        <w:autoSpaceDN w:val="0"/>
        <w:adjustRightInd w:val="0"/>
        <w:spacing w:line="360" w:lineRule="auto"/>
        <w:rPr>
          <w:rFonts w:cs="Times New Roman"/>
          <w:sz w:val="24"/>
          <w:szCs w:val="24"/>
          <w:lang w:val="en-GB"/>
        </w:rPr>
      </w:pPr>
      <w:r w:rsidRPr="00194EEB">
        <w:rPr>
          <w:rFonts w:cs="Times New Roman"/>
          <w:sz w:val="24"/>
          <w:szCs w:val="24"/>
          <w:lang w:val="en-GB"/>
        </w:rPr>
        <w:t>Tao Fang</w:t>
      </w:r>
      <w:r w:rsidR="00902584" w:rsidRPr="00194EEB">
        <w:rPr>
          <w:rFonts w:cs="Times New Roman" w:hint="eastAsia"/>
          <w:sz w:val="24"/>
          <w:szCs w:val="24"/>
          <w:lang w:val="en-GB"/>
        </w:rPr>
        <w:t xml:space="preserve">   </w:t>
      </w:r>
      <w:hyperlink r:id="rId8" w:history="1">
        <w:r w:rsidR="006C1047" w:rsidRPr="00194EEB">
          <w:rPr>
            <w:rStyle w:val="Hyperlink"/>
            <w:rFonts w:cs="Times New Roman"/>
            <w:kern w:val="0"/>
            <w:sz w:val="24"/>
            <w:szCs w:val="24"/>
            <w:lang w:val="en-GB"/>
          </w:rPr>
          <w:t>tfang@sjtu.edu.cn</w:t>
        </w:r>
      </w:hyperlink>
    </w:p>
    <w:p w14:paraId="6545E7F0" w14:textId="132983FB" w:rsidR="006C1047" w:rsidRPr="00194EEB" w:rsidRDefault="006C1047" w:rsidP="007104EB">
      <w:pPr>
        <w:autoSpaceDE w:val="0"/>
        <w:autoSpaceDN w:val="0"/>
        <w:adjustRightInd w:val="0"/>
        <w:spacing w:line="360" w:lineRule="auto"/>
        <w:rPr>
          <w:rFonts w:cs="Times New Roman"/>
          <w:kern w:val="0"/>
          <w:sz w:val="24"/>
          <w:szCs w:val="24"/>
          <w:lang w:val="en-GB"/>
        </w:rPr>
      </w:pPr>
      <w:r w:rsidRPr="00194EEB">
        <w:rPr>
          <w:rFonts w:cs="Times New Roman"/>
          <w:kern w:val="0"/>
          <w:sz w:val="24"/>
          <w:szCs w:val="24"/>
          <w:lang w:val="en-GB"/>
        </w:rPr>
        <w:t xml:space="preserve">Hong </w:t>
      </w:r>
      <w:proofErr w:type="spellStart"/>
      <w:r w:rsidRPr="00194EEB">
        <w:rPr>
          <w:rFonts w:cs="Times New Roman"/>
          <w:kern w:val="0"/>
          <w:sz w:val="24"/>
          <w:szCs w:val="24"/>
          <w:lang w:val="en-GB"/>
        </w:rPr>
        <w:t>Huo</w:t>
      </w:r>
      <w:bookmarkStart w:id="3" w:name="OLE_LINK15"/>
      <w:bookmarkStart w:id="4" w:name="OLE_LINK17"/>
      <w:proofErr w:type="spellEnd"/>
      <w:r w:rsidR="00902584" w:rsidRPr="00194EEB">
        <w:rPr>
          <w:rFonts w:cs="Times New Roman" w:hint="eastAsia"/>
          <w:kern w:val="0"/>
          <w:sz w:val="24"/>
          <w:szCs w:val="24"/>
          <w:lang w:val="en-GB"/>
        </w:rPr>
        <w:t xml:space="preserve">  </w:t>
      </w:r>
      <w:hyperlink r:id="rId9" w:history="1">
        <w:r w:rsidRPr="00194EEB">
          <w:rPr>
            <w:rStyle w:val="Hyperlink"/>
            <w:rFonts w:cs="Times New Roman"/>
            <w:kern w:val="0"/>
            <w:sz w:val="24"/>
            <w:szCs w:val="24"/>
            <w:lang w:val="en-GB"/>
          </w:rPr>
          <w:t>huohong@sjtu.edu.cn</w:t>
        </w:r>
      </w:hyperlink>
      <w:bookmarkEnd w:id="3"/>
      <w:bookmarkEnd w:id="4"/>
    </w:p>
    <w:p w14:paraId="61DFA079" w14:textId="1F2B4EDC" w:rsidR="00582E3E" w:rsidRPr="00194EEB" w:rsidRDefault="00582E3E" w:rsidP="007104EB">
      <w:pPr>
        <w:spacing w:line="360" w:lineRule="auto"/>
        <w:rPr>
          <w:rFonts w:cs="Times New Roman"/>
          <w:sz w:val="24"/>
          <w:szCs w:val="24"/>
          <w:lang w:val="en-GB"/>
        </w:rPr>
      </w:pPr>
    </w:p>
    <w:p w14:paraId="33187162" w14:textId="77777777" w:rsidR="00C820E0" w:rsidRPr="00194EEB" w:rsidRDefault="00C820E0" w:rsidP="007104EB">
      <w:pPr>
        <w:pStyle w:val="Heading2"/>
        <w:spacing w:after="0" w:line="360" w:lineRule="auto"/>
        <w:ind w:left="118" w:hangingChars="49" w:hanging="118"/>
        <w:rPr>
          <w:rFonts w:ascii="Times New Roman" w:hAnsi="Times New Roman" w:cs="Times New Roman"/>
          <w:sz w:val="24"/>
          <w:szCs w:val="24"/>
          <w:lang w:val="en-GB"/>
        </w:rPr>
      </w:pPr>
      <w:r w:rsidRPr="00194EEB">
        <w:rPr>
          <w:rFonts w:ascii="Times New Roman" w:hAnsi="Times New Roman" w:cs="Times New Roman"/>
          <w:sz w:val="24"/>
          <w:szCs w:val="24"/>
          <w:lang w:val="en-GB"/>
        </w:rPr>
        <w:t>Supplementary materials</w:t>
      </w:r>
    </w:p>
    <w:p w14:paraId="4BC29371" w14:textId="6CA1253C" w:rsidR="00C820E0" w:rsidRPr="00194EEB" w:rsidRDefault="00C820E0" w:rsidP="007104EB">
      <w:pPr>
        <w:spacing w:line="360" w:lineRule="auto"/>
        <w:rPr>
          <w:rFonts w:cs="Times New Roman"/>
          <w:sz w:val="24"/>
          <w:szCs w:val="24"/>
          <w:lang w:val="en-GB"/>
        </w:rPr>
      </w:pPr>
      <w:r w:rsidRPr="00194EEB">
        <w:rPr>
          <w:rFonts w:cs="Times New Roman"/>
          <w:b/>
          <w:sz w:val="24"/>
          <w:szCs w:val="24"/>
          <w:lang w:val="en-GB"/>
        </w:rPr>
        <w:t xml:space="preserve">Multi-compartment model. </w:t>
      </w:r>
      <w:bookmarkStart w:id="5" w:name="OLE_LINK57"/>
      <w:bookmarkStart w:id="6" w:name="OLE_LINK58"/>
      <w:bookmarkStart w:id="7" w:name="OLE_LINK121"/>
      <w:r w:rsidRPr="00194EEB">
        <w:rPr>
          <w:rFonts w:cs="Times New Roman"/>
          <w:sz w:val="24"/>
          <w:szCs w:val="24"/>
          <w:lang w:val="en-GB"/>
        </w:rPr>
        <w:t>The dendritic morphology of hippocampal CA1 pyramidal neurons</w:t>
      </w:r>
      <w:bookmarkEnd w:id="5"/>
      <w:bookmarkEnd w:id="6"/>
      <w:bookmarkEnd w:id="7"/>
      <w:r w:rsidRPr="00194EEB">
        <w:rPr>
          <w:rFonts w:cs="Times New Roman"/>
          <w:sz w:val="24"/>
          <w:szCs w:val="24"/>
          <w:lang w:val="en-GB"/>
        </w:rPr>
        <w:t xml:space="preserve"> varies across species and cortical regions, but almost all such neurons have numerous short basal dendrites and one long apical dendrite bifurcating into oblique dendritic branches</w:t>
      </w:r>
      <w:r w:rsidRPr="00194EEB">
        <w:rPr>
          <w:rFonts w:cs="Times New Roman"/>
          <w:sz w:val="24"/>
          <w:szCs w:val="24"/>
          <w:lang w:val="en-GB"/>
        </w:rPr>
        <w:fldChar w:fldCharType="begin">
          <w:fldData xml:space="preserve">PEVuZE5vdGU+PENpdGU+PEF1dGhvcj5NZWfDrWFzPC9BdXRob3I+PFllYXI+MjAwMTwvWWVhcj48
UmVjTnVtPjk1PC9SZWNOdW0+PERpc3BsYXlUZXh0PihNZWfDrWFzIGV0IGFsLiwgMjAwMTsgQWx0
ZW11cyBldCBhbC4sIDIwMDUpPC9EaXNwbGF5VGV4dD48cmVjb3JkPjxyZWMtbnVtYmVyPjk1PC9y
ZWMtbnVtYmVyPjxmb3JlaWduLWtleXM+PGtleSBhcHA9IkVOIiBkYi1pZD0ieDllYTlmZmU0dnh3
cmplenN6bjVkMnZwdHpkZnBmend2cHIyIiB0aW1lc3RhbXA9IjE1MDg5OTQ1NzAiPjk1PC9rZXk+
PC9mb3JlaWduLWtleXM+PHJlZi10eXBlIG5hbWU9IkpvdXJuYWwgQXJ0aWNsZSI+MTc8L3JlZi10
eXBlPjxjb250cmlidXRvcnM+PGF1dGhvcnM+PGF1dGhvcj5NZWfDrWFzLCBNPC9hdXRob3I+PGF1
dGhvcj5FbXJpLCBaPC9hdXRob3I+PGF1dGhvcj5GcmV1bmQsIFQuIEYuPC9hdXRob3I+PGF1dGhv
cj5HdWx5w6FzLCBBLiBJLjwvYXV0aG9yPjwvYXV0aG9ycz48L2NvbnRyaWJ1dG9ycz48dGl0bGVz
Pjx0aXRsZT5Ub3RhbCBudW1iZXIgYW5kIGRpc3RyaWJ1dGlvbiBvZiBpbmhpYml0b3J5IGFuZCBl
eGNpdGF0b3J5IHN5bmFwc2VzIG9uIGhpcHBvY2FtcGFsIENBMSBweXJhbWlkYWwgY2VsbHM8L3Rp
dGxlPjxzZWNvbmRhcnktdGl0bGU+TmV1cm9zY2llbmNlPC9zZWNvbmRhcnktdGl0bGU+PC90aXRs
ZXM+PHBlcmlvZGljYWw+PGZ1bGwtdGl0bGU+TmV1cm9zY2llbmNlPC9mdWxsLXRpdGxlPjxhYmJy
LTE+TmV1cm9zY2llbmNlPC9hYmJyLTE+PGFiYnItMj5OZXVyb3NjaWVuY2U8L2FiYnItMj48L3Bl
cmlvZGljYWw+PHBhZ2VzPjUyNy01NDA8L3BhZ2VzPjx2b2x1bWU+MTAyPC92b2x1bWU+PG51bWJl
cj4zPC9udW1iZXI+PGtleXdvcmRzPjxrZXl3b3JkPkFNUEEsIM6xLWFtaW5vLTMtaHlkcm94eS01
LW1ldGh5bC00LWlzb3hhem9sZXByb3Bpb25hdGU8L2tleXdvcmQ+PGtleXdvcmQ+QkRBLCBiaW90
aW55bGF0ZWQgZGV4dHJhbiBhbWluZTwva2V5d29yZD48a2V5d29yZD5DQSwgY29ybnUgYW1tb25p
czwva2V5d29yZD48a2V5d29yZD5DQiwgY2FsYmluZGluIEQyOGs8L2tleXdvcmQ+PGtleXdvcmQ+
Q0NLLCBjaG9sZWN5c3Rva2luaW48L2tleXdvcmQ+PGtleXdvcmQ+Q1IsIGNhbHJldGluaW48L2tl
eXdvcmQ+PGtleXdvcmQ+REFCLCAzLDPigLItZGlhbWlub2JlbnppZGluZTwva2V5d29yZD48a2V5
d29yZD5QQiwgcGhvc3BoYXRlIGJ1ZmZlcjwva2V5d29yZD48a2V5d29yZD5QViwgcGFydmFsYnVt
aW48L2tleXdvcmQ+PGtleXdvcmQ+U0xNLCBzdHJhdHVtIGxhY3Vub3N1bS1tb2xlY3VsYXJlIGRl
bmRyaXRlczwva2V5d29yZD48L2tleXdvcmRzPjxkYXRlcz48eWVhcj4yMDAxPC95ZWFyPjwvZGF0
ZXM+PHVybHM+PC91cmxzPjwvcmVjb3JkPjwvQ2l0ZT48Q2l0ZT48QXV0aG9yPkFsdGVtdXM8L0F1
dGhvcj48WWVhcj4yMDA1PC9ZZWFyPjxSZWNOdW0+OTY8L1JlY051bT48cmVjb3JkPjxyZWMtbnVt
YmVyPjk2PC9yZWMtbnVtYmVyPjxmb3JlaWduLWtleXM+PGtleSBhcHA9IkVOIiBkYi1pZD0ieDll
YTlmZmU0dnh3cmplenN6bjVkMnZwdHpkZnBmend2cHIyIiB0aW1lc3RhbXA9IjE1MDg5OTQ1NzAi
Pjk2PC9rZXk+PC9mb3JlaWduLWtleXM+PHJlZi10eXBlIG5hbWU9IkpvdXJuYWwgQXJ0aWNsZSI+
MTc8L3JlZi10eXBlPjxjb250cmlidXRvcnM+PGF1dGhvcnM+PGF1dGhvcj5BbHRlbXVzLCBLLiBM
LjwvYXV0aG9yPjxhdXRob3I+TGF2ZW5leCwgUC48L2F1dGhvcj48YXV0aG9yPklzaGl6dWthLCBO
LjwvYXV0aG9yPjxhdXRob3I+QW1hcmFsLCBELiBHLjwvYXV0aG9yPjwvYXV0aG9ycz48L2NvbnRy
aWJ1dG9ycz48dGl0bGVzPjx0aXRsZT5Nb3JwaG9sb2dpY2FsIGNoYXJhY3RlcmlzdGljcyBhbmQg
ZWxlY3Ryb3BoeXNpb2xvZ2ljYWwgcHJvcGVydGllcyBvZiBDQTEgcHlyYW1pZGFsIG5ldXJvbnMg
aW4gbWFjYXF1ZSBtb25rZXlzPC90aXRsZT48c2Vjb25kYXJ5LXRpdGxlPk5ldXJvc2NpZW5jZTwv
c2Vjb25kYXJ5LXRpdGxlPjwvdGl0bGVzPjxwZXJpb2RpY2FsPjxmdWxsLXRpdGxlPk5ldXJvc2Np
ZW5jZTwvZnVsbC10aXRsZT48YWJici0xPk5ldXJvc2NpZW5jZTwvYWJici0xPjxhYmJyLTI+TmV1
cm9zY2llbmNlPC9hYmJyLTI+PC9wZXJpb2RpY2FsPjxwYWdlcz43NDEtNzU2PC9wYWdlcz48dm9s
dW1lPjEzNjwvdm9sdW1lPjxudW1iZXI+MzwvbnVtYmVyPjxrZXl3b3Jkcz48a2V5d29yZD5oaXBw
b2NhbXBhbCBmb3JtYXRpb248L2tleXdvcmQ+PGtleXdvcmQ+aW50cmFjZWxsdWxhciBsYWJlbGlu
Zzwva2V5d29yZD48a2V5d29yZD5tb3JwaG9tZXRyeTwva2V5d29yZD48a2V5d29yZD5wcmltYXRl
PC9rZXl3b3JkPjxrZXl3b3JkPnJhdDwva2V5d29yZD48a2V5d29yZD5zcGVjaWVzIGRpZmZlcmVu
Y2VzPC9rZXl3b3JkPjwva2V5d29yZHM+PGRhdGVzPjx5ZWFyPjIwMDU8L3llYXI+PC9kYXRlcz48
dXJscz48L3VybHM+PC9yZWNvcmQ+PC9DaXRlPjwvRW5kTm90ZT4A
</w:fldData>
        </w:fldChar>
      </w:r>
      <w:r w:rsidRPr="00194EEB">
        <w:rPr>
          <w:rFonts w:cs="Times New Roman"/>
          <w:sz w:val="24"/>
          <w:szCs w:val="24"/>
          <w:lang w:val="en-GB"/>
        </w:rPr>
        <w:instrText xml:space="preserve"> ADDIN EN.CITE </w:instrText>
      </w:r>
      <w:r w:rsidRPr="00194EEB">
        <w:rPr>
          <w:rFonts w:cs="Times New Roman"/>
          <w:sz w:val="24"/>
          <w:szCs w:val="24"/>
          <w:lang w:val="en-GB"/>
        </w:rPr>
        <w:fldChar w:fldCharType="begin">
          <w:fldData xml:space="preserve">PEVuZE5vdGU+PENpdGU+PEF1dGhvcj5NZWfDrWFzPC9BdXRob3I+PFllYXI+MjAwMTwvWWVhcj48
UmVjTnVtPjk1PC9SZWNOdW0+PERpc3BsYXlUZXh0PihNZWfDrWFzIGV0IGFsLiwgMjAwMTsgQWx0
ZW11cyBldCBhbC4sIDIwMDUpPC9EaXNwbGF5VGV4dD48cmVjb3JkPjxyZWMtbnVtYmVyPjk1PC9y
ZWMtbnVtYmVyPjxmb3JlaWduLWtleXM+PGtleSBhcHA9IkVOIiBkYi1pZD0ieDllYTlmZmU0dnh3
cmplenN6bjVkMnZwdHpkZnBmend2cHIyIiB0aW1lc3RhbXA9IjE1MDg5OTQ1NzAiPjk1PC9rZXk+
PC9mb3JlaWduLWtleXM+PHJlZi10eXBlIG5hbWU9IkpvdXJuYWwgQXJ0aWNsZSI+MTc8L3JlZi10
eXBlPjxjb250cmlidXRvcnM+PGF1dGhvcnM+PGF1dGhvcj5NZWfDrWFzLCBNPC9hdXRob3I+PGF1
dGhvcj5FbXJpLCBaPC9hdXRob3I+PGF1dGhvcj5GcmV1bmQsIFQuIEYuPC9hdXRob3I+PGF1dGhv
cj5HdWx5w6FzLCBBLiBJLjwvYXV0aG9yPjwvYXV0aG9ycz48L2NvbnRyaWJ1dG9ycz48dGl0bGVz
Pjx0aXRsZT5Ub3RhbCBudW1iZXIgYW5kIGRpc3RyaWJ1dGlvbiBvZiBpbmhpYml0b3J5IGFuZCBl
eGNpdGF0b3J5IHN5bmFwc2VzIG9uIGhpcHBvY2FtcGFsIENBMSBweXJhbWlkYWwgY2VsbHM8L3Rp
dGxlPjxzZWNvbmRhcnktdGl0bGU+TmV1cm9zY2llbmNlPC9zZWNvbmRhcnktdGl0bGU+PC90aXRs
ZXM+PHBlcmlvZGljYWw+PGZ1bGwtdGl0bGU+TmV1cm9zY2llbmNlPC9mdWxsLXRpdGxlPjxhYmJy
LTE+TmV1cm9zY2llbmNlPC9hYmJyLTE+PGFiYnItMj5OZXVyb3NjaWVuY2U8L2FiYnItMj48L3Bl
cmlvZGljYWw+PHBhZ2VzPjUyNy01NDA8L3BhZ2VzPjx2b2x1bWU+MTAyPC92b2x1bWU+PG51bWJl
cj4zPC9udW1iZXI+PGtleXdvcmRzPjxrZXl3b3JkPkFNUEEsIM6xLWFtaW5vLTMtaHlkcm94eS01
LW1ldGh5bC00LWlzb3hhem9sZXByb3Bpb25hdGU8L2tleXdvcmQ+PGtleXdvcmQ+QkRBLCBiaW90
aW55bGF0ZWQgZGV4dHJhbiBhbWluZTwva2V5d29yZD48a2V5d29yZD5DQSwgY29ybnUgYW1tb25p
czwva2V5d29yZD48a2V5d29yZD5DQiwgY2FsYmluZGluIEQyOGs8L2tleXdvcmQ+PGtleXdvcmQ+
Q0NLLCBjaG9sZWN5c3Rva2luaW48L2tleXdvcmQ+PGtleXdvcmQ+Q1IsIGNhbHJldGluaW48L2tl
eXdvcmQ+PGtleXdvcmQ+REFCLCAzLDPigLItZGlhbWlub2JlbnppZGluZTwva2V5d29yZD48a2V5
d29yZD5QQiwgcGhvc3BoYXRlIGJ1ZmZlcjwva2V5d29yZD48a2V5d29yZD5QViwgcGFydmFsYnVt
aW48L2tleXdvcmQ+PGtleXdvcmQ+U0xNLCBzdHJhdHVtIGxhY3Vub3N1bS1tb2xlY3VsYXJlIGRl
bmRyaXRlczwva2V5d29yZD48L2tleXdvcmRzPjxkYXRlcz48eWVhcj4yMDAxPC95ZWFyPjwvZGF0
ZXM+PHVybHM+PC91cmxzPjwvcmVjb3JkPjwvQ2l0ZT48Q2l0ZT48QXV0aG9yPkFsdGVtdXM8L0F1
dGhvcj48WWVhcj4yMDA1PC9ZZWFyPjxSZWNOdW0+OTY8L1JlY051bT48cmVjb3JkPjxyZWMtbnVt
YmVyPjk2PC9yZWMtbnVtYmVyPjxmb3JlaWduLWtleXM+PGtleSBhcHA9IkVOIiBkYi1pZD0ieDll
YTlmZmU0dnh3cmplenN6bjVkMnZwdHpkZnBmend2cHIyIiB0aW1lc3RhbXA9IjE1MDg5OTQ1NzAi
Pjk2PC9rZXk+PC9mb3JlaWduLWtleXM+PHJlZi10eXBlIG5hbWU9IkpvdXJuYWwgQXJ0aWNsZSI+
MTc8L3JlZi10eXBlPjxjb250cmlidXRvcnM+PGF1dGhvcnM+PGF1dGhvcj5BbHRlbXVzLCBLLiBM
LjwvYXV0aG9yPjxhdXRob3I+TGF2ZW5leCwgUC48L2F1dGhvcj48YXV0aG9yPklzaGl6dWthLCBO
LjwvYXV0aG9yPjxhdXRob3I+QW1hcmFsLCBELiBHLjwvYXV0aG9yPjwvYXV0aG9ycz48L2NvbnRy
aWJ1dG9ycz48dGl0bGVzPjx0aXRsZT5Nb3JwaG9sb2dpY2FsIGNoYXJhY3RlcmlzdGljcyBhbmQg
ZWxlY3Ryb3BoeXNpb2xvZ2ljYWwgcHJvcGVydGllcyBvZiBDQTEgcHlyYW1pZGFsIG5ldXJvbnMg
aW4gbWFjYXF1ZSBtb25rZXlzPC90aXRsZT48c2Vjb25kYXJ5LXRpdGxlPk5ldXJvc2NpZW5jZTwv
c2Vjb25kYXJ5LXRpdGxlPjwvdGl0bGVzPjxwZXJpb2RpY2FsPjxmdWxsLXRpdGxlPk5ldXJvc2Np
ZW5jZTwvZnVsbC10aXRsZT48YWJici0xPk5ldXJvc2NpZW5jZTwvYWJici0xPjxhYmJyLTI+TmV1
cm9zY2llbmNlPC9hYmJyLTI+PC9wZXJpb2RpY2FsPjxwYWdlcz43NDEtNzU2PC9wYWdlcz48dm9s
dW1lPjEzNjwvdm9sdW1lPjxudW1iZXI+MzwvbnVtYmVyPjxrZXl3b3Jkcz48a2V5d29yZD5oaXBw
b2NhbXBhbCBmb3JtYXRpb248L2tleXdvcmQ+PGtleXdvcmQ+aW50cmFjZWxsdWxhciBsYWJlbGlu
Zzwva2V5d29yZD48a2V5d29yZD5tb3JwaG9tZXRyeTwva2V5d29yZD48a2V5d29yZD5wcmltYXRl
PC9rZXl3b3JkPjxrZXl3b3JkPnJhdDwva2V5d29yZD48a2V5d29yZD5zcGVjaWVzIGRpZmZlcmVu
Y2VzPC9rZXl3b3JkPjwva2V5d29yZHM+PGRhdGVzPjx5ZWFyPjIwMDU8L3llYXI+PC9kYXRlcz48
dXJscz48L3VybHM+PC9yZWNvcmQ+PC9DaXRlPjwvRW5kTm90ZT4A
</w:fldData>
        </w:fldChar>
      </w:r>
      <w:r w:rsidRPr="00194EEB">
        <w:rPr>
          <w:rFonts w:cs="Times New Roman"/>
          <w:sz w:val="24"/>
          <w:szCs w:val="24"/>
          <w:lang w:val="en-GB"/>
        </w:rPr>
        <w:instrText xml:space="preserve"> ADDIN EN.CITE.DATA </w:instrText>
      </w:r>
      <w:r w:rsidRPr="00194EEB">
        <w:rPr>
          <w:rFonts w:cs="Times New Roman"/>
          <w:sz w:val="24"/>
          <w:szCs w:val="24"/>
          <w:lang w:val="en-GB"/>
        </w:rPr>
      </w:r>
      <w:r w:rsidRPr="00194EEB">
        <w:rPr>
          <w:rFonts w:cs="Times New Roman"/>
          <w:sz w:val="24"/>
          <w:szCs w:val="24"/>
          <w:lang w:val="en-GB"/>
        </w:rPr>
        <w:fldChar w:fldCharType="end"/>
      </w:r>
      <w:r w:rsidRPr="00194EEB">
        <w:rPr>
          <w:rFonts w:cs="Times New Roman"/>
          <w:sz w:val="24"/>
          <w:szCs w:val="24"/>
          <w:lang w:val="en-GB"/>
        </w:rPr>
      </w:r>
      <w:r w:rsidRPr="00194EEB">
        <w:rPr>
          <w:rFonts w:cs="Times New Roman"/>
          <w:sz w:val="24"/>
          <w:szCs w:val="24"/>
          <w:lang w:val="en-GB"/>
        </w:rPr>
        <w:fldChar w:fldCharType="separate"/>
      </w:r>
      <w:r w:rsidRPr="00194EEB">
        <w:rPr>
          <w:rFonts w:cs="Times New Roman"/>
          <w:sz w:val="24"/>
          <w:szCs w:val="24"/>
          <w:lang w:val="en-GB"/>
        </w:rPr>
        <w:t>(</w:t>
      </w:r>
      <w:hyperlink w:anchor="_ENREF_11" w:tooltip="Megías, 2001 #95" w:history="1">
        <w:r w:rsidR="00A01749" w:rsidRPr="00194EEB">
          <w:rPr>
            <w:rFonts w:cs="Times New Roman"/>
            <w:sz w:val="24"/>
            <w:szCs w:val="24"/>
            <w:lang w:val="en-GB"/>
          </w:rPr>
          <w:t>Megías et al., 2001</w:t>
        </w:r>
      </w:hyperlink>
      <w:r w:rsidRPr="00194EEB">
        <w:rPr>
          <w:rFonts w:cs="Times New Roman"/>
          <w:sz w:val="24"/>
          <w:szCs w:val="24"/>
          <w:lang w:val="en-GB"/>
        </w:rPr>
        <w:t xml:space="preserve">; </w:t>
      </w:r>
      <w:hyperlink w:anchor="_ENREF_2" w:tooltip="Altemus, 2005 #96" w:history="1">
        <w:r w:rsidR="00A01749" w:rsidRPr="00194EEB">
          <w:rPr>
            <w:rFonts w:cs="Times New Roman"/>
            <w:sz w:val="24"/>
            <w:szCs w:val="24"/>
            <w:lang w:val="en-GB"/>
          </w:rPr>
          <w:t>Altemus et al., 2005</w:t>
        </w:r>
      </w:hyperlink>
      <w:r w:rsidRPr="00194EEB">
        <w:rPr>
          <w:rFonts w:cs="Times New Roman"/>
          <w:sz w:val="24"/>
          <w:szCs w:val="24"/>
          <w:lang w:val="en-GB"/>
        </w:rPr>
        <w:t>)</w:t>
      </w:r>
      <w:r w:rsidRPr="00194EEB">
        <w:rPr>
          <w:rFonts w:cs="Times New Roman"/>
          <w:sz w:val="24"/>
          <w:szCs w:val="24"/>
          <w:lang w:val="en-GB"/>
        </w:rPr>
        <w:fldChar w:fldCharType="end"/>
      </w:r>
      <w:r w:rsidRPr="00194EEB">
        <w:rPr>
          <w:rFonts w:cs="Times New Roman"/>
          <w:sz w:val="24"/>
          <w:szCs w:val="24"/>
          <w:lang w:val="en-GB"/>
        </w:rPr>
        <w:t xml:space="preserve">. Due to differences </w:t>
      </w:r>
      <w:r w:rsidR="00967B7B" w:rsidRPr="00194EEB">
        <w:rPr>
          <w:rFonts w:cs="Times New Roman"/>
          <w:sz w:val="24"/>
          <w:szCs w:val="24"/>
          <w:lang w:val="en-GB"/>
        </w:rPr>
        <w:t>between</w:t>
      </w:r>
      <w:r w:rsidRPr="00194EEB">
        <w:rPr>
          <w:rFonts w:cs="Times New Roman"/>
          <w:sz w:val="24"/>
          <w:szCs w:val="24"/>
          <w:lang w:val="en-GB"/>
        </w:rPr>
        <w:t xml:space="preserve"> morphological structures, such as the distance from the cell body, the spine density, and the shaft diameter, dendritic integration shows significant location dependence</w:t>
      </w:r>
      <w:r w:rsidRPr="00194EEB">
        <w:rPr>
          <w:rFonts w:cs="Times New Roman"/>
          <w:sz w:val="24"/>
          <w:szCs w:val="24"/>
          <w:lang w:val="en-GB"/>
        </w:rPr>
        <w:fldChar w:fldCharType="begin">
          <w:fldData xml:space="preserve">PEVuZE5vdGU+PENpdGU+PEF1dGhvcj5NYWdlZTwvQXV0aG9yPjxZZWFyPjIwMDA8L1llYXI+PFJl
Y051bT45NzwvUmVjTnVtPjxEaXNwbGF5VGV4dD4oTWFnZWUsIDIwMDA7IFdpbGxpYW1zIGFuZCBT
dHVhcnQsIDIwMDMpPC9EaXNwbGF5VGV4dD48cmVjb3JkPjxyZWMtbnVtYmVyPjk3PC9yZWMtbnVt
YmVyPjxmb3JlaWduLWtleXM+PGtleSBhcHA9IkVOIiBkYi1pZD0ieDllYTlmZmU0dnh3cmplenN6
bjVkMnZwdHpkZnBmend2cHIyIiB0aW1lc3RhbXA9IjE1MDg5OTQ1NzAiPjk3PC9rZXk+PC9mb3Jl
aWduLWtleXM+PHJlZi10eXBlIG5hbWU9IkpvdXJuYWwgQXJ0aWNsZSI+MTc8L3JlZi10eXBlPjxj
b250cmlidXRvcnM+PGF1dGhvcnM+PGF1dGhvcj5NYWdlZSwgSi4gQy48L2F1dGhvcj48L2F1dGhv
cnM+PC9jb250cmlidXRvcnM+PHRpdGxlcz48dGl0bGU+RGVuZHJpdGljIGludGVncmF0aW9uIG9m
IGV4Y2l0YXRvcnkgc3luYXB0aWMgaW5wdXQ8L3RpdGxlPjxzZWNvbmRhcnktdGl0bGU+TmF0dXJl
IFJldmlld3MgTmV1cm9zY2llbmNlPC9zZWNvbmRhcnktdGl0bGU+PC90aXRsZXM+PHBlcmlvZGlj
YWw+PGZ1bGwtdGl0bGU+TmF0dXJlIFJldmlld3MgTmV1cm9zY2llbmNlPC9mdWxsLXRpdGxlPjwv
cGVyaW9kaWNhbD48cGFnZXM+MTgxLTkwPC9wYWdlcz48dm9sdW1lPjE8L3ZvbHVtZT48bnVtYmVy
PjM8L251bWJlcj48a2V5d29yZHM+PGtleXdvcmQ+RGVuZHJpdGVzPC9rZXl3b3JkPjxrZXl3b3Jk
PlN5bmFwc2VzPC9rZXl3b3JkPjxrZXl3b3JkPkFuaW1hbHM8L2tleXdvcmQ+PGtleXdvcmQ+SHVt
YW5zPC9rZXl3b3JkPjxrZXl3b3JkPkNlbGwgU2l6ZTwva2V5d29yZD48a2V5d29yZD5TeW5hcHRp
YyBUcmFuc21pc3Npb248L2tleXdvcmQ+PGtleXdvcmQ+RXhjaXRhdG9yeSBQb3N0c3luYXB0aWMg
UG90ZW50aWFsczwva2V5d29yZD48a2V5d29yZD5BY3Rpb24gUG90ZW50aWFsczwva2V5d29yZD48
a2V5d29yZD5Nb2RlbHMsIE5ldXJvbG9naWNhbDwva2V5d29yZD48L2tleXdvcmRzPjxkYXRlcz48
eWVhcj4yMDAwPC95ZWFyPjwvZGF0ZXM+PHVybHM+PC91cmxzPjwvcmVjb3JkPjwvQ2l0ZT48Q2l0
ZT48QXV0aG9yPldpbGxpYW1zPC9BdXRob3I+PFllYXI+MjAwMzwvWWVhcj48UmVjTnVtPjk4PC9S
ZWNOdW0+PHJlY29yZD48cmVjLW51bWJlcj45ODwvcmVjLW51bWJlcj48Zm9yZWlnbi1rZXlzPjxr
ZXkgYXBwPSJFTiIgZGItaWQ9Ing5ZWE5ZmZlNHZ4d3JqZXpzem41ZDJ2cHR6ZGZwZnp3dnByMiIg
dGltZXN0YW1wPSIxNTA4OTk0NTcwIj45ODwva2V5PjwvZm9yZWlnbi1rZXlzPjxyZWYtdHlwZSBu
YW1lPSJKb3VybmFsIEFydGljbGUiPjE3PC9yZWYtdHlwZT48Y29udHJpYnV0b3JzPjxhdXRob3Jz
PjxhdXRob3I+V2lsbGlhbXMsIFN0ZXBoZW4gUi48L2F1dGhvcj48YXV0aG9yPlN0dWFydCwgR3Jl
ZyBKLjwvYXV0aG9yPjwvYXV0aG9ycz48L2NvbnRyaWJ1dG9ycz48dGl0bGVzPjx0aXRsZT5Sb2xl
IG9mIGRlbmRyaXRpYyBzeW5hcHNlIGxvY2F0aW9uIGluIHRoZSBjb250cm9sIG9mIGFjdGlvbiBw
b3RlbnRpYWwgb3V0cHV0PC90aXRsZT48c2Vjb25kYXJ5LXRpdGxlPlRyZW5kcyBpbiBOZXVyb3Nj
aWVuY2VzPC9zZWNvbmRhcnktdGl0bGU+PC90aXRsZXM+PHBlcmlvZGljYWw+PGZ1bGwtdGl0bGU+
VHJlbmRzIGluIE5ldXJvc2NpZW5jZXM8L2Z1bGwtdGl0bGU+PGFiYnItMT5UcmVuZHMgTmV1cm9z
Y2kuPC9hYmJyLTE+PGFiYnItMj5UcmVuZHMgTmV1cm9zY2k8L2FiYnItMj48L3BlcmlvZGljYWw+
PHBhZ2VzPjE0NzwvcGFnZXM+PHZvbHVtZT4yNjwvdm9sdW1lPjxudW1iZXI+MzwvbnVtYmVyPjxr
ZXl3b3Jkcz48a2V5d29yZD5jb2NhaW5lPC9rZXl3b3JkPjxrZXl3b3JkPmNvbmRpdGlvbmVkIHBs
YWNlIHByZWZlcmVuY2U8L2tleXdvcmQ+PGtleXdvcmQ+cmV3YXJkPC9rZXl3b3JkPjxrZXl3b3Jk
Pm5pY290aW5lPC9rZXl3b3JkPjxrZXl3b3JkPm1vcnBoaW5lPC9rZXl3b3JkPjxrZXl3b3JkPmFt
cGhldGFtaW5lPC9rZXl3b3JkPjxrZXl3b3JkPmV0aGFub2w8L2tleXdvcmQ+PGtleXdvcmQ+Z2x1
dGFtYXRlPC9rZXl3b3JkPjxrZXl3b3JkPm1HbHVSNTwva2V5d29yZD48L2tleXdvcmRzPjxkYXRl
cz48eWVhcj4yMDAzPC95ZWFyPjwvZGF0ZXM+PHVybHM+PC91cmxzPjwvcmVjb3JkPjwvQ2l0ZT48
L0VuZE5vdGU+AG==
</w:fldData>
        </w:fldChar>
      </w:r>
      <w:r w:rsidRPr="00194EEB">
        <w:rPr>
          <w:rFonts w:cs="Times New Roman"/>
          <w:sz w:val="24"/>
          <w:szCs w:val="24"/>
          <w:lang w:val="en-GB"/>
        </w:rPr>
        <w:instrText xml:space="preserve"> ADDIN EN.CITE </w:instrText>
      </w:r>
      <w:r w:rsidRPr="00194EEB">
        <w:rPr>
          <w:rFonts w:cs="Times New Roman"/>
          <w:sz w:val="24"/>
          <w:szCs w:val="24"/>
          <w:lang w:val="en-GB"/>
        </w:rPr>
        <w:fldChar w:fldCharType="begin">
          <w:fldData xml:space="preserve">PEVuZE5vdGU+PENpdGU+PEF1dGhvcj5NYWdlZTwvQXV0aG9yPjxZZWFyPjIwMDA8L1llYXI+PFJl
Y051bT45NzwvUmVjTnVtPjxEaXNwbGF5VGV4dD4oTWFnZWUsIDIwMDA7IFdpbGxpYW1zIGFuZCBT
dHVhcnQsIDIwMDMpPC9EaXNwbGF5VGV4dD48cmVjb3JkPjxyZWMtbnVtYmVyPjk3PC9yZWMtbnVt
YmVyPjxmb3JlaWduLWtleXM+PGtleSBhcHA9IkVOIiBkYi1pZD0ieDllYTlmZmU0dnh3cmplenN6
bjVkMnZwdHpkZnBmend2cHIyIiB0aW1lc3RhbXA9IjE1MDg5OTQ1NzAiPjk3PC9rZXk+PC9mb3Jl
aWduLWtleXM+PHJlZi10eXBlIG5hbWU9IkpvdXJuYWwgQXJ0aWNsZSI+MTc8L3JlZi10eXBlPjxj
b250cmlidXRvcnM+PGF1dGhvcnM+PGF1dGhvcj5NYWdlZSwgSi4gQy48L2F1dGhvcj48L2F1dGhv
cnM+PC9jb250cmlidXRvcnM+PHRpdGxlcz48dGl0bGU+RGVuZHJpdGljIGludGVncmF0aW9uIG9m
IGV4Y2l0YXRvcnkgc3luYXB0aWMgaW5wdXQ8L3RpdGxlPjxzZWNvbmRhcnktdGl0bGU+TmF0dXJl
IFJldmlld3MgTmV1cm9zY2llbmNlPC9zZWNvbmRhcnktdGl0bGU+PC90aXRsZXM+PHBlcmlvZGlj
YWw+PGZ1bGwtdGl0bGU+TmF0dXJlIFJldmlld3MgTmV1cm9zY2llbmNlPC9mdWxsLXRpdGxlPjwv
cGVyaW9kaWNhbD48cGFnZXM+MTgxLTkwPC9wYWdlcz48dm9sdW1lPjE8L3ZvbHVtZT48bnVtYmVy
PjM8L251bWJlcj48a2V5d29yZHM+PGtleXdvcmQ+RGVuZHJpdGVzPC9rZXl3b3JkPjxrZXl3b3Jk
PlN5bmFwc2VzPC9rZXl3b3JkPjxrZXl3b3JkPkFuaW1hbHM8L2tleXdvcmQ+PGtleXdvcmQ+SHVt
YW5zPC9rZXl3b3JkPjxrZXl3b3JkPkNlbGwgU2l6ZTwva2V5d29yZD48a2V5d29yZD5TeW5hcHRp
YyBUcmFuc21pc3Npb248L2tleXdvcmQ+PGtleXdvcmQ+RXhjaXRhdG9yeSBQb3N0c3luYXB0aWMg
UG90ZW50aWFsczwva2V5d29yZD48a2V5d29yZD5BY3Rpb24gUG90ZW50aWFsczwva2V5d29yZD48
a2V5d29yZD5Nb2RlbHMsIE5ldXJvbG9naWNhbDwva2V5d29yZD48L2tleXdvcmRzPjxkYXRlcz48
eWVhcj4yMDAwPC95ZWFyPjwvZGF0ZXM+PHVybHM+PC91cmxzPjwvcmVjb3JkPjwvQ2l0ZT48Q2l0
ZT48QXV0aG9yPldpbGxpYW1zPC9BdXRob3I+PFllYXI+MjAwMzwvWWVhcj48UmVjTnVtPjk4PC9S
ZWNOdW0+PHJlY29yZD48cmVjLW51bWJlcj45ODwvcmVjLW51bWJlcj48Zm9yZWlnbi1rZXlzPjxr
ZXkgYXBwPSJFTiIgZGItaWQ9Ing5ZWE5ZmZlNHZ4d3JqZXpzem41ZDJ2cHR6ZGZwZnp3dnByMiIg
dGltZXN0YW1wPSIxNTA4OTk0NTcwIj45ODwva2V5PjwvZm9yZWlnbi1rZXlzPjxyZWYtdHlwZSBu
YW1lPSJKb3VybmFsIEFydGljbGUiPjE3PC9yZWYtdHlwZT48Y29udHJpYnV0b3JzPjxhdXRob3Jz
PjxhdXRob3I+V2lsbGlhbXMsIFN0ZXBoZW4gUi48L2F1dGhvcj48YXV0aG9yPlN0dWFydCwgR3Jl
ZyBKLjwvYXV0aG9yPjwvYXV0aG9ycz48L2NvbnRyaWJ1dG9ycz48dGl0bGVzPjx0aXRsZT5Sb2xl
IG9mIGRlbmRyaXRpYyBzeW5hcHNlIGxvY2F0aW9uIGluIHRoZSBjb250cm9sIG9mIGFjdGlvbiBw
b3RlbnRpYWwgb3V0cHV0PC90aXRsZT48c2Vjb25kYXJ5LXRpdGxlPlRyZW5kcyBpbiBOZXVyb3Nj
aWVuY2VzPC9zZWNvbmRhcnktdGl0bGU+PC90aXRsZXM+PHBlcmlvZGljYWw+PGZ1bGwtdGl0bGU+
VHJlbmRzIGluIE5ldXJvc2NpZW5jZXM8L2Z1bGwtdGl0bGU+PGFiYnItMT5UcmVuZHMgTmV1cm9z
Y2kuPC9hYmJyLTE+PGFiYnItMj5UcmVuZHMgTmV1cm9zY2k8L2FiYnItMj48L3BlcmlvZGljYWw+
PHBhZ2VzPjE0NzwvcGFnZXM+PHZvbHVtZT4yNjwvdm9sdW1lPjxudW1iZXI+MzwvbnVtYmVyPjxr
ZXl3b3Jkcz48a2V5d29yZD5jb2NhaW5lPC9rZXl3b3JkPjxrZXl3b3JkPmNvbmRpdGlvbmVkIHBs
YWNlIHByZWZlcmVuY2U8L2tleXdvcmQ+PGtleXdvcmQ+cmV3YXJkPC9rZXl3b3JkPjxrZXl3b3Jk
Pm5pY290aW5lPC9rZXl3b3JkPjxrZXl3b3JkPm1vcnBoaW5lPC9rZXl3b3JkPjxrZXl3b3JkPmFt
cGhldGFtaW5lPC9rZXl3b3JkPjxrZXl3b3JkPmV0aGFub2w8L2tleXdvcmQ+PGtleXdvcmQ+Z2x1
dGFtYXRlPC9rZXl3b3JkPjxrZXl3b3JkPm1HbHVSNTwva2V5d29yZD48L2tleXdvcmRzPjxkYXRl
cz48eWVhcj4yMDAzPC95ZWFyPjwvZGF0ZXM+PHVybHM+PC91cmxzPjwvcmVjb3JkPjwvQ2l0ZT48
L0VuZE5vdGU+AG==
</w:fldData>
        </w:fldChar>
      </w:r>
      <w:r w:rsidRPr="00194EEB">
        <w:rPr>
          <w:rFonts w:cs="Times New Roman"/>
          <w:sz w:val="24"/>
          <w:szCs w:val="24"/>
          <w:lang w:val="en-GB"/>
        </w:rPr>
        <w:instrText xml:space="preserve"> ADDIN EN.CITE.DATA </w:instrText>
      </w:r>
      <w:r w:rsidRPr="00194EEB">
        <w:rPr>
          <w:rFonts w:cs="Times New Roman"/>
          <w:sz w:val="24"/>
          <w:szCs w:val="24"/>
          <w:lang w:val="en-GB"/>
        </w:rPr>
      </w:r>
      <w:r w:rsidRPr="00194EEB">
        <w:rPr>
          <w:rFonts w:cs="Times New Roman"/>
          <w:sz w:val="24"/>
          <w:szCs w:val="24"/>
          <w:lang w:val="en-GB"/>
        </w:rPr>
        <w:fldChar w:fldCharType="end"/>
      </w:r>
      <w:r w:rsidRPr="00194EEB">
        <w:rPr>
          <w:rFonts w:cs="Times New Roman"/>
          <w:sz w:val="24"/>
          <w:szCs w:val="24"/>
          <w:lang w:val="en-GB"/>
        </w:rPr>
      </w:r>
      <w:r w:rsidRPr="00194EEB">
        <w:rPr>
          <w:rFonts w:cs="Times New Roman"/>
          <w:sz w:val="24"/>
          <w:szCs w:val="24"/>
          <w:lang w:val="en-GB"/>
        </w:rPr>
        <w:fldChar w:fldCharType="separate"/>
      </w:r>
      <w:r w:rsidRPr="00194EEB">
        <w:rPr>
          <w:rFonts w:cs="Times New Roman"/>
          <w:sz w:val="24"/>
          <w:szCs w:val="24"/>
          <w:lang w:val="en-GB"/>
        </w:rPr>
        <w:t>(</w:t>
      </w:r>
      <w:hyperlink w:anchor="_ENREF_9" w:tooltip="Magee, 2000 #97" w:history="1">
        <w:r w:rsidR="00A01749" w:rsidRPr="00194EEB">
          <w:rPr>
            <w:rFonts w:cs="Times New Roman"/>
            <w:sz w:val="24"/>
            <w:szCs w:val="24"/>
            <w:lang w:val="en-GB"/>
          </w:rPr>
          <w:t>Magee, 2000</w:t>
        </w:r>
      </w:hyperlink>
      <w:r w:rsidRPr="00194EEB">
        <w:rPr>
          <w:rFonts w:cs="Times New Roman"/>
          <w:sz w:val="24"/>
          <w:szCs w:val="24"/>
          <w:lang w:val="en-GB"/>
        </w:rPr>
        <w:t xml:space="preserve">; </w:t>
      </w:r>
      <w:hyperlink w:anchor="_ENREF_17" w:tooltip="Williams, 2003 #98" w:history="1">
        <w:r w:rsidR="00A01749" w:rsidRPr="00194EEB">
          <w:rPr>
            <w:rFonts w:cs="Times New Roman"/>
            <w:sz w:val="24"/>
            <w:szCs w:val="24"/>
            <w:lang w:val="en-GB"/>
          </w:rPr>
          <w:t>Williams and Stuart, 2003</w:t>
        </w:r>
      </w:hyperlink>
      <w:r w:rsidRPr="00194EEB">
        <w:rPr>
          <w:rFonts w:cs="Times New Roman"/>
          <w:sz w:val="24"/>
          <w:szCs w:val="24"/>
          <w:lang w:val="en-GB"/>
        </w:rPr>
        <w:t>)</w:t>
      </w:r>
      <w:r w:rsidRPr="00194EEB">
        <w:rPr>
          <w:rFonts w:cs="Times New Roman"/>
          <w:sz w:val="24"/>
          <w:szCs w:val="24"/>
          <w:lang w:val="en-GB"/>
        </w:rPr>
        <w:fldChar w:fldCharType="end"/>
      </w:r>
      <w:r w:rsidRPr="00194EEB">
        <w:rPr>
          <w:rFonts w:cs="Times New Roman"/>
          <w:sz w:val="24"/>
          <w:szCs w:val="24"/>
          <w:lang w:val="en-GB"/>
        </w:rPr>
        <w:t xml:space="preserve">. That is, the same signals received by synapses </w:t>
      </w:r>
      <w:bookmarkStart w:id="8" w:name="_GoBack"/>
      <w:bookmarkEnd w:id="8"/>
      <w:r w:rsidRPr="00194EEB">
        <w:rPr>
          <w:rFonts w:cs="Times New Roman"/>
          <w:sz w:val="24"/>
          <w:szCs w:val="24"/>
          <w:lang w:val="en-GB"/>
        </w:rPr>
        <w:t xml:space="preserve">can have different effects at the AIS. To examine the relations between the number of synaptic inputs and metabolic energy </w:t>
      </w:r>
      <w:bookmarkStart w:id="9" w:name="OLE_LINK122"/>
      <w:bookmarkStart w:id="10" w:name="OLE_LINK123"/>
      <w:r w:rsidRPr="00194EEB">
        <w:rPr>
          <w:rFonts w:cs="Times New Roman"/>
          <w:sz w:val="24"/>
          <w:szCs w:val="24"/>
          <w:lang w:val="en-GB"/>
        </w:rPr>
        <w:t>during dendritic integration</w:t>
      </w:r>
      <w:bookmarkEnd w:id="9"/>
      <w:bookmarkEnd w:id="10"/>
      <w:r w:rsidRPr="00194EEB">
        <w:rPr>
          <w:rFonts w:cs="Times New Roman"/>
          <w:sz w:val="24"/>
          <w:szCs w:val="24"/>
          <w:lang w:val="en-GB"/>
        </w:rPr>
        <w:t xml:space="preserve"> and between the frequency of action potentials and metabolic energy during dendritic integration, we construct a multi-compartment model based on hippocampal CA1 pyramidal neurons, in which dendrites with similar morphological structures are represented</w:t>
      </w:r>
      <w:r w:rsidR="000708E4" w:rsidRPr="00194EEB">
        <w:rPr>
          <w:rFonts w:cs="Times New Roman"/>
          <w:sz w:val="24"/>
          <w:szCs w:val="24"/>
          <w:lang w:val="en-GB"/>
        </w:rPr>
        <w:t xml:space="preserve"> by a single compartment (Fig. 6</w:t>
      </w:r>
      <w:r w:rsidRPr="00194EEB">
        <w:rPr>
          <w:rFonts w:cs="Times New Roman"/>
          <w:sz w:val="24"/>
          <w:szCs w:val="24"/>
          <w:lang w:val="en-GB"/>
        </w:rPr>
        <w:t xml:space="preserve">). </w:t>
      </w:r>
      <w:bookmarkStart w:id="11" w:name="OLE_LINK11"/>
      <w:bookmarkStart w:id="12" w:name="OLE_LINK18"/>
      <w:bookmarkStart w:id="13" w:name="OLE_LINK124"/>
      <w:bookmarkStart w:id="14" w:name="OLE_LINK125"/>
      <w:r w:rsidRPr="00194EEB">
        <w:rPr>
          <w:rFonts w:cs="Times New Roman"/>
          <w:sz w:val="24"/>
          <w:szCs w:val="24"/>
          <w:lang w:val="en-GB"/>
        </w:rPr>
        <w:t>Thirteen compartment models in a single pyramidal neuron are established, including the distal tuft, proximal tuft, prolonged trunk, distal trunk, medial trunk, proximal trunk, trunk branches, proximal basal dendrites, distal basal dendrites, cell body, and axonal initial segment. The trunk branches are represented by three compartments, namely, the branches linked to the distal trunk, medial trunk, and proximal trunk. The structural parameters of these compartments are listed in Table 1.</w:t>
      </w:r>
    </w:p>
    <w:p w14:paraId="6B115529" w14:textId="27CB623D" w:rsidR="00591C81" w:rsidRPr="00194EEB" w:rsidRDefault="00591C81" w:rsidP="00591C81">
      <w:pPr>
        <w:spacing w:line="360" w:lineRule="auto"/>
        <w:ind w:firstLineChars="100" w:firstLine="240"/>
        <w:rPr>
          <w:rFonts w:cs="Times New Roman"/>
          <w:sz w:val="24"/>
          <w:szCs w:val="24"/>
          <w:lang w:val="en-GB"/>
        </w:rPr>
      </w:pPr>
      <w:r w:rsidRPr="00194EEB">
        <w:rPr>
          <w:rFonts w:cs="Times New Roman"/>
          <w:sz w:val="24"/>
          <w:szCs w:val="24"/>
          <w:lang w:val="en-GB"/>
        </w:rPr>
        <w:lastRenderedPageBreak/>
        <w:t xml:space="preserve">The membrane of pyramidal neurons contains </w:t>
      </w:r>
      <w:bookmarkStart w:id="15" w:name="OLE_LINK19"/>
      <w:bookmarkStart w:id="16" w:name="OLE_LINK20"/>
      <w:r w:rsidRPr="00194EEB">
        <w:rPr>
          <w:rFonts w:cs="Times New Roman"/>
          <w:sz w:val="24"/>
          <w:szCs w:val="24"/>
          <w:lang w:val="en-GB"/>
        </w:rPr>
        <w:t>large quantities of channel proteins</w:t>
      </w:r>
      <w:bookmarkEnd w:id="15"/>
      <w:bookmarkEnd w:id="16"/>
      <w:r w:rsidRPr="00194EEB">
        <w:rPr>
          <w:rFonts w:cs="Times New Roman"/>
          <w:sz w:val="24"/>
          <w:szCs w:val="24"/>
          <w:lang w:val="en-GB"/>
        </w:rPr>
        <w:t>, which are the structural basis of transmembrane ion movement. The kinetics of different types of ion channels vary widely. Ion flux depends heavily on factors such as the kinetics and distribution of ion channels and the dendritic morphology</w:t>
      </w:r>
      <w:r w:rsidRPr="00194EEB">
        <w:rPr>
          <w:rFonts w:cs="Times New Roman"/>
          <w:sz w:val="24"/>
          <w:szCs w:val="24"/>
          <w:lang w:val="en-GB"/>
        </w:rPr>
        <w:fldChar w:fldCharType="begin">
          <w:fldData xml:space="preserve">PEVuZE5vdGU+PENpdGU+PEF1dGhvcj5NYWpvcjwvQXV0aG9yPjxZZWFyPjIwMTM8L1llYXI+PFJl
Y051bT45OTwvUmVjTnVtPjxEaXNwbGF5VGV4dD4oUmV5ZXMsIDIwMDE7IE1ham9yIGV0IGFsLiwg
MjAxMyk8L0Rpc3BsYXlUZXh0PjxyZWNvcmQ+PHJlYy1udW1iZXI+OTk8L3JlYy1udW1iZXI+PGZv
cmVpZ24ta2V5cz48a2V5IGFwcD0iRU4iIGRiLWlkPSJ4OWVhOWZmZTR2eHdyamV6c3puNWQydnB0
emRmcGZ6d3ZwcjIiIHRpbWVzdGFtcD0iMTUwODk5NDU3MCI+OTk8L2tleT48L2ZvcmVpZ24ta2V5
cz48cmVmLXR5cGUgbmFtZT0iSm91cm5hbCBBcnRpY2xlIj4xNzwvcmVmLXR5cGU+PGNvbnRyaWJ1
dG9ycz48YXV0aG9ycz48YXV0aG9yPk1ham9yLCBHdXk8L2F1dGhvcj48YXV0aG9yPkxhcmt1bSwg
TWF0dGhldyBFLjwvYXV0aG9yPjxhdXRob3I+U2NoaWxsZXIsIEphY2tpZTwvYXV0aG9yPjwvYXV0
aG9ycz48L2NvbnRyaWJ1dG9ycz48dGl0bGVzPjx0aXRsZT5BY3RpdmUgUHJvcGVydGllcyBvZiBO
ZW9jb3J0aWNhbCBQeXJhbWlkYWwgTmV1cm9uIERlbmRyaXRlczwvdGl0bGU+PHNlY29uZGFyeS10
aXRsZT5Bbm51YWwgUmV2aWV3IG9mIE5ldXJvc2NpZW5jZTwvc2Vjb25kYXJ5LXRpdGxlPjwvdGl0
bGVzPjxwZXJpb2RpY2FsPjxmdWxsLXRpdGxlPkFubnVhbCBSZXZpZXcgb2YgTmV1cm9zY2llbmNl
PC9mdWxsLXRpdGxlPjxhYmJyLTE+QW5udS4gUmV2LiBOZXVyb3NjaS48L2FiYnItMT48YWJici0y
PkFubnUgUmV2IE5ldXJvc2NpPC9hYmJyLTI+PC9wZXJpb2RpY2FsPjxwYWdlcz4xPC9wYWdlcz48
dm9sdW1lPjM2PC92b2x1bWU+PG51bWJlcj4xPC9udW1iZXI+PGtleXdvcmRzPjxrZXl3b3JkPk1F
VEhZTC1ELUFTUEFSVEFURTwva2V5d29yZD48a2V5d29yZD5HTFVUQU1BVEUtUkVDRVBUT1IgQ0hB
Tk5FTFM8L2tleXdvcmQ+PGtleXdvcmQ+QUNUSU9OLVBPVEVOVElBTDwva2V5d29yZD48a2V5d29y
ZD5JTklUSUFUSU9OPC9rZXl3b3JkPjxrZXl3b3JkPlJBVCBTT01BVE9TRU5TT1JZIENPUlRFWDwv
a2V5d29yZD48a2V5d29yZD5WT0xUQUdFLUNMQU1QIEFOQUxZU0lTPC9rZXl3b3JkPjxrZXl3b3Jk
PlBSSU1BUlk8L2tleXdvcmQ+PGtleXdvcmQ+VklTVUFMLUNPUlRFWDwva2V5d29yZD48a2V5d29y
ZD5CQVNBTCBERU5EUklURVM8L2tleXdvcmQ+PGtleXdvcmQ+SU4tVklWTzwva2V5d29yZD48L2tl
eXdvcmRzPjxkYXRlcz48eWVhcj4yMDEzPC95ZWFyPjwvZGF0ZXM+PHVybHM+PC91cmxzPjwvcmVj
b3JkPjwvQ2l0ZT48Q2l0ZT48QXV0aG9yPk1ham9yPC9BdXRob3I+PFllYXI+MjAxMzwvWWVhcj48
UmVjTnVtPjk5PC9SZWNOdW0+PHJlY29yZD48cmVjLW51bWJlcj45OTwvcmVjLW51bWJlcj48Zm9y
ZWlnbi1rZXlzPjxrZXkgYXBwPSJFTiIgZGItaWQ9Ing5ZWE5ZmZlNHZ4d3JqZXpzem41ZDJ2cHR6
ZGZwZnp3dnByMiIgdGltZXN0YW1wPSIxNTA4OTk0NTcwIj45OTwva2V5PjwvZm9yZWlnbi1rZXlz
PjxyZWYtdHlwZSBuYW1lPSJKb3VybmFsIEFydGljbGUiPjE3PC9yZWYtdHlwZT48Y29udHJpYnV0
b3JzPjxhdXRob3JzPjxhdXRob3I+TWFqb3IsIEd1eTwvYXV0aG9yPjxhdXRob3I+TGFya3VtLCBN
YXR0aGV3IEUuPC9hdXRob3I+PGF1dGhvcj5TY2hpbGxlciwgSmFja2llPC9hdXRob3I+PC9hdXRo
b3JzPjwvY29udHJpYnV0b3JzPjx0aXRsZXM+PHRpdGxlPkFjdGl2ZSBQcm9wZXJ0aWVzIG9mIE5l
b2NvcnRpY2FsIFB5cmFtaWRhbCBOZXVyb24gRGVuZHJpdGVzPC90aXRsZT48c2Vjb25kYXJ5LXRp
dGxlPkFubnVhbCBSZXZpZXcgb2YgTmV1cm9zY2llbmNlPC9zZWNvbmRhcnktdGl0bGU+PC90aXRs
ZXM+PHBlcmlvZGljYWw+PGZ1bGwtdGl0bGU+QW5udWFsIFJldmlldyBvZiBOZXVyb3NjaWVuY2U8
L2Z1bGwtdGl0bGU+PGFiYnItMT5Bbm51LiBSZXYuIE5ldXJvc2NpLjwvYWJici0xPjxhYmJyLTI+
QW5udSBSZXYgTmV1cm9zY2k8L2FiYnItMj48L3BlcmlvZGljYWw+PHBhZ2VzPjE8L3BhZ2VzPjx2
b2x1bWU+MzY8L3ZvbHVtZT48bnVtYmVyPjE8L251bWJlcj48a2V5d29yZHM+PGtleXdvcmQ+TUVU
SFlMLUQtQVNQQVJUQVRFPC9rZXl3b3JkPjxrZXl3b3JkPkdMVVRBTUFURS1SRUNFUFRPUiBDSEFO
TkVMUzwva2V5d29yZD48a2V5d29yZD5BQ1RJT04tUE9URU5USUFMPC9rZXl3b3JkPjxrZXl3b3Jk
PklOSVRJQVRJT048L2tleXdvcmQ+PGtleXdvcmQ+UkFUIFNPTUFUT1NFTlNPUlkgQ09SVEVYPC9r
ZXl3b3JkPjxrZXl3b3JkPlZPTFRBR0UtQ0xBTVAgQU5BTFlTSVM8L2tleXdvcmQ+PGtleXdvcmQ+
UFJJTUFSWTwva2V5d29yZD48a2V5d29yZD5WSVNVQUwtQ09SVEVYPC9rZXl3b3JkPjxrZXl3b3Jk
PkJBU0FMIERFTkRSSVRFUzwva2V5d29yZD48a2V5d29yZD5JTi1WSVZPPC9rZXl3b3JkPjwva2V5
d29yZHM+PGRhdGVzPjx5ZWFyPjIwMTM8L3llYXI+PC9kYXRlcz48dXJscz48L3VybHM+PC9yZWNv
cmQ+PC9DaXRlPjxDaXRlPjxBdXRob3I+UmV5ZXM8L0F1dGhvcj48WWVhcj4yMDAxPC9ZZWFyPjxS
ZWNOdW0+MTAwPC9SZWNOdW0+PHJlY29yZD48cmVjLW51bWJlcj4xMDA8L3JlYy1udW1iZXI+PGZv
cmVpZ24ta2V5cz48a2V5IGFwcD0iRU4iIGRiLWlkPSJ4OWVhOWZmZTR2eHdyamV6c3puNWQydnB0
emRmcGZ6d3ZwcjIiIHRpbWVzdGFtcD0iMTUwODk5NDU3MCI+MTAwPC9rZXk+PC9mb3JlaWduLWtl
eXM+PHJlZi10eXBlIG5hbWU9IkpvdXJuYWwgQXJ0aWNsZSI+MTc8L3JlZi10eXBlPjxjb250cmli
dXRvcnM+PGF1dGhvcnM+PGF1dGhvcj5SZXllcywgQWxleDwvYXV0aG9yPjwvYXV0aG9ycz48L2Nv
bnRyaWJ1dG9ycz48dGl0bGVzPjx0aXRsZT5JTkZMVUVOQ0UgT0YgREVORFJJVElDIENPTkRVQ1RB
TkNFUyBPTiBUSEUgSU5QVVQtT1VUUFVUIFBST1BFUlRJRVMgT0YgTkVVUk9OUzwvdGl0bGU+PHNl
Y29uZGFyeS10aXRsZT5Bbm51YWwgUmV2aWV3IG9mIE5ldXJvc2NpZW5jZTwvc2Vjb25kYXJ5LXRp
dGxlPjwvdGl0bGVzPjxwZXJpb2RpY2FsPjxmdWxsLXRpdGxlPkFubnVhbCBSZXZpZXcgb2YgTmV1
cm9zY2llbmNlPC9mdWxsLXRpdGxlPjxhYmJyLTE+QW5udS4gUmV2LiBOZXVyb3NjaS48L2FiYnIt
MT48YWJici0yPkFubnUgUmV2IE5ldXJvc2NpPC9hYmJyLTI+PC9wZXJpb2RpY2FsPjxwYWdlcz42
NTMtNjc1PC9wYWdlcz48dm9sdW1lPjI0PC92b2x1bWU+PG51bWJlcj4xPC9udW1iZXI+PGtleXdv
cmRzPjxrZXl3b3JkPkJyYWluPC9rZXl3b3JkPjxrZXl3b3JkPk5ldXJvbnM8L2tleXdvcmQ+PGtl
eXdvcmQ+RGVuZHJpdGVzPC9rZXl3b3JkPjxrZXl3b3JkPlN5bmFwc2VzPC9rZXl3b3JkPjxrZXl3
b3JkPkFuaW1hbHM8L2tleXdvcmQ+PGtleXdvcmQ+RXhjaXRhdG9yeSBQb3N0c3luYXB0aWMgUG90
ZW50aWFsczwva2V5d29yZD48a2V5d29yZD5BY3Rpb24gUG90ZW50aWFsczwva2V5d29yZD48L2tl
eXdvcmRzPjxkYXRlcz48eWVhcj4yMDAxPC95ZWFyPjwvZGF0ZXM+PHVybHM+PC91cmxzPjwvcmVj
b3JkPjwvQ2l0ZT48L0VuZE5vdGU+
</w:fldData>
        </w:fldChar>
      </w:r>
      <w:r w:rsidR="00B55DD6" w:rsidRPr="00194EEB">
        <w:rPr>
          <w:rFonts w:cs="Times New Roman"/>
          <w:sz w:val="24"/>
          <w:szCs w:val="24"/>
          <w:lang w:val="en-GB"/>
        </w:rPr>
        <w:instrText xml:space="preserve"> ADDIN EN.CITE </w:instrText>
      </w:r>
      <w:r w:rsidR="00B55DD6" w:rsidRPr="00194EEB">
        <w:rPr>
          <w:rFonts w:cs="Times New Roman"/>
          <w:sz w:val="24"/>
          <w:szCs w:val="24"/>
          <w:lang w:val="en-GB"/>
        </w:rPr>
        <w:fldChar w:fldCharType="begin">
          <w:fldData xml:space="preserve">PEVuZE5vdGU+PENpdGU+PEF1dGhvcj5NYWpvcjwvQXV0aG9yPjxZZWFyPjIwMTM8L1llYXI+PFJl
Y051bT45OTwvUmVjTnVtPjxEaXNwbGF5VGV4dD4oUmV5ZXMsIDIwMDE7IE1ham9yIGV0IGFsLiwg
MjAxMyk8L0Rpc3BsYXlUZXh0PjxyZWNvcmQ+PHJlYy1udW1iZXI+OTk8L3JlYy1udW1iZXI+PGZv
cmVpZ24ta2V5cz48a2V5IGFwcD0iRU4iIGRiLWlkPSJ4OWVhOWZmZTR2eHdyamV6c3puNWQydnB0
emRmcGZ6d3ZwcjIiIHRpbWVzdGFtcD0iMTUwODk5NDU3MCI+OTk8L2tleT48L2ZvcmVpZ24ta2V5
cz48cmVmLXR5cGUgbmFtZT0iSm91cm5hbCBBcnRpY2xlIj4xNzwvcmVmLXR5cGU+PGNvbnRyaWJ1
dG9ycz48YXV0aG9ycz48YXV0aG9yPk1ham9yLCBHdXk8L2F1dGhvcj48YXV0aG9yPkxhcmt1bSwg
TWF0dGhldyBFLjwvYXV0aG9yPjxhdXRob3I+U2NoaWxsZXIsIEphY2tpZTwvYXV0aG9yPjwvYXV0
aG9ycz48L2NvbnRyaWJ1dG9ycz48dGl0bGVzPjx0aXRsZT5BY3RpdmUgUHJvcGVydGllcyBvZiBO
ZW9jb3J0aWNhbCBQeXJhbWlkYWwgTmV1cm9uIERlbmRyaXRlczwvdGl0bGU+PHNlY29uZGFyeS10
aXRsZT5Bbm51YWwgUmV2aWV3IG9mIE5ldXJvc2NpZW5jZTwvc2Vjb25kYXJ5LXRpdGxlPjwvdGl0
bGVzPjxwZXJpb2RpY2FsPjxmdWxsLXRpdGxlPkFubnVhbCBSZXZpZXcgb2YgTmV1cm9zY2llbmNl
PC9mdWxsLXRpdGxlPjxhYmJyLTE+QW5udS4gUmV2LiBOZXVyb3NjaS48L2FiYnItMT48YWJici0y
PkFubnUgUmV2IE5ldXJvc2NpPC9hYmJyLTI+PC9wZXJpb2RpY2FsPjxwYWdlcz4xPC9wYWdlcz48
dm9sdW1lPjM2PC92b2x1bWU+PG51bWJlcj4xPC9udW1iZXI+PGtleXdvcmRzPjxrZXl3b3JkPk1F
VEhZTC1ELUFTUEFSVEFURTwva2V5d29yZD48a2V5d29yZD5HTFVUQU1BVEUtUkVDRVBUT1IgQ0hB
Tk5FTFM8L2tleXdvcmQ+PGtleXdvcmQ+QUNUSU9OLVBPVEVOVElBTDwva2V5d29yZD48a2V5d29y
ZD5JTklUSUFUSU9OPC9rZXl3b3JkPjxrZXl3b3JkPlJBVCBTT01BVE9TRU5TT1JZIENPUlRFWDwv
a2V5d29yZD48a2V5d29yZD5WT0xUQUdFLUNMQU1QIEFOQUxZU0lTPC9rZXl3b3JkPjxrZXl3b3Jk
PlBSSU1BUlk8L2tleXdvcmQ+PGtleXdvcmQ+VklTVUFMLUNPUlRFWDwva2V5d29yZD48a2V5d29y
ZD5CQVNBTCBERU5EUklURVM8L2tleXdvcmQ+PGtleXdvcmQ+SU4tVklWTzwva2V5d29yZD48L2tl
eXdvcmRzPjxkYXRlcz48eWVhcj4yMDEzPC95ZWFyPjwvZGF0ZXM+PHVybHM+PC91cmxzPjwvcmVj
b3JkPjwvQ2l0ZT48Q2l0ZT48QXV0aG9yPk1ham9yPC9BdXRob3I+PFllYXI+MjAxMzwvWWVhcj48
UmVjTnVtPjk5PC9SZWNOdW0+PHJlY29yZD48cmVjLW51bWJlcj45OTwvcmVjLW51bWJlcj48Zm9y
ZWlnbi1rZXlzPjxrZXkgYXBwPSJFTiIgZGItaWQ9Ing5ZWE5ZmZlNHZ4d3JqZXpzem41ZDJ2cHR6
ZGZwZnp3dnByMiIgdGltZXN0YW1wPSIxNTA4OTk0NTcwIj45OTwva2V5PjwvZm9yZWlnbi1rZXlz
PjxyZWYtdHlwZSBuYW1lPSJKb3VybmFsIEFydGljbGUiPjE3PC9yZWYtdHlwZT48Y29udHJpYnV0
b3JzPjxhdXRob3JzPjxhdXRob3I+TWFqb3IsIEd1eTwvYXV0aG9yPjxhdXRob3I+TGFya3VtLCBN
YXR0aGV3IEUuPC9hdXRob3I+PGF1dGhvcj5TY2hpbGxlciwgSmFja2llPC9hdXRob3I+PC9hdXRo
b3JzPjwvY29udHJpYnV0b3JzPjx0aXRsZXM+PHRpdGxlPkFjdGl2ZSBQcm9wZXJ0aWVzIG9mIE5l
b2NvcnRpY2FsIFB5cmFtaWRhbCBOZXVyb24gRGVuZHJpdGVzPC90aXRsZT48c2Vjb25kYXJ5LXRp
dGxlPkFubnVhbCBSZXZpZXcgb2YgTmV1cm9zY2llbmNlPC9zZWNvbmRhcnktdGl0bGU+PC90aXRs
ZXM+PHBlcmlvZGljYWw+PGZ1bGwtdGl0bGU+QW5udWFsIFJldmlldyBvZiBOZXVyb3NjaWVuY2U8
L2Z1bGwtdGl0bGU+PGFiYnItMT5Bbm51LiBSZXYuIE5ldXJvc2NpLjwvYWJici0xPjxhYmJyLTI+
QW5udSBSZXYgTmV1cm9zY2k8L2FiYnItMj48L3BlcmlvZGljYWw+PHBhZ2VzPjE8L3BhZ2VzPjx2
b2x1bWU+MzY8L3ZvbHVtZT48bnVtYmVyPjE8L251bWJlcj48a2V5d29yZHM+PGtleXdvcmQ+TUVU
SFlMLUQtQVNQQVJUQVRFPC9rZXl3b3JkPjxrZXl3b3JkPkdMVVRBTUFURS1SRUNFUFRPUiBDSEFO
TkVMUzwva2V5d29yZD48a2V5d29yZD5BQ1RJT04tUE9URU5USUFMPC9rZXl3b3JkPjxrZXl3b3Jk
PklOSVRJQVRJT048L2tleXdvcmQ+PGtleXdvcmQ+UkFUIFNPTUFUT1NFTlNPUlkgQ09SVEVYPC9r
ZXl3b3JkPjxrZXl3b3JkPlZPTFRBR0UtQ0xBTVAgQU5BTFlTSVM8L2tleXdvcmQ+PGtleXdvcmQ+
UFJJTUFSWTwva2V5d29yZD48a2V5d29yZD5WSVNVQUwtQ09SVEVYPC9rZXl3b3JkPjxrZXl3b3Jk
PkJBU0FMIERFTkRSSVRFUzwva2V5d29yZD48a2V5d29yZD5JTi1WSVZPPC9rZXl3b3JkPjwva2V5
d29yZHM+PGRhdGVzPjx5ZWFyPjIwMTM8L3llYXI+PC9kYXRlcz48dXJscz48L3VybHM+PC9yZWNv
cmQ+PC9DaXRlPjxDaXRlPjxBdXRob3I+UmV5ZXM8L0F1dGhvcj48WWVhcj4yMDAxPC9ZZWFyPjxS
ZWNOdW0+MTAwPC9SZWNOdW0+PHJlY29yZD48cmVjLW51bWJlcj4xMDA8L3JlYy1udW1iZXI+PGZv
cmVpZ24ta2V5cz48a2V5IGFwcD0iRU4iIGRiLWlkPSJ4OWVhOWZmZTR2eHdyamV6c3puNWQydnB0
emRmcGZ6d3ZwcjIiIHRpbWVzdGFtcD0iMTUwODk5NDU3MCI+MTAwPC9rZXk+PC9mb3JlaWduLWtl
eXM+PHJlZi10eXBlIG5hbWU9IkpvdXJuYWwgQXJ0aWNsZSI+MTc8L3JlZi10eXBlPjxjb250cmli
dXRvcnM+PGF1dGhvcnM+PGF1dGhvcj5SZXllcywgQWxleDwvYXV0aG9yPjwvYXV0aG9ycz48L2Nv
bnRyaWJ1dG9ycz48dGl0bGVzPjx0aXRsZT5JTkZMVUVOQ0UgT0YgREVORFJJVElDIENPTkRVQ1RB
TkNFUyBPTiBUSEUgSU5QVVQtT1VUUFVUIFBST1BFUlRJRVMgT0YgTkVVUk9OUzwvdGl0bGU+PHNl
Y29uZGFyeS10aXRsZT5Bbm51YWwgUmV2aWV3IG9mIE5ldXJvc2NpZW5jZTwvc2Vjb25kYXJ5LXRp
dGxlPjwvdGl0bGVzPjxwZXJpb2RpY2FsPjxmdWxsLXRpdGxlPkFubnVhbCBSZXZpZXcgb2YgTmV1
cm9zY2llbmNlPC9mdWxsLXRpdGxlPjxhYmJyLTE+QW5udS4gUmV2LiBOZXVyb3NjaS48L2FiYnIt
MT48YWJici0yPkFubnUgUmV2IE5ldXJvc2NpPC9hYmJyLTI+PC9wZXJpb2RpY2FsPjxwYWdlcz42
NTMtNjc1PC9wYWdlcz48dm9sdW1lPjI0PC92b2x1bWU+PG51bWJlcj4xPC9udW1iZXI+PGtleXdv
cmRzPjxrZXl3b3JkPkJyYWluPC9rZXl3b3JkPjxrZXl3b3JkPk5ldXJvbnM8L2tleXdvcmQ+PGtl
eXdvcmQ+RGVuZHJpdGVzPC9rZXl3b3JkPjxrZXl3b3JkPlN5bmFwc2VzPC9rZXl3b3JkPjxrZXl3
b3JkPkFuaW1hbHM8L2tleXdvcmQ+PGtleXdvcmQ+RXhjaXRhdG9yeSBQb3N0c3luYXB0aWMgUG90
ZW50aWFsczwva2V5d29yZD48a2V5d29yZD5BY3Rpb24gUG90ZW50aWFsczwva2V5d29yZD48L2tl
eXdvcmRzPjxkYXRlcz48eWVhcj4yMDAxPC95ZWFyPjwvZGF0ZXM+PHVybHM+PC91cmxzPjwvcmVj
b3JkPjwvQ2l0ZT48L0VuZE5vdGU+
</w:fldData>
        </w:fldChar>
      </w:r>
      <w:r w:rsidR="00B55DD6" w:rsidRPr="00194EEB">
        <w:rPr>
          <w:rFonts w:cs="Times New Roman"/>
          <w:sz w:val="24"/>
          <w:szCs w:val="24"/>
          <w:lang w:val="en-GB"/>
        </w:rPr>
        <w:instrText xml:space="preserve"> ADDIN EN.CITE.DATA </w:instrText>
      </w:r>
      <w:r w:rsidR="00B55DD6" w:rsidRPr="00194EEB">
        <w:rPr>
          <w:rFonts w:cs="Times New Roman"/>
          <w:sz w:val="24"/>
          <w:szCs w:val="24"/>
          <w:lang w:val="en-GB"/>
        </w:rPr>
      </w:r>
      <w:r w:rsidR="00B55DD6" w:rsidRPr="00194EEB">
        <w:rPr>
          <w:rFonts w:cs="Times New Roman"/>
          <w:sz w:val="24"/>
          <w:szCs w:val="24"/>
          <w:lang w:val="en-GB"/>
        </w:rPr>
        <w:fldChar w:fldCharType="end"/>
      </w:r>
      <w:r w:rsidRPr="00194EEB">
        <w:rPr>
          <w:rFonts w:cs="Times New Roman"/>
          <w:sz w:val="24"/>
          <w:szCs w:val="24"/>
          <w:lang w:val="en-GB"/>
        </w:rPr>
      </w:r>
      <w:r w:rsidRPr="00194EEB">
        <w:rPr>
          <w:rFonts w:cs="Times New Roman"/>
          <w:sz w:val="24"/>
          <w:szCs w:val="24"/>
          <w:lang w:val="en-GB"/>
        </w:rPr>
        <w:fldChar w:fldCharType="separate"/>
      </w:r>
      <w:r w:rsidRPr="00194EEB">
        <w:rPr>
          <w:rFonts w:cs="Times New Roman"/>
          <w:noProof/>
          <w:sz w:val="24"/>
          <w:szCs w:val="24"/>
          <w:lang w:val="en-GB"/>
        </w:rPr>
        <w:t>(</w:t>
      </w:r>
      <w:hyperlink w:anchor="_ENREF_13" w:tooltip="Reyes, 2001 #100" w:history="1">
        <w:r w:rsidR="00A01749" w:rsidRPr="00194EEB">
          <w:rPr>
            <w:rFonts w:cs="Times New Roman"/>
            <w:noProof/>
            <w:sz w:val="24"/>
            <w:szCs w:val="24"/>
            <w:lang w:val="en-GB"/>
          </w:rPr>
          <w:t>Reyes, 2001</w:t>
        </w:r>
      </w:hyperlink>
      <w:r w:rsidRPr="00194EEB">
        <w:rPr>
          <w:rFonts w:cs="Times New Roman"/>
          <w:noProof/>
          <w:sz w:val="24"/>
          <w:szCs w:val="24"/>
          <w:lang w:val="en-GB"/>
        </w:rPr>
        <w:t xml:space="preserve">; </w:t>
      </w:r>
      <w:hyperlink w:anchor="_ENREF_10" w:tooltip="Major, 2013 #99" w:history="1">
        <w:r w:rsidR="00A01749" w:rsidRPr="00194EEB">
          <w:rPr>
            <w:rFonts w:cs="Times New Roman"/>
            <w:noProof/>
            <w:sz w:val="24"/>
            <w:szCs w:val="24"/>
            <w:lang w:val="en-GB"/>
          </w:rPr>
          <w:t>Major et al., 2013</w:t>
        </w:r>
      </w:hyperlink>
      <w:r w:rsidRPr="00194EEB">
        <w:rPr>
          <w:rFonts w:cs="Times New Roman"/>
          <w:noProof/>
          <w:sz w:val="24"/>
          <w:szCs w:val="24"/>
          <w:lang w:val="en-GB"/>
        </w:rPr>
        <w:t>)</w:t>
      </w:r>
      <w:r w:rsidRPr="00194EEB">
        <w:rPr>
          <w:rFonts w:cs="Times New Roman"/>
          <w:sz w:val="24"/>
          <w:szCs w:val="24"/>
          <w:lang w:val="en-GB"/>
        </w:rPr>
        <w:fldChar w:fldCharType="end"/>
      </w:r>
      <w:r w:rsidRPr="00194EEB">
        <w:rPr>
          <w:rFonts w:cs="Times New Roman"/>
          <w:sz w:val="24"/>
          <w:szCs w:val="24"/>
          <w:lang w:val="en-GB"/>
        </w:rPr>
        <w:t xml:space="preserve">. Here, only seven major types of ion channels are considered, </w:t>
      </w:r>
      <w:bookmarkStart w:id="17" w:name="OLE_LINK126"/>
      <w:bookmarkStart w:id="18" w:name="OLE_LINK127"/>
      <w:r w:rsidRPr="00194EEB">
        <w:rPr>
          <w:rFonts w:cs="Times New Roman"/>
          <w:sz w:val="24"/>
          <w:szCs w:val="24"/>
          <w:lang w:val="en-GB"/>
        </w:rPr>
        <w:t>as follows</w:t>
      </w:r>
      <w:r w:rsidRPr="00194EEB">
        <w:rPr>
          <w:rFonts w:cs="Times New Roman"/>
          <w:sz w:val="24"/>
          <w:szCs w:val="24"/>
          <w:lang w:val="en-GB"/>
        </w:rPr>
        <w:fldChar w:fldCharType="begin">
          <w:fldData xml:space="preserve">PEVuZE5vdGU+PENpdGU+PEF1dGhvcj5LZXJlbjwvQXV0aG9yPjxZZWFyPjIwMDU8L1llYXI+PFJl
Y051bT4xMDI8L1JlY051bT48RGlzcGxheVRleHQ+KFJleWVzLCAyMDAxOyBLZXJlbiBldCBhbC4s
IDIwMDUpPC9EaXNwbGF5VGV4dD48cmVjb3JkPjxyZWMtbnVtYmVyPjEwMjwvcmVjLW51bWJlcj48
Zm9yZWlnbi1rZXlzPjxrZXkgYXBwPSJFTiIgZGItaWQ9Ing5ZWE5ZmZlNHZ4d3JqZXpzem41ZDJ2
cHR6ZGZwZnp3dnByMiIgdGltZXN0YW1wPSIxNTA4OTk0NTcwIj4xMDI8L2tleT48L2ZvcmVpZ24t
a2V5cz48cmVmLXR5cGUgbmFtZT0iSm91cm5hbCBBcnRpY2xlIj4xNzwvcmVmLXR5cGU+PGNvbnRy
aWJ1dG9ycz48YXV0aG9ycz48YXV0aG9yPktlcmVuLCBOPC9hdXRob3I+PGF1dGhvcj5QZWxlZCwg
TjwvYXV0aG9yPjxhdXRob3I+S29ybmdyZWVuLCBBPC9hdXRob3I+PC9hdXRob3JzPjwvY29udHJp
YnV0b3JzPjx0aXRsZXM+PHRpdGxlPkNvbnN0cmFpbmluZyBjb21wYXJ0bWVudGFsIG1vZGVscyB1
c2luZyBtdWx0aXBsZSB2b2x0YWdlIHJlY29yZGluZ3MgYW5kIGdlbmV0aWMgYWxnb3JpdGhtczwv
dGl0bGU+PHNlY29uZGFyeS10aXRsZT5Kb3VybmFsIG9mIE5ldXJvcGh5c2lvbG9neTwvc2Vjb25k
YXJ5LXRpdGxlPjwvdGl0bGVzPjxwZXJpb2RpY2FsPjxmdWxsLXRpdGxlPkpvdXJuYWwgb2YgTmV1
cm9waHlzaW9sb2d5PC9mdWxsLXRpdGxlPjxhYmJyLTE+Si4gTmV1cm9waHlzaW9sLjwvYWJici0x
PjxhYmJyLTI+SiBOZXVyb3BoeXNpb2w8L2FiYnItMj48L3BlcmlvZGljYWw+PHBhZ2VzPjM3MzA8
L3BhZ2VzPjx2b2x1bWU+OTQ8L3ZvbHVtZT48bnVtYmVyPjY8L251bWJlcj48a2V5d29yZHM+PGtl
eXdvcmQ+QW5pbWFsczwva2V5d29yZD48a2V5d29yZD5OZW9jb3J0ZXg8L2tleXdvcmQ+PGtleXdv
cmQ+TmV1cm9uczwva2V5d29yZD48a2V5d29yZD5QYXRjaC1DbGFtcCBUZWNobmlxdWVzPC9rZXl3
b3JkPjxrZXl3b3JkPkFjdGlvbiBQb3RlbnRpYWxzPC9rZXl3b3JkPjxrZXl3b3JkPkNlbGwgQ29t
cGFydG1lbnRhdGlvbjwva2V5d29yZD48a2V5d29yZD5Db21wdXRlciBTaW11bGF0aW9uPC9rZXl3
b3JkPjxrZXl3b3JkPkFsZ29yaXRobXM8L2tleXdvcmQ+PGtleXdvcmQ+TW9kZWxzLCBOZXVyb2xv
Z2ljYWw8L2tleXdvcmQ+PGtleXdvcmQ+VGltZSBGYWN0b3JzPC9rZXl3b3JkPjwva2V5d29yZHM+
PGRhdGVzPjx5ZWFyPjIwMDU8L3llYXI+PC9kYXRlcz48dXJscz48L3VybHM+PC9yZWNvcmQ+PC9D
aXRlPjxDaXRlPjxBdXRob3I+UmV5ZXM8L0F1dGhvcj48WWVhcj4yMDAxPC9ZZWFyPjxSZWNOdW0+
MTAwPC9SZWNOdW0+PHJlY29yZD48cmVjLW51bWJlcj4xMDA8L3JlYy1udW1iZXI+PGZvcmVpZ24t
a2V5cz48a2V5IGFwcD0iRU4iIGRiLWlkPSJ4OWVhOWZmZTR2eHdyamV6c3puNWQydnB0emRmcGZ6
d3ZwcjIiIHRpbWVzdGFtcD0iMTUwODk5NDU3MCI+MTAwPC9rZXk+PC9mb3JlaWduLWtleXM+PHJl
Zi10eXBlIG5hbWU9IkpvdXJuYWwgQXJ0aWNsZSI+MTc8L3JlZi10eXBlPjxjb250cmlidXRvcnM+
PGF1dGhvcnM+PGF1dGhvcj5SZXllcywgQWxleDwvYXV0aG9yPjwvYXV0aG9ycz48L2NvbnRyaWJ1
dG9ycz48dGl0bGVzPjx0aXRsZT5JTkZMVUVOQ0UgT0YgREVORFJJVElDIENPTkRVQ1RBTkNFUyBP
TiBUSEUgSU5QVVQtT1VUUFVUIFBST1BFUlRJRVMgT0YgTkVVUk9OUzwvdGl0bGU+PHNlY29uZGFy
eS10aXRsZT5Bbm51YWwgUmV2aWV3IG9mIE5ldXJvc2NpZW5jZTwvc2Vjb25kYXJ5LXRpdGxlPjwv
dGl0bGVzPjxwZXJpb2RpY2FsPjxmdWxsLXRpdGxlPkFubnVhbCBSZXZpZXcgb2YgTmV1cm9zY2ll
bmNlPC9mdWxsLXRpdGxlPjxhYmJyLTE+QW5udS4gUmV2LiBOZXVyb3NjaS48L2FiYnItMT48YWJi
ci0yPkFubnUgUmV2IE5ldXJvc2NpPC9hYmJyLTI+PC9wZXJpb2RpY2FsPjxwYWdlcz42NTMtNjc1
PC9wYWdlcz48dm9sdW1lPjI0PC92b2x1bWU+PG51bWJlcj4xPC9udW1iZXI+PGtleXdvcmRzPjxr
ZXl3b3JkPkJyYWluPC9rZXl3b3JkPjxrZXl3b3JkPk5ldXJvbnM8L2tleXdvcmQ+PGtleXdvcmQ+
RGVuZHJpdGVzPC9rZXl3b3JkPjxrZXl3b3JkPlN5bmFwc2VzPC9rZXl3b3JkPjxrZXl3b3JkPkFu
aW1hbHM8L2tleXdvcmQ+PGtleXdvcmQ+RXhjaXRhdG9yeSBQb3N0c3luYXB0aWMgUG90ZW50aWFs
czwva2V5d29yZD48a2V5d29yZD5BY3Rpb24gUG90ZW50aWFsczwva2V5d29yZD48L2tleXdvcmRz
PjxkYXRlcz48eWVhcj4yMDAxPC95ZWFyPjwvZGF0ZXM+PHVybHM+PC91cmxzPjwvcmVjb3JkPjwv
Q2l0ZT48L0VuZE5vdGU+AG==
</w:fldData>
        </w:fldChar>
      </w:r>
      <w:r w:rsidRPr="00194EEB">
        <w:rPr>
          <w:rFonts w:cs="Times New Roman"/>
          <w:sz w:val="24"/>
          <w:szCs w:val="24"/>
          <w:lang w:val="en-GB"/>
        </w:rPr>
        <w:instrText xml:space="preserve"> ADDIN EN.CITE </w:instrText>
      </w:r>
      <w:r w:rsidRPr="00194EEB">
        <w:rPr>
          <w:rFonts w:cs="Times New Roman"/>
          <w:sz w:val="24"/>
          <w:szCs w:val="24"/>
          <w:lang w:val="en-GB"/>
        </w:rPr>
        <w:fldChar w:fldCharType="begin">
          <w:fldData xml:space="preserve">PEVuZE5vdGU+PENpdGU+PEF1dGhvcj5LZXJlbjwvQXV0aG9yPjxZZWFyPjIwMDU8L1llYXI+PFJl
Y051bT4xMDI8L1JlY051bT48RGlzcGxheVRleHQ+KFJleWVzLCAyMDAxOyBLZXJlbiBldCBhbC4s
IDIwMDUpPC9EaXNwbGF5VGV4dD48cmVjb3JkPjxyZWMtbnVtYmVyPjEwMjwvcmVjLW51bWJlcj48
Zm9yZWlnbi1rZXlzPjxrZXkgYXBwPSJFTiIgZGItaWQ9Ing5ZWE5ZmZlNHZ4d3JqZXpzem41ZDJ2
cHR6ZGZwZnp3dnByMiIgdGltZXN0YW1wPSIxNTA4OTk0NTcwIj4xMDI8L2tleT48L2ZvcmVpZ24t
a2V5cz48cmVmLXR5cGUgbmFtZT0iSm91cm5hbCBBcnRpY2xlIj4xNzwvcmVmLXR5cGU+PGNvbnRy
aWJ1dG9ycz48YXV0aG9ycz48YXV0aG9yPktlcmVuLCBOPC9hdXRob3I+PGF1dGhvcj5QZWxlZCwg
TjwvYXV0aG9yPjxhdXRob3I+S29ybmdyZWVuLCBBPC9hdXRob3I+PC9hdXRob3JzPjwvY29udHJp
YnV0b3JzPjx0aXRsZXM+PHRpdGxlPkNvbnN0cmFpbmluZyBjb21wYXJ0bWVudGFsIG1vZGVscyB1
c2luZyBtdWx0aXBsZSB2b2x0YWdlIHJlY29yZGluZ3MgYW5kIGdlbmV0aWMgYWxnb3JpdGhtczwv
dGl0bGU+PHNlY29uZGFyeS10aXRsZT5Kb3VybmFsIG9mIE5ldXJvcGh5c2lvbG9neTwvc2Vjb25k
YXJ5LXRpdGxlPjwvdGl0bGVzPjxwZXJpb2RpY2FsPjxmdWxsLXRpdGxlPkpvdXJuYWwgb2YgTmV1
cm9waHlzaW9sb2d5PC9mdWxsLXRpdGxlPjxhYmJyLTE+Si4gTmV1cm9waHlzaW9sLjwvYWJici0x
PjxhYmJyLTI+SiBOZXVyb3BoeXNpb2w8L2FiYnItMj48L3BlcmlvZGljYWw+PHBhZ2VzPjM3MzA8
L3BhZ2VzPjx2b2x1bWU+OTQ8L3ZvbHVtZT48bnVtYmVyPjY8L251bWJlcj48a2V5d29yZHM+PGtl
eXdvcmQ+QW5pbWFsczwva2V5d29yZD48a2V5d29yZD5OZW9jb3J0ZXg8L2tleXdvcmQ+PGtleXdv
cmQ+TmV1cm9uczwva2V5d29yZD48a2V5d29yZD5QYXRjaC1DbGFtcCBUZWNobmlxdWVzPC9rZXl3
b3JkPjxrZXl3b3JkPkFjdGlvbiBQb3RlbnRpYWxzPC9rZXl3b3JkPjxrZXl3b3JkPkNlbGwgQ29t
cGFydG1lbnRhdGlvbjwva2V5d29yZD48a2V5d29yZD5Db21wdXRlciBTaW11bGF0aW9uPC9rZXl3
b3JkPjxrZXl3b3JkPkFsZ29yaXRobXM8L2tleXdvcmQ+PGtleXdvcmQ+TW9kZWxzLCBOZXVyb2xv
Z2ljYWw8L2tleXdvcmQ+PGtleXdvcmQ+VGltZSBGYWN0b3JzPC9rZXl3b3JkPjwva2V5d29yZHM+
PGRhdGVzPjx5ZWFyPjIwMDU8L3llYXI+PC9kYXRlcz48dXJscz48L3VybHM+PC9yZWNvcmQ+PC9D
aXRlPjxDaXRlPjxBdXRob3I+UmV5ZXM8L0F1dGhvcj48WWVhcj4yMDAxPC9ZZWFyPjxSZWNOdW0+
MTAwPC9SZWNOdW0+PHJlY29yZD48cmVjLW51bWJlcj4xMDA8L3JlYy1udW1iZXI+PGZvcmVpZ24t
a2V5cz48a2V5IGFwcD0iRU4iIGRiLWlkPSJ4OWVhOWZmZTR2eHdyamV6c3puNWQydnB0emRmcGZ6
d3ZwcjIiIHRpbWVzdGFtcD0iMTUwODk5NDU3MCI+MTAwPC9rZXk+PC9mb3JlaWduLWtleXM+PHJl
Zi10eXBlIG5hbWU9IkpvdXJuYWwgQXJ0aWNsZSI+MTc8L3JlZi10eXBlPjxjb250cmlidXRvcnM+
PGF1dGhvcnM+PGF1dGhvcj5SZXllcywgQWxleDwvYXV0aG9yPjwvYXV0aG9ycz48L2NvbnRyaWJ1
dG9ycz48dGl0bGVzPjx0aXRsZT5JTkZMVUVOQ0UgT0YgREVORFJJVElDIENPTkRVQ1RBTkNFUyBP
TiBUSEUgSU5QVVQtT1VUUFVUIFBST1BFUlRJRVMgT0YgTkVVUk9OUzwvdGl0bGU+PHNlY29uZGFy
eS10aXRsZT5Bbm51YWwgUmV2aWV3IG9mIE5ldXJvc2NpZW5jZTwvc2Vjb25kYXJ5LXRpdGxlPjwv
dGl0bGVzPjxwZXJpb2RpY2FsPjxmdWxsLXRpdGxlPkFubnVhbCBSZXZpZXcgb2YgTmV1cm9zY2ll
bmNlPC9mdWxsLXRpdGxlPjxhYmJyLTE+QW5udS4gUmV2LiBOZXVyb3NjaS48L2FiYnItMT48YWJi
ci0yPkFubnUgUmV2IE5ldXJvc2NpPC9hYmJyLTI+PC9wZXJpb2RpY2FsPjxwYWdlcz42NTMtNjc1
PC9wYWdlcz48dm9sdW1lPjI0PC92b2x1bWU+PG51bWJlcj4xPC9udW1iZXI+PGtleXdvcmRzPjxr
ZXl3b3JkPkJyYWluPC9rZXl3b3JkPjxrZXl3b3JkPk5ldXJvbnM8L2tleXdvcmQ+PGtleXdvcmQ+
RGVuZHJpdGVzPC9rZXl3b3JkPjxrZXl3b3JkPlN5bmFwc2VzPC9rZXl3b3JkPjxrZXl3b3JkPkFu
aW1hbHM8L2tleXdvcmQ+PGtleXdvcmQ+RXhjaXRhdG9yeSBQb3N0c3luYXB0aWMgUG90ZW50aWFs
czwva2V5d29yZD48a2V5d29yZD5BY3Rpb24gUG90ZW50aWFsczwva2V5d29yZD48L2tleXdvcmRz
PjxkYXRlcz48eWVhcj4yMDAxPC95ZWFyPjwvZGF0ZXM+PHVybHM+PC91cmxzPjwvcmVjb3JkPjwv
Q2l0ZT48L0VuZE5vdGU+AG==
</w:fldData>
        </w:fldChar>
      </w:r>
      <w:r w:rsidRPr="00194EEB">
        <w:rPr>
          <w:rFonts w:cs="Times New Roman"/>
          <w:sz w:val="24"/>
          <w:szCs w:val="24"/>
          <w:lang w:val="en-GB"/>
        </w:rPr>
        <w:instrText xml:space="preserve"> ADDIN EN.CITE.DATA </w:instrText>
      </w:r>
      <w:r w:rsidRPr="00194EEB">
        <w:rPr>
          <w:rFonts w:cs="Times New Roman"/>
          <w:sz w:val="24"/>
          <w:szCs w:val="24"/>
          <w:lang w:val="en-GB"/>
        </w:rPr>
      </w:r>
      <w:r w:rsidRPr="00194EEB">
        <w:rPr>
          <w:rFonts w:cs="Times New Roman"/>
          <w:sz w:val="24"/>
          <w:szCs w:val="24"/>
          <w:lang w:val="en-GB"/>
        </w:rPr>
        <w:fldChar w:fldCharType="end"/>
      </w:r>
      <w:r w:rsidRPr="00194EEB">
        <w:rPr>
          <w:rFonts w:cs="Times New Roman"/>
          <w:sz w:val="24"/>
          <w:szCs w:val="24"/>
          <w:lang w:val="en-GB"/>
        </w:rPr>
      </w:r>
      <w:r w:rsidRPr="00194EEB">
        <w:rPr>
          <w:rFonts w:cs="Times New Roman"/>
          <w:sz w:val="24"/>
          <w:szCs w:val="24"/>
          <w:lang w:val="en-GB"/>
        </w:rPr>
        <w:fldChar w:fldCharType="separate"/>
      </w:r>
      <w:r w:rsidRPr="00194EEB">
        <w:rPr>
          <w:rFonts w:cs="Times New Roman"/>
          <w:sz w:val="24"/>
          <w:szCs w:val="24"/>
          <w:lang w:val="en-GB"/>
        </w:rPr>
        <w:t>(</w:t>
      </w:r>
      <w:hyperlink w:anchor="_ENREF_13" w:tooltip="Reyes, 2001 #100" w:history="1">
        <w:r w:rsidR="00A01749" w:rsidRPr="00194EEB">
          <w:rPr>
            <w:rFonts w:cs="Times New Roman"/>
            <w:sz w:val="24"/>
            <w:szCs w:val="24"/>
            <w:lang w:val="en-GB"/>
          </w:rPr>
          <w:t>Reyes, 2001</w:t>
        </w:r>
      </w:hyperlink>
      <w:r w:rsidRPr="00194EEB">
        <w:rPr>
          <w:rFonts w:cs="Times New Roman"/>
          <w:sz w:val="24"/>
          <w:szCs w:val="24"/>
          <w:lang w:val="en-GB"/>
        </w:rPr>
        <w:t xml:space="preserve">; </w:t>
      </w:r>
      <w:hyperlink w:anchor="_ENREF_6" w:tooltip="Keren, 2005 #102" w:history="1">
        <w:r w:rsidR="00A01749" w:rsidRPr="00194EEB">
          <w:rPr>
            <w:rFonts w:cs="Times New Roman"/>
            <w:sz w:val="24"/>
            <w:szCs w:val="24"/>
            <w:lang w:val="en-GB"/>
          </w:rPr>
          <w:t>Keren et al., 2005</w:t>
        </w:r>
      </w:hyperlink>
      <w:r w:rsidRPr="00194EEB">
        <w:rPr>
          <w:rFonts w:cs="Times New Roman"/>
          <w:sz w:val="24"/>
          <w:szCs w:val="24"/>
          <w:lang w:val="en-GB"/>
        </w:rPr>
        <w:t>)</w:t>
      </w:r>
      <w:r w:rsidRPr="00194EEB">
        <w:rPr>
          <w:rFonts w:cs="Times New Roman"/>
          <w:sz w:val="24"/>
          <w:szCs w:val="24"/>
          <w:lang w:val="en-GB"/>
        </w:rPr>
        <w:fldChar w:fldCharType="end"/>
      </w:r>
      <w:r w:rsidRPr="00194EEB">
        <w:rPr>
          <w:rFonts w:cs="Times New Roman"/>
          <w:sz w:val="24"/>
          <w:szCs w:val="24"/>
          <w:lang w:val="en-GB"/>
        </w:rPr>
        <w:t>: a hyperpolarization-activated cation current channel (H), a Na</w:t>
      </w:r>
      <w:r w:rsidRPr="00194EEB">
        <w:rPr>
          <w:rFonts w:cs="Times New Roman"/>
          <w:sz w:val="24"/>
          <w:szCs w:val="24"/>
          <w:vertAlign w:val="superscript"/>
          <w:lang w:val="en-GB"/>
        </w:rPr>
        <w:t>+</w:t>
      </w:r>
      <w:r w:rsidRPr="00194EEB">
        <w:rPr>
          <w:rFonts w:cs="Times New Roman"/>
          <w:sz w:val="24"/>
          <w:szCs w:val="24"/>
          <w:lang w:val="en-GB"/>
        </w:rPr>
        <w:t xml:space="preserve"> channel (Na), a fast inactivating K</w:t>
      </w:r>
      <w:r w:rsidRPr="00194EEB">
        <w:rPr>
          <w:rFonts w:cs="Times New Roman"/>
          <w:sz w:val="24"/>
          <w:szCs w:val="24"/>
          <w:vertAlign w:val="superscript"/>
          <w:lang w:val="en-GB"/>
        </w:rPr>
        <w:t>+</w:t>
      </w:r>
      <w:r w:rsidRPr="00194EEB">
        <w:rPr>
          <w:rFonts w:cs="Times New Roman"/>
          <w:sz w:val="24"/>
          <w:szCs w:val="24"/>
          <w:lang w:val="en-GB"/>
        </w:rPr>
        <w:t xml:space="preserve"> channel (</w:t>
      </w:r>
      <w:proofErr w:type="spellStart"/>
      <w:r w:rsidRPr="00194EEB">
        <w:rPr>
          <w:rFonts w:cs="Times New Roman"/>
          <w:sz w:val="24"/>
          <w:szCs w:val="24"/>
          <w:lang w:val="en-GB"/>
        </w:rPr>
        <w:t>Kf</w:t>
      </w:r>
      <w:proofErr w:type="spellEnd"/>
      <w:r w:rsidRPr="00194EEB">
        <w:rPr>
          <w:rFonts w:cs="Times New Roman"/>
          <w:sz w:val="24"/>
          <w:szCs w:val="24"/>
          <w:lang w:val="en-GB"/>
        </w:rPr>
        <w:t>), a slow inactivating K</w:t>
      </w:r>
      <w:r w:rsidRPr="00194EEB">
        <w:rPr>
          <w:rFonts w:cs="Times New Roman"/>
          <w:sz w:val="24"/>
          <w:szCs w:val="24"/>
          <w:vertAlign w:val="superscript"/>
          <w:lang w:val="en-GB"/>
        </w:rPr>
        <w:t>+</w:t>
      </w:r>
      <w:r w:rsidRPr="00194EEB">
        <w:rPr>
          <w:rFonts w:cs="Times New Roman"/>
          <w:sz w:val="24"/>
          <w:szCs w:val="24"/>
          <w:lang w:val="en-GB"/>
        </w:rPr>
        <w:t xml:space="preserve"> channel (Ks), a small-conductance Ca</w:t>
      </w:r>
      <w:r w:rsidRPr="00194EEB">
        <w:rPr>
          <w:rFonts w:cs="Times New Roman"/>
          <w:sz w:val="24"/>
          <w:szCs w:val="24"/>
          <w:vertAlign w:val="superscript"/>
          <w:lang w:val="en-GB"/>
        </w:rPr>
        <w:t>2+</w:t>
      </w:r>
      <w:r w:rsidRPr="00194EEB">
        <w:rPr>
          <w:rFonts w:cs="Times New Roman"/>
          <w:sz w:val="24"/>
          <w:szCs w:val="24"/>
          <w:lang w:val="en-GB"/>
        </w:rPr>
        <w:t>-gated K</w:t>
      </w:r>
      <w:r w:rsidRPr="00194EEB">
        <w:rPr>
          <w:rFonts w:cs="Times New Roman"/>
          <w:sz w:val="24"/>
          <w:szCs w:val="24"/>
          <w:vertAlign w:val="superscript"/>
          <w:lang w:val="en-GB"/>
        </w:rPr>
        <w:t>+</w:t>
      </w:r>
      <w:r w:rsidRPr="00194EEB">
        <w:rPr>
          <w:rFonts w:cs="Times New Roman"/>
          <w:sz w:val="24"/>
          <w:szCs w:val="24"/>
          <w:lang w:val="en-GB"/>
        </w:rPr>
        <w:t xml:space="preserve"> channel (</w:t>
      </w:r>
      <w:proofErr w:type="spellStart"/>
      <w:r w:rsidRPr="00194EEB">
        <w:rPr>
          <w:rFonts w:cs="Times New Roman"/>
          <w:sz w:val="24"/>
          <w:szCs w:val="24"/>
          <w:lang w:val="en-GB"/>
        </w:rPr>
        <w:t>Ksk</w:t>
      </w:r>
      <w:proofErr w:type="spellEnd"/>
      <w:r w:rsidRPr="00194EEB">
        <w:rPr>
          <w:rFonts w:cs="Times New Roman"/>
          <w:sz w:val="24"/>
          <w:szCs w:val="24"/>
          <w:lang w:val="en-GB"/>
        </w:rPr>
        <w:t>), a large-conductance Ca</w:t>
      </w:r>
      <w:r w:rsidRPr="00194EEB">
        <w:rPr>
          <w:rFonts w:cs="Times New Roman"/>
          <w:sz w:val="24"/>
          <w:szCs w:val="24"/>
          <w:vertAlign w:val="superscript"/>
          <w:lang w:val="en-GB"/>
        </w:rPr>
        <w:t>2+</w:t>
      </w:r>
      <w:r w:rsidRPr="00194EEB">
        <w:rPr>
          <w:rFonts w:cs="Times New Roman"/>
          <w:sz w:val="24"/>
          <w:szCs w:val="24"/>
          <w:lang w:val="en-GB"/>
        </w:rPr>
        <w:t>-gated K</w:t>
      </w:r>
      <w:r w:rsidRPr="00194EEB">
        <w:rPr>
          <w:rFonts w:cs="Times New Roman"/>
          <w:sz w:val="24"/>
          <w:szCs w:val="24"/>
          <w:vertAlign w:val="superscript"/>
          <w:lang w:val="en-GB"/>
        </w:rPr>
        <w:t>+</w:t>
      </w:r>
      <w:r w:rsidRPr="00194EEB">
        <w:rPr>
          <w:rFonts w:cs="Times New Roman"/>
          <w:sz w:val="24"/>
          <w:szCs w:val="24"/>
          <w:lang w:val="en-GB"/>
        </w:rPr>
        <w:t xml:space="preserve"> channel (</w:t>
      </w:r>
      <w:proofErr w:type="spellStart"/>
      <w:r w:rsidRPr="00194EEB">
        <w:rPr>
          <w:rFonts w:cs="Times New Roman"/>
          <w:sz w:val="24"/>
          <w:szCs w:val="24"/>
          <w:lang w:val="en-GB"/>
        </w:rPr>
        <w:t>Kbk</w:t>
      </w:r>
      <w:proofErr w:type="spellEnd"/>
      <w:r w:rsidRPr="00194EEB">
        <w:rPr>
          <w:rFonts w:cs="Times New Roman"/>
          <w:sz w:val="24"/>
          <w:szCs w:val="24"/>
          <w:lang w:val="en-GB"/>
        </w:rPr>
        <w:t>), and a Ca</w:t>
      </w:r>
      <w:r w:rsidRPr="00194EEB">
        <w:rPr>
          <w:rFonts w:cs="Times New Roman"/>
          <w:sz w:val="24"/>
          <w:szCs w:val="24"/>
          <w:vertAlign w:val="superscript"/>
          <w:lang w:val="en-GB"/>
        </w:rPr>
        <w:t>2+</w:t>
      </w:r>
      <w:r w:rsidRPr="00194EEB">
        <w:rPr>
          <w:rFonts w:cs="Times New Roman"/>
          <w:sz w:val="24"/>
          <w:szCs w:val="24"/>
          <w:lang w:val="en-GB"/>
        </w:rPr>
        <w:t xml:space="preserve"> channel (Ca). The channel activation and inactivation kinetics are described in Table 2.</w:t>
      </w:r>
      <w:bookmarkEnd w:id="17"/>
      <w:bookmarkEnd w:id="18"/>
    </w:p>
    <w:p w14:paraId="28304551" w14:textId="77777777" w:rsidR="0004320C" w:rsidRPr="00194EEB" w:rsidRDefault="0004320C" w:rsidP="00591C81">
      <w:pPr>
        <w:keepNext/>
        <w:spacing w:line="360" w:lineRule="auto"/>
        <w:jc w:val="center"/>
      </w:pPr>
      <w:r w:rsidRPr="00194EEB">
        <w:rPr>
          <w:rFonts w:cs="Times New Roman"/>
          <w:noProof/>
          <w:sz w:val="24"/>
          <w:szCs w:val="24"/>
        </w:rPr>
        <w:drawing>
          <wp:inline distT="0" distB="0" distL="0" distR="0" wp14:anchorId="3EFEB1F0" wp14:editId="3BE3ABE8">
            <wp:extent cx="6190980" cy="2945367"/>
            <wp:effectExtent l="0" t="0" r="63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锥体神经元结构示意图.tif"/>
                    <pic:cNvPicPr/>
                  </pic:nvPicPr>
                  <pic:blipFill>
                    <a:blip r:embed="rId10">
                      <a:extLst>
                        <a:ext uri="{28A0092B-C50C-407E-A947-70E740481C1C}">
                          <a14:useLocalDpi xmlns:a14="http://schemas.microsoft.com/office/drawing/2010/main" val="0"/>
                        </a:ext>
                      </a:extLst>
                    </a:blip>
                    <a:stretch>
                      <a:fillRect/>
                    </a:stretch>
                  </pic:blipFill>
                  <pic:spPr>
                    <a:xfrm>
                      <a:off x="0" y="0"/>
                      <a:ext cx="6190980" cy="2945367"/>
                    </a:xfrm>
                    <a:prstGeom prst="rect">
                      <a:avLst/>
                    </a:prstGeom>
                  </pic:spPr>
                </pic:pic>
              </a:graphicData>
            </a:graphic>
          </wp:inline>
        </w:drawing>
      </w:r>
    </w:p>
    <w:p w14:paraId="6BBD154B" w14:textId="30955B3C" w:rsidR="0004320C" w:rsidRPr="00194EEB" w:rsidRDefault="0004320C" w:rsidP="0004320C">
      <w:pPr>
        <w:pStyle w:val="Caption"/>
        <w:spacing w:line="360" w:lineRule="auto"/>
        <w:rPr>
          <w:rFonts w:ascii="Times New Roman" w:hAnsi="Times New Roman" w:cs="Times New Roman"/>
          <w:sz w:val="24"/>
          <w:szCs w:val="24"/>
          <w:lang w:val="en-GB"/>
        </w:rPr>
      </w:pPr>
      <w:r w:rsidRPr="00194EEB">
        <w:rPr>
          <w:rFonts w:ascii="Times New Roman" w:hAnsi="Times New Roman" w:cs="Times New Roman"/>
          <w:b/>
          <w:sz w:val="24"/>
          <w:szCs w:val="24"/>
        </w:rPr>
        <w:t xml:space="preserve">Figure </w:t>
      </w:r>
      <w:r w:rsidRPr="00194EEB">
        <w:rPr>
          <w:rFonts w:ascii="Times New Roman" w:hAnsi="Times New Roman" w:cs="Times New Roman"/>
          <w:b/>
          <w:sz w:val="24"/>
          <w:szCs w:val="24"/>
        </w:rPr>
        <w:fldChar w:fldCharType="begin"/>
      </w:r>
      <w:r w:rsidRPr="00194EEB">
        <w:rPr>
          <w:rFonts w:ascii="Times New Roman" w:hAnsi="Times New Roman" w:cs="Times New Roman"/>
          <w:b/>
          <w:sz w:val="24"/>
          <w:szCs w:val="24"/>
        </w:rPr>
        <w:instrText xml:space="preserve"> SEQ Figure \* ARABIC </w:instrText>
      </w:r>
      <w:r w:rsidRPr="00194EEB">
        <w:rPr>
          <w:rFonts w:ascii="Times New Roman" w:hAnsi="Times New Roman" w:cs="Times New Roman"/>
          <w:b/>
          <w:sz w:val="24"/>
          <w:szCs w:val="24"/>
        </w:rPr>
        <w:fldChar w:fldCharType="separate"/>
      </w:r>
      <w:r w:rsidR="008D7840">
        <w:rPr>
          <w:rFonts w:ascii="Times New Roman" w:hAnsi="Times New Roman" w:cs="Times New Roman"/>
          <w:b/>
          <w:noProof/>
          <w:sz w:val="24"/>
          <w:szCs w:val="24"/>
        </w:rPr>
        <w:t>1</w:t>
      </w:r>
      <w:r w:rsidRPr="00194EEB">
        <w:rPr>
          <w:rFonts w:ascii="Times New Roman" w:hAnsi="Times New Roman" w:cs="Times New Roman"/>
          <w:b/>
          <w:sz w:val="24"/>
          <w:szCs w:val="24"/>
        </w:rPr>
        <w:fldChar w:fldCharType="end"/>
      </w:r>
      <w:r w:rsidRPr="00194EEB">
        <w:rPr>
          <w:rFonts w:ascii="Times New Roman" w:hAnsi="Times New Roman" w:cs="Times New Roman"/>
          <w:b/>
          <w:sz w:val="24"/>
          <w:szCs w:val="24"/>
          <w:lang w:val="en-GB"/>
        </w:rPr>
        <w:t xml:space="preserve"> | Structural schematic of pyramidal neurons.</w:t>
      </w:r>
      <w:r w:rsidRPr="00194EEB">
        <w:rPr>
          <w:rFonts w:ascii="Times New Roman" w:hAnsi="Times New Roman" w:cs="Times New Roman"/>
          <w:sz w:val="24"/>
          <w:szCs w:val="24"/>
          <w:lang w:val="en-GB"/>
        </w:rPr>
        <w:t xml:space="preserve"> </w:t>
      </w:r>
      <w:r w:rsidRPr="00194EEB">
        <w:rPr>
          <w:rFonts w:ascii="Times New Roman" w:hAnsi="Times New Roman" w:cs="Times New Roman"/>
          <w:b/>
          <w:sz w:val="24"/>
          <w:szCs w:val="24"/>
          <w:lang w:val="en-GB"/>
        </w:rPr>
        <w:t>a</w:t>
      </w:r>
      <w:r w:rsidRPr="00194EEB">
        <w:rPr>
          <w:rFonts w:ascii="Times New Roman" w:hAnsi="Times New Roman" w:cs="Times New Roman"/>
          <w:sz w:val="24"/>
          <w:szCs w:val="24"/>
          <w:lang w:val="en-GB"/>
        </w:rPr>
        <w:t>, The morphological structures of pyramidal neurons in the hippocampal CA1 cortical areas</w:t>
      </w:r>
      <w:r w:rsidRPr="00194EEB">
        <w:rPr>
          <w:rFonts w:ascii="Times New Roman" w:hAnsi="Times New Roman" w:cs="Times New Roman"/>
          <w:sz w:val="24"/>
          <w:szCs w:val="24"/>
          <w:lang w:val="en-GB"/>
        </w:rPr>
        <w:fldChar w:fldCharType="begin"/>
      </w:r>
      <w:r w:rsidR="00116913" w:rsidRPr="00194EEB">
        <w:rPr>
          <w:rFonts w:ascii="Times New Roman" w:hAnsi="Times New Roman" w:cs="Times New Roman"/>
          <w:sz w:val="24"/>
          <w:szCs w:val="24"/>
          <w:lang w:val="en-GB"/>
        </w:rPr>
        <w:instrText xml:space="preserve"> ADDIN EN.CITE &lt;EndNote&gt;&lt;Cite&gt;&lt;Author&gt;Spruston&lt;/Author&gt;&lt;Year&gt;2008&lt;/Year&gt;&lt;RecNum&gt;230&lt;/RecNum&gt;&lt;DisplayText&gt;(Spruston, 2008)&lt;/DisplayText&gt;&lt;record&gt;&lt;rec-number&gt;230&lt;/rec-number&gt;&lt;foreign-keys&gt;&lt;key app="EN" db-id="x9ea9ffe4vxwrjezszn5d2vptzdfpfzwvpr2" timestamp="1530689513"&gt;230&lt;/key&gt;&lt;/foreign-keys&gt;&lt;ref-type name="Journal Article"&gt;17&lt;/ref-type&gt;&lt;contributors&gt;&lt;authors&gt;&lt;author&gt;Spruston, N&lt;/author&gt;&lt;/authors&gt;&lt;/contributors&gt;&lt;titles&gt;&lt;title&gt;Pyramidal neurons: dendritic structure and synaptic integration&lt;/title&gt;&lt;secondary-title&gt;Nature Reviews Neuroscience&lt;/secondary-title&gt;&lt;/titles&gt;&lt;periodical&gt;&lt;full-title&gt;Nature Reviews Neuroscience&lt;/full-title&gt;&lt;/periodical&gt;&lt;pages&gt;206-221&lt;/pages&gt;&lt;volume&gt;9&lt;/volume&gt;&lt;number&gt;3&lt;/number&gt;&lt;keywords&gt;&lt;keyword&gt;computed tomography&lt;/keyword&gt;&lt;keyword&gt;deep back muscles&lt;/keyword&gt;&lt;keyword&gt;dysferlin&lt;/keyword&gt;&lt;keyword&gt;electrodiagnosis&lt;/keyword&gt;&lt;keyword&gt;erector spinae muscles&lt;/keyword&gt;&lt;keyword&gt;fatty degeneration&lt;/keyword&gt;&lt;keyword&gt;genetic analysis&lt;/keyword&gt;&lt;keyword&gt;imaging&lt;/keyword&gt;&lt;keyword&gt;magnetic resonance imaging&lt;/keyword&gt;&lt;keyword&gt;molecular analysis&lt;/keyword&gt;&lt;/keywords&gt;&lt;dates&gt;&lt;year&gt;2008&lt;/year&gt;&lt;/dates&gt;&lt;urls&gt;&lt;related-urls&gt;&lt;url&gt;http://www.nature.com/articles/nrn2286&lt;/url&gt;&lt;/related-urls&gt;&lt;/urls&gt;&lt;/record&gt;&lt;/Cite&gt;&lt;/EndNote&gt;</w:instrText>
      </w:r>
      <w:r w:rsidRPr="00194EEB">
        <w:rPr>
          <w:rFonts w:ascii="Times New Roman" w:hAnsi="Times New Roman" w:cs="Times New Roman"/>
          <w:sz w:val="24"/>
          <w:szCs w:val="24"/>
          <w:lang w:val="en-GB"/>
        </w:rPr>
        <w:fldChar w:fldCharType="separate"/>
      </w:r>
      <w:r w:rsidRPr="00194EEB">
        <w:rPr>
          <w:rFonts w:ascii="Times New Roman" w:hAnsi="Times New Roman" w:cs="Times New Roman"/>
          <w:noProof/>
          <w:sz w:val="24"/>
          <w:szCs w:val="24"/>
          <w:lang w:val="en-GB"/>
        </w:rPr>
        <w:t>(</w:t>
      </w:r>
      <w:hyperlink w:anchor="_ENREF_16" w:tooltip="Spruston, 2008 #230" w:history="1">
        <w:r w:rsidR="00A01749" w:rsidRPr="00194EEB">
          <w:rPr>
            <w:rFonts w:ascii="Times New Roman" w:hAnsi="Times New Roman" w:cs="Times New Roman"/>
            <w:noProof/>
            <w:sz w:val="24"/>
            <w:szCs w:val="24"/>
            <w:lang w:val="en-GB"/>
          </w:rPr>
          <w:t>Spruston, 2008</w:t>
        </w:r>
      </w:hyperlink>
      <w:r w:rsidRPr="00194EEB">
        <w:rPr>
          <w:rFonts w:ascii="Times New Roman" w:hAnsi="Times New Roman" w:cs="Times New Roman"/>
          <w:noProof/>
          <w:sz w:val="24"/>
          <w:szCs w:val="24"/>
          <w:lang w:val="en-GB"/>
        </w:rPr>
        <w:t>)</w:t>
      </w:r>
      <w:r w:rsidRPr="00194EEB">
        <w:rPr>
          <w:rFonts w:ascii="Times New Roman" w:hAnsi="Times New Roman" w:cs="Times New Roman"/>
          <w:sz w:val="24"/>
          <w:szCs w:val="24"/>
          <w:lang w:val="en-GB"/>
        </w:rPr>
        <w:fldChar w:fldCharType="end"/>
      </w:r>
      <w:r w:rsidRPr="00194EEB">
        <w:rPr>
          <w:rFonts w:ascii="Times New Roman" w:hAnsi="Times New Roman" w:cs="Times New Roman"/>
          <w:sz w:val="24"/>
          <w:szCs w:val="24"/>
          <w:lang w:val="en-GB"/>
        </w:rPr>
        <w:t xml:space="preserve">. </w:t>
      </w:r>
      <w:r w:rsidRPr="00194EEB">
        <w:rPr>
          <w:rFonts w:ascii="Times New Roman" w:hAnsi="Times New Roman" w:cs="Times New Roman"/>
          <w:b/>
          <w:sz w:val="24"/>
          <w:szCs w:val="24"/>
          <w:lang w:val="en-GB"/>
        </w:rPr>
        <w:t>b</w:t>
      </w:r>
      <w:r w:rsidRPr="00194EEB">
        <w:rPr>
          <w:rFonts w:ascii="Times New Roman" w:hAnsi="Times New Roman" w:cs="Times New Roman"/>
          <w:sz w:val="24"/>
          <w:szCs w:val="24"/>
          <w:lang w:val="en-GB"/>
        </w:rPr>
        <w:t xml:space="preserve">, </w:t>
      </w:r>
      <w:proofErr w:type="gramStart"/>
      <w:r w:rsidRPr="00194EEB">
        <w:rPr>
          <w:rFonts w:ascii="Times New Roman" w:hAnsi="Times New Roman" w:cs="Times New Roman"/>
          <w:sz w:val="24"/>
          <w:szCs w:val="24"/>
          <w:lang w:val="en-GB"/>
        </w:rPr>
        <w:t>The</w:t>
      </w:r>
      <w:proofErr w:type="gramEnd"/>
      <w:r w:rsidRPr="00194EEB">
        <w:rPr>
          <w:rFonts w:ascii="Times New Roman" w:hAnsi="Times New Roman" w:cs="Times New Roman"/>
          <w:sz w:val="24"/>
          <w:szCs w:val="24"/>
          <w:lang w:val="en-GB"/>
        </w:rPr>
        <w:t xml:space="preserve"> dendrites of pyramidal neurons are divided into nine parts: the distal tuft, proximal tuft, prolonged trunk, distal trunk, medial trunk, proximal trunk, trunk branches, proximal basal dendrites, and distal basal dendrites, which are depicted in unique colours. The trunk branches are enclosed in dashed ellipses, and the other structures are placed in eight different coloured bands. Detailed data on the dendritic branches are given in Table 1.</w:t>
      </w:r>
      <w:r w:rsidRPr="00194EEB">
        <w:rPr>
          <w:rFonts w:ascii="Times New Roman" w:hAnsi="Times New Roman" w:cs="Times New Roman"/>
          <w:b/>
          <w:sz w:val="24"/>
          <w:szCs w:val="24"/>
          <w:lang w:val="en-GB"/>
        </w:rPr>
        <w:t xml:space="preserve"> c</w:t>
      </w:r>
      <w:r w:rsidRPr="00194EEB">
        <w:rPr>
          <w:rFonts w:ascii="Times New Roman" w:hAnsi="Times New Roman" w:cs="Times New Roman"/>
          <w:sz w:val="24"/>
          <w:szCs w:val="24"/>
          <w:lang w:val="en-GB"/>
        </w:rPr>
        <w:t xml:space="preserve">, </w:t>
      </w:r>
      <w:proofErr w:type="gramStart"/>
      <w:r w:rsidRPr="00194EEB">
        <w:rPr>
          <w:rFonts w:ascii="Times New Roman" w:hAnsi="Times New Roman" w:cs="Times New Roman"/>
          <w:sz w:val="24"/>
          <w:szCs w:val="24"/>
          <w:lang w:val="en-GB"/>
        </w:rPr>
        <w:t>Each</w:t>
      </w:r>
      <w:proofErr w:type="gramEnd"/>
      <w:r w:rsidRPr="00194EEB">
        <w:rPr>
          <w:rFonts w:ascii="Times New Roman" w:hAnsi="Times New Roman" w:cs="Times New Roman"/>
          <w:sz w:val="24"/>
          <w:szCs w:val="24"/>
          <w:lang w:val="en-GB"/>
        </w:rPr>
        <w:t xml:space="preserve"> compartment is represented as a circle of the same colour used in a. </w:t>
      </w:r>
      <w:r w:rsidRPr="00194EEB">
        <w:rPr>
          <w:rFonts w:ascii="Times New Roman" w:hAnsi="Times New Roman" w:cs="Times New Roman"/>
          <w:b/>
          <w:sz w:val="24"/>
          <w:szCs w:val="24"/>
          <w:lang w:val="en-GB"/>
        </w:rPr>
        <w:t>d</w:t>
      </w:r>
      <w:r w:rsidRPr="00194EEB">
        <w:rPr>
          <w:rFonts w:ascii="Times New Roman" w:hAnsi="Times New Roman" w:cs="Times New Roman"/>
          <w:sz w:val="24"/>
          <w:szCs w:val="24"/>
          <w:lang w:val="en-GB"/>
        </w:rPr>
        <w:t>, Dendrites actually resemble hollow pipelines, and many channel proteins and receptors are distributed on the wall, such as Na+ channels, K+ channels, NMDA receptors, and AMPA receptors. Higher ion concentrations are represented by deeper colours of the neuron membrane. The membrane potential of the orange-red region is higher than that of the yellow region.</w:t>
      </w:r>
    </w:p>
    <w:bookmarkEnd w:id="11"/>
    <w:bookmarkEnd w:id="12"/>
    <w:bookmarkEnd w:id="13"/>
    <w:bookmarkEnd w:id="14"/>
    <w:p w14:paraId="029F43E6" w14:textId="3F630501" w:rsidR="00C820E0" w:rsidRPr="00194EEB" w:rsidRDefault="00C820E0" w:rsidP="00591C81">
      <w:pPr>
        <w:spacing w:line="360" w:lineRule="auto"/>
        <w:rPr>
          <w:rFonts w:cs="Times New Roman"/>
          <w:sz w:val="24"/>
          <w:szCs w:val="24"/>
          <w:lang w:val="en-GB"/>
        </w:rPr>
      </w:pPr>
    </w:p>
    <w:p w14:paraId="32FC8CF9" w14:textId="718BA9E6" w:rsidR="00C820E0" w:rsidRPr="00194EEB" w:rsidRDefault="00C820E0" w:rsidP="007104EB">
      <w:pPr>
        <w:spacing w:line="360" w:lineRule="auto"/>
        <w:ind w:firstLine="420"/>
        <w:rPr>
          <w:rFonts w:cs="Times New Roman"/>
          <w:sz w:val="24"/>
          <w:szCs w:val="24"/>
          <w:lang w:val="en-GB"/>
        </w:rPr>
      </w:pPr>
      <w:r w:rsidRPr="00194EEB">
        <w:rPr>
          <w:rFonts w:cs="Times New Roman"/>
          <w:sz w:val="24"/>
          <w:szCs w:val="24"/>
          <w:lang w:val="en-GB"/>
        </w:rPr>
        <w:t xml:space="preserve">The mathematical descriptions of each compartment model are modified from the traditional Hodgkin–Huxley model </w:t>
      </w:r>
      <w:r w:rsidRPr="00194EEB">
        <w:rPr>
          <w:rFonts w:cs="Times New Roman"/>
          <w:sz w:val="24"/>
          <w:szCs w:val="24"/>
          <w:lang w:val="en-GB"/>
        </w:rPr>
        <w:fldChar w:fldCharType="begin"/>
      </w:r>
      <w:r w:rsidRPr="00194EEB">
        <w:rPr>
          <w:rFonts w:cs="Times New Roman"/>
          <w:sz w:val="24"/>
          <w:szCs w:val="24"/>
          <w:lang w:val="en-GB"/>
        </w:rPr>
        <w:instrText xml:space="preserve"> ADDIN EN.CITE &lt;EndNote&gt;&lt;Cite&gt;&lt;Author&gt;Dayan&lt;/Author&gt;&lt;Year&gt;2001&lt;/Year&gt;&lt;RecNum&gt;101&lt;/RecNum&gt;&lt;DisplayText&gt;(Dayan and Abbott, 2001)&lt;/DisplayText&gt;&lt;record&gt;&lt;rec-number&gt;101&lt;/rec-number&gt;&lt;foreign-keys&gt;&lt;key app="EN" db-id="x9ea9ffe4vxwrjezszn5d2vptzdfpfzwvpr2" timestamp="1508994570"&gt;101&lt;/key&gt;&lt;/foreign-keys&gt;&lt;ref-type name="Journal Article"&gt;17&lt;/ref-type&gt;&lt;contributors&gt;&lt;authors&gt;&lt;author&gt;Dayan, Peter&lt;/author&gt;&lt;author&gt;Abbott, L. F&lt;/author&gt;&lt;/authors&gt;&lt;/contributors&gt;&lt;titles&gt;&lt;title&gt;Theoretical Neuroscience&lt;/title&gt;&lt;secondary-title&gt;Mit Press&lt;/secondary-title&gt;&lt;/titles&gt;&lt;keywords&gt;&lt;keyword&gt;HC&lt;/keyword&gt;&lt;keyword&gt;Biologie&lt;/keyword&gt;&lt;/keywords&gt;&lt;dates&gt;&lt;year&gt;2001&lt;/year&gt;&lt;/dates&gt;&lt;urls&gt;&lt;/urls&gt;&lt;/record&gt;&lt;/Cite&gt;&lt;/EndNote&gt;</w:instrText>
      </w:r>
      <w:r w:rsidRPr="00194EEB">
        <w:rPr>
          <w:rFonts w:cs="Times New Roman"/>
          <w:sz w:val="24"/>
          <w:szCs w:val="24"/>
          <w:lang w:val="en-GB"/>
        </w:rPr>
        <w:fldChar w:fldCharType="separate"/>
      </w:r>
      <w:r w:rsidRPr="00194EEB">
        <w:rPr>
          <w:rFonts w:cs="Times New Roman"/>
          <w:sz w:val="24"/>
          <w:szCs w:val="24"/>
          <w:lang w:val="en-GB"/>
        </w:rPr>
        <w:t>(</w:t>
      </w:r>
      <w:hyperlink w:anchor="_ENREF_3" w:tooltip="Dayan, 2001 #101" w:history="1">
        <w:r w:rsidR="00A01749" w:rsidRPr="00194EEB">
          <w:rPr>
            <w:rFonts w:cs="Times New Roman"/>
            <w:sz w:val="24"/>
            <w:szCs w:val="24"/>
            <w:lang w:val="en-GB"/>
          </w:rPr>
          <w:t>Dayan and Abbott, 2001</w:t>
        </w:r>
      </w:hyperlink>
      <w:r w:rsidRPr="00194EEB">
        <w:rPr>
          <w:rFonts w:cs="Times New Roman"/>
          <w:sz w:val="24"/>
          <w:szCs w:val="24"/>
          <w:lang w:val="en-GB"/>
        </w:rPr>
        <w:t>)</w:t>
      </w:r>
      <w:r w:rsidRPr="00194EEB">
        <w:rPr>
          <w:rFonts w:cs="Times New Roman"/>
          <w:sz w:val="24"/>
          <w:szCs w:val="24"/>
          <w:lang w:val="en-GB"/>
        </w:rPr>
        <w:fldChar w:fldCharType="end"/>
      </w:r>
      <w:r w:rsidR="00E73763" w:rsidRPr="00194EEB">
        <w:rPr>
          <w:rFonts w:cs="Times New Roman"/>
          <w:sz w:val="24"/>
          <w:szCs w:val="24"/>
          <w:lang w:val="en-GB"/>
        </w:rPr>
        <w:t xml:space="preserve"> as follows</w:t>
      </w:r>
    </w:p>
    <w:p w14:paraId="57AC1762" w14:textId="00D5F05D" w:rsidR="00CD1A5C" w:rsidRPr="00194EEB" w:rsidRDefault="00CD1A5C" w:rsidP="00CD1A5C">
      <w:pPr>
        <w:pStyle w:val="MTDisplayEquation"/>
        <w:rPr>
          <w:sz w:val="24"/>
          <w:lang w:val="en-GB"/>
        </w:rPr>
      </w:pPr>
      <w:r w:rsidRPr="00194EEB">
        <w:rPr>
          <w:sz w:val="24"/>
          <w:lang w:val="en-GB"/>
        </w:rPr>
        <w:tab/>
      </w:r>
      <w:r w:rsidRPr="00194EEB">
        <w:rPr>
          <w:position w:val="-24"/>
          <w:sz w:val="24"/>
          <w:lang w:val="en-GB"/>
        </w:rPr>
        <w:object w:dxaOrig="2480" w:dyaOrig="620" w14:anchorId="1C64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7pt;height:28.8pt" o:ole="">
            <v:imagedata r:id="rId11" o:title=""/>
          </v:shape>
          <o:OLEObject Type="Embed" ProgID="Equation.DSMT4" ShapeID="_x0000_i1025" DrawAspect="Content" ObjectID="_1598875569" r:id="rId12"/>
        </w:object>
      </w:r>
      <w:r w:rsidRPr="00194EEB">
        <w:rPr>
          <w:sz w:val="24"/>
          <w:lang w:val="en-GB"/>
        </w:rPr>
        <w:t xml:space="preserve"> </w:t>
      </w:r>
      <w:r w:rsidRPr="00194EEB">
        <w:rPr>
          <w:sz w:val="24"/>
          <w:lang w:val="en-GB"/>
        </w:rPr>
        <w:tab/>
      </w:r>
      <w:r w:rsidRPr="00194EEB">
        <w:rPr>
          <w:sz w:val="24"/>
          <w:lang w:val="en-GB"/>
        </w:rPr>
        <w:fldChar w:fldCharType="begin"/>
      </w:r>
      <w:r w:rsidRPr="00194EEB">
        <w:rPr>
          <w:sz w:val="24"/>
          <w:lang w:val="en-GB"/>
        </w:rPr>
        <w:instrText xml:space="preserve"> MACROBUTTON MTPlaceRef \* MERGEFORMAT </w:instrText>
      </w:r>
      <w:r w:rsidRPr="00194EEB">
        <w:rPr>
          <w:sz w:val="24"/>
          <w:lang w:val="en-GB"/>
        </w:rPr>
        <w:fldChar w:fldCharType="begin"/>
      </w:r>
      <w:r w:rsidRPr="00194EEB">
        <w:rPr>
          <w:sz w:val="24"/>
          <w:lang w:val="en-GB"/>
        </w:rPr>
        <w:instrText xml:space="preserve"> SEQ MTEqn \h \* MERGEFORMAT </w:instrText>
      </w:r>
      <w:r w:rsidRPr="00194EEB">
        <w:rPr>
          <w:sz w:val="24"/>
          <w:lang w:val="en-GB"/>
        </w:rPr>
        <w:fldChar w:fldCharType="end"/>
      </w:r>
      <w:r w:rsidRPr="00194EEB">
        <w:rPr>
          <w:sz w:val="24"/>
          <w:lang w:val="en-GB"/>
        </w:rPr>
        <w:instrText>(</w:instrText>
      </w:r>
      <w:r w:rsidRPr="00194EEB">
        <w:rPr>
          <w:sz w:val="24"/>
          <w:lang w:val="en-GB"/>
        </w:rPr>
        <w:fldChar w:fldCharType="begin"/>
      </w:r>
      <w:r w:rsidRPr="00194EEB">
        <w:rPr>
          <w:sz w:val="24"/>
          <w:lang w:val="en-GB"/>
        </w:rPr>
        <w:instrText xml:space="preserve"> SEQ MTEqn \c \* Arabic \* MERGEFORMAT </w:instrText>
      </w:r>
      <w:r w:rsidRPr="00194EEB">
        <w:rPr>
          <w:sz w:val="24"/>
          <w:lang w:val="en-GB"/>
        </w:rPr>
        <w:fldChar w:fldCharType="separate"/>
      </w:r>
      <w:r w:rsidR="008D7840">
        <w:rPr>
          <w:noProof/>
          <w:sz w:val="24"/>
          <w:lang w:val="en-GB"/>
        </w:rPr>
        <w:instrText>1</w:instrText>
      </w:r>
      <w:r w:rsidRPr="00194EEB">
        <w:rPr>
          <w:sz w:val="24"/>
          <w:lang w:val="en-GB"/>
        </w:rPr>
        <w:fldChar w:fldCharType="end"/>
      </w:r>
      <w:r w:rsidRPr="00194EEB">
        <w:rPr>
          <w:sz w:val="24"/>
          <w:lang w:val="en-GB"/>
        </w:rPr>
        <w:instrText>)</w:instrText>
      </w:r>
      <w:r w:rsidRPr="00194EEB">
        <w:rPr>
          <w:sz w:val="24"/>
          <w:lang w:val="en-GB"/>
        </w:rPr>
        <w:fldChar w:fldCharType="end"/>
      </w:r>
    </w:p>
    <w:p w14:paraId="5A370832" w14:textId="070B4D96" w:rsidR="00C820E0" w:rsidRPr="00194EEB" w:rsidRDefault="00C820E0" w:rsidP="007104EB">
      <w:pPr>
        <w:spacing w:line="360" w:lineRule="auto"/>
        <w:rPr>
          <w:rFonts w:cs="Times New Roman"/>
          <w:sz w:val="24"/>
          <w:szCs w:val="24"/>
          <w:lang w:val="en-GB"/>
        </w:rPr>
      </w:pPr>
      <w:r w:rsidRPr="00194EEB">
        <w:rPr>
          <w:rFonts w:cs="Times New Roman"/>
          <w:sz w:val="24"/>
          <w:szCs w:val="24"/>
          <w:lang w:val="en-GB"/>
        </w:rPr>
        <w:t xml:space="preserve">where </w:t>
      </w:r>
      <w:r w:rsidRPr="00194EEB">
        <w:rPr>
          <w:rFonts w:cs="Times New Roman"/>
          <w:i/>
          <w:sz w:val="24"/>
          <w:szCs w:val="24"/>
          <w:lang w:val="en-GB"/>
        </w:rPr>
        <w:t>V</w:t>
      </w:r>
      <w:r w:rsidRPr="00194EEB">
        <w:rPr>
          <w:rFonts w:cs="Times New Roman"/>
          <w:i/>
          <w:sz w:val="24"/>
          <w:szCs w:val="24"/>
          <w:vertAlign w:val="subscript"/>
          <w:lang w:val="en-GB"/>
        </w:rPr>
        <w:t>i</w:t>
      </w:r>
      <w:r w:rsidRPr="00194EEB">
        <w:rPr>
          <w:rFonts w:cs="Times New Roman"/>
          <w:sz w:val="24"/>
          <w:szCs w:val="24"/>
          <w:vertAlign w:val="subscript"/>
          <w:lang w:val="en-GB"/>
        </w:rPr>
        <w:t xml:space="preserve"> </w:t>
      </w:r>
      <w:r w:rsidRPr="00194EEB">
        <w:rPr>
          <w:rFonts w:cs="Times New Roman"/>
          <w:sz w:val="24"/>
          <w:szCs w:val="24"/>
          <w:lang w:val="en-GB"/>
        </w:rPr>
        <w:t xml:space="preserve">is the membrane potential of the </w:t>
      </w:r>
      <w:proofErr w:type="spellStart"/>
      <w:r w:rsidRPr="00194EEB">
        <w:rPr>
          <w:rFonts w:cs="Times New Roman"/>
          <w:sz w:val="24"/>
          <w:szCs w:val="24"/>
          <w:lang w:val="en-GB"/>
        </w:rPr>
        <w:t>i-th</w:t>
      </w:r>
      <w:proofErr w:type="spellEnd"/>
      <w:r w:rsidRPr="00194EEB">
        <w:rPr>
          <w:rFonts w:cs="Times New Roman"/>
          <w:sz w:val="24"/>
          <w:szCs w:val="24"/>
          <w:lang w:val="en-GB"/>
        </w:rPr>
        <w:t xml:space="preserve"> compartment in the model. The ion current </w:t>
      </w:r>
      <w:proofErr w:type="spellStart"/>
      <w:r w:rsidRPr="00194EEB">
        <w:rPr>
          <w:rFonts w:cs="Times New Roman"/>
          <w:i/>
          <w:sz w:val="24"/>
          <w:szCs w:val="24"/>
          <w:lang w:val="en-GB"/>
        </w:rPr>
        <w:t>I</w:t>
      </w:r>
      <w:r w:rsidRPr="00194EEB">
        <w:rPr>
          <w:rFonts w:cs="Times New Roman"/>
          <w:i/>
          <w:sz w:val="24"/>
          <w:szCs w:val="24"/>
          <w:vertAlign w:val="subscript"/>
          <w:lang w:val="en-GB"/>
        </w:rPr>
        <w:t>ions</w:t>
      </w:r>
      <w:proofErr w:type="spellEnd"/>
      <w:r w:rsidRPr="00194EEB">
        <w:rPr>
          <w:rFonts w:cs="Times New Roman"/>
          <w:sz w:val="24"/>
          <w:szCs w:val="24"/>
          <w:lang w:val="en-GB"/>
        </w:rPr>
        <w:t xml:space="preserve">, coupling current </w:t>
      </w:r>
      <w:proofErr w:type="spellStart"/>
      <w:r w:rsidRPr="00194EEB">
        <w:rPr>
          <w:rFonts w:cs="Times New Roman"/>
          <w:i/>
          <w:sz w:val="24"/>
          <w:szCs w:val="24"/>
          <w:lang w:val="en-GB"/>
        </w:rPr>
        <w:t>I</w:t>
      </w:r>
      <w:r w:rsidRPr="00194EEB">
        <w:rPr>
          <w:rFonts w:cs="Times New Roman"/>
          <w:i/>
          <w:sz w:val="24"/>
          <w:szCs w:val="24"/>
          <w:vertAlign w:val="subscript"/>
          <w:lang w:val="en-GB"/>
        </w:rPr>
        <w:t>nei</w:t>
      </w:r>
      <w:proofErr w:type="spellEnd"/>
      <w:r w:rsidRPr="00194EEB">
        <w:rPr>
          <w:rFonts w:cs="Times New Roman"/>
          <w:sz w:val="24"/>
          <w:szCs w:val="24"/>
          <w:lang w:val="en-GB"/>
        </w:rPr>
        <w:t>, and input currents</w:t>
      </w:r>
      <w:r w:rsidRPr="00194EEB">
        <w:rPr>
          <w:rFonts w:cs="Times New Roman"/>
          <w:i/>
          <w:sz w:val="24"/>
          <w:szCs w:val="24"/>
          <w:lang w:val="en-GB"/>
        </w:rPr>
        <w:t xml:space="preserve"> </w:t>
      </w:r>
      <w:proofErr w:type="spellStart"/>
      <w:r w:rsidRPr="00194EEB">
        <w:rPr>
          <w:rFonts w:cs="Times New Roman"/>
          <w:i/>
          <w:sz w:val="24"/>
          <w:szCs w:val="24"/>
          <w:lang w:val="en-GB"/>
        </w:rPr>
        <w:t>I</w:t>
      </w:r>
      <w:r w:rsidRPr="00194EEB">
        <w:rPr>
          <w:rFonts w:cs="Times New Roman"/>
          <w:i/>
          <w:sz w:val="24"/>
          <w:szCs w:val="24"/>
          <w:vertAlign w:val="subscript"/>
          <w:lang w:val="en-GB"/>
        </w:rPr>
        <w:t>sys</w:t>
      </w:r>
      <w:proofErr w:type="spellEnd"/>
      <w:r w:rsidRPr="00194EEB">
        <w:rPr>
          <w:rFonts w:cs="Times New Roman"/>
          <w:sz w:val="24"/>
          <w:szCs w:val="24"/>
          <w:lang w:val="en-GB"/>
        </w:rPr>
        <w:t xml:space="preserve"> from synapses all contribute to the rise in the membrane potential and trigger action potentials. The ion current is generated by various ions passing through the channels mentioned above. The coupling current is the sum of the currents between the </w:t>
      </w:r>
      <w:proofErr w:type="spellStart"/>
      <w:r w:rsidRPr="00194EEB">
        <w:rPr>
          <w:rFonts w:cs="Times New Roman"/>
          <w:sz w:val="24"/>
          <w:szCs w:val="24"/>
          <w:lang w:val="en-GB"/>
        </w:rPr>
        <w:t>i-th</w:t>
      </w:r>
      <w:proofErr w:type="spellEnd"/>
      <w:r w:rsidRPr="00194EEB">
        <w:rPr>
          <w:rFonts w:cs="Times New Roman"/>
          <w:sz w:val="24"/>
          <w:szCs w:val="24"/>
          <w:lang w:val="en-GB"/>
        </w:rPr>
        <w:t xml:space="preserve"> compartment and its adjacent compartments</w:t>
      </w:r>
      <w:r w:rsidR="00E73763" w:rsidRPr="00194EEB">
        <w:rPr>
          <w:rFonts w:cs="Times New Roman"/>
          <w:sz w:val="24"/>
          <w:szCs w:val="24"/>
          <w:lang w:val="en-GB"/>
        </w:rPr>
        <w:t>, which are computed as follows</w:t>
      </w:r>
    </w:p>
    <w:p w14:paraId="3BCC3503" w14:textId="3721DAA8" w:rsidR="00CD1A5C" w:rsidRPr="00194EEB" w:rsidRDefault="00CD1A5C" w:rsidP="00CD1A5C">
      <w:pPr>
        <w:pStyle w:val="MTDisplayEquation"/>
        <w:rPr>
          <w:sz w:val="24"/>
          <w:lang w:val="en-GB"/>
        </w:rPr>
      </w:pPr>
      <w:r w:rsidRPr="00194EEB">
        <w:rPr>
          <w:sz w:val="24"/>
          <w:lang w:val="en-GB"/>
        </w:rPr>
        <w:tab/>
      </w:r>
      <w:r w:rsidRPr="00194EEB">
        <w:rPr>
          <w:position w:val="-30"/>
          <w:sz w:val="24"/>
          <w:lang w:val="en-GB"/>
        </w:rPr>
        <w:object w:dxaOrig="2040" w:dyaOrig="740" w14:anchorId="1162C643">
          <v:shape id="_x0000_i1026" type="#_x0000_t75" style="width:100.15pt;height:36.3pt" o:ole="">
            <v:imagedata r:id="rId13" o:title=""/>
          </v:shape>
          <o:OLEObject Type="Embed" ProgID="Equation.DSMT4" ShapeID="_x0000_i1026" DrawAspect="Content" ObjectID="_1598875570" r:id="rId14"/>
        </w:object>
      </w:r>
      <w:r w:rsidRPr="00194EEB">
        <w:rPr>
          <w:sz w:val="24"/>
          <w:lang w:val="en-GB"/>
        </w:rPr>
        <w:t xml:space="preserve"> </w:t>
      </w:r>
      <w:r w:rsidRPr="00194EEB">
        <w:rPr>
          <w:sz w:val="24"/>
          <w:lang w:val="en-GB"/>
        </w:rPr>
        <w:tab/>
      </w:r>
      <w:r w:rsidRPr="00194EEB">
        <w:rPr>
          <w:sz w:val="24"/>
          <w:lang w:val="en-GB"/>
        </w:rPr>
        <w:fldChar w:fldCharType="begin"/>
      </w:r>
      <w:r w:rsidRPr="00194EEB">
        <w:rPr>
          <w:sz w:val="24"/>
          <w:lang w:val="en-GB"/>
        </w:rPr>
        <w:instrText xml:space="preserve"> MACROBUTTON MTPlaceRef \* MERGEFORMAT </w:instrText>
      </w:r>
      <w:r w:rsidRPr="00194EEB">
        <w:rPr>
          <w:sz w:val="24"/>
          <w:lang w:val="en-GB"/>
        </w:rPr>
        <w:fldChar w:fldCharType="begin"/>
      </w:r>
      <w:r w:rsidRPr="00194EEB">
        <w:rPr>
          <w:sz w:val="24"/>
          <w:lang w:val="en-GB"/>
        </w:rPr>
        <w:instrText xml:space="preserve"> SEQ MTEqn \h \* MERGEFORMAT </w:instrText>
      </w:r>
      <w:r w:rsidRPr="00194EEB">
        <w:rPr>
          <w:sz w:val="24"/>
          <w:lang w:val="en-GB"/>
        </w:rPr>
        <w:fldChar w:fldCharType="end"/>
      </w:r>
      <w:r w:rsidRPr="00194EEB">
        <w:rPr>
          <w:sz w:val="24"/>
          <w:lang w:val="en-GB"/>
        </w:rPr>
        <w:instrText>(</w:instrText>
      </w:r>
      <w:r w:rsidRPr="00194EEB">
        <w:rPr>
          <w:sz w:val="24"/>
          <w:lang w:val="en-GB"/>
        </w:rPr>
        <w:fldChar w:fldCharType="begin"/>
      </w:r>
      <w:r w:rsidRPr="00194EEB">
        <w:rPr>
          <w:sz w:val="24"/>
          <w:lang w:val="en-GB"/>
        </w:rPr>
        <w:instrText xml:space="preserve"> SEQ MTEqn \c \* Arabic \* MERGEFORMAT </w:instrText>
      </w:r>
      <w:r w:rsidRPr="00194EEB">
        <w:rPr>
          <w:sz w:val="24"/>
          <w:lang w:val="en-GB"/>
        </w:rPr>
        <w:fldChar w:fldCharType="separate"/>
      </w:r>
      <w:r w:rsidR="008D7840">
        <w:rPr>
          <w:noProof/>
          <w:sz w:val="24"/>
          <w:lang w:val="en-GB"/>
        </w:rPr>
        <w:instrText>2</w:instrText>
      </w:r>
      <w:r w:rsidRPr="00194EEB">
        <w:rPr>
          <w:sz w:val="24"/>
          <w:lang w:val="en-GB"/>
        </w:rPr>
        <w:fldChar w:fldCharType="end"/>
      </w:r>
      <w:r w:rsidRPr="00194EEB">
        <w:rPr>
          <w:sz w:val="24"/>
          <w:lang w:val="en-GB"/>
        </w:rPr>
        <w:instrText>)</w:instrText>
      </w:r>
      <w:r w:rsidRPr="00194EEB">
        <w:rPr>
          <w:sz w:val="24"/>
          <w:lang w:val="en-GB"/>
        </w:rPr>
        <w:fldChar w:fldCharType="end"/>
      </w:r>
    </w:p>
    <w:p w14:paraId="398D41D0" w14:textId="2AF2B09A" w:rsidR="00CD1A5C" w:rsidRPr="00194EEB" w:rsidRDefault="00CD1A5C" w:rsidP="00CD1A5C">
      <w:pPr>
        <w:pStyle w:val="MTDisplayEquation"/>
        <w:rPr>
          <w:sz w:val="24"/>
          <w:lang w:val="en-GB"/>
        </w:rPr>
      </w:pPr>
      <w:r w:rsidRPr="00194EEB">
        <w:rPr>
          <w:sz w:val="24"/>
          <w:lang w:val="en-GB"/>
        </w:rPr>
        <w:tab/>
      </w:r>
      <w:r w:rsidRPr="00194EEB">
        <w:rPr>
          <w:position w:val="-78"/>
          <w:sz w:val="24"/>
          <w:lang w:val="en-GB"/>
        </w:rPr>
        <w:object w:dxaOrig="5860" w:dyaOrig="1680" w14:anchorId="43185ECC">
          <v:shape id="_x0000_i1027" type="#_x0000_t75" style="width:295.5pt;height:86.4pt" o:ole="">
            <v:imagedata r:id="rId15" o:title=""/>
          </v:shape>
          <o:OLEObject Type="Embed" ProgID="Equation.DSMT4" ShapeID="_x0000_i1027" DrawAspect="Content" ObjectID="_1598875571" r:id="rId16"/>
        </w:object>
      </w:r>
      <w:r w:rsidRPr="00194EEB">
        <w:rPr>
          <w:sz w:val="24"/>
          <w:lang w:val="en-GB"/>
        </w:rPr>
        <w:t xml:space="preserve"> </w:t>
      </w:r>
      <w:r w:rsidRPr="00194EEB">
        <w:rPr>
          <w:sz w:val="24"/>
          <w:lang w:val="en-GB"/>
        </w:rPr>
        <w:tab/>
      </w:r>
      <w:r w:rsidRPr="00194EEB">
        <w:rPr>
          <w:sz w:val="24"/>
          <w:lang w:val="en-GB"/>
        </w:rPr>
        <w:fldChar w:fldCharType="begin"/>
      </w:r>
      <w:r w:rsidRPr="00194EEB">
        <w:rPr>
          <w:sz w:val="24"/>
          <w:lang w:val="en-GB"/>
        </w:rPr>
        <w:instrText xml:space="preserve"> MACROBUTTON MTPlaceRef \* MERGEFORMAT </w:instrText>
      </w:r>
      <w:r w:rsidRPr="00194EEB">
        <w:rPr>
          <w:sz w:val="24"/>
          <w:lang w:val="en-GB"/>
        </w:rPr>
        <w:fldChar w:fldCharType="begin"/>
      </w:r>
      <w:r w:rsidRPr="00194EEB">
        <w:rPr>
          <w:sz w:val="24"/>
          <w:lang w:val="en-GB"/>
        </w:rPr>
        <w:instrText xml:space="preserve"> SEQ MTEqn \h \* MERGEFORMAT </w:instrText>
      </w:r>
      <w:r w:rsidRPr="00194EEB">
        <w:rPr>
          <w:sz w:val="24"/>
          <w:lang w:val="en-GB"/>
        </w:rPr>
        <w:fldChar w:fldCharType="end"/>
      </w:r>
      <w:r w:rsidRPr="00194EEB">
        <w:rPr>
          <w:sz w:val="24"/>
          <w:lang w:val="en-GB"/>
        </w:rPr>
        <w:instrText>(</w:instrText>
      </w:r>
      <w:r w:rsidRPr="00194EEB">
        <w:rPr>
          <w:sz w:val="24"/>
          <w:lang w:val="en-GB"/>
        </w:rPr>
        <w:fldChar w:fldCharType="begin"/>
      </w:r>
      <w:r w:rsidRPr="00194EEB">
        <w:rPr>
          <w:sz w:val="24"/>
          <w:lang w:val="en-GB"/>
        </w:rPr>
        <w:instrText xml:space="preserve"> SEQ MTEqn \c \* Arabic \* MERGEFORMAT </w:instrText>
      </w:r>
      <w:r w:rsidRPr="00194EEB">
        <w:rPr>
          <w:sz w:val="24"/>
          <w:lang w:val="en-GB"/>
        </w:rPr>
        <w:fldChar w:fldCharType="separate"/>
      </w:r>
      <w:r w:rsidR="008D7840">
        <w:rPr>
          <w:noProof/>
          <w:sz w:val="24"/>
          <w:lang w:val="en-GB"/>
        </w:rPr>
        <w:instrText>3</w:instrText>
      </w:r>
      <w:r w:rsidRPr="00194EEB">
        <w:rPr>
          <w:sz w:val="24"/>
          <w:lang w:val="en-GB"/>
        </w:rPr>
        <w:fldChar w:fldCharType="end"/>
      </w:r>
      <w:r w:rsidRPr="00194EEB">
        <w:rPr>
          <w:sz w:val="24"/>
          <w:lang w:val="en-GB"/>
        </w:rPr>
        <w:instrText>)</w:instrText>
      </w:r>
      <w:r w:rsidRPr="00194EEB">
        <w:rPr>
          <w:sz w:val="24"/>
          <w:lang w:val="en-GB"/>
        </w:rPr>
        <w:fldChar w:fldCharType="end"/>
      </w:r>
    </w:p>
    <w:p w14:paraId="0A0F8FC2" w14:textId="4B7B4975" w:rsidR="00CD1A5C" w:rsidRPr="00194EEB" w:rsidRDefault="00CD1A5C" w:rsidP="00CD1A5C">
      <w:pPr>
        <w:pStyle w:val="MTDisplayEquation"/>
        <w:rPr>
          <w:sz w:val="24"/>
          <w:lang w:val="en-GB"/>
        </w:rPr>
      </w:pPr>
      <w:r w:rsidRPr="00194EEB">
        <w:rPr>
          <w:sz w:val="24"/>
          <w:lang w:val="en-GB"/>
        </w:rPr>
        <w:tab/>
      </w:r>
      <w:r w:rsidRPr="00194EEB">
        <w:rPr>
          <w:position w:val="-14"/>
          <w:sz w:val="24"/>
          <w:lang w:val="en-GB"/>
        </w:rPr>
        <w:object w:dxaOrig="3500" w:dyaOrig="400" w14:anchorId="3F4DC380">
          <v:shape id="_x0000_i1028" type="#_x0000_t75" style="width:172.8pt;height:21.3pt" o:ole="">
            <v:imagedata r:id="rId17" o:title=""/>
          </v:shape>
          <o:OLEObject Type="Embed" ProgID="Equation.DSMT4" ShapeID="_x0000_i1028" DrawAspect="Content" ObjectID="_1598875572" r:id="rId18"/>
        </w:object>
      </w:r>
      <w:r w:rsidRPr="00194EEB">
        <w:rPr>
          <w:sz w:val="24"/>
          <w:lang w:val="en-GB"/>
        </w:rPr>
        <w:t xml:space="preserve"> </w:t>
      </w:r>
      <w:r w:rsidRPr="00194EEB">
        <w:rPr>
          <w:sz w:val="24"/>
          <w:lang w:val="en-GB"/>
        </w:rPr>
        <w:tab/>
      </w:r>
      <w:r w:rsidRPr="00194EEB">
        <w:rPr>
          <w:sz w:val="24"/>
          <w:lang w:val="en-GB"/>
        </w:rPr>
        <w:fldChar w:fldCharType="begin"/>
      </w:r>
      <w:r w:rsidRPr="00194EEB">
        <w:rPr>
          <w:sz w:val="24"/>
          <w:lang w:val="en-GB"/>
        </w:rPr>
        <w:instrText xml:space="preserve"> MACROBUTTON MTPlaceRef \* MERGEFORMAT </w:instrText>
      </w:r>
      <w:r w:rsidRPr="00194EEB">
        <w:rPr>
          <w:sz w:val="24"/>
          <w:lang w:val="en-GB"/>
        </w:rPr>
        <w:fldChar w:fldCharType="begin"/>
      </w:r>
      <w:r w:rsidRPr="00194EEB">
        <w:rPr>
          <w:sz w:val="24"/>
          <w:lang w:val="en-GB"/>
        </w:rPr>
        <w:instrText xml:space="preserve"> SEQ MTEqn \h \* MERGEFORMAT </w:instrText>
      </w:r>
      <w:r w:rsidRPr="00194EEB">
        <w:rPr>
          <w:sz w:val="24"/>
          <w:lang w:val="en-GB"/>
        </w:rPr>
        <w:fldChar w:fldCharType="end"/>
      </w:r>
      <w:r w:rsidRPr="00194EEB">
        <w:rPr>
          <w:sz w:val="24"/>
          <w:lang w:val="en-GB"/>
        </w:rPr>
        <w:instrText>(</w:instrText>
      </w:r>
      <w:r w:rsidRPr="00194EEB">
        <w:rPr>
          <w:sz w:val="24"/>
          <w:lang w:val="en-GB"/>
        </w:rPr>
        <w:fldChar w:fldCharType="begin"/>
      </w:r>
      <w:r w:rsidRPr="00194EEB">
        <w:rPr>
          <w:sz w:val="24"/>
          <w:lang w:val="en-GB"/>
        </w:rPr>
        <w:instrText xml:space="preserve"> SEQ MTEqn \c \* Arabic \* MERGEFORMAT </w:instrText>
      </w:r>
      <w:r w:rsidRPr="00194EEB">
        <w:rPr>
          <w:sz w:val="24"/>
          <w:lang w:val="en-GB"/>
        </w:rPr>
        <w:fldChar w:fldCharType="separate"/>
      </w:r>
      <w:r w:rsidR="008D7840">
        <w:rPr>
          <w:noProof/>
          <w:sz w:val="24"/>
          <w:lang w:val="en-GB"/>
        </w:rPr>
        <w:instrText>4</w:instrText>
      </w:r>
      <w:r w:rsidRPr="00194EEB">
        <w:rPr>
          <w:sz w:val="24"/>
          <w:lang w:val="en-GB"/>
        </w:rPr>
        <w:fldChar w:fldCharType="end"/>
      </w:r>
      <w:r w:rsidRPr="00194EEB">
        <w:rPr>
          <w:sz w:val="24"/>
          <w:lang w:val="en-GB"/>
        </w:rPr>
        <w:instrText>)</w:instrText>
      </w:r>
      <w:r w:rsidRPr="00194EEB">
        <w:rPr>
          <w:sz w:val="24"/>
          <w:lang w:val="en-GB"/>
        </w:rPr>
        <w:fldChar w:fldCharType="end"/>
      </w:r>
    </w:p>
    <w:p w14:paraId="19318643" w14:textId="1E88EC6E" w:rsidR="00CD1A5C" w:rsidRPr="00194EEB" w:rsidRDefault="00CD1A5C" w:rsidP="00CD1A5C">
      <w:pPr>
        <w:pStyle w:val="MTDisplayEquation"/>
        <w:rPr>
          <w:sz w:val="24"/>
          <w:lang w:val="en-GB"/>
        </w:rPr>
      </w:pPr>
      <w:r w:rsidRPr="00194EEB">
        <w:rPr>
          <w:sz w:val="24"/>
          <w:lang w:val="en-GB"/>
        </w:rPr>
        <w:tab/>
      </w:r>
      <w:r w:rsidRPr="00194EEB">
        <w:rPr>
          <w:position w:val="-24"/>
          <w:sz w:val="24"/>
          <w:lang w:val="en-GB"/>
        </w:rPr>
        <w:object w:dxaOrig="3400" w:dyaOrig="620" w14:anchorId="314D20C5">
          <v:shape id="_x0000_i1029" type="#_x0000_t75" style="width:172.8pt;height:28.8pt" o:ole="">
            <v:imagedata r:id="rId19" o:title=""/>
          </v:shape>
          <o:OLEObject Type="Embed" ProgID="Equation.DSMT4" ShapeID="_x0000_i1029" DrawAspect="Content" ObjectID="_1598875573" r:id="rId20"/>
        </w:object>
      </w:r>
      <w:r w:rsidRPr="00194EEB">
        <w:rPr>
          <w:sz w:val="24"/>
          <w:lang w:val="en-GB"/>
        </w:rPr>
        <w:t xml:space="preserve"> </w:t>
      </w:r>
      <w:r w:rsidRPr="00194EEB">
        <w:rPr>
          <w:sz w:val="24"/>
          <w:lang w:val="en-GB"/>
        </w:rPr>
        <w:tab/>
      </w:r>
      <w:r w:rsidRPr="00194EEB">
        <w:rPr>
          <w:sz w:val="24"/>
          <w:lang w:val="en-GB"/>
        </w:rPr>
        <w:fldChar w:fldCharType="begin"/>
      </w:r>
      <w:r w:rsidRPr="00194EEB">
        <w:rPr>
          <w:sz w:val="24"/>
          <w:lang w:val="en-GB"/>
        </w:rPr>
        <w:instrText xml:space="preserve"> MACROBUTTON MTPlaceRef \* MERGEFORMAT </w:instrText>
      </w:r>
      <w:r w:rsidRPr="00194EEB">
        <w:rPr>
          <w:sz w:val="24"/>
          <w:lang w:val="en-GB"/>
        </w:rPr>
        <w:fldChar w:fldCharType="begin"/>
      </w:r>
      <w:r w:rsidRPr="00194EEB">
        <w:rPr>
          <w:sz w:val="24"/>
          <w:lang w:val="en-GB"/>
        </w:rPr>
        <w:instrText xml:space="preserve"> SEQ MTEqn \h \* MERGEFORMAT </w:instrText>
      </w:r>
      <w:r w:rsidRPr="00194EEB">
        <w:rPr>
          <w:sz w:val="24"/>
          <w:lang w:val="en-GB"/>
        </w:rPr>
        <w:fldChar w:fldCharType="end"/>
      </w:r>
      <w:r w:rsidRPr="00194EEB">
        <w:rPr>
          <w:sz w:val="24"/>
          <w:lang w:val="en-GB"/>
        </w:rPr>
        <w:instrText>(</w:instrText>
      </w:r>
      <w:r w:rsidRPr="00194EEB">
        <w:rPr>
          <w:sz w:val="24"/>
          <w:lang w:val="en-GB"/>
        </w:rPr>
        <w:fldChar w:fldCharType="begin"/>
      </w:r>
      <w:r w:rsidRPr="00194EEB">
        <w:rPr>
          <w:sz w:val="24"/>
          <w:lang w:val="en-GB"/>
        </w:rPr>
        <w:instrText xml:space="preserve"> SEQ MTEqn \c \* Arabic \* MERGEFORMAT </w:instrText>
      </w:r>
      <w:r w:rsidRPr="00194EEB">
        <w:rPr>
          <w:sz w:val="24"/>
          <w:lang w:val="en-GB"/>
        </w:rPr>
        <w:fldChar w:fldCharType="separate"/>
      </w:r>
      <w:r w:rsidR="008D7840">
        <w:rPr>
          <w:noProof/>
          <w:sz w:val="24"/>
          <w:lang w:val="en-GB"/>
        </w:rPr>
        <w:instrText>5</w:instrText>
      </w:r>
      <w:r w:rsidRPr="00194EEB">
        <w:rPr>
          <w:sz w:val="24"/>
          <w:lang w:val="en-GB"/>
        </w:rPr>
        <w:fldChar w:fldCharType="end"/>
      </w:r>
      <w:r w:rsidRPr="00194EEB">
        <w:rPr>
          <w:sz w:val="24"/>
          <w:lang w:val="en-GB"/>
        </w:rPr>
        <w:instrText>)</w:instrText>
      </w:r>
      <w:r w:rsidRPr="00194EEB">
        <w:rPr>
          <w:sz w:val="24"/>
          <w:lang w:val="en-GB"/>
        </w:rPr>
        <w:fldChar w:fldCharType="end"/>
      </w:r>
    </w:p>
    <w:p w14:paraId="1BE8A262" w14:textId="29A94DD0" w:rsidR="00C820E0" w:rsidRPr="00194EEB" w:rsidRDefault="00C820E0" w:rsidP="007F568A">
      <w:pPr>
        <w:pStyle w:val="MTDisplayEquation"/>
        <w:spacing w:line="360" w:lineRule="auto"/>
        <w:rPr>
          <w:sz w:val="24"/>
          <w:szCs w:val="24"/>
          <w:lang w:val="en-GB"/>
        </w:rPr>
      </w:pPr>
      <w:r w:rsidRPr="00194EEB">
        <w:rPr>
          <w:sz w:val="24"/>
          <w:szCs w:val="24"/>
          <w:lang w:val="en-GB"/>
        </w:rPr>
        <w:t>where N</w:t>
      </w:r>
      <w:r w:rsidRPr="00194EEB">
        <w:rPr>
          <w:i/>
          <w:sz w:val="24"/>
          <w:szCs w:val="24"/>
          <w:vertAlign w:val="subscript"/>
          <w:lang w:val="en-GB"/>
        </w:rPr>
        <w:t>i</w:t>
      </w:r>
      <w:r w:rsidRPr="00194EEB">
        <w:rPr>
          <w:sz w:val="24"/>
          <w:szCs w:val="24"/>
          <w:lang w:val="en-GB"/>
        </w:rPr>
        <w:t xml:space="preserve"> is the number of compartments adjoining the </w:t>
      </w:r>
      <w:proofErr w:type="spellStart"/>
      <w:r w:rsidRPr="00194EEB">
        <w:rPr>
          <w:sz w:val="24"/>
          <w:szCs w:val="24"/>
          <w:lang w:val="en-GB"/>
        </w:rPr>
        <w:t>i-th</w:t>
      </w:r>
      <w:proofErr w:type="spellEnd"/>
      <w:r w:rsidRPr="00194EEB">
        <w:rPr>
          <w:sz w:val="24"/>
          <w:szCs w:val="24"/>
          <w:lang w:val="en-GB"/>
        </w:rPr>
        <w:t xml:space="preserve"> compartment. The coupling conductance</w:t>
      </w:r>
      <w:r w:rsidRPr="00194EEB">
        <w:rPr>
          <w:sz w:val="24"/>
          <w:szCs w:val="24"/>
          <w:lang w:val="en-GB"/>
        </w:rPr>
        <w:fldChar w:fldCharType="begin">
          <w:fldData xml:space="preserve">PEVuZE5vdGU+PENpdGU+PEF1dGhvcj5ZaTwvQXV0aG9yPjxZZWFyPjIwMTQ8L1llYXI+PFJlY051
bT4xMDc8L1JlY051bT48RGlzcGxheVRleHQ+KFBpbnNreSBhbmQgUmluemVsLCAxOTk1OyBZaSBl
dCBhbC4sIDIwMTQpPC9EaXNwbGF5VGV4dD48cmVjb3JkPjxyZWMtbnVtYmVyPjEwNzwvcmVjLW51
bWJlcj48Zm9yZWlnbi1rZXlzPjxrZXkgYXBwPSJFTiIgZGItaWQ9Ing5ZWE5ZmZlNHZ4d3JqZXpz
em41ZDJ2cHR6ZGZwZnp3dnByMiIgdGltZXN0YW1wPSIxNTA4OTk0NTcwIj4xMDc8L2tleT48L2Zv
cmVpZ24ta2V5cz48cmVmLXR5cGUgbmFtZT0iSm91cm5hbCBBcnRpY2xlIj4xNzwvcmVmLXR5cGU+
PGNvbnRyaWJ1dG9ycz48YXV0aG9ycz48YXV0aG9yPllpLCBHLiBTLjwvYXV0aG9yPjxhdXRob3I+
V2FuZywgSi48L2F1dGhvcj48YXV0aG9yPldlaSwgWC4gTC48L2F1dGhvcj48YXV0aG9yPlRzYW5n
LCBLLiBNLjwvYXV0aG9yPjxhdXRob3I+Q2hhbiwgVy4gTC48L2F1dGhvcj48YXV0aG9yPkRlbmcs
IEIuPC9hdXRob3I+PGF1dGhvcj5IYW4sIEMuIFguPC9hdXRob3I+PC9hdXRob3JzPjwvY29udHJp
YnV0b3JzPjx0aXRsZXM+PHRpdGxlPkV4cGxvcmluZyBob3cgZXh0cmFjZWxsdWxhciBlbGVjdHJp
YyBmaWVsZCBtb2R1bGF0ZXMgbmV1cm9uIGFjdGl2aXR5IHRocm91Z2ggZHluYW1pY2FsIGFuYWx5
c2lzIG9mIGEgdHdvLWNvbXBhcnRtZW50IG5ldXJvbiBtb2RlbDwvdGl0bGU+PHNlY29uZGFyeS10
aXRsZT5Kb3VybmFsIG9mIENvbXB1dGF0aW9uYWwgTmV1cm9zY2llbmNlPC9zZWNvbmRhcnktdGl0
bGU+PC90aXRsZXM+PHBlcmlvZGljYWw+PGZ1bGwtdGl0bGU+Sm91cm5hbCBvZiBDb21wdXRhdGlv
bmFsIE5ldXJvc2NpZW5jZTwvZnVsbC10aXRsZT48YWJici0xPkouIENvbXB1dC4gTmV1cm9zY2ku
PC9hYmJyLTE+PGFiYnItMj5KIENvbXB1dCBOZXVyb3NjaTwvYWJici0yPjwvcGVyaW9kaWNhbD48
cGFnZXM+MzgzPC9wYWdlcz48dm9sdW1lPjM2PC92b2x1bWU+PG51bWJlcj4zPC9udW1iZXI+PGtl
eXdvcmRzPjxrZXl3b3JkPkV4dHJhY2VsbHVsYXIgZWxlY3RyaWMgZmllbGRzPC9rZXl3b3JkPjxr
ZXl3b3JkPlR3by1jb21wYXJ0bWVudCBuZXVyb248L2tleXdvcmQ+PGtleXdvcmQ+U3Bpa2luZyBi
ZWhhdmlvcnM8L2tleXdvcmQ+PGtleXdvcmQ+QmlmdXJjYXRpb248L2tleXdvcmQ+PC9rZXl3b3Jk
cz48ZGF0ZXM+PHllYXI+MjAxNDwveWVhcj48L2RhdGVzPjx1cmxzPjwvdXJscz48L3JlY29yZD48
L0NpdGU+PENpdGU+PEF1dGhvcj5QaW5za3k8L0F1dGhvcj48WWVhcj4xOTk1PC9ZZWFyPjxSZWNO
dW0+MTA4PC9SZWNOdW0+PHJlY29yZD48cmVjLW51bWJlcj4xMDg8L3JlYy1udW1iZXI+PGZvcmVp
Z24ta2V5cz48a2V5IGFwcD0iRU4iIGRiLWlkPSJ4OWVhOWZmZTR2eHdyamV6c3puNWQydnB0emRm
cGZ6d3ZwcjIiIHRpbWVzdGFtcD0iMTUwODk5NDU3MCI+MTA4PC9rZXk+PC9mb3JlaWduLWtleXM+
PHJlZi10eXBlIG5hbWU9IkpvdXJuYWwgQXJ0aWNsZSI+MTc8L3JlZi10eXBlPjxjb250cmlidXRv
cnM+PGF1dGhvcnM+PGF1dGhvcj5QaW5za3ksIFAuIEYuPC9hdXRob3I+PGF1dGhvcj5SaW56ZWws
IEo8L2F1dGhvcj48L2F1dGhvcnM+PC9jb250cmlidXRvcnM+PHRpdGxlcz48dGl0bGU+SW50cmlu
c2ljIGFuZCBuZXR3b3JrIHJoeXRobW9nZW5lc2lzIGluIGEgcmVkdWNlZCBUcmF1YiBtb2RlbCBm
b3IgQ0EzIG5ldXJvbnM8L3RpdGxlPjxzZWNvbmRhcnktdGl0bGU+Sm91cm5hbCBvZiBDb21wdXRh
dGlvbmFsIE5ldXJvc2NpZW5jZTwvc2Vjb25kYXJ5LXRpdGxlPjwvdGl0bGVzPjxwZXJpb2RpY2Fs
PjxmdWxsLXRpdGxlPkpvdXJuYWwgb2YgQ29tcHV0YXRpb25hbCBOZXVyb3NjaWVuY2U8L2Z1bGwt
dGl0bGU+PGFiYnItMT5KLiBDb21wdXQuIE5ldXJvc2NpLjwvYWJici0xPjxhYmJyLTI+SiBDb21w
dXQgTmV1cm9zY2k8L2FiYnItMj48L3BlcmlvZGljYWw+PHBhZ2VzPjI3NS0yNzU8L3BhZ2VzPjx2
b2x1bWU+Mjwvdm9sdW1lPjxudW1iZXI+MzwvbnVtYmVyPjxkYXRlcz48eWVhcj4xOTk1PC95ZWFy
PjwvZGF0ZXM+PHVybHM+PC91cmxzPjwvcmVjb3JkPjwvQ2l0ZT48L0VuZE5vdGU+
</w:fldData>
        </w:fldChar>
      </w:r>
      <w:r w:rsidRPr="00194EEB">
        <w:rPr>
          <w:sz w:val="24"/>
          <w:szCs w:val="24"/>
          <w:lang w:val="en-GB"/>
        </w:rPr>
        <w:instrText xml:space="preserve"> ADDIN EN.CITE </w:instrText>
      </w:r>
      <w:r w:rsidRPr="00194EEB">
        <w:rPr>
          <w:sz w:val="24"/>
          <w:szCs w:val="24"/>
          <w:lang w:val="en-GB"/>
        </w:rPr>
        <w:fldChar w:fldCharType="begin">
          <w:fldData xml:space="preserve">PEVuZE5vdGU+PENpdGU+PEF1dGhvcj5ZaTwvQXV0aG9yPjxZZWFyPjIwMTQ8L1llYXI+PFJlY051
bT4xMDc8L1JlY051bT48RGlzcGxheVRleHQ+KFBpbnNreSBhbmQgUmluemVsLCAxOTk1OyBZaSBl
dCBhbC4sIDIwMTQpPC9EaXNwbGF5VGV4dD48cmVjb3JkPjxyZWMtbnVtYmVyPjEwNzwvcmVjLW51
bWJlcj48Zm9yZWlnbi1rZXlzPjxrZXkgYXBwPSJFTiIgZGItaWQ9Ing5ZWE5ZmZlNHZ4d3JqZXpz
em41ZDJ2cHR6ZGZwZnp3dnByMiIgdGltZXN0YW1wPSIxNTA4OTk0NTcwIj4xMDc8L2tleT48L2Zv
cmVpZ24ta2V5cz48cmVmLXR5cGUgbmFtZT0iSm91cm5hbCBBcnRpY2xlIj4xNzwvcmVmLXR5cGU+
PGNvbnRyaWJ1dG9ycz48YXV0aG9ycz48YXV0aG9yPllpLCBHLiBTLjwvYXV0aG9yPjxhdXRob3I+
V2FuZywgSi48L2F1dGhvcj48YXV0aG9yPldlaSwgWC4gTC48L2F1dGhvcj48YXV0aG9yPlRzYW5n
LCBLLiBNLjwvYXV0aG9yPjxhdXRob3I+Q2hhbiwgVy4gTC48L2F1dGhvcj48YXV0aG9yPkRlbmcs
IEIuPC9hdXRob3I+PGF1dGhvcj5IYW4sIEMuIFguPC9hdXRob3I+PC9hdXRob3JzPjwvY29udHJp
YnV0b3JzPjx0aXRsZXM+PHRpdGxlPkV4cGxvcmluZyBob3cgZXh0cmFjZWxsdWxhciBlbGVjdHJp
YyBmaWVsZCBtb2R1bGF0ZXMgbmV1cm9uIGFjdGl2aXR5IHRocm91Z2ggZHluYW1pY2FsIGFuYWx5
c2lzIG9mIGEgdHdvLWNvbXBhcnRtZW50IG5ldXJvbiBtb2RlbDwvdGl0bGU+PHNlY29uZGFyeS10
aXRsZT5Kb3VybmFsIG9mIENvbXB1dGF0aW9uYWwgTmV1cm9zY2llbmNlPC9zZWNvbmRhcnktdGl0
bGU+PC90aXRsZXM+PHBlcmlvZGljYWw+PGZ1bGwtdGl0bGU+Sm91cm5hbCBvZiBDb21wdXRhdGlv
bmFsIE5ldXJvc2NpZW5jZTwvZnVsbC10aXRsZT48YWJici0xPkouIENvbXB1dC4gTmV1cm9zY2ku
PC9hYmJyLTE+PGFiYnItMj5KIENvbXB1dCBOZXVyb3NjaTwvYWJici0yPjwvcGVyaW9kaWNhbD48
cGFnZXM+MzgzPC9wYWdlcz48dm9sdW1lPjM2PC92b2x1bWU+PG51bWJlcj4zPC9udW1iZXI+PGtl
eXdvcmRzPjxrZXl3b3JkPkV4dHJhY2VsbHVsYXIgZWxlY3RyaWMgZmllbGRzPC9rZXl3b3JkPjxr
ZXl3b3JkPlR3by1jb21wYXJ0bWVudCBuZXVyb248L2tleXdvcmQ+PGtleXdvcmQ+U3Bpa2luZyBi
ZWhhdmlvcnM8L2tleXdvcmQ+PGtleXdvcmQ+QmlmdXJjYXRpb248L2tleXdvcmQ+PC9rZXl3b3Jk
cz48ZGF0ZXM+PHllYXI+MjAxNDwveWVhcj48L2RhdGVzPjx1cmxzPjwvdXJscz48L3JlY29yZD48
L0NpdGU+PENpdGU+PEF1dGhvcj5QaW5za3k8L0F1dGhvcj48WWVhcj4xOTk1PC9ZZWFyPjxSZWNO
dW0+MTA4PC9SZWNOdW0+PHJlY29yZD48cmVjLW51bWJlcj4xMDg8L3JlYy1udW1iZXI+PGZvcmVp
Z24ta2V5cz48a2V5IGFwcD0iRU4iIGRiLWlkPSJ4OWVhOWZmZTR2eHdyamV6c3puNWQydnB0emRm
cGZ6d3ZwcjIiIHRpbWVzdGFtcD0iMTUwODk5NDU3MCI+MTA4PC9rZXk+PC9mb3JlaWduLWtleXM+
PHJlZi10eXBlIG5hbWU9IkpvdXJuYWwgQXJ0aWNsZSI+MTc8L3JlZi10eXBlPjxjb250cmlidXRv
cnM+PGF1dGhvcnM+PGF1dGhvcj5QaW5za3ksIFAuIEYuPC9hdXRob3I+PGF1dGhvcj5SaW56ZWws
IEo8L2F1dGhvcj48L2F1dGhvcnM+PC9jb250cmlidXRvcnM+PHRpdGxlcz48dGl0bGU+SW50cmlu
c2ljIGFuZCBuZXR3b3JrIHJoeXRobW9nZW5lc2lzIGluIGEgcmVkdWNlZCBUcmF1YiBtb2RlbCBm
b3IgQ0EzIG5ldXJvbnM8L3RpdGxlPjxzZWNvbmRhcnktdGl0bGU+Sm91cm5hbCBvZiBDb21wdXRh
dGlvbmFsIE5ldXJvc2NpZW5jZTwvc2Vjb25kYXJ5LXRpdGxlPjwvdGl0bGVzPjxwZXJpb2RpY2Fs
PjxmdWxsLXRpdGxlPkpvdXJuYWwgb2YgQ29tcHV0YXRpb25hbCBOZXVyb3NjaWVuY2U8L2Z1bGwt
dGl0bGU+PGFiYnItMT5KLiBDb21wdXQuIE5ldXJvc2NpLjwvYWJici0xPjxhYmJyLTI+SiBDb21w
dXQgTmV1cm9zY2k8L2FiYnItMj48L3BlcmlvZGljYWw+PHBhZ2VzPjI3NS0yNzU8L3BhZ2VzPjx2
b2x1bWU+Mjwvdm9sdW1lPjxudW1iZXI+MzwvbnVtYmVyPjxkYXRlcz48eWVhcj4xOTk1PC95ZWFy
PjwvZGF0ZXM+PHVybHM+PC91cmxzPjwvcmVjb3JkPjwvQ2l0ZT48L0VuZE5vdGU+
</w:fldData>
        </w:fldChar>
      </w:r>
      <w:r w:rsidRPr="00194EEB">
        <w:rPr>
          <w:sz w:val="24"/>
          <w:szCs w:val="24"/>
          <w:lang w:val="en-GB"/>
        </w:rPr>
        <w:instrText xml:space="preserve"> ADDIN EN.CITE.DATA </w:instrText>
      </w:r>
      <w:r w:rsidRPr="00194EEB">
        <w:rPr>
          <w:sz w:val="24"/>
          <w:szCs w:val="24"/>
          <w:lang w:val="en-GB"/>
        </w:rPr>
      </w:r>
      <w:r w:rsidRPr="00194EEB">
        <w:rPr>
          <w:sz w:val="24"/>
          <w:szCs w:val="24"/>
          <w:lang w:val="en-GB"/>
        </w:rPr>
        <w:fldChar w:fldCharType="end"/>
      </w:r>
      <w:r w:rsidRPr="00194EEB">
        <w:rPr>
          <w:sz w:val="24"/>
          <w:szCs w:val="24"/>
          <w:lang w:val="en-GB"/>
        </w:rPr>
      </w:r>
      <w:r w:rsidRPr="00194EEB">
        <w:rPr>
          <w:sz w:val="24"/>
          <w:szCs w:val="24"/>
          <w:lang w:val="en-GB"/>
        </w:rPr>
        <w:fldChar w:fldCharType="separate"/>
      </w:r>
      <w:r w:rsidRPr="00194EEB">
        <w:rPr>
          <w:sz w:val="24"/>
          <w:szCs w:val="24"/>
          <w:lang w:val="en-GB"/>
        </w:rPr>
        <w:t>(</w:t>
      </w:r>
      <w:hyperlink w:anchor="_ENREF_12" w:tooltip="Pinsky, 1995 #108" w:history="1">
        <w:r w:rsidR="00A01749" w:rsidRPr="00194EEB">
          <w:rPr>
            <w:sz w:val="24"/>
            <w:szCs w:val="24"/>
            <w:lang w:val="en-GB"/>
          </w:rPr>
          <w:t>Pinsky and Rinzel, 1995</w:t>
        </w:r>
      </w:hyperlink>
      <w:r w:rsidRPr="00194EEB">
        <w:rPr>
          <w:sz w:val="24"/>
          <w:szCs w:val="24"/>
          <w:lang w:val="en-GB"/>
        </w:rPr>
        <w:t xml:space="preserve">; </w:t>
      </w:r>
      <w:hyperlink w:anchor="_ENREF_18" w:tooltip="Yi, 2014 #107" w:history="1">
        <w:r w:rsidR="00A01749" w:rsidRPr="00194EEB">
          <w:rPr>
            <w:sz w:val="24"/>
            <w:szCs w:val="24"/>
            <w:lang w:val="en-GB"/>
          </w:rPr>
          <w:t>Yi et al., 2014</w:t>
        </w:r>
      </w:hyperlink>
      <w:r w:rsidRPr="00194EEB">
        <w:rPr>
          <w:sz w:val="24"/>
          <w:szCs w:val="24"/>
          <w:lang w:val="en-GB"/>
        </w:rPr>
        <w:t>)</w:t>
      </w:r>
      <w:r w:rsidRPr="00194EEB">
        <w:rPr>
          <w:sz w:val="24"/>
          <w:szCs w:val="24"/>
          <w:lang w:val="en-GB"/>
        </w:rPr>
        <w:fldChar w:fldCharType="end"/>
      </w:r>
      <w:r w:rsidRPr="00194EEB">
        <w:rPr>
          <w:sz w:val="24"/>
          <w:szCs w:val="24"/>
          <w:lang w:val="en-GB"/>
        </w:rPr>
        <w:t xml:space="preserve"> is</w:t>
      </w:r>
      <w:r w:rsidRPr="00194EEB">
        <w:rPr>
          <w:i/>
          <w:sz w:val="24"/>
          <w:szCs w:val="24"/>
          <w:lang w:val="en-GB"/>
        </w:rPr>
        <w:t xml:space="preserve"> </w:t>
      </w:r>
      <w:proofErr w:type="spellStart"/>
      <w:r w:rsidRPr="00194EEB">
        <w:rPr>
          <w:i/>
          <w:sz w:val="24"/>
          <w:szCs w:val="24"/>
          <w:lang w:val="en-GB"/>
        </w:rPr>
        <w:t>g</w:t>
      </w:r>
      <w:r w:rsidRPr="00194EEB">
        <w:rPr>
          <w:i/>
          <w:sz w:val="24"/>
          <w:szCs w:val="24"/>
          <w:vertAlign w:val="subscript"/>
          <w:lang w:val="en-GB"/>
        </w:rPr>
        <w:t>c</w:t>
      </w:r>
      <w:proofErr w:type="spellEnd"/>
      <w:r w:rsidRPr="00194EEB">
        <w:rPr>
          <w:sz w:val="24"/>
          <w:szCs w:val="24"/>
          <w:lang w:val="en-GB"/>
        </w:rPr>
        <w:t xml:space="preserve"> = 10 </w:t>
      </w:r>
      <w:proofErr w:type="spellStart"/>
      <w:r w:rsidRPr="00194EEB">
        <w:rPr>
          <w:sz w:val="24"/>
          <w:szCs w:val="24"/>
          <w:lang w:val="en-GB"/>
        </w:rPr>
        <w:t>pS</w:t>
      </w:r>
      <w:proofErr w:type="spellEnd"/>
      <w:r w:rsidRPr="00194EEB">
        <w:rPr>
          <w:sz w:val="24"/>
          <w:szCs w:val="24"/>
          <w:lang w:val="en-GB"/>
        </w:rPr>
        <w:t>/μm</w:t>
      </w:r>
      <w:r w:rsidRPr="00194EEB">
        <w:rPr>
          <w:sz w:val="24"/>
          <w:szCs w:val="24"/>
          <w:vertAlign w:val="superscript"/>
          <w:lang w:val="en-GB"/>
        </w:rPr>
        <w:t>2</w:t>
      </w:r>
      <w:r w:rsidRPr="00194EEB">
        <w:rPr>
          <w:sz w:val="24"/>
          <w:szCs w:val="24"/>
          <w:lang w:val="en-GB"/>
        </w:rPr>
        <w:t xml:space="preserve">. The conductance of the ion channels is as follows (in </w:t>
      </w:r>
      <w:proofErr w:type="spellStart"/>
      <w:r w:rsidRPr="00194EEB">
        <w:rPr>
          <w:sz w:val="24"/>
          <w:szCs w:val="24"/>
          <w:lang w:val="en-GB"/>
        </w:rPr>
        <w:t>pS</w:t>
      </w:r>
      <w:proofErr w:type="spellEnd"/>
      <w:r w:rsidRPr="00194EEB">
        <w:rPr>
          <w:sz w:val="24"/>
          <w:szCs w:val="24"/>
          <w:lang w:val="en-GB"/>
        </w:rPr>
        <w:t>/μm</w:t>
      </w:r>
      <w:r w:rsidRPr="00194EEB">
        <w:rPr>
          <w:sz w:val="24"/>
          <w:szCs w:val="24"/>
          <w:vertAlign w:val="superscript"/>
          <w:lang w:val="en-GB"/>
        </w:rPr>
        <w:t>2</w:t>
      </w:r>
      <w:r w:rsidRPr="00194EEB">
        <w:rPr>
          <w:sz w:val="24"/>
          <w:szCs w:val="24"/>
          <w:lang w:val="en-GB"/>
        </w:rPr>
        <w:t>): dendrites</w:t>
      </w:r>
      <w:r w:rsidRPr="00194EEB">
        <w:rPr>
          <w:sz w:val="24"/>
          <w:szCs w:val="24"/>
          <w:lang w:val="en-GB"/>
        </w:rPr>
        <w:fldChar w:fldCharType="begin">
          <w:fldData xml:space="preserve">PEVuZE5vdGU+PENpdGU+PEF1dGhvcj5LZXJlbjwvQXV0aG9yPjxZZWFyPjIwMDU8L1llYXI+PFJl
Y051bT4xMDI8L1JlY051bT48RGlzcGxheVRleHQ+KFNjaGFlZmVyIGV0IGFsLiwgMjAwMzsgS2Vy
ZW4gZXQgYWwuLCAyMDA1OyBLaXNwZXJza3kgZXQgYWwuLCAyMDEyKTwvRGlzcGxheVRleHQ+PHJl
Y29yZD48cmVjLW51bWJlcj4xMDI8L3JlYy1udW1iZXI+PGZvcmVpZ24ta2V5cz48a2V5IGFwcD0i
RU4iIGRiLWlkPSJ4OWVhOWZmZTR2eHdyamV6c3puNWQydnB0emRmcGZ6d3ZwcjIiIHRpbWVzdGFt
cD0iMTUwODk5NDU3MCI+MTAyPC9rZXk+PC9mb3JlaWduLWtleXM+PHJlZi10eXBlIG5hbWU9Ikpv
dXJuYWwgQXJ0aWNsZSI+MTc8L3JlZi10eXBlPjxjb250cmlidXRvcnM+PGF1dGhvcnM+PGF1dGhv
cj5LZXJlbiwgTjwvYXV0aG9yPjxhdXRob3I+UGVsZWQsIE48L2F1dGhvcj48YXV0aG9yPktvcm5n
cmVlbiwgQTwvYXV0aG9yPjwvYXV0aG9ycz48L2NvbnRyaWJ1dG9ycz48dGl0bGVzPjx0aXRsZT5D
b25zdHJhaW5pbmcgY29tcGFydG1lbnRhbCBtb2RlbHMgdXNpbmcgbXVsdGlwbGUgdm9sdGFnZSBy
ZWNvcmRpbmdzIGFuZCBnZW5ldGljIGFsZ29yaXRobXM8L3RpdGxlPjxzZWNvbmRhcnktdGl0bGU+
Sm91cm5hbCBvZiBOZXVyb3BoeXNpb2xvZ3k8L3NlY29uZGFyeS10aXRsZT48L3RpdGxlcz48cGVy
aW9kaWNhbD48ZnVsbC10aXRsZT5Kb3VybmFsIG9mIE5ldXJvcGh5c2lvbG9neTwvZnVsbC10aXRs
ZT48YWJici0xPkouIE5ldXJvcGh5c2lvbC48L2FiYnItMT48YWJici0yPkogTmV1cm9waHlzaW9s
PC9hYmJyLTI+PC9wZXJpb2RpY2FsPjxwYWdlcz4zNzMwPC9wYWdlcz48dm9sdW1lPjk0PC92b2x1
bWU+PG51bWJlcj42PC9udW1iZXI+PGtleXdvcmRzPjxrZXl3b3JkPkFuaW1hbHM8L2tleXdvcmQ+
PGtleXdvcmQ+TmVvY29ydGV4PC9rZXl3b3JkPjxrZXl3b3JkPk5ldXJvbnM8L2tleXdvcmQ+PGtl
eXdvcmQ+UGF0Y2gtQ2xhbXAgVGVjaG5pcXVlczwva2V5d29yZD48a2V5d29yZD5BY3Rpb24gUG90
ZW50aWFsczwva2V5d29yZD48a2V5d29yZD5DZWxsIENvbXBhcnRtZW50YXRpb248L2tleXdvcmQ+
PGtleXdvcmQ+Q29tcHV0ZXIgU2ltdWxhdGlvbjwva2V5d29yZD48a2V5d29yZD5BbGdvcml0aG1z
PC9rZXl3b3JkPjxrZXl3b3JkPk1vZGVscywgTmV1cm9sb2dpY2FsPC9rZXl3b3JkPjxrZXl3b3Jk
PlRpbWUgRmFjdG9yczwva2V5d29yZD48L2tleXdvcmRzPjxkYXRlcz48eWVhcj4yMDA1PC95ZWFy
PjwvZGF0ZXM+PHVybHM+PC91cmxzPjwvcmVjb3JkPjwvQ2l0ZT48Q2l0ZT48QXV0aG9yPktpc3Bl
cnNreTwvQXV0aG9yPjxZZWFyPjIwMTI8L1llYXI+PFJlY051bT4xMDM8L1JlY051bT48cmVjb3Jk
PjxyZWMtbnVtYmVyPjEwMzwvcmVjLW51bWJlcj48Zm9yZWlnbi1rZXlzPjxrZXkgYXBwPSJFTiIg
ZGItaWQ9Ing5ZWE5ZmZlNHZ4d3JqZXpzem41ZDJ2cHR6ZGZwZnp3dnByMiIgdGltZXN0YW1wPSIx
NTA4OTk0NTcwIj4xMDM8L2tleT48L2ZvcmVpZ24ta2V5cz48cmVmLXR5cGUgbmFtZT0iSm91cm5h
bCBBcnRpY2xlIj4xNzwvcmVmLXR5cGU+PGNvbnRyaWJ1dG9ycz48YXV0aG9ycz48YXV0aG9yPktp
c3BlcnNreSwgVGlsbWFuIEouPC9hdXRob3I+PGF1dGhvcj5DYXBsYW4sIEpvbmF0aGFuPC9hdXRo
b3I+PGF1dGhvcj5NYXJkZXIsIEV2ZTwvYXV0aG9yPjwvYXV0aG9ycz48L2NvbnRyaWJ1dG9ycz48
dGl0bGVzPjx0aXRsZT5JbmNyZWFzZSBpbiBTb2RpdW0gQ29uZHVjdGFuY2UgRGVjcmVhc2VzIEZp
cmluZyBSYXRlIGFuZCBHYWluIGluIE1vZGVsIE5ldXJvbnM8L3RpdGxlPjxzZWNvbmRhcnktdGl0
bGU+Sm91cm5hbCBvZiBOZXVyb3NjaWVuY2UgdGhlIE9mZmljaWFsIEpvdXJuYWwgb2YgdGhlIFNv
Y2lldHkgZm9yIE5ldXJvc2NpZW5jZTwvc2Vjb25kYXJ5LXRpdGxlPjwvdGl0bGVzPjxwZXJpb2Rp
Y2FsPjxmdWxsLXRpdGxlPkpvdXJuYWwgb2YgTmV1cm9zY2llbmNlIHRoZSBPZmZpY2lhbCBKb3Vy
bmFsIG9mIHRoZSBTb2NpZXR5IGZvciBOZXVyb3NjaWVuY2U8L2Z1bGwtdGl0bGU+PC9wZXJpb2Rp
Y2FsPjxwYWdlcz4xMDk5NS0xMDA0PC9wYWdlcz48dm9sdW1lPjMyPC92b2x1bWU+PG51bWJlcj4z
MjwvbnVtYmVyPjxrZXl3b3Jkcz48a2V5d29yZD5OZXVyb2luZmxhbW1hdGlvbjwva2V5d29yZD48
a2V5d29yZD5NaWNyb2dsaWEgbWlncmF0aW9uPC9rZXl3b3JkPjxrZXl3b3JkPkNlbGwgYWRoZXNp
b248L2tleXdvcmQ+PGtleXdvcmQ+Q2VsbCBpbnZhc2lvbjwva2V5d29yZD48a2V5d29yZD5FeHRy
YWNlbGx1bGFyIG1hdHJpeCBkZWdyYWRhdGlvbjwva2V5d29yZD48a2V5d29yZD5TaWduYWxpbmcg
Y29tcGxleDwva2V5d29yZD48a2V5d29yZD5MYW1lbGxpcG9kaWE8L2tleXdvcmQ+PGtleXdvcmQ+
SW52YWRvcG9kaWE8L2tleXdvcmQ+PGtleXdvcmQ+SW52YWRvc29tZXM8L2tleXdvcmQ+PGtleXdv
cmQ+UG9kb3NvbWVzPC9rZXl3b3JkPjwva2V5d29yZHM+PGRhdGVzPjx5ZWFyPjIwMTI8L3llYXI+
PC9kYXRlcz48dXJscz48L3VybHM+PC9yZWNvcmQ+PC9DaXRlPjxDaXRlPjxBdXRob3I+U2NoYWVm
ZXI8L0F1dGhvcj48WWVhcj4yMDAzPC9ZZWFyPjxSZWNOdW0+MTA0PC9SZWNOdW0+PHJlY29yZD48
cmVjLW51bWJlcj4xMDQ8L3JlYy1udW1iZXI+PGZvcmVpZ24ta2V5cz48a2V5IGFwcD0iRU4iIGRi
LWlkPSJ4OWVhOWZmZTR2eHdyamV6c3puNWQydnB0emRmcGZ6d3ZwcjIiIHRpbWVzdGFtcD0iMTUw
ODk5NDU3MCI+MTA0PC9rZXk+PC9mb3JlaWduLWtleXM+PHJlZi10eXBlIG5hbWU9IkpvdXJuYWwg
QXJ0aWNsZSI+MTc8L3JlZi10eXBlPjxjb250cmlidXRvcnM+PGF1dGhvcnM+PGF1dGhvcj5TY2hh
ZWZlciwgQS4gVC48L2F1dGhvcj48YXV0aG9yPkxhcmt1bSwgTS4gRS48L2F1dGhvcj48YXV0aG9y
PlNha21hbm4sIEI8L2F1dGhvcj48YXV0aG9yPlJvdGgsIEE8L2F1dGhvcj48L2F1dGhvcnM+PC9j
b250cmlidXRvcnM+PHRpdGxlcz48dGl0bGU+Q29pbmNpZGVuY2UgZGV0ZWN0aW9uIGluIHB5cmFt
aWRhbCBuZXVyb25zIGlzIHR1bmVkIGJ5IHRoZWlyIGRlbmRyaXRpYyBicmFuY2hpbmcgcGF0dGVy
bjwvdGl0bGU+PHNlY29uZGFyeS10aXRsZT5Kb3VybmFsIG9mIE5ldXJvcGh5c2lvbG9neTwvc2Vj
b25kYXJ5LXRpdGxlPjwvdGl0bGVzPjxwZXJpb2RpY2FsPjxmdWxsLXRpdGxlPkpvdXJuYWwgb2Yg
TmV1cm9waHlzaW9sb2d5PC9mdWxsLXRpdGxlPjxhYmJyLTE+Si4gTmV1cm9waHlzaW9sLjwvYWJi
ci0xPjxhYmJyLTI+SiBOZXVyb3BoeXNpb2w8L2FiYnItMj48L3BlcmlvZGljYWw+PHBhZ2VzPjMx
NDMtNTQ8L3BhZ2VzPjx2b2x1bWU+ODk8L3ZvbHVtZT48bnVtYmVyPjY8L251bWJlcj48a2V5d29y
ZHM+PGtleXdvcmQ+UHlyYW1pZGFsIENlbGxzPC9rZXl3b3JkPjxrZXl3b3JkPlNvbWF0b3NlbnNv
cnkgQ29ydGV4PC9rZXl3b3JkPjxrZXl3b3JkPkRlbmRyaXRlczwva2V5d29yZD48a2V5d29yZD5B
bmltYWxzPC9rZXl3b3JkPjxrZXl3b3JkPlJhdHM8L2tleXdvcmQ+PGtleXdvcmQ+UmF0cywgV2lz
dGFyPC9rZXl3b3JkPjxrZXl3b3JkPkVsZWN0cm9waHlzaW9sb2d5PC9rZXl3b3JkPjxrZXl3b3Jk
Pk1lbWJyYW5lIFBvdGVudGlhbHM8L2tleXdvcmQ+PGtleXdvcmQ+QWN0aW9uIFBvdGVudGlhbHM8
L2tleXdvcmQ+PGtleXdvcmQ+TW9kZWxzLCBCaW9sb2dpY2FsPC9rZXl3b3JkPjwva2V5d29yZHM+
PGRhdGVzPjx5ZWFyPjIwMDM8L3llYXI+PC9kYXRlcz48dXJscz48L3VybHM+PC9yZWNvcmQ+PC9D
aXRlPjwvRW5kTm90ZT5=
</w:fldData>
        </w:fldChar>
      </w:r>
      <w:r w:rsidR="00E3482D" w:rsidRPr="00194EEB">
        <w:rPr>
          <w:sz w:val="24"/>
          <w:szCs w:val="24"/>
          <w:lang w:val="en-GB"/>
        </w:rPr>
        <w:instrText xml:space="preserve"> ADDIN EN.CITE </w:instrText>
      </w:r>
      <w:r w:rsidR="00E3482D" w:rsidRPr="00194EEB">
        <w:rPr>
          <w:sz w:val="24"/>
          <w:szCs w:val="24"/>
          <w:lang w:val="en-GB"/>
        </w:rPr>
        <w:fldChar w:fldCharType="begin">
          <w:fldData xml:space="preserve">PEVuZE5vdGU+PENpdGU+PEF1dGhvcj5LZXJlbjwvQXV0aG9yPjxZZWFyPjIwMDU8L1llYXI+PFJl
Y051bT4xMDI8L1JlY051bT48RGlzcGxheVRleHQ+KFNjaGFlZmVyIGV0IGFsLiwgMjAwMzsgS2Vy
ZW4gZXQgYWwuLCAyMDA1OyBLaXNwZXJza3kgZXQgYWwuLCAyMDEyKTwvRGlzcGxheVRleHQ+PHJl
Y29yZD48cmVjLW51bWJlcj4xMDI8L3JlYy1udW1iZXI+PGZvcmVpZ24ta2V5cz48a2V5IGFwcD0i
RU4iIGRiLWlkPSJ4OWVhOWZmZTR2eHdyamV6c3puNWQydnB0emRmcGZ6d3ZwcjIiIHRpbWVzdGFt
cD0iMTUwODk5NDU3MCI+MTAyPC9rZXk+PC9mb3JlaWduLWtleXM+PHJlZi10eXBlIG5hbWU9Ikpv
dXJuYWwgQXJ0aWNsZSI+MTc8L3JlZi10eXBlPjxjb250cmlidXRvcnM+PGF1dGhvcnM+PGF1dGhv
cj5LZXJlbiwgTjwvYXV0aG9yPjxhdXRob3I+UGVsZWQsIE48L2F1dGhvcj48YXV0aG9yPktvcm5n
cmVlbiwgQTwvYXV0aG9yPjwvYXV0aG9ycz48L2NvbnRyaWJ1dG9ycz48dGl0bGVzPjx0aXRsZT5D
b25zdHJhaW5pbmcgY29tcGFydG1lbnRhbCBtb2RlbHMgdXNpbmcgbXVsdGlwbGUgdm9sdGFnZSBy
ZWNvcmRpbmdzIGFuZCBnZW5ldGljIGFsZ29yaXRobXM8L3RpdGxlPjxzZWNvbmRhcnktdGl0bGU+
Sm91cm5hbCBvZiBOZXVyb3BoeXNpb2xvZ3k8L3NlY29uZGFyeS10aXRsZT48L3RpdGxlcz48cGVy
aW9kaWNhbD48ZnVsbC10aXRsZT5Kb3VybmFsIG9mIE5ldXJvcGh5c2lvbG9neTwvZnVsbC10aXRs
ZT48YWJici0xPkouIE5ldXJvcGh5c2lvbC48L2FiYnItMT48YWJici0yPkogTmV1cm9waHlzaW9s
PC9hYmJyLTI+PC9wZXJpb2RpY2FsPjxwYWdlcz4zNzMwPC9wYWdlcz48dm9sdW1lPjk0PC92b2x1
bWU+PG51bWJlcj42PC9udW1iZXI+PGtleXdvcmRzPjxrZXl3b3JkPkFuaW1hbHM8L2tleXdvcmQ+
PGtleXdvcmQ+TmVvY29ydGV4PC9rZXl3b3JkPjxrZXl3b3JkPk5ldXJvbnM8L2tleXdvcmQ+PGtl
eXdvcmQ+UGF0Y2gtQ2xhbXAgVGVjaG5pcXVlczwva2V5d29yZD48a2V5d29yZD5BY3Rpb24gUG90
ZW50aWFsczwva2V5d29yZD48a2V5d29yZD5DZWxsIENvbXBhcnRtZW50YXRpb248L2tleXdvcmQ+
PGtleXdvcmQ+Q29tcHV0ZXIgU2ltdWxhdGlvbjwva2V5d29yZD48a2V5d29yZD5BbGdvcml0aG1z
PC9rZXl3b3JkPjxrZXl3b3JkPk1vZGVscywgTmV1cm9sb2dpY2FsPC9rZXl3b3JkPjxrZXl3b3Jk
PlRpbWUgRmFjdG9yczwva2V5d29yZD48L2tleXdvcmRzPjxkYXRlcz48eWVhcj4yMDA1PC95ZWFy
PjwvZGF0ZXM+PHVybHM+PC91cmxzPjwvcmVjb3JkPjwvQ2l0ZT48Q2l0ZT48QXV0aG9yPktpc3Bl
cnNreTwvQXV0aG9yPjxZZWFyPjIwMTI8L1llYXI+PFJlY051bT4xMDM8L1JlY051bT48cmVjb3Jk
PjxyZWMtbnVtYmVyPjEwMzwvcmVjLW51bWJlcj48Zm9yZWlnbi1rZXlzPjxrZXkgYXBwPSJFTiIg
ZGItaWQ9Ing5ZWE5ZmZlNHZ4d3JqZXpzem41ZDJ2cHR6ZGZwZnp3dnByMiIgdGltZXN0YW1wPSIx
NTA4OTk0NTcwIj4xMDM8L2tleT48L2ZvcmVpZ24ta2V5cz48cmVmLXR5cGUgbmFtZT0iSm91cm5h
bCBBcnRpY2xlIj4xNzwvcmVmLXR5cGU+PGNvbnRyaWJ1dG9ycz48YXV0aG9ycz48YXV0aG9yPktp
c3BlcnNreSwgVGlsbWFuIEouPC9hdXRob3I+PGF1dGhvcj5DYXBsYW4sIEpvbmF0aGFuPC9hdXRo
b3I+PGF1dGhvcj5NYXJkZXIsIEV2ZTwvYXV0aG9yPjwvYXV0aG9ycz48L2NvbnRyaWJ1dG9ycz48
dGl0bGVzPjx0aXRsZT5JbmNyZWFzZSBpbiBTb2RpdW0gQ29uZHVjdGFuY2UgRGVjcmVhc2VzIEZp
cmluZyBSYXRlIGFuZCBHYWluIGluIE1vZGVsIE5ldXJvbnM8L3RpdGxlPjxzZWNvbmRhcnktdGl0
bGU+Sm91cm5hbCBvZiBOZXVyb3NjaWVuY2UgdGhlIE9mZmljaWFsIEpvdXJuYWwgb2YgdGhlIFNv
Y2lldHkgZm9yIE5ldXJvc2NpZW5jZTwvc2Vjb25kYXJ5LXRpdGxlPjwvdGl0bGVzPjxwZXJpb2Rp
Y2FsPjxmdWxsLXRpdGxlPkpvdXJuYWwgb2YgTmV1cm9zY2llbmNlIHRoZSBPZmZpY2lhbCBKb3Vy
bmFsIG9mIHRoZSBTb2NpZXR5IGZvciBOZXVyb3NjaWVuY2U8L2Z1bGwtdGl0bGU+PC9wZXJpb2Rp
Y2FsPjxwYWdlcz4xMDk5NS0xMDA0PC9wYWdlcz48dm9sdW1lPjMyPC92b2x1bWU+PG51bWJlcj4z
MjwvbnVtYmVyPjxrZXl3b3Jkcz48a2V5d29yZD5OZXVyb2luZmxhbW1hdGlvbjwva2V5d29yZD48
a2V5d29yZD5NaWNyb2dsaWEgbWlncmF0aW9uPC9rZXl3b3JkPjxrZXl3b3JkPkNlbGwgYWRoZXNp
b248L2tleXdvcmQ+PGtleXdvcmQ+Q2VsbCBpbnZhc2lvbjwva2V5d29yZD48a2V5d29yZD5FeHRy
YWNlbGx1bGFyIG1hdHJpeCBkZWdyYWRhdGlvbjwva2V5d29yZD48a2V5d29yZD5TaWduYWxpbmcg
Y29tcGxleDwva2V5d29yZD48a2V5d29yZD5MYW1lbGxpcG9kaWE8L2tleXdvcmQ+PGtleXdvcmQ+
SW52YWRvcG9kaWE8L2tleXdvcmQ+PGtleXdvcmQ+SW52YWRvc29tZXM8L2tleXdvcmQ+PGtleXdv
cmQ+UG9kb3NvbWVzPC9rZXl3b3JkPjwva2V5d29yZHM+PGRhdGVzPjx5ZWFyPjIwMTI8L3llYXI+
PC9kYXRlcz48dXJscz48L3VybHM+PC9yZWNvcmQ+PC9DaXRlPjxDaXRlPjxBdXRob3I+U2NoYWVm
ZXI8L0F1dGhvcj48WWVhcj4yMDAzPC9ZZWFyPjxSZWNOdW0+MTA0PC9SZWNOdW0+PHJlY29yZD48
cmVjLW51bWJlcj4xMDQ8L3JlYy1udW1iZXI+PGZvcmVpZ24ta2V5cz48a2V5IGFwcD0iRU4iIGRi
LWlkPSJ4OWVhOWZmZTR2eHdyamV6c3puNWQydnB0emRmcGZ6d3ZwcjIiIHRpbWVzdGFtcD0iMTUw
ODk5NDU3MCI+MTA0PC9rZXk+PC9mb3JlaWduLWtleXM+PHJlZi10eXBlIG5hbWU9IkpvdXJuYWwg
QXJ0aWNsZSI+MTc8L3JlZi10eXBlPjxjb250cmlidXRvcnM+PGF1dGhvcnM+PGF1dGhvcj5TY2hh
ZWZlciwgQS4gVC48L2F1dGhvcj48YXV0aG9yPkxhcmt1bSwgTS4gRS48L2F1dGhvcj48YXV0aG9y
PlNha21hbm4sIEI8L2F1dGhvcj48YXV0aG9yPlJvdGgsIEE8L2F1dGhvcj48L2F1dGhvcnM+PC9j
b250cmlidXRvcnM+PHRpdGxlcz48dGl0bGU+Q29pbmNpZGVuY2UgZGV0ZWN0aW9uIGluIHB5cmFt
aWRhbCBuZXVyb25zIGlzIHR1bmVkIGJ5IHRoZWlyIGRlbmRyaXRpYyBicmFuY2hpbmcgcGF0dGVy
bjwvdGl0bGU+PHNlY29uZGFyeS10aXRsZT5Kb3VybmFsIG9mIE5ldXJvcGh5c2lvbG9neTwvc2Vj
b25kYXJ5LXRpdGxlPjwvdGl0bGVzPjxwZXJpb2RpY2FsPjxmdWxsLXRpdGxlPkpvdXJuYWwgb2Yg
TmV1cm9waHlzaW9sb2d5PC9mdWxsLXRpdGxlPjxhYmJyLTE+Si4gTmV1cm9waHlzaW9sLjwvYWJi
ci0xPjxhYmJyLTI+SiBOZXVyb3BoeXNpb2w8L2FiYnItMj48L3BlcmlvZGljYWw+PHBhZ2VzPjMx
NDMtNTQ8L3BhZ2VzPjx2b2x1bWU+ODk8L3ZvbHVtZT48bnVtYmVyPjY8L251bWJlcj48a2V5d29y
ZHM+PGtleXdvcmQ+UHlyYW1pZGFsIENlbGxzPC9rZXl3b3JkPjxrZXl3b3JkPlNvbWF0b3NlbnNv
cnkgQ29ydGV4PC9rZXl3b3JkPjxrZXl3b3JkPkRlbmRyaXRlczwva2V5d29yZD48a2V5d29yZD5B
bmltYWxzPC9rZXl3b3JkPjxrZXl3b3JkPlJhdHM8L2tleXdvcmQ+PGtleXdvcmQ+UmF0cywgV2lz
dGFyPC9rZXl3b3JkPjxrZXl3b3JkPkVsZWN0cm9waHlzaW9sb2d5PC9rZXl3b3JkPjxrZXl3b3Jk
Pk1lbWJyYW5lIFBvdGVudGlhbHM8L2tleXdvcmQ+PGtleXdvcmQ+QWN0aW9uIFBvdGVudGlhbHM8
L2tleXdvcmQ+PGtleXdvcmQ+TW9kZWxzLCBCaW9sb2dpY2FsPC9rZXl3b3JkPjwva2V5d29yZHM+
PGRhdGVzPjx5ZWFyPjIwMDM8L3llYXI+PC9kYXRlcz48dXJscz48L3VybHM+PC9yZWNvcmQ+PC9D
aXRlPjwvRW5kTm90ZT5=
</w:fldData>
        </w:fldChar>
      </w:r>
      <w:r w:rsidR="00E3482D" w:rsidRPr="00194EEB">
        <w:rPr>
          <w:sz w:val="24"/>
          <w:szCs w:val="24"/>
          <w:lang w:val="en-GB"/>
        </w:rPr>
        <w:instrText xml:space="preserve"> ADDIN EN.CITE.DATA </w:instrText>
      </w:r>
      <w:r w:rsidR="00E3482D" w:rsidRPr="00194EEB">
        <w:rPr>
          <w:sz w:val="24"/>
          <w:szCs w:val="24"/>
          <w:lang w:val="en-GB"/>
        </w:rPr>
      </w:r>
      <w:r w:rsidR="00E3482D" w:rsidRPr="00194EEB">
        <w:rPr>
          <w:sz w:val="24"/>
          <w:szCs w:val="24"/>
          <w:lang w:val="en-GB"/>
        </w:rPr>
        <w:fldChar w:fldCharType="end"/>
      </w:r>
      <w:r w:rsidRPr="00194EEB">
        <w:rPr>
          <w:sz w:val="24"/>
          <w:szCs w:val="24"/>
          <w:lang w:val="en-GB"/>
        </w:rPr>
      </w:r>
      <w:r w:rsidRPr="00194EEB">
        <w:rPr>
          <w:sz w:val="24"/>
          <w:szCs w:val="24"/>
          <w:lang w:val="en-GB"/>
        </w:rPr>
        <w:fldChar w:fldCharType="separate"/>
      </w:r>
      <w:r w:rsidRPr="00194EEB">
        <w:rPr>
          <w:noProof/>
          <w:sz w:val="24"/>
          <w:szCs w:val="24"/>
          <w:lang w:val="en-GB"/>
        </w:rPr>
        <w:t>(</w:t>
      </w:r>
      <w:hyperlink w:anchor="_ENREF_15" w:tooltip="Schaefer, 2003 #104" w:history="1">
        <w:r w:rsidR="00A01749" w:rsidRPr="00194EEB">
          <w:rPr>
            <w:noProof/>
            <w:sz w:val="24"/>
            <w:szCs w:val="24"/>
            <w:lang w:val="en-GB"/>
          </w:rPr>
          <w:t>Schaefer et al., 2003</w:t>
        </w:r>
      </w:hyperlink>
      <w:r w:rsidRPr="00194EEB">
        <w:rPr>
          <w:noProof/>
          <w:sz w:val="24"/>
          <w:szCs w:val="24"/>
          <w:lang w:val="en-GB"/>
        </w:rPr>
        <w:t xml:space="preserve">; </w:t>
      </w:r>
      <w:hyperlink w:anchor="_ENREF_6" w:tooltip="Keren, 2005 #102" w:history="1">
        <w:r w:rsidR="00A01749" w:rsidRPr="00194EEB">
          <w:rPr>
            <w:noProof/>
            <w:sz w:val="24"/>
            <w:szCs w:val="24"/>
            <w:lang w:val="en-GB"/>
          </w:rPr>
          <w:t>Keren et al., 2005</w:t>
        </w:r>
      </w:hyperlink>
      <w:r w:rsidRPr="00194EEB">
        <w:rPr>
          <w:noProof/>
          <w:sz w:val="24"/>
          <w:szCs w:val="24"/>
          <w:lang w:val="en-GB"/>
        </w:rPr>
        <w:t xml:space="preserve">; </w:t>
      </w:r>
      <w:hyperlink w:anchor="_ENREF_7" w:tooltip="Kispersky, 2012 #103" w:history="1">
        <w:r w:rsidR="00A01749" w:rsidRPr="00194EEB">
          <w:rPr>
            <w:noProof/>
            <w:sz w:val="24"/>
            <w:szCs w:val="24"/>
            <w:lang w:val="en-GB"/>
          </w:rPr>
          <w:t>Kispersky et al., 2012</w:t>
        </w:r>
      </w:hyperlink>
      <w:r w:rsidRPr="00194EEB">
        <w:rPr>
          <w:noProof/>
          <w:sz w:val="24"/>
          <w:szCs w:val="24"/>
          <w:lang w:val="en-GB"/>
        </w:rPr>
        <w:t>)</w:t>
      </w:r>
      <w:r w:rsidRPr="00194EEB">
        <w:rPr>
          <w:sz w:val="24"/>
          <w:szCs w:val="24"/>
          <w:lang w:val="en-GB"/>
        </w:rPr>
        <w:fldChar w:fldCharType="end"/>
      </w:r>
      <w:r w:rsidRPr="00194EEB">
        <w:rPr>
          <w:sz w:val="24"/>
          <w:szCs w:val="24"/>
          <w:lang w:val="en-GB"/>
        </w:rPr>
        <w:t xml:space="preserve">: </w:t>
      </w:r>
      <w:proofErr w:type="spellStart"/>
      <w:r w:rsidRPr="00194EEB">
        <w:rPr>
          <w:i/>
          <w:sz w:val="24"/>
          <w:szCs w:val="24"/>
          <w:lang w:val="en-GB"/>
        </w:rPr>
        <w:t>g</w:t>
      </w:r>
      <w:r w:rsidRPr="00194EEB">
        <w:rPr>
          <w:i/>
          <w:sz w:val="24"/>
          <w:szCs w:val="24"/>
          <w:vertAlign w:val="subscript"/>
          <w:lang w:val="en-GB"/>
        </w:rPr>
        <w:t>Na</w:t>
      </w:r>
      <w:proofErr w:type="spellEnd"/>
      <w:r w:rsidRPr="00194EEB">
        <w:rPr>
          <w:sz w:val="24"/>
          <w:szCs w:val="24"/>
          <w:lang w:val="en-GB"/>
        </w:rPr>
        <w:t xml:space="preserve"> = 81, </w:t>
      </w:r>
      <w:proofErr w:type="spellStart"/>
      <w:r w:rsidRPr="00194EEB">
        <w:rPr>
          <w:i/>
          <w:sz w:val="24"/>
          <w:szCs w:val="24"/>
          <w:lang w:val="en-GB"/>
        </w:rPr>
        <w:t>g</w:t>
      </w:r>
      <w:r w:rsidRPr="00194EEB">
        <w:rPr>
          <w:i/>
          <w:sz w:val="24"/>
          <w:szCs w:val="24"/>
          <w:vertAlign w:val="subscript"/>
          <w:lang w:val="en-GB"/>
        </w:rPr>
        <w:t>Kf</w:t>
      </w:r>
      <w:proofErr w:type="spellEnd"/>
      <w:r w:rsidRPr="00194EEB">
        <w:rPr>
          <w:sz w:val="24"/>
          <w:szCs w:val="24"/>
          <w:lang w:val="en-GB"/>
        </w:rPr>
        <w:t xml:space="preserve"> = 28, </w:t>
      </w:r>
      <w:proofErr w:type="spellStart"/>
      <w:r w:rsidRPr="00194EEB">
        <w:rPr>
          <w:i/>
          <w:sz w:val="24"/>
          <w:szCs w:val="24"/>
          <w:lang w:val="en-GB"/>
        </w:rPr>
        <w:t>g</w:t>
      </w:r>
      <w:r w:rsidRPr="00194EEB">
        <w:rPr>
          <w:i/>
          <w:sz w:val="24"/>
          <w:szCs w:val="24"/>
          <w:vertAlign w:val="subscript"/>
          <w:lang w:val="en-GB"/>
        </w:rPr>
        <w:t>Ks</w:t>
      </w:r>
      <w:proofErr w:type="spellEnd"/>
      <w:r w:rsidRPr="00194EEB">
        <w:rPr>
          <w:sz w:val="24"/>
          <w:szCs w:val="24"/>
          <w:lang w:val="en-GB"/>
        </w:rPr>
        <w:t xml:space="preserve"> = 6.13, </w:t>
      </w:r>
      <w:proofErr w:type="spellStart"/>
      <w:r w:rsidRPr="00194EEB">
        <w:rPr>
          <w:i/>
          <w:sz w:val="24"/>
          <w:szCs w:val="24"/>
          <w:lang w:val="en-GB"/>
        </w:rPr>
        <w:t>g</w:t>
      </w:r>
      <w:r w:rsidRPr="00194EEB">
        <w:rPr>
          <w:i/>
          <w:sz w:val="24"/>
          <w:szCs w:val="24"/>
          <w:vertAlign w:val="subscript"/>
          <w:lang w:val="en-GB"/>
        </w:rPr>
        <w:t>Ksk</w:t>
      </w:r>
      <w:proofErr w:type="spellEnd"/>
      <w:r w:rsidRPr="00194EEB">
        <w:rPr>
          <w:sz w:val="24"/>
          <w:szCs w:val="24"/>
          <w:lang w:val="en-GB"/>
        </w:rPr>
        <w:t xml:space="preserve"> = 0.65, </w:t>
      </w:r>
      <w:proofErr w:type="spellStart"/>
      <w:r w:rsidRPr="00194EEB">
        <w:rPr>
          <w:i/>
          <w:sz w:val="24"/>
          <w:szCs w:val="24"/>
          <w:lang w:val="en-GB"/>
        </w:rPr>
        <w:t>g</w:t>
      </w:r>
      <w:r w:rsidRPr="00194EEB">
        <w:rPr>
          <w:i/>
          <w:sz w:val="24"/>
          <w:szCs w:val="24"/>
          <w:vertAlign w:val="subscript"/>
          <w:lang w:val="en-GB"/>
        </w:rPr>
        <w:t>Kbk</w:t>
      </w:r>
      <w:proofErr w:type="spellEnd"/>
      <w:r w:rsidRPr="00194EEB">
        <w:rPr>
          <w:sz w:val="24"/>
          <w:szCs w:val="24"/>
          <w:lang w:val="en-GB"/>
        </w:rPr>
        <w:t xml:space="preserve"> = 1.85, and </w:t>
      </w:r>
      <w:proofErr w:type="spellStart"/>
      <w:r w:rsidRPr="00194EEB">
        <w:rPr>
          <w:i/>
          <w:sz w:val="24"/>
          <w:szCs w:val="24"/>
          <w:lang w:val="en-GB"/>
        </w:rPr>
        <w:t>g</w:t>
      </w:r>
      <w:r w:rsidRPr="00194EEB">
        <w:rPr>
          <w:i/>
          <w:sz w:val="24"/>
          <w:szCs w:val="24"/>
          <w:vertAlign w:val="subscript"/>
          <w:lang w:val="en-GB"/>
        </w:rPr>
        <w:t>Ca</w:t>
      </w:r>
      <w:proofErr w:type="spellEnd"/>
      <w:r w:rsidRPr="00194EEB">
        <w:rPr>
          <w:sz w:val="24"/>
          <w:szCs w:val="24"/>
          <w:lang w:val="en-GB"/>
        </w:rPr>
        <w:t xml:space="preserve"> = 1.5; soma: </w:t>
      </w:r>
      <w:proofErr w:type="spellStart"/>
      <w:r w:rsidRPr="00194EEB">
        <w:rPr>
          <w:i/>
          <w:sz w:val="24"/>
          <w:szCs w:val="24"/>
          <w:lang w:val="en-GB"/>
        </w:rPr>
        <w:t>g</w:t>
      </w:r>
      <w:r w:rsidRPr="00194EEB">
        <w:rPr>
          <w:i/>
          <w:sz w:val="24"/>
          <w:szCs w:val="24"/>
          <w:vertAlign w:val="subscript"/>
          <w:lang w:val="en-GB"/>
        </w:rPr>
        <w:t>Na</w:t>
      </w:r>
      <w:proofErr w:type="spellEnd"/>
      <w:r w:rsidRPr="00194EEB">
        <w:rPr>
          <w:sz w:val="24"/>
          <w:szCs w:val="24"/>
          <w:lang w:val="en-GB"/>
        </w:rPr>
        <w:t xml:space="preserve"> = 284, </w:t>
      </w:r>
      <w:proofErr w:type="spellStart"/>
      <w:r w:rsidRPr="00194EEB">
        <w:rPr>
          <w:i/>
          <w:sz w:val="24"/>
          <w:szCs w:val="24"/>
          <w:lang w:val="en-GB"/>
        </w:rPr>
        <w:t>g</w:t>
      </w:r>
      <w:r w:rsidRPr="00194EEB">
        <w:rPr>
          <w:i/>
          <w:sz w:val="24"/>
          <w:szCs w:val="24"/>
          <w:vertAlign w:val="subscript"/>
          <w:lang w:val="en-GB"/>
        </w:rPr>
        <w:t>Kf</w:t>
      </w:r>
      <w:proofErr w:type="spellEnd"/>
      <w:r w:rsidRPr="00194EEB">
        <w:rPr>
          <w:sz w:val="24"/>
          <w:szCs w:val="24"/>
          <w:lang w:val="en-GB"/>
        </w:rPr>
        <w:t xml:space="preserve"> = 294, </w:t>
      </w:r>
      <w:proofErr w:type="spellStart"/>
      <w:r w:rsidRPr="00194EEB">
        <w:rPr>
          <w:i/>
          <w:sz w:val="24"/>
          <w:szCs w:val="24"/>
          <w:lang w:val="en-GB"/>
        </w:rPr>
        <w:t>g</w:t>
      </w:r>
      <w:r w:rsidRPr="00194EEB">
        <w:rPr>
          <w:i/>
          <w:sz w:val="24"/>
          <w:szCs w:val="24"/>
          <w:vertAlign w:val="subscript"/>
          <w:lang w:val="en-GB"/>
        </w:rPr>
        <w:t>Ks</w:t>
      </w:r>
      <w:proofErr w:type="spellEnd"/>
      <w:r w:rsidRPr="00194EEB">
        <w:rPr>
          <w:sz w:val="24"/>
          <w:szCs w:val="24"/>
          <w:lang w:val="en-GB"/>
        </w:rPr>
        <w:t xml:space="preserve"> = 220, </w:t>
      </w:r>
      <w:proofErr w:type="spellStart"/>
      <w:r w:rsidRPr="00194EEB">
        <w:rPr>
          <w:i/>
          <w:sz w:val="24"/>
          <w:szCs w:val="24"/>
          <w:lang w:val="en-GB"/>
        </w:rPr>
        <w:t>g</w:t>
      </w:r>
      <w:r w:rsidRPr="00194EEB">
        <w:rPr>
          <w:i/>
          <w:sz w:val="24"/>
          <w:szCs w:val="24"/>
          <w:vertAlign w:val="subscript"/>
          <w:lang w:val="en-GB"/>
        </w:rPr>
        <w:t>Ksk</w:t>
      </w:r>
      <w:proofErr w:type="spellEnd"/>
      <w:r w:rsidRPr="00194EEB">
        <w:rPr>
          <w:sz w:val="24"/>
          <w:szCs w:val="24"/>
          <w:lang w:val="en-GB"/>
        </w:rPr>
        <w:t xml:space="preserve"> = 3.05, </w:t>
      </w:r>
      <w:proofErr w:type="spellStart"/>
      <w:r w:rsidRPr="00194EEB">
        <w:rPr>
          <w:i/>
          <w:sz w:val="24"/>
          <w:szCs w:val="24"/>
          <w:lang w:val="en-GB"/>
        </w:rPr>
        <w:t>g</w:t>
      </w:r>
      <w:r w:rsidRPr="00194EEB">
        <w:rPr>
          <w:i/>
          <w:sz w:val="24"/>
          <w:szCs w:val="24"/>
          <w:vertAlign w:val="subscript"/>
          <w:lang w:val="en-GB"/>
        </w:rPr>
        <w:t>Kbk</w:t>
      </w:r>
      <w:proofErr w:type="spellEnd"/>
      <w:r w:rsidRPr="00194EEB">
        <w:rPr>
          <w:sz w:val="24"/>
          <w:szCs w:val="24"/>
          <w:lang w:val="en-GB"/>
        </w:rPr>
        <w:t xml:space="preserve"> = 1.93, and </w:t>
      </w:r>
      <w:proofErr w:type="spellStart"/>
      <w:r w:rsidRPr="00194EEB">
        <w:rPr>
          <w:i/>
          <w:sz w:val="24"/>
          <w:szCs w:val="24"/>
          <w:lang w:val="en-GB"/>
        </w:rPr>
        <w:t>g</w:t>
      </w:r>
      <w:r w:rsidRPr="00194EEB">
        <w:rPr>
          <w:i/>
          <w:sz w:val="24"/>
          <w:szCs w:val="24"/>
          <w:vertAlign w:val="subscript"/>
          <w:lang w:val="en-GB"/>
        </w:rPr>
        <w:t>Ca</w:t>
      </w:r>
      <w:proofErr w:type="spellEnd"/>
      <w:r w:rsidRPr="00194EEB">
        <w:rPr>
          <w:sz w:val="24"/>
          <w:szCs w:val="24"/>
          <w:lang w:val="en-GB"/>
        </w:rPr>
        <w:t xml:space="preserve"> = 3. </w:t>
      </w:r>
      <w:r w:rsidR="00901976" w:rsidRPr="00194EEB">
        <w:rPr>
          <w:sz w:val="24"/>
          <w:szCs w:val="24"/>
          <w:lang w:val="en-GB"/>
        </w:rPr>
        <w:t xml:space="preserve">The kinetic equations of kinetic variables such as </w:t>
      </w:r>
      <w:r w:rsidR="00901976" w:rsidRPr="00194EEB">
        <w:rPr>
          <w:i/>
          <w:sz w:val="24"/>
          <w:szCs w:val="24"/>
          <w:lang w:val="en-GB"/>
        </w:rPr>
        <w:t>m</w:t>
      </w:r>
      <w:r w:rsidR="00901976" w:rsidRPr="00194EEB">
        <w:rPr>
          <w:sz w:val="24"/>
          <w:szCs w:val="24"/>
          <w:lang w:val="en-GB"/>
        </w:rPr>
        <w:t xml:space="preserve">, </w:t>
      </w:r>
      <w:r w:rsidR="00901976" w:rsidRPr="00194EEB">
        <w:rPr>
          <w:i/>
          <w:sz w:val="24"/>
          <w:szCs w:val="24"/>
          <w:lang w:val="en-GB"/>
        </w:rPr>
        <w:t>n</w:t>
      </w:r>
      <w:r w:rsidR="00901976" w:rsidRPr="00194EEB">
        <w:rPr>
          <w:sz w:val="24"/>
          <w:szCs w:val="24"/>
          <w:lang w:val="en-GB"/>
        </w:rPr>
        <w:t xml:space="preserve">, and </w:t>
      </w:r>
      <w:r w:rsidR="00901976" w:rsidRPr="00194EEB">
        <w:rPr>
          <w:i/>
          <w:sz w:val="24"/>
          <w:szCs w:val="24"/>
          <w:lang w:val="en-GB"/>
        </w:rPr>
        <w:t>h</w:t>
      </w:r>
      <w:r w:rsidR="00901976" w:rsidRPr="00194EEB">
        <w:rPr>
          <w:sz w:val="24"/>
          <w:szCs w:val="24"/>
          <w:lang w:val="en-GB"/>
        </w:rPr>
        <w:t xml:space="preserve">, are defined in the Table 2. </w:t>
      </w:r>
      <w:r w:rsidRPr="00194EEB">
        <w:rPr>
          <w:sz w:val="24"/>
          <w:szCs w:val="24"/>
          <w:lang w:val="en-GB"/>
        </w:rPr>
        <w:t xml:space="preserve">The equilibrium potentials (in mV) are </w:t>
      </w:r>
      <w:r w:rsidR="006B3CF8" w:rsidRPr="00194EEB">
        <w:rPr>
          <w:i/>
          <w:sz w:val="24"/>
          <w:szCs w:val="24"/>
          <w:lang w:val="en-GB"/>
        </w:rPr>
        <w:t>E</w:t>
      </w:r>
      <w:r w:rsidR="006B3CF8" w:rsidRPr="00194EEB">
        <w:rPr>
          <w:i/>
          <w:sz w:val="24"/>
          <w:szCs w:val="24"/>
          <w:vertAlign w:val="subscript"/>
          <w:lang w:val="en-GB"/>
        </w:rPr>
        <w:t>H</w:t>
      </w:r>
      <w:r w:rsidR="006B3CF8" w:rsidRPr="00194EEB">
        <w:rPr>
          <w:sz w:val="24"/>
          <w:szCs w:val="24"/>
          <w:lang w:val="en-GB"/>
        </w:rPr>
        <w:t xml:space="preserve"> = -30, </w:t>
      </w:r>
      <w:proofErr w:type="spellStart"/>
      <w:r w:rsidRPr="00194EEB">
        <w:rPr>
          <w:i/>
          <w:sz w:val="24"/>
          <w:szCs w:val="24"/>
          <w:lang w:val="en-GB"/>
        </w:rPr>
        <w:t>E</w:t>
      </w:r>
      <w:r w:rsidRPr="00194EEB">
        <w:rPr>
          <w:i/>
          <w:sz w:val="24"/>
          <w:szCs w:val="24"/>
          <w:vertAlign w:val="subscript"/>
          <w:lang w:val="en-GB"/>
        </w:rPr>
        <w:t>Na</w:t>
      </w:r>
      <w:proofErr w:type="spellEnd"/>
      <w:r w:rsidRPr="00194EEB">
        <w:rPr>
          <w:sz w:val="24"/>
          <w:szCs w:val="24"/>
          <w:lang w:val="en-GB"/>
        </w:rPr>
        <w:t xml:space="preserve"> = 60, </w:t>
      </w:r>
      <w:r w:rsidRPr="00194EEB">
        <w:rPr>
          <w:i/>
          <w:sz w:val="24"/>
          <w:szCs w:val="24"/>
          <w:lang w:val="en-GB"/>
        </w:rPr>
        <w:t>E</w:t>
      </w:r>
      <w:r w:rsidRPr="00194EEB">
        <w:rPr>
          <w:i/>
          <w:sz w:val="24"/>
          <w:szCs w:val="24"/>
          <w:vertAlign w:val="subscript"/>
          <w:lang w:val="en-GB"/>
        </w:rPr>
        <w:t>K</w:t>
      </w:r>
      <w:r w:rsidRPr="00194EEB">
        <w:rPr>
          <w:sz w:val="24"/>
          <w:szCs w:val="24"/>
          <w:lang w:val="en-GB"/>
        </w:rPr>
        <w:t xml:space="preserve"> = -80, </w:t>
      </w:r>
      <w:proofErr w:type="spellStart"/>
      <w:r w:rsidR="003211EE" w:rsidRPr="00194EEB">
        <w:rPr>
          <w:i/>
          <w:sz w:val="24"/>
          <w:szCs w:val="24"/>
          <w:lang w:val="en-GB"/>
        </w:rPr>
        <w:t>E</w:t>
      </w:r>
      <w:r w:rsidR="003211EE" w:rsidRPr="00194EEB">
        <w:rPr>
          <w:i/>
          <w:sz w:val="24"/>
          <w:szCs w:val="24"/>
          <w:vertAlign w:val="subscript"/>
          <w:lang w:val="en-GB"/>
        </w:rPr>
        <w:t>Kf</w:t>
      </w:r>
      <w:proofErr w:type="spellEnd"/>
      <w:r w:rsidR="003211EE" w:rsidRPr="00194EEB">
        <w:rPr>
          <w:sz w:val="24"/>
          <w:szCs w:val="24"/>
          <w:lang w:val="en-GB"/>
        </w:rPr>
        <w:t xml:space="preserve"> = -80, </w:t>
      </w:r>
      <w:r w:rsidR="003211EE" w:rsidRPr="00194EEB">
        <w:rPr>
          <w:i/>
          <w:sz w:val="24"/>
          <w:szCs w:val="24"/>
          <w:lang w:val="en-GB"/>
        </w:rPr>
        <w:t>E</w:t>
      </w:r>
      <w:r w:rsidR="003211EE" w:rsidRPr="00194EEB">
        <w:rPr>
          <w:i/>
          <w:sz w:val="24"/>
          <w:szCs w:val="24"/>
          <w:vertAlign w:val="subscript"/>
          <w:lang w:val="en-GB"/>
        </w:rPr>
        <w:t>Ks</w:t>
      </w:r>
      <w:r w:rsidR="003C2DBB" w:rsidRPr="00194EEB">
        <w:rPr>
          <w:sz w:val="24"/>
          <w:szCs w:val="24"/>
          <w:lang w:val="en-GB"/>
        </w:rPr>
        <w:t xml:space="preserve"> = -</w:t>
      </w:r>
      <w:r w:rsidR="003211EE" w:rsidRPr="00194EEB">
        <w:rPr>
          <w:sz w:val="24"/>
          <w:szCs w:val="24"/>
          <w:lang w:val="en-GB"/>
        </w:rPr>
        <w:t xml:space="preserve">80, </w:t>
      </w:r>
      <w:proofErr w:type="spellStart"/>
      <w:r w:rsidR="003211EE" w:rsidRPr="00194EEB">
        <w:rPr>
          <w:i/>
          <w:sz w:val="24"/>
          <w:szCs w:val="24"/>
          <w:lang w:val="en-GB"/>
        </w:rPr>
        <w:t>E</w:t>
      </w:r>
      <w:r w:rsidR="003211EE" w:rsidRPr="00194EEB">
        <w:rPr>
          <w:i/>
          <w:sz w:val="24"/>
          <w:szCs w:val="24"/>
          <w:vertAlign w:val="subscript"/>
          <w:lang w:val="en-GB"/>
        </w:rPr>
        <w:t>Ksk</w:t>
      </w:r>
      <w:proofErr w:type="spellEnd"/>
      <w:r w:rsidR="003211EE" w:rsidRPr="00194EEB">
        <w:rPr>
          <w:sz w:val="24"/>
          <w:szCs w:val="24"/>
          <w:lang w:val="en-GB"/>
        </w:rPr>
        <w:t xml:space="preserve"> = -80, </w:t>
      </w:r>
      <w:proofErr w:type="spellStart"/>
      <w:r w:rsidR="003211EE" w:rsidRPr="00194EEB">
        <w:rPr>
          <w:i/>
          <w:sz w:val="24"/>
          <w:szCs w:val="24"/>
          <w:lang w:val="en-GB"/>
        </w:rPr>
        <w:t>E</w:t>
      </w:r>
      <w:r w:rsidR="003211EE" w:rsidRPr="00194EEB">
        <w:rPr>
          <w:i/>
          <w:sz w:val="24"/>
          <w:szCs w:val="24"/>
          <w:vertAlign w:val="subscript"/>
          <w:lang w:val="en-GB"/>
        </w:rPr>
        <w:t>Kbk</w:t>
      </w:r>
      <w:proofErr w:type="spellEnd"/>
      <w:r w:rsidR="003211EE" w:rsidRPr="00194EEB">
        <w:rPr>
          <w:sz w:val="24"/>
          <w:szCs w:val="24"/>
          <w:lang w:val="en-GB"/>
        </w:rPr>
        <w:t xml:space="preserve"> = -80, </w:t>
      </w:r>
      <w:r w:rsidRPr="00194EEB">
        <w:rPr>
          <w:sz w:val="24"/>
          <w:szCs w:val="24"/>
          <w:lang w:val="en-GB"/>
        </w:rPr>
        <w:t xml:space="preserve">and </w:t>
      </w:r>
      <w:proofErr w:type="spellStart"/>
      <w:r w:rsidRPr="00194EEB">
        <w:rPr>
          <w:i/>
          <w:sz w:val="24"/>
          <w:szCs w:val="24"/>
          <w:lang w:val="en-GB"/>
        </w:rPr>
        <w:t>E</w:t>
      </w:r>
      <w:r w:rsidRPr="00194EEB">
        <w:rPr>
          <w:i/>
          <w:sz w:val="24"/>
          <w:szCs w:val="24"/>
          <w:vertAlign w:val="subscript"/>
          <w:lang w:val="en-GB"/>
        </w:rPr>
        <w:t>Ca</w:t>
      </w:r>
      <w:proofErr w:type="spellEnd"/>
      <w:r w:rsidRPr="00194EEB">
        <w:rPr>
          <w:sz w:val="24"/>
          <w:szCs w:val="24"/>
          <w:lang w:val="en-GB"/>
        </w:rPr>
        <w:t xml:space="preserve"> = 130. Notably, the distribution of hyperpolarization-activated cation current channels </w:t>
      </w:r>
      <w:proofErr w:type="spellStart"/>
      <w:r w:rsidRPr="00194EEB">
        <w:rPr>
          <w:i/>
          <w:sz w:val="24"/>
          <w:szCs w:val="24"/>
          <w:lang w:val="en-GB"/>
        </w:rPr>
        <w:t>g</w:t>
      </w:r>
      <w:r w:rsidRPr="00194EEB">
        <w:rPr>
          <w:i/>
          <w:sz w:val="24"/>
          <w:szCs w:val="24"/>
          <w:vertAlign w:val="subscript"/>
          <w:lang w:val="en-GB"/>
        </w:rPr>
        <w:t>h</w:t>
      </w:r>
      <w:proofErr w:type="spellEnd"/>
      <w:r w:rsidRPr="00194EEB">
        <w:rPr>
          <w:sz w:val="24"/>
          <w:szCs w:val="24"/>
          <w:lang w:val="en-GB"/>
        </w:rPr>
        <w:t xml:space="preserve"> is not uniform and increases exponentially with distance</w:t>
      </w:r>
      <w:r w:rsidRPr="00194EEB">
        <w:rPr>
          <w:sz w:val="24"/>
          <w:szCs w:val="24"/>
          <w:lang w:val="en-GB"/>
        </w:rPr>
        <w:fldChar w:fldCharType="begin"/>
      </w:r>
      <w:r w:rsidR="00E3482D" w:rsidRPr="00194EEB">
        <w:rPr>
          <w:sz w:val="24"/>
          <w:szCs w:val="24"/>
          <w:lang w:val="en-GB"/>
        </w:rPr>
        <w:instrText xml:space="preserve"> ADDIN EN.CITE &lt;EndNote&gt;&lt;Cite&gt;&lt;Author&gt;Kole&lt;/Author&gt;&lt;Year&gt;2006&lt;/Year&gt;&lt;RecNum&gt;105&lt;/RecNum&gt;&lt;DisplayText&gt;(Kole et al., 2006)&lt;/DisplayText&gt;&lt;record&gt;&lt;rec-number&gt;105&lt;/rec-number&gt;&lt;foreign-keys&gt;&lt;key app="EN" db-id="x9ea9ffe4vxwrjezszn5d2vptzdfpfzwvpr2" timestamp="1508994570"&gt;105&lt;/key&gt;&lt;/foreign-keys&gt;&lt;ref-type name="Journal Article"&gt;17&lt;/ref-type&gt;&lt;contributors&gt;&lt;authors&gt;&lt;author&gt;Kole, Maarten H. P.&lt;/author&gt;&lt;author&gt;Hallermann, Stefan&lt;/author&gt;&lt;author&gt;Stuart, Greg J.&lt;/author&gt;&lt;/authors&gt;&lt;/contributors&gt;&lt;titles&gt;&lt;title&gt;Single Ih Channels in Pyramidal Neuron Dendrites: Properties, Distribution, and Impact on Action Potential Output&lt;/title&gt;&lt;secondary-title&gt;Journal of Neuroscience the Official Journal of the Society for Neuroscience&lt;/secondary-title&gt;&lt;/titles&gt;&lt;periodical&gt;&lt;full-title&gt;Journal of Neuroscience the Official Journal of the Society for Neuroscience&lt;/full-title&gt;&lt;/periodical&gt;&lt;pages&gt;1677-87&lt;/pages&gt;&lt;volume&gt;26&lt;/volume&gt;&lt;number&gt;6&lt;/number&gt;&lt;keywords&gt;&lt;keyword&gt;Animals&lt;/keyword&gt;&lt;keyword&gt;Rats&lt;/keyword&gt;&lt;keyword&gt;Rats, Wistar&lt;/keyword&gt;&lt;keyword&gt;Dendrites&lt;/keyword&gt;&lt;keyword&gt;Ion Channels&lt;/keyword&gt;&lt;keyword&gt;Patch-Clamp Techniques&lt;/keyword&gt;&lt;keyword&gt;Reproducibility of Results&lt;/keyword&gt;&lt;keyword&gt;Action Potentials&lt;/keyword&gt;&lt;keyword&gt;Pyramidal Cells&lt;/keyword&gt;&lt;keyword&gt;Male&lt;/keyword&gt;&lt;/keywords&gt;&lt;dates&gt;&lt;year&gt;2006&lt;/year&gt;&lt;/dates&gt;&lt;urls&gt;&lt;/urls&gt;&lt;/record&gt;&lt;/Cite&gt;&lt;/EndNote&gt;</w:instrText>
      </w:r>
      <w:r w:rsidRPr="00194EEB">
        <w:rPr>
          <w:sz w:val="24"/>
          <w:szCs w:val="24"/>
          <w:lang w:val="en-GB"/>
        </w:rPr>
        <w:fldChar w:fldCharType="separate"/>
      </w:r>
      <w:r w:rsidRPr="00194EEB">
        <w:rPr>
          <w:noProof/>
          <w:sz w:val="24"/>
          <w:szCs w:val="24"/>
          <w:lang w:val="en-GB"/>
        </w:rPr>
        <w:t>(</w:t>
      </w:r>
      <w:hyperlink w:anchor="_ENREF_8" w:tooltip="Kole, 2006 #105" w:history="1">
        <w:r w:rsidR="00A01749" w:rsidRPr="00194EEB">
          <w:rPr>
            <w:noProof/>
            <w:sz w:val="24"/>
            <w:szCs w:val="24"/>
            <w:lang w:val="en-GB"/>
          </w:rPr>
          <w:t>Kole et al., 2006</w:t>
        </w:r>
      </w:hyperlink>
      <w:r w:rsidRPr="00194EEB">
        <w:rPr>
          <w:noProof/>
          <w:sz w:val="24"/>
          <w:szCs w:val="24"/>
          <w:lang w:val="en-GB"/>
        </w:rPr>
        <w:t>)</w:t>
      </w:r>
      <w:r w:rsidRPr="00194EEB">
        <w:rPr>
          <w:sz w:val="24"/>
          <w:szCs w:val="24"/>
          <w:lang w:val="en-GB"/>
        </w:rPr>
        <w:fldChar w:fldCharType="end"/>
      </w:r>
      <w:r w:rsidRPr="00194EEB">
        <w:rPr>
          <w:sz w:val="24"/>
          <w:szCs w:val="24"/>
          <w:lang w:val="en-GB"/>
        </w:rPr>
        <w:t xml:space="preserve">. Depending on the distance from the soma, the </w:t>
      </w:r>
      <w:proofErr w:type="spellStart"/>
      <w:r w:rsidRPr="00194EEB">
        <w:rPr>
          <w:i/>
          <w:sz w:val="24"/>
          <w:szCs w:val="24"/>
          <w:lang w:val="en-GB"/>
        </w:rPr>
        <w:t>g</w:t>
      </w:r>
      <w:r w:rsidRPr="00194EEB">
        <w:rPr>
          <w:i/>
          <w:sz w:val="24"/>
          <w:szCs w:val="24"/>
          <w:vertAlign w:val="subscript"/>
          <w:lang w:val="en-GB"/>
        </w:rPr>
        <w:t>h</w:t>
      </w:r>
      <w:proofErr w:type="spellEnd"/>
      <w:r w:rsidRPr="00194EEB">
        <w:rPr>
          <w:sz w:val="24"/>
          <w:szCs w:val="24"/>
          <w:lang w:val="en-GB"/>
        </w:rPr>
        <w:t xml:space="preserve"> of compartments varies from 2.5 to 100 </w:t>
      </w:r>
      <w:proofErr w:type="spellStart"/>
      <w:r w:rsidRPr="00194EEB">
        <w:rPr>
          <w:sz w:val="24"/>
          <w:szCs w:val="24"/>
          <w:lang w:val="en-GB"/>
        </w:rPr>
        <w:t>pS</w:t>
      </w:r>
      <w:proofErr w:type="spellEnd"/>
      <w:r w:rsidRPr="00194EEB">
        <w:rPr>
          <w:sz w:val="24"/>
          <w:szCs w:val="24"/>
          <w:lang w:val="en-GB"/>
        </w:rPr>
        <w:t>/μm</w:t>
      </w:r>
      <w:r w:rsidRPr="00194EEB">
        <w:rPr>
          <w:sz w:val="24"/>
          <w:szCs w:val="24"/>
          <w:vertAlign w:val="superscript"/>
          <w:lang w:val="en-GB"/>
        </w:rPr>
        <w:t>2</w:t>
      </w:r>
      <w:r w:rsidRPr="00194EEB">
        <w:rPr>
          <w:sz w:val="24"/>
          <w:szCs w:val="24"/>
          <w:lang w:val="en-GB"/>
        </w:rPr>
        <w:t xml:space="preserve">. The membrane capacitance </w:t>
      </w:r>
      <w:r w:rsidRPr="00194EEB">
        <w:rPr>
          <w:i/>
          <w:sz w:val="24"/>
          <w:szCs w:val="24"/>
          <w:lang w:val="en-GB"/>
        </w:rPr>
        <w:t>C</w:t>
      </w:r>
      <w:r w:rsidRPr="00194EEB">
        <w:rPr>
          <w:i/>
          <w:sz w:val="24"/>
          <w:szCs w:val="24"/>
          <w:vertAlign w:val="subscript"/>
          <w:lang w:val="en-GB"/>
        </w:rPr>
        <w:t>m</w:t>
      </w:r>
      <w:r w:rsidRPr="00194EEB">
        <w:rPr>
          <w:sz w:val="24"/>
          <w:szCs w:val="24"/>
          <w:lang w:val="en-GB"/>
        </w:rPr>
        <w:t xml:space="preserve"> is set to 0.009 pF/μm</w:t>
      </w:r>
      <w:r w:rsidRPr="00194EEB">
        <w:rPr>
          <w:sz w:val="24"/>
          <w:szCs w:val="24"/>
          <w:vertAlign w:val="superscript"/>
          <w:lang w:val="en-GB"/>
        </w:rPr>
        <w:t>2</w:t>
      </w:r>
      <w:r w:rsidRPr="00194EEB">
        <w:rPr>
          <w:sz w:val="24"/>
          <w:szCs w:val="24"/>
          <w:lang w:val="en-GB"/>
        </w:rPr>
        <w:t xml:space="preserve">. The values </w:t>
      </w:r>
      <w:proofErr w:type="spellStart"/>
      <w:r w:rsidRPr="00194EEB">
        <w:rPr>
          <w:i/>
          <w:sz w:val="24"/>
          <w:szCs w:val="24"/>
          <w:lang w:val="en-GB"/>
        </w:rPr>
        <w:t>g</w:t>
      </w:r>
      <w:r w:rsidRPr="00194EEB">
        <w:rPr>
          <w:i/>
          <w:sz w:val="24"/>
          <w:szCs w:val="24"/>
          <w:vertAlign w:val="subscript"/>
          <w:lang w:val="en-GB"/>
        </w:rPr>
        <w:t>ex</w:t>
      </w:r>
      <w:proofErr w:type="spellEnd"/>
      <w:r w:rsidRPr="00194EEB">
        <w:rPr>
          <w:sz w:val="24"/>
          <w:szCs w:val="24"/>
          <w:lang w:val="en-GB"/>
        </w:rPr>
        <w:t xml:space="preserve"> and </w:t>
      </w:r>
      <w:proofErr w:type="spellStart"/>
      <w:r w:rsidRPr="00194EEB">
        <w:rPr>
          <w:i/>
          <w:sz w:val="24"/>
          <w:szCs w:val="24"/>
          <w:lang w:val="en-GB"/>
        </w:rPr>
        <w:t>g</w:t>
      </w:r>
      <w:r w:rsidRPr="00194EEB">
        <w:rPr>
          <w:i/>
          <w:sz w:val="24"/>
          <w:szCs w:val="24"/>
          <w:vertAlign w:val="subscript"/>
          <w:lang w:val="en-GB"/>
        </w:rPr>
        <w:t>inh</w:t>
      </w:r>
      <w:proofErr w:type="spellEnd"/>
      <w:r w:rsidRPr="00194EEB">
        <w:rPr>
          <w:sz w:val="24"/>
          <w:szCs w:val="24"/>
          <w:lang w:val="en-GB"/>
        </w:rPr>
        <w:t xml:space="preserve"> are </w:t>
      </w:r>
      <w:bookmarkStart w:id="19" w:name="OLE_LINK128"/>
      <w:bookmarkStart w:id="20" w:name="OLE_LINK129"/>
      <w:r w:rsidRPr="00194EEB">
        <w:rPr>
          <w:sz w:val="24"/>
          <w:szCs w:val="24"/>
          <w:lang w:val="en-GB"/>
        </w:rPr>
        <w:t>the conductance of the excitatory and inhibitory synapses</w:t>
      </w:r>
      <w:bookmarkEnd w:id="19"/>
      <w:bookmarkEnd w:id="20"/>
      <w:r w:rsidRPr="00194EEB">
        <w:rPr>
          <w:sz w:val="24"/>
          <w:szCs w:val="24"/>
          <w:lang w:val="en-GB"/>
        </w:rPr>
        <w:t xml:space="preserve">, and their reversal potentials (in mV) are </w:t>
      </w:r>
      <w:proofErr w:type="spellStart"/>
      <w:r w:rsidRPr="00194EEB">
        <w:rPr>
          <w:i/>
          <w:sz w:val="24"/>
          <w:szCs w:val="24"/>
          <w:lang w:val="en-GB"/>
        </w:rPr>
        <w:t>E</w:t>
      </w:r>
      <w:r w:rsidRPr="00194EEB">
        <w:rPr>
          <w:i/>
          <w:sz w:val="24"/>
          <w:szCs w:val="24"/>
          <w:vertAlign w:val="subscript"/>
          <w:lang w:val="en-GB"/>
        </w:rPr>
        <w:t>ex</w:t>
      </w:r>
      <w:proofErr w:type="spellEnd"/>
      <w:r w:rsidRPr="00194EEB">
        <w:rPr>
          <w:sz w:val="24"/>
          <w:szCs w:val="24"/>
          <w:lang w:val="en-GB"/>
        </w:rPr>
        <w:t xml:space="preserve"> = 0 and </w:t>
      </w:r>
      <w:proofErr w:type="spellStart"/>
      <w:r w:rsidRPr="00194EEB">
        <w:rPr>
          <w:i/>
          <w:sz w:val="24"/>
          <w:szCs w:val="24"/>
          <w:lang w:val="en-GB"/>
        </w:rPr>
        <w:t>E</w:t>
      </w:r>
      <w:r w:rsidRPr="00194EEB">
        <w:rPr>
          <w:i/>
          <w:sz w:val="24"/>
          <w:szCs w:val="24"/>
          <w:vertAlign w:val="subscript"/>
          <w:lang w:val="en-GB"/>
        </w:rPr>
        <w:t>inh</w:t>
      </w:r>
      <w:proofErr w:type="spellEnd"/>
      <w:r w:rsidRPr="00194EEB">
        <w:rPr>
          <w:sz w:val="24"/>
          <w:szCs w:val="24"/>
          <w:lang w:val="en-GB"/>
        </w:rPr>
        <w:t xml:space="preserve"> = -80, respectively</w:t>
      </w:r>
      <w:r w:rsidRPr="00194EEB">
        <w:rPr>
          <w:sz w:val="24"/>
          <w:szCs w:val="24"/>
          <w:lang w:val="en-GB"/>
        </w:rPr>
        <w:fldChar w:fldCharType="begin"/>
      </w:r>
      <w:r w:rsidRPr="00194EEB">
        <w:rPr>
          <w:sz w:val="24"/>
          <w:szCs w:val="24"/>
          <w:lang w:val="en-GB"/>
        </w:rPr>
        <w:instrText xml:space="preserve"> ADDIN EN.CITE &lt;EndNote&gt;&lt;Cite&gt;&lt;Author&gt;Guillamon&lt;/Author&gt;&lt;Year&gt;2006&lt;/Year&gt;&lt;RecNum&gt;106&lt;/RecNum&gt;&lt;DisplayText&gt;(Guillamon et al., 2006)&lt;/DisplayText&gt;&lt;record&gt;&lt;rec-number&gt;106&lt;/rec-number&gt;&lt;foreign-keys&gt;&lt;key app="EN" db-id="x9ea9ffe4vxwrjezszn5d2vptzdfpfzwvpr2" timestamp="1508994570"&gt;106&lt;/key&gt;&lt;/foreign-keys&gt;&lt;ref-type name="Journal Article"&gt;17&lt;/ref-type&gt;&lt;contributors&gt;&lt;authors&gt;&lt;author&gt;Guillamon, Antoni&lt;/author&gt;&lt;author&gt;Mclaughlin, David&lt;/author&gt;&lt;author&gt;Rinzel, John&lt;/author&gt;&lt;/authors&gt;&lt;/contributors&gt;&lt;titles&gt;&lt;title&gt;Estimation of synaptic conductances&lt;/title&gt;&lt;secondary-title&gt;Journal of Physiology-Paris&lt;/secondary-title&gt;&lt;/titles&gt;&lt;pages&gt;31-42&lt;/pages&gt;&lt;volume&gt;100&lt;/volume&gt;&lt;number&gt;1–3&lt;/number&gt;&lt;keywords&gt;&lt;keyword&gt;Spiking neurons&lt;/keyword&gt;&lt;keyword&gt;Conductance-based models&lt;/keyword&gt;&lt;keyword&gt;Primary visual cortex&lt;/keyword&gt;&lt;keyword&gt;Estimation of conductances&lt;/keyword&gt;&lt;/keywords&gt;&lt;dates&gt;&lt;year&gt;2006&lt;/year&gt;&lt;/dates&gt;&lt;urls&gt;&lt;/urls&gt;&lt;/record&gt;&lt;/Cite&gt;&lt;/EndNote&gt;</w:instrText>
      </w:r>
      <w:r w:rsidRPr="00194EEB">
        <w:rPr>
          <w:sz w:val="24"/>
          <w:szCs w:val="24"/>
          <w:lang w:val="en-GB"/>
        </w:rPr>
        <w:fldChar w:fldCharType="separate"/>
      </w:r>
      <w:r w:rsidRPr="00194EEB">
        <w:rPr>
          <w:sz w:val="24"/>
          <w:szCs w:val="24"/>
          <w:lang w:val="en-GB"/>
        </w:rPr>
        <w:t>(</w:t>
      </w:r>
      <w:hyperlink w:anchor="_ENREF_4" w:tooltip="Guillamon, 2006 #106" w:history="1">
        <w:r w:rsidR="00A01749" w:rsidRPr="00194EEB">
          <w:rPr>
            <w:sz w:val="24"/>
            <w:szCs w:val="24"/>
            <w:lang w:val="en-GB"/>
          </w:rPr>
          <w:t>Guillamon et al., 2006</w:t>
        </w:r>
      </w:hyperlink>
      <w:r w:rsidRPr="00194EEB">
        <w:rPr>
          <w:sz w:val="24"/>
          <w:szCs w:val="24"/>
          <w:lang w:val="en-GB"/>
        </w:rPr>
        <w:t>)</w:t>
      </w:r>
      <w:r w:rsidRPr="00194EEB">
        <w:rPr>
          <w:sz w:val="24"/>
          <w:szCs w:val="24"/>
          <w:lang w:val="en-GB"/>
        </w:rPr>
        <w:fldChar w:fldCharType="end"/>
      </w:r>
      <w:r w:rsidRPr="00194EEB">
        <w:rPr>
          <w:sz w:val="24"/>
          <w:szCs w:val="24"/>
          <w:lang w:val="en-GB"/>
        </w:rPr>
        <w:t xml:space="preserve">. When an action potential arrives at the </w:t>
      </w:r>
      <w:r w:rsidRPr="00194EEB">
        <w:rPr>
          <w:sz w:val="24"/>
          <w:szCs w:val="24"/>
          <w:lang w:val="en-GB"/>
        </w:rPr>
        <w:lastRenderedPageBreak/>
        <w:t xml:space="preserve">synapses, </w:t>
      </w:r>
      <w:proofErr w:type="spellStart"/>
      <w:r w:rsidRPr="00194EEB">
        <w:rPr>
          <w:i/>
          <w:sz w:val="24"/>
          <w:szCs w:val="24"/>
          <w:lang w:val="en-GB"/>
        </w:rPr>
        <w:t>g</w:t>
      </w:r>
      <w:r w:rsidRPr="00194EEB">
        <w:rPr>
          <w:i/>
          <w:sz w:val="24"/>
          <w:szCs w:val="24"/>
          <w:vertAlign w:val="subscript"/>
          <w:lang w:val="en-GB"/>
        </w:rPr>
        <w:t>ex</w:t>
      </w:r>
      <w:proofErr w:type="spellEnd"/>
      <w:r w:rsidRPr="00194EEB">
        <w:rPr>
          <w:sz w:val="24"/>
          <w:szCs w:val="24"/>
          <w:lang w:val="en-GB"/>
        </w:rPr>
        <w:t xml:space="preserve"> and </w:t>
      </w:r>
      <w:proofErr w:type="spellStart"/>
      <w:r w:rsidRPr="00194EEB">
        <w:rPr>
          <w:i/>
          <w:sz w:val="24"/>
          <w:szCs w:val="24"/>
          <w:lang w:val="en-GB"/>
        </w:rPr>
        <w:t>g</w:t>
      </w:r>
      <w:r w:rsidRPr="00194EEB">
        <w:rPr>
          <w:i/>
          <w:sz w:val="24"/>
          <w:szCs w:val="24"/>
          <w:vertAlign w:val="subscript"/>
          <w:lang w:val="en-GB"/>
        </w:rPr>
        <w:t>inh</w:t>
      </w:r>
      <w:proofErr w:type="spellEnd"/>
      <w:r w:rsidRPr="00194EEB">
        <w:rPr>
          <w:sz w:val="24"/>
          <w:szCs w:val="24"/>
          <w:lang w:val="en-GB"/>
        </w:rPr>
        <w:t xml:space="preserve"> increase by </w:t>
      </w:r>
      <w:proofErr w:type="spellStart"/>
      <w:r w:rsidRPr="00194EEB">
        <w:rPr>
          <w:i/>
          <w:sz w:val="24"/>
          <w:szCs w:val="24"/>
          <w:lang w:val="en-GB"/>
        </w:rPr>
        <w:t>Δg</w:t>
      </w:r>
      <w:r w:rsidRPr="00194EEB">
        <w:rPr>
          <w:i/>
          <w:sz w:val="24"/>
          <w:szCs w:val="24"/>
          <w:vertAlign w:val="subscript"/>
          <w:lang w:val="en-GB"/>
        </w:rPr>
        <w:t>ex</w:t>
      </w:r>
      <w:proofErr w:type="spellEnd"/>
      <w:r w:rsidRPr="00194EEB">
        <w:rPr>
          <w:sz w:val="24"/>
          <w:szCs w:val="24"/>
          <w:lang w:val="en-GB"/>
        </w:rPr>
        <w:t xml:space="preserve"> and </w:t>
      </w:r>
      <w:proofErr w:type="spellStart"/>
      <w:r w:rsidRPr="00194EEB">
        <w:rPr>
          <w:i/>
          <w:sz w:val="24"/>
          <w:szCs w:val="24"/>
          <w:lang w:val="en-GB"/>
        </w:rPr>
        <w:t>Δg</w:t>
      </w:r>
      <w:r w:rsidRPr="00194EEB">
        <w:rPr>
          <w:i/>
          <w:sz w:val="24"/>
          <w:szCs w:val="24"/>
          <w:vertAlign w:val="subscript"/>
          <w:lang w:val="en-GB"/>
        </w:rPr>
        <w:t>inh</w:t>
      </w:r>
      <w:proofErr w:type="spellEnd"/>
      <w:r w:rsidRPr="00194EEB">
        <w:rPr>
          <w:sz w:val="24"/>
          <w:szCs w:val="24"/>
          <w:lang w:val="en-GB"/>
        </w:rPr>
        <w:t>, respectively. Otherwise, b</w:t>
      </w:r>
      <w:r w:rsidR="003F0348" w:rsidRPr="00194EEB">
        <w:rPr>
          <w:sz w:val="24"/>
          <w:szCs w:val="24"/>
          <w:lang w:val="en-GB"/>
        </w:rPr>
        <w:t xml:space="preserve">oth parameters obey </w:t>
      </w:r>
      <w:r w:rsidR="006E5D3D" w:rsidRPr="00194EEB">
        <w:rPr>
          <w:sz w:val="24"/>
          <w:szCs w:val="24"/>
          <w:lang w:val="en-GB"/>
        </w:rPr>
        <w:t>E</w:t>
      </w:r>
      <w:r w:rsidR="003F0348" w:rsidRPr="00194EEB">
        <w:rPr>
          <w:sz w:val="24"/>
          <w:szCs w:val="24"/>
          <w:lang w:val="en-GB"/>
        </w:rPr>
        <w:t>quation (1</w:t>
      </w:r>
      <w:r w:rsidR="00BC47F2" w:rsidRPr="00194EEB">
        <w:rPr>
          <w:sz w:val="24"/>
          <w:szCs w:val="24"/>
          <w:lang w:val="en-GB"/>
        </w:rPr>
        <w:t>7</w:t>
      </w:r>
      <w:r w:rsidRPr="00194EEB">
        <w:rPr>
          <w:sz w:val="24"/>
          <w:szCs w:val="24"/>
          <w:lang w:val="en-GB"/>
        </w:rPr>
        <w:t>)</w:t>
      </w:r>
      <w:r w:rsidR="008D5F7E" w:rsidRPr="00194EEB">
        <w:rPr>
          <w:sz w:val="24"/>
          <w:szCs w:val="24"/>
          <w:lang w:val="en-GB"/>
        </w:rPr>
        <w:t xml:space="preserve">, in which </w:t>
      </w:r>
      <w:r w:rsidR="008D5F7E" w:rsidRPr="00194EEB">
        <w:rPr>
          <w:position w:val="-12"/>
          <w:sz w:val="24"/>
          <w:szCs w:val="24"/>
        </w:rPr>
        <w:object w:dxaOrig="300" w:dyaOrig="360" w14:anchorId="57648ED6">
          <v:shape id="_x0000_i1030" type="#_x0000_t75" style="width:14.4pt;height:14.4pt" o:ole="">
            <v:imagedata r:id="rId21" o:title=""/>
          </v:shape>
          <o:OLEObject Type="Embed" ProgID="Equation.DSMT4" ShapeID="_x0000_i1030" DrawAspect="Content" ObjectID="_1598875574" r:id="rId22"/>
        </w:object>
      </w:r>
      <w:r w:rsidR="008D5F7E" w:rsidRPr="00194EEB">
        <w:rPr>
          <w:sz w:val="24"/>
          <w:szCs w:val="24"/>
        </w:rPr>
        <w:t xml:space="preserve"> and </w:t>
      </w:r>
      <w:r w:rsidR="008D5F7E" w:rsidRPr="00194EEB">
        <w:rPr>
          <w:position w:val="-12"/>
          <w:sz w:val="24"/>
          <w:szCs w:val="24"/>
        </w:rPr>
        <w:object w:dxaOrig="360" w:dyaOrig="360" w14:anchorId="63FAEBA1">
          <v:shape id="_x0000_i1031" type="#_x0000_t75" style="width:14.4pt;height:14.4pt" o:ole="">
            <v:imagedata r:id="rId23" o:title=""/>
          </v:shape>
          <o:OLEObject Type="Embed" ProgID="Equation.DSMT4" ShapeID="_x0000_i1031" DrawAspect="Content" ObjectID="_1598875575" r:id="rId24"/>
        </w:object>
      </w:r>
      <w:r w:rsidR="008D5F7E" w:rsidRPr="00194EEB">
        <w:rPr>
          <w:sz w:val="24"/>
          <w:szCs w:val="24"/>
        </w:rPr>
        <w:t xml:space="preserve"> are set to 5 and 10, respectively</w:t>
      </w:r>
      <w:r w:rsidRPr="00194EEB">
        <w:rPr>
          <w:sz w:val="24"/>
          <w:szCs w:val="24"/>
          <w:lang w:val="en-GB"/>
        </w:rPr>
        <w:t xml:space="preserve">. Here, </w:t>
      </w:r>
      <w:proofErr w:type="spellStart"/>
      <w:r w:rsidRPr="00194EEB">
        <w:rPr>
          <w:i/>
          <w:sz w:val="24"/>
          <w:szCs w:val="24"/>
          <w:lang w:val="en-GB"/>
        </w:rPr>
        <w:t>Δg</w:t>
      </w:r>
      <w:r w:rsidRPr="00194EEB">
        <w:rPr>
          <w:i/>
          <w:sz w:val="24"/>
          <w:szCs w:val="24"/>
          <w:vertAlign w:val="subscript"/>
          <w:lang w:val="en-GB"/>
        </w:rPr>
        <w:t>ex</w:t>
      </w:r>
      <w:proofErr w:type="spellEnd"/>
      <w:r w:rsidRPr="00194EEB">
        <w:rPr>
          <w:sz w:val="24"/>
          <w:szCs w:val="24"/>
          <w:lang w:val="en-GB"/>
        </w:rPr>
        <w:t xml:space="preserve"> and </w:t>
      </w:r>
      <w:proofErr w:type="spellStart"/>
      <w:r w:rsidRPr="00194EEB">
        <w:rPr>
          <w:i/>
          <w:sz w:val="24"/>
          <w:szCs w:val="24"/>
          <w:lang w:val="en-GB"/>
        </w:rPr>
        <w:t>Δg</w:t>
      </w:r>
      <w:r w:rsidRPr="00194EEB">
        <w:rPr>
          <w:i/>
          <w:sz w:val="24"/>
          <w:szCs w:val="24"/>
          <w:vertAlign w:val="subscript"/>
          <w:lang w:val="en-GB"/>
        </w:rPr>
        <w:t>inh</w:t>
      </w:r>
      <w:proofErr w:type="spellEnd"/>
      <w:r w:rsidRPr="00194EEB">
        <w:rPr>
          <w:sz w:val="24"/>
          <w:szCs w:val="24"/>
          <w:lang w:val="en-GB"/>
        </w:rPr>
        <w:t xml:space="preserve"> are set to 3500 and 1500 </w:t>
      </w:r>
      <w:proofErr w:type="spellStart"/>
      <w:r w:rsidRPr="00194EEB">
        <w:rPr>
          <w:sz w:val="24"/>
          <w:szCs w:val="24"/>
          <w:lang w:val="en-GB"/>
        </w:rPr>
        <w:t>pS</w:t>
      </w:r>
      <w:proofErr w:type="spellEnd"/>
      <w:r w:rsidRPr="00194EEB">
        <w:rPr>
          <w:sz w:val="24"/>
          <w:szCs w:val="24"/>
          <w:lang w:val="en-GB"/>
        </w:rPr>
        <w:t>/synapse, respectively</w:t>
      </w:r>
      <w:r w:rsidRPr="00194EEB">
        <w:rPr>
          <w:sz w:val="24"/>
          <w:szCs w:val="24"/>
          <w:lang w:val="en-GB"/>
        </w:rPr>
        <w:fldChar w:fldCharType="begin"/>
      </w:r>
      <w:r w:rsidRPr="00194EEB">
        <w:rPr>
          <w:sz w:val="24"/>
          <w:szCs w:val="24"/>
          <w:lang w:val="en-GB"/>
        </w:rPr>
        <w:instrText xml:space="preserve"> ADDIN EN.CITE &lt;EndNote&gt;&lt;Cite&gt;&lt;Author&gt;Rudolph&lt;/Author&gt;&lt;Year&gt;2004&lt;/Year&gt;&lt;RecNum&gt;109&lt;/RecNum&gt;&lt;DisplayText&gt;(Rudolph et al., 2004)&lt;/DisplayText&gt;&lt;record&gt;&lt;rec-number&gt;109&lt;/rec-number&gt;&lt;foreign-keys&gt;&lt;key app="EN" db-id="x9ea9ffe4vxwrjezszn5d2vptzdfpfzwvpr2" timestamp="1508994570"&gt;109&lt;/key&gt;&lt;/foreign-keys&gt;&lt;ref-type name="Journal Article"&gt;17&lt;/ref-type&gt;&lt;contributors&gt;&lt;authors&gt;&lt;author&gt;Rudolph, M&lt;/author&gt;&lt;author&gt;Piwkowska, Z&lt;/author&gt;&lt;author&gt;Badoual, M&lt;/author&gt;&lt;author&gt;Bal, T&lt;/author&gt;&lt;author&gt;Destexhe, A&lt;/author&gt;&lt;/authors&gt;&lt;/contributors&gt;&lt;titles&gt;&lt;title&gt;A method to estimate synaptic conductances from membrane potential fluctuations&lt;/title&gt;&lt;secondary-title&gt;Journal of Neurophysiology&lt;/secondary-title&gt;&lt;/titles&gt;&lt;periodical&gt;&lt;full-title&gt;Journal of Neurophysiology&lt;/full-title&gt;&lt;abbr-1&gt;J. Neurophysiol.&lt;/abbr-1&gt;&lt;abbr-2&gt;J Neurophysiol&lt;/abbr-2&gt;&lt;/periodical&gt;&lt;pages&gt;2884-96&lt;/pages&gt;&lt;volume&gt;91&lt;/volume&gt;&lt;number&gt;6&lt;/number&gt;&lt;keywords&gt;&lt;keyword&gt;Synapses&lt;/keyword&gt;&lt;keyword&gt;Electricity&lt;/keyword&gt;&lt;keyword&gt;Statistics as Topic&lt;/keyword&gt;&lt;keyword&gt;Membrane Potentials&lt;/keyword&gt;&lt;keyword&gt;Neural Conduction&lt;/keyword&gt;&lt;keyword&gt;Models, Neurological&lt;/keyword&gt;&lt;/keywords&gt;&lt;dates&gt;&lt;year&gt;2004&lt;/year&gt;&lt;/dates&gt;&lt;urls&gt;&lt;/urls&gt;&lt;/record&gt;&lt;/Cite&gt;&lt;/EndNote&gt;</w:instrText>
      </w:r>
      <w:r w:rsidRPr="00194EEB">
        <w:rPr>
          <w:sz w:val="24"/>
          <w:szCs w:val="24"/>
          <w:lang w:val="en-GB"/>
        </w:rPr>
        <w:fldChar w:fldCharType="separate"/>
      </w:r>
      <w:r w:rsidRPr="00194EEB">
        <w:rPr>
          <w:sz w:val="24"/>
          <w:szCs w:val="24"/>
          <w:lang w:val="en-GB"/>
        </w:rPr>
        <w:t>(</w:t>
      </w:r>
      <w:hyperlink w:anchor="_ENREF_14" w:tooltip="Rudolph, 2004 #109" w:history="1">
        <w:r w:rsidR="00A01749" w:rsidRPr="00194EEB">
          <w:rPr>
            <w:sz w:val="24"/>
            <w:szCs w:val="24"/>
            <w:lang w:val="en-GB"/>
          </w:rPr>
          <w:t>Rudolph et al., 2004</w:t>
        </w:r>
      </w:hyperlink>
      <w:r w:rsidRPr="00194EEB">
        <w:rPr>
          <w:sz w:val="24"/>
          <w:szCs w:val="24"/>
          <w:lang w:val="en-GB"/>
        </w:rPr>
        <w:t>)</w:t>
      </w:r>
      <w:r w:rsidRPr="00194EEB">
        <w:rPr>
          <w:sz w:val="24"/>
          <w:szCs w:val="24"/>
          <w:lang w:val="en-GB"/>
        </w:rPr>
        <w:fldChar w:fldCharType="end"/>
      </w:r>
      <w:r w:rsidR="007F568A" w:rsidRPr="00194EEB">
        <w:rPr>
          <w:sz w:val="24"/>
          <w:szCs w:val="24"/>
          <w:lang w:val="en-GB"/>
        </w:rPr>
        <w:t>.</w:t>
      </w:r>
      <w:r w:rsidR="003515D3" w:rsidRPr="00194EEB">
        <w:rPr>
          <w:sz w:val="24"/>
          <w:szCs w:val="24"/>
          <w:lang w:val="en-GB"/>
        </w:rPr>
        <w:t xml:space="preserve"> The multi-compartment model is implemented in C/C++, in which the Runge-</w:t>
      </w:r>
      <w:proofErr w:type="spellStart"/>
      <w:r w:rsidR="003515D3" w:rsidRPr="00194EEB">
        <w:rPr>
          <w:sz w:val="24"/>
          <w:szCs w:val="24"/>
          <w:lang w:val="en-GB"/>
        </w:rPr>
        <w:t>Kutta</w:t>
      </w:r>
      <w:proofErr w:type="spellEnd"/>
      <w:r w:rsidR="003515D3" w:rsidRPr="00194EEB">
        <w:rPr>
          <w:sz w:val="24"/>
          <w:szCs w:val="24"/>
          <w:lang w:val="en-GB"/>
        </w:rPr>
        <w:t xml:space="preserve"> numerical method is used. The code is available upon request.</w:t>
      </w:r>
    </w:p>
    <w:p w14:paraId="3F70EE2F" w14:textId="5326845F" w:rsidR="00B9012E" w:rsidRDefault="00B9012E" w:rsidP="007104EB">
      <w:pPr>
        <w:spacing w:line="360" w:lineRule="auto"/>
        <w:rPr>
          <w:rFonts w:cs="Times New Roman"/>
          <w:sz w:val="24"/>
          <w:szCs w:val="24"/>
          <w:lang w:val="en-GB"/>
        </w:rPr>
      </w:pPr>
    </w:p>
    <w:p w14:paraId="3D6E8B7E" w14:textId="5DA4D0D3" w:rsidR="00A01749" w:rsidRPr="001B0AF8" w:rsidRDefault="00A01749" w:rsidP="00A01749">
      <w:pPr>
        <w:pStyle w:val="Caption"/>
        <w:keepNext/>
        <w:spacing w:line="360" w:lineRule="auto"/>
        <w:rPr>
          <w:rFonts w:ascii="Times New Roman" w:hAnsi="Times New Roman" w:cs="Times New Roman"/>
          <w:sz w:val="24"/>
          <w:szCs w:val="24"/>
          <w:lang w:val="en-GB"/>
        </w:rPr>
      </w:pPr>
      <w:r w:rsidRPr="001B0AF8">
        <w:rPr>
          <w:rFonts w:ascii="Times New Roman" w:hAnsi="Times New Roman" w:cs="Times New Roman"/>
          <w:sz w:val="24"/>
          <w:szCs w:val="24"/>
          <w:lang w:val="en-GB"/>
        </w:rPr>
        <w:t xml:space="preserve">Table </w:t>
      </w:r>
      <w:r w:rsidRPr="001B0AF8">
        <w:rPr>
          <w:rFonts w:ascii="Times New Roman" w:hAnsi="Times New Roman" w:cs="Times New Roman"/>
          <w:sz w:val="24"/>
          <w:szCs w:val="24"/>
          <w:lang w:val="en-GB"/>
        </w:rPr>
        <w:fldChar w:fldCharType="begin"/>
      </w:r>
      <w:r w:rsidRPr="001B0AF8">
        <w:rPr>
          <w:rFonts w:ascii="Times New Roman" w:hAnsi="Times New Roman" w:cs="Times New Roman"/>
          <w:sz w:val="24"/>
          <w:szCs w:val="24"/>
          <w:lang w:val="en-GB"/>
        </w:rPr>
        <w:instrText xml:space="preserve"> SEQ Table \* ARABIC </w:instrText>
      </w:r>
      <w:r w:rsidRPr="001B0AF8">
        <w:rPr>
          <w:rFonts w:ascii="Times New Roman" w:hAnsi="Times New Roman" w:cs="Times New Roman"/>
          <w:sz w:val="24"/>
          <w:szCs w:val="24"/>
          <w:lang w:val="en-GB"/>
        </w:rPr>
        <w:fldChar w:fldCharType="separate"/>
      </w:r>
      <w:r w:rsidR="008D7840">
        <w:rPr>
          <w:rFonts w:ascii="Times New Roman" w:hAnsi="Times New Roman" w:cs="Times New Roman"/>
          <w:noProof/>
          <w:sz w:val="24"/>
          <w:szCs w:val="24"/>
          <w:lang w:val="en-GB"/>
        </w:rPr>
        <w:t>1</w:t>
      </w:r>
      <w:r w:rsidRPr="001B0AF8">
        <w:rPr>
          <w:rFonts w:ascii="Times New Roman" w:hAnsi="Times New Roman" w:cs="Times New Roman"/>
          <w:sz w:val="24"/>
          <w:szCs w:val="24"/>
          <w:lang w:val="en-GB"/>
        </w:rPr>
        <w:fldChar w:fldCharType="end"/>
      </w:r>
      <w:r w:rsidRPr="001B0AF8">
        <w:rPr>
          <w:rFonts w:ascii="Times New Roman" w:hAnsi="Times New Roman" w:cs="Times New Roman"/>
          <w:sz w:val="24"/>
          <w:szCs w:val="24"/>
          <w:lang w:val="en-GB"/>
        </w:rPr>
        <w:t xml:space="preserve"> Channel activation and inactivation kinetics</w:t>
      </w:r>
      <w:r w:rsidRPr="001B0AF8">
        <w:rPr>
          <w:rFonts w:ascii="Times New Roman" w:hAnsi="Times New Roman" w:cs="Times New Roman"/>
          <w:sz w:val="24"/>
          <w:szCs w:val="24"/>
          <w:lang w:val="en-GB"/>
        </w:rPr>
        <w:fldChar w:fldCharType="begin">
          <w:fldData xml:space="preserve">PEVuZE5vdGU+PENpdGU+PEF1dGhvcj5BbG1vZzwvQXV0aG9yPjxZZWFyPjIwMTQ8L1llYXI+PFJl
Y051bT4xMTA8L1JlY051bT48RGlzcGxheVRleHQ+KEtlcmVuIGV0IGFsLiwgMjAwNTsgS2VyZW4g
ZXQgYWwuLCAyMDA5OyBBbG1vZyBhbmQgS29ybmdyZWVuLCAyMDE0KTwvRGlzcGxheVRleHQ+PHJl
Y29yZD48cmVjLW51bWJlcj4xMTA8L3JlYy1udW1iZXI+PGZvcmVpZ24ta2V5cz48a2V5IGFwcD0i
RU4iIGRiLWlkPSJ4OWVhOWZmZTR2eHdyamV6c3puNWQydnB0emRmcGZ6d3ZwcjIiIHRpbWVzdGFt
cD0iMTUwODk5NDU3MCI+MTEwPC9rZXk+PC9mb3JlaWduLWtleXM+PHJlZi10eXBlIG5hbWU9Ikpv
dXJuYWwgQXJ0aWNsZSI+MTc8L3JlZi10eXBlPjxjb250cmlidXRvcnM+PGF1dGhvcnM+PGF1dGhv
cj5BbG1vZywgTTwvYXV0aG9yPjxhdXRob3I+S29ybmdyZWVuLCBBPC9hdXRob3I+PC9hdXRob3Jz
PjwvY29udHJpYnV0b3JzPjx0aXRsZXM+PHRpdGxlPkEgcXVhbnRpdGF0aXZlIGRlc2NyaXB0aW9u
IG9mIGRlbmRyaXRpYyBjb25kdWN0YW5jZXMgYW5kIGl0cyBhcHBsaWNhdGlvbiB0byBkZW5kcml0
aWMgZXhjaXRhdGlvbiBpbiBsYXllciA1IHB5cmFtaWRhbCBuZXVyb25zPC90aXRsZT48c2Vjb25k
YXJ5LXRpdGxlPkpvdXJuYWwgb2YgTmV1cm9zY2llbmNlIHRoZSBPZmZpY2lhbCBKb3VybmFsIG9m
IHRoZSBTb2NpZXR5IGZvciBOZXVyb3NjaWVuY2U8L3NlY29uZGFyeS10aXRsZT48L3RpdGxlcz48
cGVyaW9kaWNhbD48ZnVsbC10aXRsZT5Kb3VybmFsIG9mIE5ldXJvc2NpZW5jZSB0aGUgT2ZmaWNp
YWwgSm91cm5hbCBvZiB0aGUgU29jaWV0eSBmb3IgTmV1cm9zY2llbmNlPC9mdWxsLXRpdGxlPjwv
cGVyaW9kaWNhbD48cGFnZXM+MTgyLTk2PC9wYWdlcz48dm9sdW1lPjM0PC92b2x1bWU+PG51bWJl
cj4xPC9udW1iZXI+PGtleXdvcmRzPjxrZXl3b3JkPlB5cmFtaWRhbCBDZWxsczwva2V5d29yZD48
a2V5d29yZD5Tb21hdG9zZW5zb3J5IENvcnRleDwva2V5d29yZD48a2V5d29yZD5EZW5kcml0ZXM8
L2tleXdvcmQ+PGtleXdvcmQ+QW5pbWFsczwva2V5d29yZD48a2V5d29yZD5SYXRzPC9rZXl3b3Jk
PjxrZXl3b3JkPlJhdHMsIFdpc3Rhcjwva2V5d29yZD48a2V5d29yZD5PcmdhbiBDdWx0dXJlIFRl
Y2huaXF1ZXM8L2tleXdvcmQ+PGtleXdvcmQ+QWN0aW9uIFBvdGVudGlhbHM8L2tleXdvcmQ+PGtl
eXdvcmQ+RmVtYWxlPC9rZXl3b3JkPjxrZXl3b3JkPk1hbGU8L2tleXdvcmQ+PC9rZXl3b3Jkcz48
ZGF0ZXM+PHllYXI+MjAxNDwveWVhcj48L2RhdGVzPjx1cmxzPjwvdXJscz48L3JlY29yZD48L0Np
dGU+PENpdGU+PEF1dGhvcj5LZXJlbjwvQXV0aG9yPjxZZWFyPjIwMDU8L1llYXI+PFJlY051bT4x
MDI8L1JlY051bT48cmVjb3JkPjxyZWMtbnVtYmVyPjEwMjwvcmVjLW51bWJlcj48Zm9yZWlnbi1r
ZXlzPjxrZXkgYXBwPSJFTiIgZGItaWQ9Ing5ZWE5ZmZlNHZ4d3JqZXpzem41ZDJ2cHR6ZGZwZnp3
dnByMiIgdGltZXN0YW1wPSIxNTA4OTk0NTcwIj4xMDI8L2tleT48L2ZvcmVpZ24ta2V5cz48cmVm
LXR5cGUgbmFtZT0iSm91cm5hbCBBcnRpY2xlIj4xNzwvcmVmLXR5cGU+PGNvbnRyaWJ1dG9ycz48
YXV0aG9ycz48YXV0aG9yPktlcmVuLCBOPC9hdXRob3I+PGF1dGhvcj5QZWxlZCwgTjwvYXV0aG9y
PjxhdXRob3I+S29ybmdyZWVuLCBBPC9hdXRob3I+PC9hdXRob3JzPjwvY29udHJpYnV0b3JzPjx0
aXRsZXM+PHRpdGxlPkNvbnN0cmFpbmluZyBjb21wYXJ0bWVudGFsIG1vZGVscyB1c2luZyBtdWx0
aXBsZSB2b2x0YWdlIHJlY29yZGluZ3MgYW5kIGdlbmV0aWMgYWxnb3JpdGhtczwvdGl0bGU+PHNl
Y29uZGFyeS10aXRsZT5Kb3VybmFsIG9mIE5ldXJvcGh5c2lvbG9neTwvc2Vjb25kYXJ5LXRpdGxl
PjwvdGl0bGVzPjxwZXJpb2RpY2FsPjxmdWxsLXRpdGxlPkpvdXJuYWwgb2YgTmV1cm9waHlzaW9s
b2d5PC9mdWxsLXRpdGxlPjxhYmJyLTE+Si4gTmV1cm9waHlzaW9sLjwvYWJici0xPjxhYmJyLTI+
SiBOZXVyb3BoeXNpb2w8L2FiYnItMj48L3BlcmlvZGljYWw+PHBhZ2VzPjM3MzA8L3BhZ2VzPjx2
b2x1bWU+OTQ8L3ZvbHVtZT48bnVtYmVyPjY8L251bWJlcj48a2V5d29yZHM+PGtleXdvcmQ+QW5p
bWFsczwva2V5d29yZD48a2V5d29yZD5OZW9jb3J0ZXg8L2tleXdvcmQ+PGtleXdvcmQ+TmV1cm9u
czwva2V5d29yZD48a2V5d29yZD5QYXRjaC1DbGFtcCBUZWNobmlxdWVzPC9rZXl3b3JkPjxrZXl3
b3JkPkFjdGlvbiBQb3RlbnRpYWxzPC9rZXl3b3JkPjxrZXl3b3JkPkNlbGwgQ29tcGFydG1lbnRh
dGlvbjwva2V5d29yZD48a2V5d29yZD5Db21wdXRlciBTaW11bGF0aW9uPC9rZXl3b3JkPjxrZXl3
b3JkPkFsZ29yaXRobXM8L2tleXdvcmQ+PGtleXdvcmQ+TW9kZWxzLCBOZXVyb2xvZ2ljYWw8L2tl
eXdvcmQ+PGtleXdvcmQ+VGltZSBGYWN0b3JzPC9rZXl3b3JkPjwva2V5d29yZHM+PGRhdGVzPjx5
ZWFyPjIwMDU8L3llYXI+PC9kYXRlcz48dXJscz48L3VybHM+PC9yZWNvcmQ+PC9DaXRlPjxDaXRl
PjxBdXRob3I+S2VyZW48L0F1dGhvcj48WWVhcj4yMDA5PC9ZZWFyPjxSZWNOdW0+MTExPC9SZWNO
dW0+PHJlY29yZD48cmVjLW51bWJlcj4xMTE8L3JlYy1udW1iZXI+PGZvcmVpZ24ta2V5cz48a2V5
IGFwcD0iRU4iIGRiLWlkPSJ4OWVhOWZmZTR2eHdyamV6c3puNWQydnB0emRmcGZ6d3ZwcjIiIHRp
bWVzdGFtcD0iMTUwODk5NDU3MCI+MTExPC9rZXk+PC9mb3JlaWduLWtleXM+PHJlZi10eXBlIG5h
bWU9IkpvdXJuYWwgQXJ0aWNsZSI+MTc8L3JlZi10eXBlPjxjb250cmlidXRvcnM+PGF1dGhvcnM+
PGF1dGhvcj5LZXJlbiwgTjwvYXV0aG9yPjxhdXRob3I+QmFyeWVodWRhLCBEPC9hdXRob3I+PGF1
dGhvcj5Lb3JuZ3JlZW4sIEE8L2F1dGhvcj48L2F1dGhvcnM+PC9jb250cmlidXRvcnM+PHRpdGxl
cz48dGl0bGU+RXhwZXJpbWVudGFsbHkgZ3VpZGVkIG1vZGVsbGluZyBvZiBkZW5kcml0aWMgZXhj
aXRhYmlsaXR5IGluIHJhdCBuZW9jb3J0aWNhbCBweXJhbWlkYWwgbmV1cm9uZXM8L3RpdGxlPjxz
ZWNvbmRhcnktdGl0bGU+Sm91cm5hbCBvZiBQaHlzaW9sb2d5PC9zZWNvbmRhcnktdGl0bGU+PC90
aXRsZXM+PHBlcmlvZGljYWw+PGZ1bGwtdGl0bGU+Sm91cm5hbCBvZiBQaHlzaW9sb2d5PC9mdWxs
LXRpdGxlPjxhYmJyLTE+Si4gUGh5c2lvbC48L2FiYnItMT48YWJici0yPkogUGh5c2lvbDwvYWJi
ci0yPjwvcGVyaW9kaWNhbD48cGFnZXM+MTQxMzwvcGFnZXM+PHZvbHVtZT41ODc8L3ZvbHVtZT48
bnVtYmVyPlB0IDc8L251bWJlcj48a2V5d29yZHM+PGtleXdvcmQ+RGVuZHJpdGVzPC9rZXl3b3Jk
PjxrZXl3b3JkPk1vZGVsczwva2V5d29yZD48a2V5d29yZD5jZWxsIGJvZHkgKG5ldXJvbjwva2V5
d29yZD48a2V5d29yZD5GaWZ0aCBsdW1iYXIgdmVydGVicmE8L2tleXdvcmQ+PGtleXdvcmQ+ViAo
dm9sdGFnZTwva2V5d29yZD48a2V5d29yZD7moJHnqoE8L2tleXdvcmQ+PC9rZXl3b3Jkcz48ZGF0
ZXM+PHllYXI+MjAwOTwveWVhcj48L2RhdGVzPjx1cmxzPjwvdXJscz48L3JlY29yZD48L0NpdGU+
PC9FbmROb3RlPn==
</w:fldData>
        </w:fldChar>
      </w:r>
      <w:r w:rsidRPr="001B0AF8">
        <w:rPr>
          <w:rFonts w:ascii="Times New Roman" w:hAnsi="Times New Roman" w:cs="Times New Roman"/>
          <w:sz w:val="24"/>
          <w:szCs w:val="24"/>
          <w:lang w:val="en-GB"/>
        </w:rPr>
        <w:instrText xml:space="preserve"> ADDIN EN.CITE </w:instrText>
      </w:r>
      <w:r w:rsidRPr="001B0AF8">
        <w:rPr>
          <w:rFonts w:ascii="Times New Roman" w:hAnsi="Times New Roman" w:cs="Times New Roman"/>
          <w:sz w:val="24"/>
          <w:szCs w:val="24"/>
          <w:lang w:val="en-GB"/>
        </w:rPr>
        <w:fldChar w:fldCharType="begin">
          <w:fldData xml:space="preserve">PEVuZE5vdGU+PENpdGU+PEF1dGhvcj5BbG1vZzwvQXV0aG9yPjxZZWFyPjIwMTQ8L1llYXI+PFJl
Y051bT4xMTA8L1JlY051bT48RGlzcGxheVRleHQ+KEtlcmVuIGV0IGFsLiwgMjAwNTsgS2VyZW4g
ZXQgYWwuLCAyMDA5OyBBbG1vZyBhbmQgS29ybmdyZWVuLCAyMDE0KTwvRGlzcGxheVRleHQ+PHJl
Y29yZD48cmVjLW51bWJlcj4xMTA8L3JlYy1udW1iZXI+PGZvcmVpZ24ta2V5cz48a2V5IGFwcD0i
RU4iIGRiLWlkPSJ4OWVhOWZmZTR2eHdyamV6c3puNWQydnB0emRmcGZ6d3ZwcjIiIHRpbWVzdGFt
cD0iMTUwODk5NDU3MCI+MTEwPC9rZXk+PC9mb3JlaWduLWtleXM+PHJlZi10eXBlIG5hbWU9Ikpv
dXJuYWwgQXJ0aWNsZSI+MTc8L3JlZi10eXBlPjxjb250cmlidXRvcnM+PGF1dGhvcnM+PGF1dGhv
cj5BbG1vZywgTTwvYXV0aG9yPjxhdXRob3I+S29ybmdyZWVuLCBBPC9hdXRob3I+PC9hdXRob3Jz
PjwvY29udHJpYnV0b3JzPjx0aXRsZXM+PHRpdGxlPkEgcXVhbnRpdGF0aXZlIGRlc2NyaXB0aW9u
IG9mIGRlbmRyaXRpYyBjb25kdWN0YW5jZXMgYW5kIGl0cyBhcHBsaWNhdGlvbiB0byBkZW5kcml0
aWMgZXhjaXRhdGlvbiBpbiBsYXllciA1IHB5cmFtaWRhbCBuZXVyb25zPC90aXRsZT48c2Vjb25k
YXJ5LXRpdGxlPkpvdXJuYWwgb2YgTmV1cm9zY2llbmNlIHRoZSBPZmZpY2lhbCBKb3VybmFsIG9m
IHRoZSBTb2NpZXR5IGZvciBOZXVyb3NjaWVuY2U8L3NlY29uZGFyeS10aXRsZT48L3RpdGxlcz48
cGVyaW9kaWNhbD48ZnVsbC10aXRsZT5Kb3VybmFsIG9mIE5ldXJvc2NpZW5jZSB0aGUgT2ZmaWNp
YWwgSm91cm5hbCBvZiB0aGUgU29jaWV0eSBmb3IgTmV1cm9zY2llbmNlPC9mdWxsLXRpdGxlPjwv
cGVyaW9kaWNhbD48cGFnZXM+MTgyLTk2PC9wYWdlcz48dm9sdW1lPjM0PC92b2x1bWU+PG51bWJl
cj4xPC9udW1iZXI+PGtleXdvcmRzPjxrZXl3b3JkPlB5cmFtaWRhbCBDZWxsczwva2V5d29yZD48
a2V5d29yZD5Tb21hdG9zZW5zb3J5IENvcnRleDwva2V5d29yZD48a2V5d29yZD5EZW5kcml0ZXM8
L2tleXdvcmQ+PGtleXdvcmQ+QW5pbWFsczwva2V5d29yZD48a2V5d29yZD5SYXRzPC9rZXl3b3Jk
PjxrZXl3b3JkPlJhdHMsIFdpc3Rhcjwva2V5d29yZD48a2V5d29yZD5PcmdhbiBDdWx0dXJlIFRl
Y2huaXF1ZXM8L2tleXdvcmQ+PGtleXdvcmQ+QWN0aW9uIFBvdGVudGlhbHM8L2tleXdvcmQ+PGtl
eXdvcmQ+RmVtYWxlPC9rZXl3b3JkPjxrZXl3b3JkPk1hbGU8L2tleXdvcmQ+PC9rZXl3b3Jkcz48
ZGF0ZXM+PHllYXI+MjAxNDwveWVhcj48L2RhdGVzPjx1cmxzPjwvdXJscz48L3JlY29yZD48L0Np
dGU+PENpdGU+PEF1dGhvcj5LZXJlbjwvQXV0aG9yPjxZZWFyPjIwMDU8L1llYXI+PFJlY051bT4x
MDI8L1JlY051bT48cmVjb3JkPjxyZWMtbnVtYmVyPjEwMjwvcmVjLW51bWJlcj48Zm9yZWlnbi1r
ZXlzPjxrZXkgYXBwPSJFTiIgZGItaWQ9Ing5ZWE5ZmZlNHZ4d3JqZXpzem41ZDJ2cHR6ZGZwZnp3
dnByMiIgdGltZXN0YW1wPSIxNTA4OTk0NTcwIj4xMDI8L2tleT48L2ZvcmVpZ24ta2V5cz48cmVm
LXR5cGUgbmFtZT0iSm91cm5hbCBBcnRpY2xlIj4xNzwvcmVmLXR5cGU+PGNvbnRyaWJ1dG9ycz48
YXV0aG9ycz48YXV0aG9yPktlcmVuLCBOPC9hdXRob3I+PGF1dGhvcj5QZWxlZCwgTjwvYXV0aG9y
PjxhdXRob3I+S29ybmdyZWVuLCBBPC9hdXRob3I+PC9hdXRob3JzPjwvY29udHJpYnV0b3JzPjx0
aXRsZXM+PHRpdGxlPkNvbnN0cmFpbmluZyBjb21wYXJ0bWVudGFsIG1vZGVscyB1c2luZyBtdWx0
aXBsZSB2b2x0YWdlIHJlY29yZGluZ3MgYW5kIGdlbmV0aWMgYWxnb3JpdGhtczwvdGl0bGU+PHNl
Y29uZGFyeS10aXRsZT5Kb3VybmFsIG9mIE5ldXJvcGh5c2lvbG9neTwvc2Vjb25kYXJ5LXRpdGxl
PjwvdGl0bGVzPjxwZXJpb2RpY2FsPjxmdWxsLXRpdGxlPkpvdXJuYWwgb2YgTmV1cm9waHlzaW9s
b2d5PC9mdWxsLXRpdGxlPjxhYmJyLTE+Si4gTmV1cm9waHlzaW9sLjwvYWJici0xPjxhYmJyLTI+
SiBOZXVyb3BoeXNpb2w8L2FiYnItMj48L3BlcmlvZGljYWw+PHBhZ2VzPjM3MzA8L3BhZ2VzPjx2
b2x1bWU+OTQ8L3ZvbHVtZT48bnVtYmVyPjY8L251bWJlcj48a2V5d29yZHM+PGtleXdvcmQ+QW5p
bWFsczwva2V5d29yZD48a2V5d29yZD5OZW9jb3J0ZXg8L2tleXdvcmQ+PGtleXdvcmQ+TmV1cm9u
czwva2V5d29yZD48a2V5d29yZD5QYXRjaC1DbGFtcCBUZWNobmlxdWVzPC9rZXl3b3JkPjxrZXl3
b3JkPkFjdGlvbiBQb3RlbnRpYWxzPC9rZXl3b3JkPjxrZXl3b3JkPkNlbGwgQ29tcGFydG1lbnRh
dGlvbjwva2V5d29yZD48a2V5d29yZD5Db21wdXRlciBTaW11bGF0aW9uPC9rZXl3b3JkPjxrZXl3
b3JkPkFsZ29yaXRobXM8L2tleXdvcmQ+PGtleXdvcmQ+TW9kZWxzLCBOZXVyb2xvZ2ljYWw8L2tl
eXdvcmQ+PGtleXdvcmQ+VGltZSBGYWN0b3JzPC9rZXl3b3JkPjwva2V5d29yZHM+PGRhdGVzPjx5
ZWFyPjIwMDU8L3llYXI+PC9kYXRlcz48dXJscz48L3VybHM+PC9yZWNvcmQ+PC9DaXRlPjxDaXRl
PjxBdXRob3I+S2VyZW48L0F1dGhvcj48WWVhcj4yMDA5PC9ZZWFyPjxSZWNOdW0+MTExPC9SZWNO
dW0+PHJlY29yZD48cmVjLW51bWJlcj4xMTE8L3JlYy1udW1iZXI+PGZvcmVpZ24ta2V5cz48a2V5
IGFwcD0iRU4iIGRiLWlkPSJ4OWVhOWZmZTR2eHdyamV6c3puNWQydnB0emRmcGZ6d3ZwcjIiIHRp
bWVzdGFtcD0iMTUwODk5NDU3MCI+MTExPC9rZXk+PC9mb3JlaWduLWtleXM+PHJlZi10eXBlIG5h
bWU9IkpvdXJuYWwgQXJ0aWNsZSI+MTc8L3JlZi10eXBlPjxjb250cmlidXRvcnM+PGF1dGhvcnM+
PGF1dGhvcj5LZXJlbiwgTjwvYXV0aG9yPjxhdXRob3I+QmFyeWVodWRhLCBEPC9hdXRob3I+PGF1
dGhvcj5Lb3JuZ3JlZW4sIEE8L2F1dGhvcj48L2F1dGhvcnM+PC9jb250cmlidXRvcnM+PHRpdGxl
cz48dGl0bGU+RXhwZXJpbWVudGFsbHkgZ3VpZGVkIG1vZGVsbGluZyBvZiBkZW5kcml0aWMgZXhj
aXRhYmlsaXR5IGluIHJhdCBuZW9jb3J0aWNhbCBweXJhbWlkYWwgbmV1cm9uZXM8L3RpdGxlPjxz
ZWNvbmRhcnktdGl0bGU+Sm91cm5hbCBvZiBQaHlzaW9sb2d5PC9zZWNvbmRhcnktdGl0bGU+PC90
aXRsZXM+PHBlcmlvZGljYWw+PGZ1bGwtdGl0bGU+Sm91cm5hbCBvZiBQaHlzaW9sb2d5PC9mdWxs
LXRpdGxlPjxhYmJyLTE+Si4gUGh5c2lvbC48L2FiYnItMT48YWJici0yPkogUGh5c2lvbDwvYWJi
ci0yPjwvcGVyaW9kaWNhbD48cGFnZXM+MTQxMzwvcGFnZXM+PHZvbHVtZT41ODc8L3ZvbHVtZT48
bnVtYmVyPlB0IDc8L251bWJlcj48a2V5d29yZHM+PGtleXdvcmQ+RGVuZHJpdGVzPC9rZXl3b3Jk
PjxrZXl3b3JkPk1vZGVsczwva2V5d29yZD48a2V5d29yZD5jZWxsIGJvZHkgKG5ldXJvbjwva2V5
d29yZD48a2V5d29yZD5GaWZ0aCBsdW1iYXIgdmVydGVicmE8L2tleXdvcmQ+PGtleXdvcmQ+ViAo
dm9sdGFnZTwva2V5d29yZD48a2V5d29yZD7moJHnqoE8L2tleXdvcmQ+PC9rZXl3b3Jkcz48ZGF0
ZXM+PHllYXI+MjAwOTwveWVhcj48L2RhdGVzPjx1cmxzPjwvdXJscz48L3JlY29yZD48L0NpdGU+
PC9FbmROb3RlPn==
</w:fldData>
        </w:fldChar>
      </w:r>
      <w:r w:rsidRPr="001B0AF8">
        <w:rPr>
          <w:rFonts w:ascii="Times New Roman" w:hAnsi="Times New Roman" w:cs="Times New Roman"/>
          <w:sz w:val="24"/>
          <w:szCs w:val="24"/>
          <w:lang w:val="en-GB"/>
        </w:rPr>
        <w:instrText xml:space="preserve"> ADDIN EN.CITE.DATA </w:instrText>
      </w:r>
      <w:r w:rsidRPr="001B0AF8">
        <w:rPr>
          <w:rFonts w:ascii="Times New Roman" w:hAnsi="Times New Roman" w:cs="Times New Roman"/>
          <w:sz w:val="24"/>
          <w:szCs w:val="24"/>
          <w:lang w:val="en-GB"/>
        </w:rPr>
      </w:r>
      <w:r w:rsidRPr="001B0AF8">
        <w:rPr>
          <w:rFonts w:ascii="Times New Roman" w:hAnsi="Times New Roman" w:cs="Times New Roman"/>
          <w:sz w:val="24"/>
          <w:szCs w:val="24"/>
          <w:lang w:val="en-GB"/>
        </w:rPr>
        <w:fldChar w:fldCharType="end"/>
      </w:r>
      <w:r w:rsidRPr="001B0AF8">
        <w:rPr>
          <w:rFonts w:ascii="Times New Roman" w:hAnsi="Times New Roman" w:cs="Times New Roman"/>
          <w:sz w:val="24"/>
          <w:szCs w:val="24"/>
          <w:lang w:val="en-GB"/>
        </w:rPr>
      </w:r>
      <w:r w:rsidRPr="001B0AF8">
        <w:rPr>
          <w:rFonts w:ascii="Times New Roman" w:hAnsi="Times New Roman" w:cs="Times New Roman"/>
          <w:sz w:val="24"/>
          <w:szCs w:val="24"/>
          <w:lang w:val="en-GB"/>
        </w:rPr>
        <w:fldChar w:fldCharType="separate"/>
      </w:r>
      <w:r w:rsidRPr="001B0AF8">
        <w:rPr>
          <w:rFonts w:ascii="Times New Roman" w:hAnsi="Times New Roman" w:cs="Times New Roman"/>
          <w:noProof/>
          <w:sz w:val="24"/>
          <w:szCs w:val="24"/>
          <w:lang w:val="en-GB"/>
        </w:rPr>
        <w:t>(</w:t>
      </w:r>
      <w:hyperlink w:anchor="_ENREF_6" w:tooltip="Keren, 2005 #102" w:history="1">
        <w:r w:rsidRPr="001B0AF8">
          <w:rPr>
            <w:rFonts w:ascii="Times New Roman" w:hAnsi="Times New Roman" w:cs="Times New Roman"/>
            <w:noProof/>
            <w:sz w:val="24"/>
            <w:szCs w:val="24"/>
            <w:lang w:val="en-GB"/>
          </w:rPr>
          <w:t>Keren et al., 2005</w:t>
        </w:r>
      </w:hyperlink>
      <w:r w:rsidRPr="001B0AF8">
        <w:rPr>
          <w:rFonts w:ascii="Times New Roman" w:hAnsi="Times New Roman" w:cs="Times New Roman"/>
          <w:noProof/>
          <w:sz w:val="24"/>
          <w:szCs w:val="24"/>
          <w:lang w:val="en-GB"/>
        </w:rPr>
        <w:t xml:space="preserve">; </w:t>
      </w:r>
      <w:hyperlink w:anchor="_ENREF_5" w:tooltip="Keren, 2009 #111" w:history="1">
        <w:r w:rsidRPr="001B0AF8">
          <w:rPr>
            <w:rFonts w:ascii="Times New Roman" w:hAnsi="Times New Roman" w:cs="Times New Roman"/>
            <w:noProof/>
            <w:sz w:val="24"/>
            <w:szCs w:val="24"/>
            <w:lang w:val="en-GB"/>
          </w:rPr>
          <w:t>Keren et al., 2009</w:t>
        </w:r>
      </w:hyperlink>
      <w:r w:rsidRPr="001B0AF8">
        <w:rPr>
          <w:rFonts w:ascii="Times New Roman" w:hAnsi="Times New Roman" w:cs="Times New Roman"/>
          <w:noProof/>
          <w:sz w:val="24"/>
          <w:szCs w:val="24"/>
          <w:lang w:val="en-GB"/>
        </w:rPr>
        <w:t xml:space="preserve">; </w:t>
      </w:r>
      <w:hyperlink w:anchor="_ENREF_1" w:tooltip="Almog, 2014 #110" w:history="1">
        <w:r w:rsidRPr="001B0AF8">
          <w:rPr>
            <w:rFonts w:ascii="Times New Roman" w:hAnsi="Times New Roman" w:cs="Times New Roman"/>
            <w:noProof/>
            <w:sz w:val="24"/>
            <w:szCs w:val="24"/>
            <w:lang w:val="en-GB"/>
          </w:rPr>
          <w:t>Almog and Korngreen, 2014</w:t>
        </w:r>
      </w:hyperlink>
      <w:r w:rsidRPr="001B0AF8">
        <w:rPr>
          <w:rFonts w:ascii="Times New Roman" w:hAnsi="Times New Roman" w:cs="Times New Roman"/>
          <w:noProof/>
          <w:sz w:val="24"/>
          <w:szCs w:val="24"/>
          <w:lang w:val="en-GB"/>
        </w:rPr>
        <w:t>)</w:t>
      </w:r>
      <w:r w:rsidRPr="001B0AF8">
        <w:rPr>
          <w:rFonts w:ascii="Times New Roman" w:hAnsi="Times New Roman" w:cs="Times New Roman"/>
          <w:sz w:val="24"/>
          <w:szCs w:val="24"/>
          <w:lang w:val="en-GB"/>
        </w:rPr>
        <w:fldChar w:fldCharType="end"/>
      </w:r>
    </w:p>
    <w:tbl>
      <w:tblPr>
        <w:tblStyle w:val="TableGrid"/>
        <w:tblW w:w="5000" w:type="pct"/>
        <w:tblLayout w:type="fixed"/>
        <w:tblLook w:val="04A0" w:firstRow="1" w:lastRow="0" w:firstColumn="1" w:lastColumn="0" w:noHBand="0" w:noVBand="1"/>
      </w:tblPr>
      <w:tblGrid>
        <w:gridCol w:w="1081"/>
        <w:gridCol w:w="8671"/>
      </w:tblGrid>
      <w:tr w:rsidR="00A01749" w:rsidRPr="00194EEB" w14:paraId="7C76447E" w14:textId="77777777" w:rsidTr="00A7498E">
        <w:tc>
          <w:tcPr>
            <w:tcW w:w="554" w:type="pct"/>
            <w:tcBorders>
              <w:top w:val="single" w:sz="12" w:space="0" w:color="auto"/>
              <w:left w:val="nil"/>
              <w:bottom w:val="single" w:sz="12" w:space="0" w:color="auto"/>
              <w:right w:val="nil"/>
            </w:tcBorders>
            <w:vAlign w:val="center"/>
            <w:hideMark/>
          </w:tcPr>
          <w:p w14:paraId="54EA2D59"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ascii="Times New Roman" w:hAnsi="Times New Roman" w:cs="Times New Roman"/>
                <w:sz w:val="24"/>
                <w:szCs w:val="24"/>
                <w:lang w:val="en-GB"/>
              </w:rPr>
              <w:t>Channel type</w:t>
            </w:r>
          </w:p>
        </w:tc>
        <w:tc>
          <w:tcPr>
            <w:tcW w:w="4446" w:type="pct"/>
            <w:tcBorders>
              <w:top w:val="single" w:sz="12" w:space="0" w:color="auto"/>
              <w:left w:val="nil"/>
              <w:bottom w:val="single" w:sz="12" w:space="0" w:color="auto"/>
              <w:right w:val="nil"/>
            </w:tcBorders>
            <w:vAlign w:val="center"/>
            <w:hideMark/>
          </w:tcPr>
          <w:p w14:paraId="36DAA199"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ascii="Times New Roman" w:hAnsi="Times New Roman" w:cs="Times New Roman"/>
                <w:sz w:val="24"/>
                <w:szCs w:val="24"/>
                <w:lang w:val="en-GB"/>
              </w:rPr>
              <w:t>Equation</w:t>
            </w:r>
          </w:p>
        </w:tc>
      </w:tr>
      <w:tr w:rsidR="00A01749" w:rsidRPr="00194EEB" w14:paraId="224421C9" w14:textId="77777777" w:rsidTr="00A7498E">
        <w:trPr>
          <w:trHeight w:val="907"/>
        </w:trPr>
        <w:tc>
          <w:tcPr>
            <w:tcW w:w="554" w:type="pct"/>
            <w:tcBorders>
              <w:top w:val="single" w:sz="12" w:space="0" w:color="auto"/>
              <w:left w:val="nil"/>
              <w:bottom w:val="single" w:sz="4" w:space="0" w:color="auto"/>
              <w:right w:val="nil"/>
            </w:tcBorders>
            <w:vAlign w:val="center"/>
            <w:hideMark/>
          </w:tcPr>
          <w:p w14:paraId="602E94C6"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cs="Times New Roman"/>
                <w:noProof/>
                <w:sz w:val="24"/>
                <w:szCs w:val="24"/>
              </w:rPr>
              <w:drawing>
                <wp:inline distT="0" distB="0" distL="0" distR="0" wp14:anchorId="3DC5CD1F" wp14:editId="685AE897">
                  <wp:extent cx="186054" cy="186054"/>
                  <wp:effectExtent l="0" t="0" r="0" b="0"/>
                  <wp:docPr id="10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25" cstate="email">
                            <a:extLst>
                              <a:ext uri="{28A0092B-C50C-407E-A947-70E740481C1C}">
                                <a14:useLocalDpi xmlns:a14="http://schemas.microsoft.com/office/drawing/2010/main" val="0"/>
                              </a:ext>
                            </a:extLst>
                          </a:blip>
                          <a:srcRect/>
                          <a:stretch>
                            <a:fillRect/>
                          </a:stretch>
                        </pic:blipFill>
                        <pic:spPr>
                          <a:xfrm>
                            <a:off x="0" y="0"/>
                            <a:ext cx="186054" cy="186054"/>
                          </a:xfrm>
                          <a:prstGeom prst="rect">
                            <a:avLst/>
                          </a:prstGeom>
                        </pic:spPr>
                      </pic:pic>
                    </a:graphicData>
                  </a:graphic>
                </wp:inline>
              </w:drawing>
            </w:r>
          </w:p>
        </w:tc>
        <w:tc>
          <w:tcPr>
            <w:tcW w:w="4446" w:type="pct"/>
            <w:tcBorders>
              <w:top w:val="single" w:sz="12" w:space="0" w:color="auto"/>
              <w:left w:val="nil"/>
              <w:bottom w:val="single" w:sz="4" w:space="0" w:color="auto"/>
              <w:right w:val="nil"/>
            </w:tcBorders>
            <w:vAlign w:val="center"/>
            <w:hideMark/>
          </w:tcPr>
          <w:p w14:paraId="760E6BA2"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ascii="Times New Roman" w:eastAsia="SimSun" w:hAnsi="Times New Roman" w:cs="Times New Roman"/>
                <w:position w:val="-76"/>
                <w:sz w:val="24"/>
                <w:szCs w:val="24"/>
                <w:lang w:val="en-GB"/>
              </w:rPr>
              <w:object w:dxaOrig="5420" w:dyaOrig="1540" w14:anchorId="742963A5">
                <v:shape id="_x0000_i1032" type="#_x0000_t75" style="width:266.1pt;height:78.9pt" o:ole="">
                  <v:imagedata r:id="rId26" o:title=""/>
                </v:shape>
                <o:OLEObject Type="Embed" ProgID="Equation.DSMT4" ShapeID="_x0000_i1032" DrawAspect="Content" ObjectID="_1598875576" r:id="rId27"/>
              </w:object>
            </w:r>
          </w:p>
        </w:tc>
      </w:tr>
      <w:tr w:rsidR="00A01749" w:rsidRPr="00194EEB" w14:paraId="6555E218" w14:textId="77777777" w:rsidTr="00A7498E">
        <w:trPr>
          <w:trHeight w:val="1531"/>
        </w:trPr>
        <w:tc>
          <w:tcPr>
            <w:tcW w:w="554" w:type="pct"/>
            <w:tcBorders>
              <w:top w:val="single" w:sz="4" w:space="0" w:color="auto"/>
              <w:left w:val="nil"/>
              <w:bottom w:val="single" w:sz="4" w:space="0" w:color="auto"/>
              <w:right w:val="nil"/>
            </w:tcBorders>
            <w:vAlign w:val="center"/>
            <w:hideMark/>
          </w:tcPr>
          <w:p w14:paraId="2AD0E048"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cs="Times New Roman"/>
                <w:noProof/>
                <w:position w:val="-6"/>
                <w:sz w:val="24"/>
                <w:szCs w:val="24"/>
              </w:rPr>
              <w:drawing>
                <wp:inline distT="0" distB="0" distL="0" distR="0" wp14:anchorId="0299C9E4" wp14:editId="60E2EBEB">
                  <wp:extent cx="271780" cy="186054"/>
                  <wp:effectExtent l="0" t="0" r="0" b="0"/>
                  <wp:docPr id="10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28">
                            <a:extLst>
                              <a:ext uri="{28A0092B-C50C-407E-A947-70E740481C1C}">
                                <a14:useLocalDpi xmlns:a14="http://schemas.microsoft.com/office/drawing/2010/main" val="0"/>
                              </a:ext>
                            </a:extLst>
                          </a:blip>
                          <a:srcRect/>
                          <a:stretch>
                            <a:fillRect/>
                          </a:stretch>
                        </pic:blipFill>
                        <pic:spPr>
                          <a:xfrm>
                            <a:off x="0" y="0"/>
                            <a:ext cx="271780" cy="186054"/>
                          </a:xfrm>
                          <a:prstGeom prst="rect">
                            <a:avLst/>
                          </a:prstGeom>
                        </pic:spPr>
                      </pic:pic>
                    </a:graphicData>
                  </a:graphic>
                </wp:inline>
              </w:drawing>
            </w:r>
          </w:p>
        </w:tc>
        <w:tc>
          <w:tcPr>
            <w:tcW w:w="4446" w:type="pct"/>
            <w:tcBorders>
              <w:top w:val="single" w:sz="4" w:space="0" w:color="auto"/>
              <w:left w:val="nil"/>
              <w:bottom w:val="single" w:sz="4" w:space="0" w:color="auto"/>
              <w:right w:val="nil"/>
            </w:tcBorders>
            <w:vAlign w:val="center"/>
            <w:hideMark/>
          </w:tcPr>
          <w:p w14:paraId="2A38EFD7"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ascii="Times New Roman" w:eastAsia="SimSun" w:hAnsi="Times New Roman" w:cs="Times New Roman"/>
                <w:position w:val="-102"/>
                <w:sz w:val="24"/>
                <w:szCs w:val="24"/>
                <w:lang w:val="en-GB"/>
              </w:rPr>
              <w:object w:dxaOrig="5040" w:dyaOrig="2160" w14:anchorId="72E0B723">
                <v:shape id="_x0000_i1033" type="#_x0000_t75" style="width:252.3pt;height:108.3pt" o:ole="">
                  <v:imagedata r:id="rId29" o:title=""/>
                </v:shape>
                <o:OLEObject Type="Embed" ProgID="Equation.DSMT4" ShapeID="_x0000_i1033" DrawAspect="Content" ObjectID="_1598875577" r:id="rId30"/>
              </w:object>
            </w:r>
          </w:p>
        </w:tc>
      </w:tr>
      <w:tr w:rsidR="00A01749" w:rsidRPr="00194EEB" w14:paraId="79D9DC9E" w14:textId="77777777" w:rsidTr="00A7498E">
        <w:trPr>
          <w:trHeight w:val="1871"/>
        </w:trPr>
        <w:tc>
          <w:tcPr>
            <w:tcW w:w="554" w:type="pct"/>
            <w:tcBorders>
              <w:top w:val="single" w:sz="4" w:space="0" w:color="auto"/>
              <w:left w:val="nil"/>
              <w:bottom w:val="single" w:sz="4" w:space="0" w:color="auto"/>
              <w:right w:val="nil"/>
            </w:tcBorders>
            <w:vAlign w:val="center"/>
            <w:hideMark/>
          </w:tcPr>
          <w:p w14:paraId="2ACFAE80"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cs="Times New Roman"/>
                <w:noProof/>
                <w:sz w:val="24"/>
                <w:szCs w:val="24"/>
              </w:rPr>
              <w:drawing>
                <wp:inline distT="0" distB="0" distL="0" distR="0" wp14:anchorId="7C818A22" wp14:editId="109D438C">
                  <wp:extent cx="186054" cy="271780"/>
                  <wp:effectExtent l="0" t="0" r="0" b="0"/>
                  <wp:docPr id="105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1">
                          <a:blip r:embed="rId31" cstate="email">
                            <a:extLst>
                              <a:ext uri="{28A0092B-C50C-407E-A947-70E740481C1C}">
                                <a14:useLocalDpi xmlns:a14="http://schemas.microsoft.com/office/drawing/2010/main" val="0"/>
                              </a:ext>
                            </a:extLst>
                          </a:blip>
                          <a:srcRect/>
                          <a:stretch>
                            <a:fillRect/>
                          </a:stretch>
                        </pic:blipFill>
                        <pic:spPr>
                          <a:xfrm>
                            <a:off x="0" y="0"/>
                            <a:ext cx="186054" cy="271780"/>
                          </a:xfrm>
                          <a:prstGeom prst="rect">
                            <a:avLst/>
                          </a:prstGeom>
                        </pic:spPr>
                      </pic:pic>
                    </a:graphicData>
                  </a:graphic>
                </wp:inline>
              </w:drawing>
            </w:r>
          </w:p>
        </w:tc>
        <w:tc>
          <w:tcPr>
            <w:tcW w:w="4446" w:type="pct"/>
            <w:tcBorders>
              <w:top w:val="single" w:sz="4" w:space="0" w:color="auto"/>
              <w:left w:val="nil"/>
              <w:bottom w:val="single" w:sz="4" w:space="0" w:color="auto"/>
              <w:right w:val="nil"/>
            </w:tcBorders>
            <w:vAlign w:val="center"/>
            <w:hideMark/>
          </w:tcPr>
          <w:p w14:paraId="7C664108"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ascii="Times New Roman" w:eastAsia="SimSun" w:hAnsi="Times New Roman" w:cs="Times New Roman"/>
                <w:position w:val="-156"/>
                <w:sz w:val="24"/>
                <w:szCs w:val="24"/>
                <w:lang w:val="en-GB"/>
              </w:rPr>
              <w:object w:dxaOrig="8760" w:dyaOrig="3240" w14:anchorId="31DE9FD8">
                <v:shape id="_x0000_i1034" type="#_x0000_t75" style="width:417.6pt;height:129.6pt" o:ole="">
                  <v:imagedata r:id="rId32" o:title=""/>
                </v:shape>
                <o:OLEObject Type="Embed" ProgID="Equation.DSMT4" ShapeID="_x0000_i1034" DrawAspect="Content" ObjectID="_1598875578" r:id="rId33"/>
              </w:object>
            </w:r>
          </w:p>
        </w:tc>
      </w:tr>
      <w:tr w:rsidR="00A01749" w:rsidRPr="00194EEB" w14:paraId="3C7031A9" w14:textId="77777777" w:rsidTr="00A7498E">
        <w:trPr>
          <w:trHeight w:val="1531"/>
        </w:trPr>
        <w:tc>
          <w:tcPr>
            <w:tcW w:w="554" w:type="pct"/>
            <w:tcBorders>
              <w:top w:val="single" w:sz="4" w:space="0" w:color="auto"/>
              <w:left w:val="nil"/>
              <w:bottom w:val="single" w:sz="4" w:space="0" w:color="auto"/>
              <w:right w:val="nil"/>
            </w:tcBorders>
            <w:vAlign w:val="center"/>
            <w:hideMark/>
          </w:tcPr>
          <w:p w14:paraId="35F19E66"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cs="Times New Roman"/>
                <w:noProof/>
                <w:sz w:val="24"/>
                <w:szCs w:val="24"/>
              </w:rPr>
              <w:drawing>
                <wp:inline distT="0" distB="0" distL="0" distR="0" wp14:anchorId="7C351BCF" wp14:editId="1C78DF1E">
                  <wp:extent cx="186054" cy="271780"/>
                  <wp:effectExtent l="0" t="0" r="0" b="0"/>
                  <wp:docPr id="10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34" cstate="email">
                            <a:extLst>
                              <a:ext uri="{28A0092B-C50C-407E-A947-70E740481C1C}">
                                <a14:useLocalDpi xmlns:a14="http://schemas.microsoft.com/office/drawing/2010/main" val="0"/>
                              </a:ext>
                            </a:extLst>
                          </a:blip>
                          <a:srcRect/>
                          <a:stretch>
                            <a:fillRect/>
                          </a:stretch>
                        </pic:blipFill>
                        <pic:spPr>
                          <a:xfrm>
                            <a:off x="0" y="0"/>
                            <a:ext cx="186054" cy="271780"/>
                          </a:xfrm>
                          <a:prstGeom prst="rect">
                            <a:avLst/>
                          </a:prstGeom>
                        </pic:spPr>
                      </pic:pic>
                    </a:graphicData>
                  </a:graphic>
                </wp:inline>
              </w:drawing>
            </w:r>
          </w:p>
        </w:tc>
        <w:tc>
          <w:tcPr>
            <w:tcW w:w="4446" w:type="pct"/>
            <w:tcBorders>
              <w:top w:val="single" w:sz="4" w:space="0" w:color="auto"/>
              <w:left w:val="nil"/>
              <w:bottom w:val="single" w:sz="4" w:space="0" w:color="auto"/>
              <w:right w:val="nil"/>
            </w:tcBorders>
            <w:vAlign w:val="center"/>
            <w:hideMark/>
          </w:tcPr>
          <w:p w14:paraId="1156726B"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ascii="Times New Roman" w:eastAsia="SimSun" w:hAnsi="Times New Roman" w:cs="Times New Roman"/>
                <w:position w:val="-102"/>
                <w:sz w:val="24"/>
                <w:szCs w:val="24"/>
                <w:lang w:val="en-GB"/>
              </w:rPr>
              <w:object w:dxaOrig="5000" w:dyaOrig="2160" w14:anchorId="44A6EB20">
                <v:shape id="_x0000_i1035" type="#_x0000_t75" style="width:252.3pt;height:93.3pt" o:ole="">
                  <v:imagedata r:id="rId35" o:title=""/>
                </v:shape>
                <o:OLEObject Type="Embed" ProgID="Equation.DSMT4" ShapeID="_x0000_i1035" DrawAspect="Content" ObjectID="_1598875579" r:id="rId36"/>
              </w:object>
            </w:r>
          </w:p>
        </w:tc>
      </w:tr>
      <w:tr w:rsidR="00A01749" w:rsidRPr="00194EEB" w14:paraId="5BB1D1F4" w14:textId="77777777" w:rsidTr="00A7498E">
        <w:trPr>
          <w:trHeight w:val="1247"/>
        </w:trPr>
        <w:tc>
          <w:tcPr>
            <w:tcW w:w="554" w:type="pct"/>
            <w:tcBorders>
              <w:top w:val="single" w:sz="4" w:space="0" w:color="auto"/>
              <w:left w:val="nil"/>
              <w:bottom w:val="single" w:sz="4" w:space="0" w:color="auto"/>
              <w:right w:val="nil"/>
            </w:tcBorders>
            <w:vAlign w:val="center"/>
            <w:hideMark/>
          </w:tcPr>
          <w:p w14:paraId="372E027A"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cs="Times New Roman"/>
                <w:noProof/>
                <w:sz w:val="24"/>
                <w:szCs w:val="24"/>
              </w:rPr>
              <w:lastRenderedPageBreak/>
              <w:drawing>
                <wp:inline distT="0" distB="0" distL="0" distR="0" wp14:anchorId="641452BF" wp14:editId="7AB742D9">
                  <wp:extent cx="271780" cy="271780"/>
                  <wp:effectExtent l="0" t="0" r="0" b="0"/>
                  <wp:docPr id="1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37" cstate="email">
                            <a:extLst>
                              <a:ext uri="{28A0092B-C50C-407E-A947-70E740481C1C}">
                                <a14:useLocalDpi xmlns:a14="http://schemas.microsoft.com/office/drawing/2010/main" val="0"/>
                              </a:ext>
                            </a:extLst>
                          </a:blip>
                          <a:srcRect/>
                          <a:stretch>
                            <a:fillRect/>
                          </a:stretch>
                        </pic:blipFill>
                        <pic:spPr>
                          <a:xfrm>
                            <a:off x="0" y="0"/>
                            <a:ext cx="271780" cy="271780"/>
                          </a:xfrm>
                          <a:prstGeom prst="rect">
                            <a:avLst/>
                          </a:prstGeom>
                        </pic:spPr>
                      </pic:pic>
                    </a:graphicData>
                  </a:graphic>
                </wp:inline>
              </w:drawing>
            </w:r>
          </w:p>
        </w:tc>
        <w:tc>
          <w:tcPr>
            <w:tcW w:w="4446" w:type="pct"/>
            <w:tcBorders>
              <w:top w:val="single" w:sz="4" w:space="0" w:color="auto"/>
              <w:left w:val="nil"/>
              <w:bottom w:val="single" w:sz="4" w:space="0" w:color="auto"/>
              <w:right w:val="nil"/>
            </w:tcBorders>
            <w:vAlign w:val="center"/>
            <w:hideMark/>
          </w:tcPr>
          <w:p w14:paraId="7B21D33D"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ascii="Times New Roman" w:eastAsia="SimSun" w:hAnsi="Times New Roman" w:cs="Times New Roman"/>
                <w:position w:val="-84"/>
                <w:sz w:val="24"/>
                <w:szCs w:val="24"/>
                <w:lang w:val="en-GB"/>
              </w:rPr>
              <w:object w:dxaOrig="6720" w:dyaOrig="1620" w14:anchorId="5296F34E">
                <v:shape id="_x0000_i1036" type="#_x0000_t75" style="width:338.1pt;height:86.4pt" o:ole="">
                  <v:imagedata r:id="rId38" o:title=""/>
                </v:shape>
                <o:OLEObject Type="Embed" ProgID="Equation.DSMT4" ShapeID="_x0000_i1036" DrawAspect="Content" ObjectID="_1598875580" r:id="rId39"/>
              </w:object>
            </w:r>
          </w:p>
        </w:tc>
      </w:tr>
      <w:tr w:rsidR="00A01749" w:rsidRPr="00194EEB" w14:paraId="11AFD827" w14:textId="77777777" w:rsidTr="00A7498E">
        <w:trPr>
          <w:trHeight w:val="1531"/>
        </w:trPr>
        <w:tc>
          <w:tcPr>
            <w:tcW w:w="554" w:type="pct"/>
            <w:tcBorders>
              <w:top w:val="single" w:sz="4" w:space="0" w:color="auto"/>
              <w:left w:val="nil"/>
              <w:bottom w:val="single" w:sz="4" w:space="0" w:color="auto"/>
              <w:right w:val="nil"/>
            </w:tcBorders>
            <w:vAlign w:val="center"/>
            <w:hideMark/>
          </w:tcPr>
          <w:p w14:paraId="4FD07527"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cs="Times New Roman"/>
                <w:noProof/>
                <w:sz w:val="24"/>
                <w:szCs w:val="24"/>
              </w:rPr>
              <w:drawing>
                <wp:inline distT="0" distB="0" distL="0" distR="0" wp14:anchorId="638C7A63" wp14:editId="1F401609">
                  <wp:extent cx="271780" cy="271780"/>
                  <wp:effectExtent l="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40" cstate="email">
                            <a:extLst>
                              <a:ext uri="{28A0092B-C50C-407E-A947-70E740481C1C}">
                                <a14:useLocalDpi xmlns:a14="http://schemas.microsoft.com/office/drawing/2010/main" val="0"/>
                              </a:ext>
                            </a:extLst>
                          </a:blip>
                          <a:srcRect/>
                          <a:stretch>
                            <a:fillRect/>
                          </a:stretch>
                        </pic:blipFill>
                        <pic:spPr>
                          <a:xfrm>
                            <a:off x="0" y="0"/>
                            <a:ext cx="271780" cy="271780"/>
                          </a:xfrm>
                          <a:prstGeom prst="rect">
                            <a:avLst/>
                          </a:prstGeom>
                        </pic:spPr>
                      </pic:pic>
                    </a:graphicData>
                  </a:graphic>
                </wp:inline>
              </w:drawing>
            </w:r>
          </w:p>
        </w:tc>
        <w:tc>
          <w:tcPr>
            <w:tcW w:w="4446" w:type="pct"/>
            <w:tcBorders>
              <w:top w:val="single" w:sz="4" w:space="0" w:color="auto"/>
              <w:left w:val="nil"/>
              <w:bottom w:val="single" w:sz="4" w:space="0" w:color="auto"/>
              <w:right w:val="nil"/>
            </w:tcBorders>
            <w:vAlign w:val="center"/>
            <w:hideMark/>
          </w:tcPr>
          <w:p w14:paraId="0B2B2825"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ascii="Times New Roman" w:eastAsia="SimSun" w:hAnsi="Times New Roman" w:cs="Times New Roman"/>
                <w:position w:val="-98"/>
                <w:sz w:val="24"/>
                <w:szCs w:val="24"/>
                <w:lang w:val="en-GB"/>
              </w:rPr>
              <w:object w:dxaOrig="8740" w:dyaOrig="2079" w14:anchorId="0400D886">
                <v:shape id="_x0000_i1037" type="#_x0000_t75" style="width:425.1pt;height:108.3pt" o:ole="">
                  <v:imagedata r:id="rId41" o:title=""/>
                </v:shape>
                <o:OLEObject Type="Embed" ProgID="Equation.DSMT4" ShapeID="_x0000_i1037" DrawAspect="Content" ObjectID="_1598875581" r:id="rId42"/>
              </w:object>
            </w:r>
          </w:p>
        </w:tc>
      </w:tr>
      <w:tr w:rsidR="00A01749" w:rsidRPr="007104EB" w14:paraId="7044C4D3" w14:textId="77777777" w:rsidTr="00A7498E">
        <w:trPr>
          <w:trHeight w:val="1247"/>
        </w:trPr>
        <w:tc>
          <w:tcPr>
            <w:tcW w:w="554" w:type="pct"/>
            <w:tcBorders>
              <w:top w:val="single" w:sz="4" w:space="0" w:color="auto"/>
              <w:left w:val="nil"/>
              <w:bottom w:val="single" w:sz="4" w:space="0" w:color="auto"/>
              <w:right w:val="nil"/>
            </w:tcBorders>
            <w:vAlign w:val="center"/>
            <w:hideMark/>
          </w:tcPr>
          <w:p w14:paraId="2204194D" w14:textId="77777777" w:rsidR="00A01749" w:rsidRPr="00194EEB" w:rsidRDefault="00A01749" w:rsidP="00A7498E">
            <w:pPr>
              <w:spacing w:line="360" w:lineRule="auto"/>
              <w:rPr>
                <w:rFonts w:ascii="Times New Roman" w:hAnsi="Times New Roman" w:cs="Times New Roman"/>
                <w:sz w:val="24"/>
                <w:szCs w:val="24"/>
                <w:lang w:val="en-GB"/>
              </w:rPr>
            </w:pPr>
            <w:r w:rsidRPr="00194EEB">
              <w:rPr>
                <w:rFonts w:cs="Times New Roman"/>
                <w:noProof/>
                <w:position w:val="-6"/>
                <w:sz w:val="24"/>
                <w:szCs w:val="24"/>
              </w:rPr>
              <w:drawing>
                <wp:inline distT="0" distB="0" distL="0" distR="0" wp14:anchorId="789A2A96" wp14:editId="4D60BC18">
                  <wp:extent cx="271780" cy="186054"/>
                  <wp:effectExtent l="0" t="0" r="0" b="0"/>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43">
                            <a:extLst>
                              <a:ext uri="{28A0092B-C50C-407E-A947-70E740481C1C}">
                                <a14:useLocalDpi xmlns:a14="http://schemas.microsoft.com/office/drawing/2010/main" val="0"/>
                              </a:ext>
                            </a:extLst>
                          </a:blip>
                          <a:srcRect/>
                          <a:stretch>
                            <a:fillRect/>
                          </a:stretch>
                        </pic:blipFill>
                        <pic:spPr>
                          <a:xfrm>
                            <a:off x="0" y="0"/>
                            <a:ext cx="271780" cy="186054"/>
                          </a:xfrm>
                          <a:prstGeom prst="rect">
                            <a:avLst/>
                          </a:prstGeom>
                        </pic:spPr>
                      </pic:pic>
                    </a:graphicData>
                  </a:graphic>
                </wp:inline>
              </w:drawing>
            </w:r>
          </w:p>
        </w:tc>
        <w:tc>
          <w:tcPr>
            <w:tcW w:w="4446" w:type="pct"/>
            <w:tcBorders>
              <w:top w:val="single" w:sz="4" w:space="0" w:color="auto"/>
              <w:left w:val="nil"/>
              <w:bottom w:val="single" w:sz="4" w:space="0" w:color="auto"/>
              <w:right w:val="nil"/>
            </w:tcBorders>
            <w:vAlign w:val="center"/>
            <w:hideMark/>
          </w:tcPr>
          <w:p w14:paraId="124B5D3E" w14:textId="77777777" w:rsidR="00A01749" w:rsidRPr="007104EB" w:rsidRDefault="00A01749" w:rsidP="00A7498E">
            <w:pPr>
              <w:spacing w:line="360" w:lineRule="auto"/>
              <w:rPr>
                <w:rFonts w:ascii="Times New Roman" w:hAnsi="Times New Roman" w:cs="Times New Roman"/>
                <w:sz w:val="24"/>
                <w:szCs w:val="24"/>
                <w:lang w:val="en-GB"/>
              </w:rPr>
            </w:pPr>
            <w:r w:rsidRPr="00194EEB">
              <w:rPr>
                <w:rFonts w:ascii="Times New Roman" w:eastAsia="SimSun" w:hAnsi="Times New Roman" w:cs="Times New Roman"/>
                <w:position w:val="-98"/>
                <w:sz w:val="24"/>
                <w:szCs w:val="24"/>
                <w:lang w:val="en-GB"/>
              </w:rPr>
              <w:object w:dxaOrig="5539" w:dyaOrig="2079" w14:anchorId="2F7F3059">
                <v:shape id="_x0000_i1038" type="#_x0000_t75" style="width:273.6pt;height:93.3pt" o:ole="">
                  <v:imagedata r:id="rId44" o:title=""/>
                </v:shape>
                <o:OLEObject Type="Embed" ProgID="Equation.DSMT4" ShapeID="_x0000_i1038" DrawAspect="Content" ObjectID="_1598875582" r:id="rId45"/>
              </w:object>
            </w:r>
          </w:p>
        </w:tc>
      </w:tr>
    </w:tbl>
    <w:p w14:paraId="193FC06D" w14:textId="77777777" w:rsidR="00A01749" w:rsidRPr="007104EB" w:rsidRDefault="00A01749" w:rsidP="00A01749">
      <w:pPr>
        <w:spacing w:line="360" w:lineRule="auto"/>
        <w:rPr>
          <w:rFonts w:cs="Times New Roman"/>
          <w:sz w:val="24"/>
          <w:szCs w:val="24"/>
          <w:lang w:val="en-GB"/>
        </w:rPr>
      </w:pPr>
    </w:p>
    <w:p w14:paraId="758693AF" w14:textId="2EAF02D8" w:rsidR="00957891" w:rsidRPr="00194EEB" w:rsidRDefault="00A57172" w:rsidP="007104EB">
      <w:pPr>
        <w:pStyle w:val="Heading2"/>
        <w:spacing w:before="0" w:after="0" w:line="360" w:lineRule="auto"/>
        <w:ind w:left="118" w:hangingChars="49" w:hanging="118"/>
        <w:rPr>
          <w:rFonts w:ascii="Times New Roman" w:hAnsi="Times New Roman" w:cs="Times New Roman"/>
          <w:sz w:val="24"/>
          <w:szCs w:val="24"/>
          <w:lang w:val="en-GB"/>
        </w:rPr>
      </w:pPr>
      <w:r w:rsidRPr="00194EEB">
        <w:rPr>
          <w:rFonts w:ascii="Times New Roman" w:hAnsi="Times New Roman" w:cs="Times New Roman"/>
          <w:sz w:val="24"/>
          <w:szCs w:val="24"/>
          <w:lang w:val="en-GB"/>
        </w:rPr>
        <w:t>R</w:t>
      </w:r>
      <w:r w:rsidR="00957891" w:rsidRPr="00194EEB">
        <w:rPr>
          <w:rFonts w:ascii="Times New Roman" w:hAnsi="Times New Roman" w:cs="Times New Roman"/>
          <w:sz w:val="24"/>
          <w:szCs w:val="24"/>
          <w:lang w:val="en-GB"/>
        </w:rPr>
        <w:t>eference</w:t>
      </w:r>
      <w:r w:rsidRPr="00194EEB">
        <w:rPr>
          <w:rFonts w:ascii="Times New Roman" w:hAnsi="Times New Roman" w:cs="Times New Roman"/>
          <w:sz w:val="24"/>
          <w:szCs w:val="24"/>
          <w:lang w:val="en-GB"/>
        </w:rPr>
        <w:t>s</w:t>
      </w:r>
    </w:p>
    <w:p w14:paraId="27D413CB" w14:textId="77777777" w:rsidR="00A01749" w:rsidRPr="00A01749" w:rsidRDefault="001C5EDE" w:rsidP="00A01749">
      <w:pPr>
        <w:pStyle w:val="EndNoteBibliography"/>
        <w:ind w:left="160" w:hanging="160"/>
      </w:pPr>
      <w:r w:rsidRPr="00194EEB">
        <w:rPr>
          <w:noProof w:val="0"/>
          <w:szCs w:val="24"/>
          <w:lang w:val="en-GB"/>
        </w:rPr>
        <w:fldChar w:fldCharType="begin"/>
      </w:r>
      <w:r w:rsidRPr="00194EEB">
        <w:rPr>
          <w:noProof w:val="0"/>
          <w:szCs w:val="24"/>
          <w:lang w:val="en-GB"/>
        </w:rPr>
        <w:instrText xml:space="preserve"> ADDIN EN.REFLIST </w:instrText>
      </w:r>
      <w:r w:rsidRPr="00194EEB">
        <w:rPr>
          <w:noProof w:val="0"/>
          <w:szCs w:val="24"/>
          <w:lang w:val="en-GB"/>
        </w:rPr>
        <w:fldChar w:fldCharType="separate"/>
      </w:r>
      <w:bookmarkStart w:id="21" w:name="_ENREF_1"/>
      <w:r w:rsidR="00A01749" w:rsidRPr="00A01749">
        <w:t xml:space="preserve">Almog, M., and Korngreen, A. (2014). A quantitative description of dendritic conductances and its application to dendritic excitation in layer 5 pyramidal neurons. </w:t>
      </w:r>
      <w:r w:rsidR="00A01749" w:rsidRPr="00A01749">
        <w:rPr>
          <w:i/>
        </w:rPr>
        <w:t>Journal of Neuroscience the Official Journal of the Society for Neuroscience</w:t>
      </w:r>
      <w:r w:rsidR="00A01749" w:rsidRPr="00A01749">
        <w:t xml:space="preserve"> 34(1)</w:t>
      </w:r>
      <w:r w:rsidR="00A01749" w:rsidRPr="00A01749">
        <w:rPr>
          <w:b/>
        </w:rPr>
        <w:t>,</w:t>
      </w:r>
      <w:r w:rsidR="00A01749" w:rsidRPr="00A01749">
        <w:t xml:space="preserve"> 182-196.</w:t>
      </w:r>
      <w:bookmarkEnd w:id="21"/>
    </w:p>
    <w:p w14:paraId="66A9B5F1" w14:textId="77777777" w:rsidR="00A01749" w:rsidRPr="00A01749" w:rsidRDefault="00A01749" w:rsidP="00A01749">
      <w:pPr>
        <w:pStyle w:val="EndNoteBibliography"/>
        <w:ind w:left="160" w:hanging="160"/>
      </w:pPr>
      <w:bookmarkStart w:id="22" w:name="_ENREF_2"/>
      <w:r w:rsidRPr="00A01749">
        <w:t xml:space="preserve">Altemus, K.L., Lavenex, P., Ishizuka, N., and Amaral, D.G. (2005). Morphological characteristics and electrophysiological properties of CA1 pyramidal neurons in macaque monkeys. </w:t>
      </w:r>
      <w:r w:rsidRPr="00A01749">
        <w:rPr>
          <w:i/>
        </w:rPr>
        <w:t>Neuroscience</w:t>
      </w:r>
      <w:r w:rsidRPr="00A01749">
        <w:t xml:space="preserve"> 136(3)</w:t>
      </w:r>
      <w:r w:rsidRPr="00A01749">
        <w:rPr>
          <w:b/>
        </w:rPr>
        <w:t>,</w:t>
      </w:r>
      <w:r w:rsidRPr="00A01749">
        <w:t xml:space="preserve"> 741-756.</w:t>
      </w:r>
      <w:bookmarkEnd w:id="22"/>
    </w:p>
    <w:p w14:paraId="22473E89" w14:textId="77777777" w:rsidR="00A01749" w:rsidRPr="00A01749" w:rsidRDefault="00A01749" w:rsidP="00A01749">
      <w:pPr>
        <w:pStyle w:val="EndNoteBibliography"/>
        <w:ind w:left="160" w:hanging="160"/>
      </w:pPr>
      <w:bookmarkStart w:id="23" w:name="_ENREF_3"/>
      <w:r w:rsidRPr="00A01749">
        <w:t xml:space="preserve">Dayan, P., and Abbott, L.F. (2001). Theoretical Neuroscience. </w:t>
      </w:r>
      <w:r w:rsidRPr="00A01749">
        <w:rPr>
          <w:i/>
        </w:rPr>
        <w:t>Mit Press</w:t>
      </w:r>
      <w:r w:rsidRPr="00A01749">
        <w:t>.</w:t>
      </w:r>
      <w:bookmarkEnd w:id="23"/>
    </w:p>
    <w:p w14:paraId="2E158C38" w14:textId="77777777" w:rsidR="00A01749" w:rsidRPr="00A01749" w:rsidRDefault="00A01749" w:rsidP="00A01749">
      <w:pPr>
        <w:pStyle w:val="EndNoteBibliography"/>
        <w:ind w:left="160" w:hanging="160"/>
      </w:pPr>
      <w:bookmarkStart w:id="24" w:name="_ENREF_4"/>
      <w:r w:rsidRPr="00A01749">
        <w:t xml:space="preserve">Guillamon, A., Mclaughlin, D., and Rinzel, J. (2006). Estimation of synaptic conductances. </w:t>
      </w:r>
      <w:r w:rsidRPr="00A01749">
        <w:rPr>
          <w:i/>
        </w:rPr>
        <w:t>Journal of Physiology-Paris</w:t>
      </w:r>
      <w:r w:rsidRPr="00A01749">
        <w:t xml:space="preserve"> 100(1–3)</w:t>
      </w:r>
      <w:r w:rsidRPr="00A01749">
        <w:rPr>
          <w:b/>
        </w:rPr>
        <w:t>,</w:t>
      </w:r>
      <w:r w:rsidRPr="00A01749">
        <w:t xml:space="preserve"> 31-42.</w:t>
      </w:r>
      <w:bookmarkEnd w:id="24"/>
    </w:p>
    <w:p w14:paraId="0D9669A0" w14:textId="77777777" w:rsidR="00A01749" w:rsidRPr="00A01749" w:rsidRDefault="00A01749" w:rsidP="00A01749">
      <w:pPr>
        <w:pStyle w:val="EndNoteBibliography"/>
        <w:ind w:left="160" w:hanging="160"/>
      </w:pPr>
      <w:bookmarkStart w:id="25" w:name="_ENREF_5"/>
      <w:r w:rsidRPr="00A01749">
        <w:t xml:space="preserve">Keren, N., Baryehuda, D., and Korngreen, A. (2009). Experimentally guided modelling of dendritic excitability in rat neocortical pyramidal neurones. </w:t>
      </w:r>
      <w:r w:rsidRPr="00A01749">
        <w:rPr>
          <w:i/>
        </w:rPr>
        <w:t>Journal of Physiology</w:t>
      </w:r>
      <w:r w:rsidRPr="00A01749">
        <w:t xml:space="preserve"> 587(Pt 7)</w:t>
      </w:r>
      <w:r w:rsidRPr="00A01749">
        <w:rPr>
          <w:b/>
        </w:rPr>
        <w:t>,</w:t>
      </w:r>
      <w:r w:rsidRPr="00A01749">
        <w:t xml:space="preserve"> 1413.</w:t>
      </w:r>
      <w:bookmarkEnd w:id="25"/>
    </w:p>
    <w:p w14:paraId="2BDFA30C" w14:textId="77777777" w:rsidR="00A01749" w:rsidRPr="00A01749" w:rsidRDefault="00A01749" w:rsidP="00A01749">
      <w:pPr>
        <w:pStyle w:val="EndNoteBibliography"/>
        <w:ind w:left="160" w:hanging="160"/>
      </w:pPr>
      <w:bookmarkStart w:id="26" w:name="_ENREF_6"/>
      <w:r w:rsidRPr="00A01749">
        <w:t xml:space="preserve">Keren, N., Peled, N., and Korngreen, A. (2005). Constraining compartmental models using multiple voltage recordings and genetic algorithms. </w:t>
      </w:r>
      <w:r w:rsidRPr="00A01749">
        <w:rPr>
          <w:i/>
        </w:rPr>
        <w:t>Journal of Neurophysiology</w:t>
      </w:r>
      <w:r w:rsidRPr="00A01749">
        <w:t xml:space="preserve"> 94(6)</w:t>
      </w:r>
      <w:r w:rsidRPr="00A01749">
        <w:rPr>
          <w:b/>
        </w:rPr>
        <w:t>,</w:t>
      </w:r>
      <w:r w:rsidRPr="00A01749">
        <w:t xml:space="preserve"> 3730.</w:t>
      </w:r>
      <w:bookmarkEnd w:id="26"/>
    </w:p>
    <w:p w14:paraId="456C110C" w14:textId="77777777" w:rsidR="00A01749" w:rsidRPr="00A01749" w:rsidRDefault="00A01749" w:rsidP="00A01749">
      <w:pPr>
        <w:pStyle w:val="EndNoteBibliography"/>
        <w:ind w:left="160" w:hanging="160"/>
      </w:pPr>
      <w:bookmarkStart w:id="27" w:name="_ENREF_7"/>
      <w:r w:rsidRPr="00A01749">
        <w:t xml:space="preserve">Kispersky, T.J., Caplan, J., and Marder, E. (2012). Increase in Sodium Conductance Decreases Firing Rate and Gain in Model Neurons. </w:t>
      </w:r>
      <w:r w:rsidRPr="00A01749">
        <w:rPr>
          <w:i/>
        </w:rPr>
        <w:t xml:space="preserve">Journal of Neuroscience the Official Journal of the Society for </w:t>
      </w:r>
      <w:r w:rsidRPr="00A01749">
        <w:rPr>
          <w:i/>
        </w:rPr>
        <w:lastRenderedPageBreak/>
        <w:t>Neuroscience</w:t>
      </w:r>
      <w:r w:rsidRPr="00A01749">
        <w:t xml:space="preserve"> 32(32)</w:t>
      </w:r>
      <w:r w:rsidRPr="00A01749">
        <w:rPr>
          <w:b/>
        </w:rPr>
        <w:t>,</w:t>
      </w:r>
      <w:r w:rsidRPr="00A01749">
        <w:t xml:space="preserve"> 10995-11004.</w:t>
      </w:r>
      <w:bookmarkEnd w:id="27"/>
    </w:p>
    <w:p w14:paraId="3ACA2022" w14:textId="77777777" w:rsidR="00A01749" w:rsidRPr="00A01749" w:rsidRDefault="00A01749" w:rsidP="00A01749">
      <w:pPr>
        <w:pStyle w:val="EndNoteBibliography"/>
        <w:ind w:left="160" w:hanging="160"/>
      </w:pPr>
      <w:bookmarkStart w:id="28" w:name="_ENREF_8"/>
      <w:r w:rsidRPr="00A01749">
        <w:t xml:space="preserve">Kole, M.H.P., Hallermann, S., and Stuart, G.J. (2006). Single Ih Channels in Pyramidal Neuron Dendrites: Properties, Distribution, and Impact on Action Potential Output. </w:t>
      </w:r>
      <w:r w:rsidRPr="00A01749">
        <w:rPr>
          <w:i/>
        </w:rPr>
        <w:t>Journal of Neuroscience the Official Journal of the Society for Neuroscience</w:t>
      </w:r>
      <w:r w:rsidRPr="00A01749">
        <w:t xml:space="preserve"> 26(6)</w:t>
      </w:r>
      <w:r w:rsidRPr="00A01749">
        <w:rPr>
          <w:b/>
        </w:rPr>
        <w:t>,</w:t>
      </w:r>
      <w:r w:rsidRPr="00A01749">
        <w:t xml:space="preserve"> 1677-1687.</w:t>
      </w:r>
      <w:bookmarkEnd w:id="28"/>
    </w:p>
    <w:p w14:paraId="59A7D833" w14:textId="77777777" w:rsidR="00A01749" w:rsidRPr="00A01749" w:rsidRDefault="00A01749" w:rsidP="00A01749">
      <w:pPr>
        <w:pStyle w:val="EndNoteBibliography"/>
        <w:ind w:left="160" w:hanging="160"/>
      </w:pPr>
      <w:bookmarkStart w:id="29" w:name="_ENREF_9"/>
      <w:r w:rsidRPr="00A01749">
        <w:t xml:space="preserve">Magee, J.C. (2000). Dendritic integration of excitatory synaptic input. </w:t>
      </w:r>
      <w:r w:rsidRPr="00A01749">
        <w:rPr>
          <w:i/>
        </w:rPr>
        <w:t>Nature Reviews Neuroscience</w:t>
      </w:r>
      <w:r w:rsidRPr="00A01749">
        <w:t xml:space="preserve"> 1(3)</w:t>
      </w:r>
      <w:r w:rsidRPr="00A01749">
        <w:rPr>
          <w:b/>
        </w:rPr>
        <w:t>,</w:t>
      </w:r>
      <w:r w:rsidRPr="00A01749">
        <w:t xml:space="preserve"> 181-190.</w:t>
      </w:r>
      <w:bookmarkEnd w:id="29"/>
    </w:p>
    <w:p w14:paraId="07CA46B1" w14:textId="77777777" w:rsidR="00A01749" w:rsidRPr="00A01749" w:rsidRDefault="00A01749" w:rsidP="00A01749">
      <w:pPr>
        <w:pStyle w:val="EndNoteBibliography"/>
        <w:ind w:left="160" w:hanging="160"/>
      </w:pPr>
      <w:bookmarkStart w:id="30" w:name="_ENREF_10"/>
      <w:r w:rsidRPr="00A01749">
        <w:t xml:space="preserve">Major, G., Larkum, M.E., and Schiller, J. (2013). Active Properties of Neocortical Pyramidal Neuron Dendrites. </w:t>
      </w:r>
      <w:r w:rsidRPr="00A01749">
        <w:rPr>
          <w:i/>
        </w:rPr>
        <w:t>Annual Review of Neuroscience</w:t>
      </w:r>
      <w:r w:rsidRPr="00A01749">
        <w:t xml:space="preserve"> 36(1)</w:t>
      </w:r>
      <w:r w:rsidRPr="00A01749">
        <w:rPr>
          <w:b/>
        </w:rPr>
        <w:t>,</w:t>
      </w:r>
      <w:r w:rsidRPr="00A01749">
        <w:t xml:space="preserve"> 1.</w:t>
      </w:r>
      <w:bookmarkEnd w:id="30"/>
    </w:p>
    <w:p w14:paraId="798481C5" w14:textId="77777777" w:rsidR="00A01749" w:rsidRPr="00A01749" w:rsidRDefault="00A01749" w:rsidP="00A01749">
      <w:pPr>
        <w:pStyle w:val="EndNoteBibliography"/>
        <w:ind w:left="160" w:hanging="160"/>
      </w:pPr>
      <w:bookmarkStart w:id="31" w:name="_ENREF_11"/>
      <w:r w:rsidRPr="00A01749">
        <w:t xml:space="preserve">Megías, M., Emri, Z., Freund, T.F., and Gulyás, A.I. (2001). Total number and distribution of inhibitory and excitatory synapses on hippocampal CA1 pyramidal cells. </w:t>
      </w:r>
      <w:r w:rsidRPr="00A01749">
        <w:rPr>
          <w:i/>
        </w:rPr>
        <w:t>Neuroscience</w:t>
      </w:r>
      <w:r w:rsidRPr="00A01749">
        <w:t xml:space="preserve"> 102(3)</w:t>
      </w:r>
      <w:r w:rsidRPr="00A01749">
        <w:rPr>
          <w:b/>
        </w:rPr>
        <w:t>,</w:t>
      </w:r>
      <w:r w:rsidRPr="00A01749">
        <w:t xml:space="preserve"> 527-540.</w:t>
      </w:r>
      <w:bookmarkEnd w:id="31"/>
    </w:p>
    <w:p w14:paraId="51BD08BF" w14:textId="77777777" w:rsidR="00A01749" w:rsidRPr="00A01749" w:rsidRDefault="00A01749" w:rsidP="00A01749">
      <w:pPr>
        <w:pStyle w:val="EndNoteBibliography"/>
        <w:ind w:left="160" w:hanging="160"/>
      </w:pPr>
      <w:bookmarkStart w:id="32" w:name="_ENREF_12"/>
      <w:r w:rsidRPr="00A01749">
        <w:t xml:space="preserve">Pinsky, P.F., and Rinzel, J. (1995). Intrinsic and network rhythmogenesis in a reduced Traub model for CA3 neurons. </w:t>
      </w:r>
      <w:r w:rsidRPr="00A01749">
        <w:rPr>
          <w:i/>
        </w:rPr>
        <w:t>Journal of Computational Neuroscience</w:t>
      </w:r>
      <w:r w:rsidRPr="00A01749">
        <w:t xml:space="preserve"> 2(3)</w:t>
      </w:r>
      <w:r w:rsidRPr="00A01749">
        <w:rPr>
          <w:b/>
        </w:rPr>
        <w:t>,</w:t>
      </w:r>
      <w:r w:rsidRPr="00A01749">
        <w:t xml:space="preserve"> 275-275.</w:t>
      </w:r>
      <w:bookmarkEnd w:id="32"/>
    </w:p>
    <w:p w14:paraId="4AEE6775" w14:textId="77777777" w:rsidR="00A01749" w:rsidRPr="00A01749" w:rsidRDefault="00A01749" w:rsidP="00A01749">
      <w:pPr>
        <w:pStyle w:val="EndNoteBibliography"/>
        <w:ind w:left="160" w:hanging="160"/>
      </w:pPr>
      <w:bookmarkStart w:id="33" w:name="_ENREF_13"/>
      <w:r w:rsidRPr="00A01749">
        <w:t xml:space="preserve">Reyes, A. (2001). INFLUENCE OF DENDRITIC CONDUCTANCES ON THE INPUT-OUTPUT PROPERTIES OF NEURONS. </w:t>
      </w:r>
      <w:r w:rsidRPr="00A01749">
        <w:rPr>
          <w:i/>
        </w:rPr>
        <w:t>Annual Review of Neuroscience</w:t>
      </w:r>
      <w:r w:rsidRPr="00A01749">
        <w:t xml:space="preserve"> 24(1)</w:t>
      </w:r>
      <w:r w:rsidRPr="00A01749">
        <w:rPr>
          <w:b/>
        </w:rPr>
        <w:t>,</w:t>
      </w:r>
      <w:r w:rsidRPr="00A01749">
        <w:t xml:space="preserve"> 653-675.</w:t>
      </w:r>
      <w:bookmarkEnd w:id="33"/>
    </w:p>
    <w:p w14:paraId="29D7E466" w14:textId="77777777" w:rsidR="00A01749" w:rsidRPr="00A01749" w:rsidRDefault="00A01749" w:rsidP="00A01749">
      <w:pPr>
        <w:pStyle w:val="EndNoteBibliography"/>
        <w:ind w:left="160" w:hanging="160"/>
      </w:pPr>
      <w:bookmarkStart w:id="34" w:name="_ENREF_14"/>
      <w:r w:rsidRPr="00A01749">
        <w:t xml:space="preserve">Rudolph, M., Piwkowska, Z., Badoual, M., Bal, T., and Destexhe, A. (2004). A method to estimate synaptic conductances from membrane potential fluctuations. </w:t>
      </w:r>
      <w:r w:rsidRPr="00A01749">
        <w:rPr>
          <w:i/>
        </w:rPr>
        <w:t>Journal of Neurophysiology</w:t>
      </w:r>
      <w:r w:rsidRPr="00A01749">
        <w:t xml:space="preserve"> 91(6)</w:t>
      </w:r>
      <w:r w:rsidRPr="00A01749">
        <w:rPr>
          <w:b/>
        </w:rPr>
        <w:t>,</w:t>
      </w:r>
      <w:r w:rsidRPr="00A01749">
        <w:t xml:space="preserve"> 2884-2896.</w:t>
      </w:r>
      <w:bookmarkEnd w:id="34"/>
    </w:p>
    <w:p w14:paraId="1D1E0F03" w14:textId="77777777" w:rsidR="00A01749" w:rsidRPr="00A01749" w:rsidRDefault="00A01749" w:rsidP="00A01749">
      <w:pPr>
        <w:pStyle w:val="EndNoteBibliography"/>
        <w:ind w:left="160" w:hanging="160"/>
      </w:pPr>
      <w:bookmarkStart w:id="35" w:name="_ENREF_15"/>
      <w:r w:rsidRPr="00A01749">
        <w:t xml:space="preserve">Schaefer, A.T., Larkum, M.E., Sakmann, B., and Roth, A. (2003). Coincidence detection in pyramidal neurons is tuned by their dendritic branching pattern. </w:t>
      </w:r>
      <w:r w:rsidRPr="00A01749">
        <w:rPr>
          <w:i/>
        </w:rPr>
        <w:t>Journal of Neurophysiology</w:t>
      </w:r>
      <w:r w:rsidRPr="00A01749">
        <w:t xml:space="preserve"> 89(6)</w:t>
      </w:r>
      <w:r w:rsidRPr="00A01749">
        <w:rPr>
          <w:b/>
        </w:rPr>
        <w:t>,</w:t>
      </w:r>
      <w:r w:rsidRPr="00A01749">
        <w:t xml:space="preserve"> 3143-3154.</w:t>
      </w:r>
      <w:bookmarkEnd w:id="35"/>
    </w:p>
    <w:p w14:paraId="2A6CC64A" w14:textId="77777777" w:rsidR="00A01749" w:rsidRPr="00A01749" w:rsidRDefault="00A01749" w:rsidP="00A01749">
      <w:pPr>
        <w:pStyle w:val="EndNoteBibliography"/>
        <w:ind w:left="160" w:hanging="160"/>
      </w:pPr>
      <w:bookmarkStart w:id="36" w:name="_ENREF_16"/>
      <w:r w:rsidRPr="00A01749">
        <w:t xml:space="preserve">Spruston, N. (2008). Pyramidal neurons: dendritic structure and synaptic integration. </w:t>
      </w:r>
      <w:r w:rsidRPr="00A01749">
        <w:rPr>
          <w:i/>
        </w:rPr>
        <w:t>Nature Reviews Neuroscience</w:t>
      </w:r>
      <w:r w:rsidRPr="00A01749">
        <w:t xml:space="preserve"> 9(3)</w:t>
      </w:r>
      <w:r w:rsidRPr="00A01749">
        <w:rPr>
          <w:b/>
        </w:rPr>
        <w:t>,</w:t>
      </w:r>
      <w:r w:rsidRPr="00A01749">
        <w:t xml:space="preserve"> 206-221.</w:t>
      </w:r>
      <w:bookmarkEnd w:id="36"/>
    </w:p>
    <w:p w14:paraId="57FC11C8" w14:textId="77777777" w:rsidR="00A01749" w:rsidRPr="00A01749" w:rsidRDefault="00A01749" w:rsidP="00A01749">
      <w:pPr>
        <w:pStyle w:val="EndNoteBibliography"/>
        <w:ind w:left="160" w:hanging="160"/>
      </w:pPr>
      <w:bookmarkStart w:id="37" w:name="_ENREF_17"/>
      <w:r w:rsidRPr="00A01749">
        <w:t xml:space="preserve">Williams, S.R., and Stuart, G.J. (2003). Role of dendritic synapse location in the control of action potential output. </w:t>
      </w:r>
      <w:r w:rsidRPr="00A01749">
        <w:rPr>
          <w:i/>
        </w:rPr>
        <w:t>Trends in Neurosciences</w:t>
      </w:r>
      <w:r w:rsidRPr="00A01749">
        <w:t xml:space="preserve"> 26(3)</w:t>
      </w:r>
      <w:r w:rsidRPr="00A01749">
        <w:rPr>
          <w:b/>
        </w:rPr>
        <w:t>,</w:t>
      </w:r>
      <w:r w:rsidRPr="00A01749">
        <w:t xml:space="preserve"> 147.</w:t>
      </w:r>
      <w:bookmarkEnd w:id="37"/>
    </w:p>
    <w:p w14:paraId="3A0FAF3A" w14:textId="77777777" w:rsidR="00A01749" w:rsidRPr="00A01749" w:rsidRDefault="00A01749" w:rsidP="00A01749">
      <w:pPr>
        <w:pStyle w:val="EndNoteBibliography"/>
        <w:ind w:left="160" w:hanging="160"/>
      </w:pPr>
      <w:bookmarkStart w:id="38" w:name="_ENREF_18"/>
      <w:r w:rsidRPr="00A01749">
        <w:t xml:space="preserve">Yi, G.S., Wang, J., Wei, X.L., Tsang, K.M., Chan, W.L., Deng, B., et al. (2014). Exploring how extracellular electric field modulates neuron activity through dynamical analysis of a two-compartment neuron model. </w:t>
      </w:r>
      <w:r w:rsidRPr="00A01749">
        <w:rPr>
          <w:i/>
        </w:rPr>
        <w:t>Journal of Computational Neuroscience</w:t>
      </w:r>
      <w:r w:rsidRPr="00A01749">
        <w:t xml:space="preserve"> 36(3)</w:t>
      </w:r>
      <w:r w:rsidRPr="00A01749">
        <w:rPr>
          <w:b/>
        </w:rPr>
        <w:t>,</w:t>
      </w:r>
      <w:r w:rsidRPr="00A01749">
        <w:t xml:space="preserve"> 383.</w:t>
      </w:r>
      <w:bookmarkEnd w:id="38"/>
    </w:p>
    <w:p w14:paraId="37F3395B" w14:textId="3591EBCC" w:rsidR="00880C6E" w:rsidRPr="00D74B81" w:rsidRDefault="001C5EDE" w:rsidP="007104EB">
      <w:pPr>
        <w:spacing w:line="360" w:lineRule="auto"/>
        <w:rPr>
          <w:rFonts w:cs="Times New Roman"/>
          <w:sz w:val="24"/>
          <w:szCs w:val="24"/>
          <w:lang w:val="en-GB"/>
        </w:rPr>
      </w:pPr>
      <w:r w:rsidRPr="00194EEB">
        <w:rPr>
          <w:rFonts w:cs="Times New Roman"/>
          <w:sz w:val="24"/>
          <w:szCs w:val="24"/>
          <w:lang w:val="en-GB"/>
        </w:rPr>
        <w:fldChar w:fldCharType="end"/>
      </w:r>
    </w:p>
    <w:sectPr w:rsidR="00880C6E" w:rsidRPr="00D74B81" w:rsidSect="002467B9">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0D7F1" w14:textId="77777777" w:rsidR="009B19B0" w:rsidRDefault="009B19B0" w:rsidP="002C0E76">
      <w:r>
        <w:separator/>
      </w:r>
    </w:p>
  </w:endnote>
  <w:endnote w:type="continuationSeparator" w:id="0">
    <w:p w14:paraId="78EF2A40" w14:textId="77777777" w:rsidR="009B19B0" w:rsidRDefault="009B19B0" w:rsidP="002C0E76">
      <w:r>
        <w:continuationSeparator/>
      </w:r>
    </w:p>
  </w:endnote>
  <w:endnote w:type="continuationNotice" w:id="1">
    <w:p w14:paraId="248D76AC" w14:textId="77777777" w:rsidR="009B19B0" w:rsidRDefault="009B19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imHei">
    <w:altName w:val="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Neue LT Std">
    <w:altName w:val="宋体"/>
    <w:charset w:val="00"/>
    <w:family w:val="swiss"/>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C34D5" w14:textId="77777777" w:rsidR="009B19B0" w:rsidRDefault="009B19B0" w:rsidP="002C0E76">
      <w:r>
        <w:separator/>
      </w:r>
    </w:p>
  </w:footnote>
  <w:footnote w:type="continuationSeparator" w:id="0">
    <w:p w14:paraId="15E77389" w14:textId="77777777" w:rsidR="009B19B0" w:rsidRDefault="009B19B0" w:rsidP="002C0E76">
      <w:r>
        <w:continuationSeparator/>
      </w:r>
    </w:p>
  </w:footnote>
  <w:footnote w:type="continuationNotice" w:id="1">
    <w:p w14:paraId="442940F5" w14:textId="77777777" w:rsidR="009B19B0" w:rsidRDefault="009B19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48E0DC"/>
    <w:lvl w:ilvl="0">
      <w:start w:val="1"/>
      <w:numFmt w:val="decimal"/>
      <w:pStyle w:val="ListNumber5"/>
      <w:lvlText w:val="%1."/>
      <w:lvlJc w:val="left"/>
      <w:pPr>
        <w:tabs>
          <w:tab w:val="num" w:pos="2040"/>
        </w:tabs>
        <w:ind w:leftChars="800" w:left="2040" w:hangingChars="200" w:hanging="360"/>
      </w:pPr>
    </w:lvl>
  </w:abstractNum>
  <w:abstractNum w:abstractNumId="1" w15:restartNumberingAfterBreak="0">
    <w:nsid w:val="FFFFFF7D"/>
    <w:multiLevelType w:val="singleLevel"/>
    <w:tmpl w:val="568CD18E"/>
    <w:lvl w:ilvl="0">
      <w:start w:val="1"/>
      <w:numFmt w:val="decimal"/>
      <w:pStyle w:val="ListNumber4"/>
      <w:lvlText w:val="%1."/>
      <w:lvlJc w:val="left"/>
      <w:pPr>
        <w:tabs>
          <w:tab w:val="num" w:pos="1620"/>
        </w:tabs>
        <w:ind w:leftChars="600" w:left="1620" w:hangingChars="200" w:hanging="360"/>
      </w:pPr>
    </w:lvl>
  </w:abstractNum>
  <w:abstractNum w:abstractNumId="2" w15:restartNumberingAfterBreak="0">
    <w:nsid w:val="FFFFFF7E"/>
    <w:multiLevelType w:val="singleLevel"/>
    <w:tmpl w:val="9DEA9E74"/>
    <w:lvl w:ilvl="0">
      <w:start w:val="1"/>
      <w:numFmt w:val="decimal"/>
      <w:pStyle w:val="ListNumber3"/>
      <w:lvlText w:val="%1."/>
      <w:lvlJc w:val="left"/>
      <w:pPr>
        <w:tabs>
          <w:tab w:val="num" w:pos="1200"/>
        </w:tabs>
        <w:ind w:leftChars="400" w:left="1200" w:hangingChars="200" w:hanging="360"/>
      </w:pPr>
    </w:lvl>
  </w:abstractNum>
  <w:abstractNum w:abstractNumId="3" w15:restartNumberingAfterBreak="0">
    <w:nsid w:val="FFFFFF7F"/>
    <w:multiLevelType w:val="singleLevel"/>
    <w:tmpl w:val="C9545A3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220217E8"/>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734392A"/>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A2E0FBEC"/>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0104375C"/>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9FAAE19A"/>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3EC21A42"/>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00000001"/>
    <w:multiLevelType w:val="hybridMultilevel"/>
    <w:tmpl w:val="AF0628F6"/>
    <w:lvl w:ilvl="0" w:tplc="6B0871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0000002"/>
    <w:multiLevelType w:val="hybridMultilevel"/>
    <w:tmpl w:val="9012AD0C"/>
    <w:lvl w:ilvl="0" w:tplc="3F88CF3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0000003"/>
    <w:multiLevelType w:val="hybridMultilevel"/>
    <w:tmpl w:val="B29CB2C6"/>
    <w:lvl w:ilvl="0" w:tplc="511050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0000004"/>
    <w:multiLevelType w:val="hybridMultilevel"/>
    <w:tmpl w:val="5AF00C70"/>
    <w:lvl w:ilvl="0" w:tplc="30F0BE4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0000005"/>
    <w:multiLevelType w:val="hybridMultilevel"/>
    <w:tmpl w:val="70109776"/>
    <w:lvl w:ilvl="0" w:tplc="5AF4CD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0000006"/>
    <w:multiLevelType w:val="hybridMultilevel"/>
    <w:tmpl w:val="76E47354"/>
    <w:lvl w:ilvl="0" w:tplc="34D8C06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0000007"/>
    <w:multiLevelType w:val="hybridMultilevel"/>
    <w:tmpl w:val="7B5E3C50"/>
    <w:lvl w:ilvl="0" w:tplc="C910FD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0000008"/>
    <w:multiLevelType w:val="hybridMultilevel"/>
    <w:tmpl w:val="1A50D696"/>
    <w:lvl w:ilvl="0" w:tplc="4ECEAC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0000009"/>
    <w:multiLevelType w:val="hybridMultilevel"/>
    <w:tmpl w:val="D27C9126"/>
    <w:lvl w:ilvl="0" w:tplc="2B40BE0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000000A"/>
    <w:multiLevelType w:val="hybridMultilevel"/>
    <w:tmpl w:val="4F026246"/>
    <w:lvl w:ilvl="0" w:tplc="0626446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000000B"/>
    <w:multiLevelType w:val="hybridMultilevel"/>
    <w:tmpl w:val="F7CAB35C"/>
    <w:lvl w:ilvl="0" w:tplc="0AA6C3C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000000C"/>
    <w:multiLevelType w:val="hybridMultilevel"/>
    <w:tmpl w:val="29DE6ECA"/>
    <w:lvl w:ilvl="0" w:tplc="31A0380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000000D"/>
    <w:multiLevelType w:val="hybridMultilevel"/>
    <w:tmpl w:val="C9AECAD8"/>
    <w:lvl w:ilvl="0" w:tplc="2B40BE0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000000E"/>
    <w:multiLevelType w:val="hybridMultilevel"/>
    <w:tmpl w:val="0E04F79A"/>
    <w:lvl w:ilvl="0" w:tplc="4C5003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000000F"/>
    <w:multiLevelType w:val="hybridMultilevel"/>
    <w:tmpl w:val="5C0EE9C0"/>
    <w:lvl w:ilvl="0" w:tplc="0DACF21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052512E"/>
    <w:multiLevelType w:val="hybridMultilevel"/>
    <w:tmpl w:val="395E39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247687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1B3F7FB6"/>
    <w:multiLevelType w:val="hybridMultilevel"/>
    <w:tmpl w:val="9D66CA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02D66A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397A4CA2"/>
    <w:multiLevelType w:val="hybridMultilevel"/>
    <w:tmpl w:val="B20E5EAC"/>
    <w:lvl w:ilvl="0" w:tplc="87F4170C">
      <w:start w:val="1"/>
      <w:numFmt w:val="decimal"/>
      <w:lvlText w:val="%1."/>
      <w:lvlJc w:val="left"/>
      <w:pPr>
        <w:ind w:left="225" w:hanging="225"/>
      </w:pPr>
      <w:rPr>
        <w:rFonts w:hint="default"/>
        <w:sz w:val="17"/>
        <w:szCs w:val="1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6D50F74"/>
    <w:multiLevelType w:val="hybridMultilevel"/>
    <w:tmpl w:val="41467876"/>
    <w:lvl w:ilvl="0" w:tplc="4B2A168C">
      <w:start w:val="2"/>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87A2675"/>
    <w:multiLevelType w:val="hybridMultilevel"/>
    <w:tmpl w:val="64A8E278"/>
    <w:lvl w:ilvl="0" w:tplc="D3DE8BF6">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EE974F3"/>
    <w:multiLevelType w:val="hybridMultilevel"/>
    <w:tmpl w:val="E618CAE8"/>
    <w:lvl w:ilvl="0" w:tplc="A83A24B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11D05BD"/>
    <w:multiLevelType w:val="hybridMultilevel"/>
    <w:tmpl w:val="8E3403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A5A64D9"/>
    <w:multiLevelType w:val="hybridMultilevel"/>
    <w:tmpl w:val="F552D23A"/>
    <w:lvl w:ilvl="0" w:tplc="3A38DA4A">
      <w:start w:val="2"/>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68875758"/>
    <w:multiLevelType w:val="hybridMultilevel"/>
    <w:tmpl w:val="603C37D8"/>
    <w:lvl w:ilvl="0" w:tplc="208A91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D040B3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 w15:restartNumberingAfterBreak="0">
    <w:nsid w:val="6DED692B"/>
    <w:multiLevelType w:val="hybridMultilevel"/>
    <w:tmpl w:val="CD26C7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71E1E2E"/>
    <w:multiLevelType w:val="hybridMultilevel"/>
    <w:tmpl w:val="FF343AD6"/>
    <w:lvl w:ilvl="0" w:tplc="D3DE8BF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7B3D8C"/>
    <w:multiLevelType w:val="hybridMultilevel"/>
    <w:tmpl w:val="87CE789E"/>
    <w:lvl w:ilvl="0" w:tplc="3C3653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2"/>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21"/>
  </w:num>
  <w:num w:numId="13">
    <w:abstractNumId w:val="20"/>
  </w:num>
  <w:num w:numId="14">
    <w:abstractNumId w:val="23"/>
  </w:num>
  <w:num w:numId="15">
    <w:abstractNumId w:val="22"/>
  </w:num>
  <w:num w:numId="16">
    <w:abstractNumId w:val="24"/>
  </w:num>
  <w:num w:numId="17">
    <w:abstractNumId w:val="25"/>
  </w:num>
  <w:num w:numId="18">
    <w:abstractNumId w:val="27"/>
  </w:num>
  <w:num w:numId="19">
    <w:abstractNumId w:val="39"/>
  </w:num>
  <w:num w:numId="20">
    <w:abstractNumId w:val="33"/>
  </w:num>
  <w:num w:numId="21">
    <w:abstractNumId w:val="29"/>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
    <w:abstractNumId w:val="35"/>
  </w:num>
  <w:num w:numId="33">
    <w:abstractNumId w:val="34"/>
  </w:num>
  <w:num w:numId="34">
    <w:abstractNumId w:val="30"/>
  </w:num>
  <w:num w:numId="35">
    <w:abstractNumId w:val="37"/>
  </w:num>
  <w:num w:numId="36">
    <w:abstractNumId w:val="38"/>
  </w:num>
  <w:num w:numId="37">
    <w:abstractNumId w:val="31"/>
  </w:num>
  <w:num w:numId="38">
    <w:abstractNumId w:val="36"/>
  </w:num>
  <w:num w:numId="39">
    <w:abstractNumId w:val="26"/>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cbe9cf,#c7edcc"/>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17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x9ea9ffe4vxwrjezszn5d2vptzdfpfzwvpr2&quot;&gt;My EndNote Library&lt;record-ids&gt;&lt;item&gt;95&lt;/item&gt;&lt;item&gt;96&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230&lt;/item&gt;&lt;/record-ids&gt;&lt;/item&gt;&lt;/Libraries&gt;"/>
  </w:docVars>
  <w:rsids>
    <w:rsidRoot w:val="00880C6E"/>
    <w:rsid w:val="000000FB"/>
    <w:rsid w:val="000001A1"/>
    <w:rsid w:val="000006AA"/>
    <w:rsid w:val="00001339"/>
    <w:rsid w:val="00001F42"/>
    <w:rsid w:val="000031EC"/>
    <w:rsid w:val="0000356D"/>
    <w:rsid w:val="00004B84"/>
    <w:rsid w:val="00004CDC"/>
    <w:rsid w:val="00006887"/>
    <w:rsid w:val="00007651"/>
    <w:rsid w:val="00007DA7"/>
    <w:rsid w:val="00010E2C"/>
    <w:rsid w:val="000110B5"/>
    <w:rsid w:val="000117D7"/>
    <w:rsid w:val="00011905"/>
    <w:rsid w:val="000122D8"/>
    <w:rsid w:val="00012B2E"/>
    <w:rsid w:val="00012BE2"/>
    <w:rsid w:val="00012D08"/>
    <w:rsid w:val="00012DFB"/>
    <w:rsid w:val="00013B5F"/>
    <w:rsid w:val="0001447B"/>
    <w:rsid w:val="00014F3F"/>
    <w:rsid w:val="00015143"/>
    <w:rsid w:val="000154AD"/>
    <w:rsid w:val="00015C2D"/>
    <w:rsid w:val="00017541"/>
    <w:rsid w:val="00017D9B"/>
    <w:rsid w:val="000205A5"/>
    <w:rsid w:val="000216B9"/>
    <w:rsid w:val="00021B8C"/>
    <w:rsid w:val="00022061"/>
    <w:rsid w:val="00022AB2"/>
    <w:rsid w:val="0002343F"/>
    <w:rsid w:val="0002394B"/>
    <w:rsid w:val="000239B0"/>
    <w:rsid w:val="00023FC8"/>
    <w:rsid w:val="00025013"/>
    <w:rsid w:val="00025C4D"/>
    <w:rsid w:val="00026439"/>
    <w:rsid w:val="00026C2F"/>
    <w:rsid w:val="00026F4D"/>
    <w:rsid w:val="000279BA"/>
    <w:rsid w:val="00027A71"/>
    <w:rsid w:val="0003010A"/>
    <w:rsid w:val="00030772"/>
    <w:rsid w:val="00030EC4"/>
    <w:rsid w:val="00031215"/>
    <w:rsid w:val="000312B8"/>
    <w:rsid w:val="000313C1"/>
    <w:rsid w:val="00031A6A"/>
    <w:rsid w:val="00031A74"/>
    <w:rsid w:val="0003238F"/>
    <w:rsid w:val="0003264E"/>
    <w:rsid w:val="00032914"/>
    <w:rsid w:val="000329F7"/>
    <w:rsid w:val="00032A75"/>
    <w:rsid w:val="00032B6E"/>
    <w:rsid w:val="0003347A"/>
    <w:rsid w:val="00033A26"/>
    <w:rsid w:val="00033C24"/>
    <w:rsid w:val="00033D2A"/>
    <w:rsid w:val="00033D88"/>
    <w:rsid w:val="00033DBD"/>
    <w:rsid w:val="00034698"/>
    <w:rsid w:val="00035881"/>
    <w:rsid w:val="00035BE2"/>
    <w:rsid w:val="000363B5"/>
    <w:rsid w:val="00036DA2"/>
    <w:rsid w:val="000376AA"/>
    <w:rsid w:val="000376C3"/>
    <w:rsid w:val="00037B01"/>
    <w:rsid w:val="00037EFA"/>
    <w:rsid w:val="00040714"/>
    <w:rsid w:val="00040B03"/>
    <w:rsid w:val="00041949"/>
    <w:rsid w:val="0004253E"/>
    <w:rsid w:val="00042923"/>
    <w:rsid w:val="00042AAA"/>
    <w:rsid w:val="0004320C"/>
    <w:rsid w:val="00043CF7"/>
    <w:rsid w:val="0004411A"/>
    <w:rsid w:val="00044298"/>
    <w:rsid w:val="00044F1E"/>
    <w:rsid w:val="00045502"/>
    <w:rsid w:val="00045668"/>
    <w:rsid w:val="00046B20"/>
    <w:rsid w:val="000479E7"/>
    <w:rsid w:val="00047BA3"/>
    <w:rsid w:val="00050057"/>
    <w:rsid w:val="00050961"/>
    <w:rsid w:val="00050EDE"/>
    <w:rsid w:val="00050F1D"/>
    <w:rsid w:val="0005136B"/>
    <w:rsid w:val="00051CD8"/>
    <w:rsid w:val="00052A44"/>
    <w:rsid w:val="00054982"/>
    <w:rsid w:val="00055053"/>
    <w:rsid w:val="00055BD3"/>
    <w:rsid w:val="000561FB"/>
    <w:rsid w:val="00056F82"/>
    <w:rsid w:val="00056FAC"/>
    <w:rsid w:val="00057A77"/>
    <w:rsid w:val="0006020C"/>
    <w:rsid w:val="00060C37"/>
    <w:rsid w:val="00060E4B"/>
    <w:rsid w:val="00062314"/>
    <w:rsid w:val="00063379"/>
    <w:rsid w:val="00063551"/>
    <w:rsid w:val="0006377A"/>
    <w:rsid w:val="00064673"/>
    <w:rsid w:val="00064B1E"/>
    <w:rsid w:val="00066246"/>
    <w:rsid w:val="00066934"/>
    <w:rsid w:val="00066AB2"/>
    <w:rsid w:val="000708E4"/>
    <w:rsid w:val="00071277"/>
    <w:rsid w:val="00071EC1"/>
    <w:rsid w:val="00073642"/>
    <w:rsid w:val="0007406E"/>
    <w:rsid w:val="0007525C"/>
    <w:rsid w:val="000752ED"/>
    <w:rsid w:val="00075888"/>
    <w:rsid w:val="00075B07"/>
    <w:rsid w:val="00075D15"/>
    <w:rsid w:val="000769BD"/>
    <w:rsid w:val="00076C5A"/>
    <w:rsid w:val="00076C92"/>
    <w:rsid w:val="00076F0C"/>
    <w:rsid w:val="0007783C"/>
    <w:rsid w:val="00077BF1"/>
    <w:rsid w:val="00080112"/>
    <w:rsid w:val="00080D68"/>
    <w:rsid w:val="00082258"/>
    <w:rsid w:val="00082A1A"/>
    <w:rsid w:val="00082A1B"/>
    <w:rsid w:val="00082F5A"/>
    <w:rsid w:val="00084480"/>
    <w:rsid w:val="00084C37"/>
    <w:rsid w:val="00085278"/>
    <w:rsid w:val="000854E6"/>
    <w:rsid w:val="00085B3E"/>
    <w:rsid w:val="00087435"/>
    <w:rsid w:val="00090400"/>
    <w:rsid w:val="0009050C"/>
    <w:rsid w:val="000909C3"/>
    <w:rsid w:val="00090CAA"/>
    <w:rsid w:val="00092974"/>
    <w:rsid w:val="00092AE0"/>
    <w:rsid w:val="00093BDA"/>
    <w:rsid w:val="000953E9"/>
    <w:rsid w:val="000971D5"/>
    <w:rsid w:val="000977F3"/>
    <w:rsid w:val="00097B19"/>
    <w:rsid w:val="000A098F"/>
    <w:rsid w:val="000A0C81"/>
    <w:rsid w:val="000A26A6"/>
    <w:rsid w:val="000A2764"/>
    <w:rsid w:val="000A4E37"/>
    <w:rsid w:val="000A513B"/>
    <w:rsid w:val="000A5374"/>
    <w:rsid w:val="000A6595"/>
    <w:rsid w:val="000B0592"/>
    <w:rsid w:val="000B263D"/>
    <w:rsid w:val="000B2A4F"/>
    <w:rsid w:val="000B4629"/>
    <w:rsid w:val="000B472E"/>
    <w:rsid w:val="000B47C1"/>
    <w:rsid w:val="000B6E85"/>
    <w:rsid w:val="000C0451"/>
    <w:rsid w:val="000C1106"/>
    <w:rsid w:val="000C1197"/>
    <w:rsid w:val="000C239B"/>
    <w:rsid w:val="000C2920"/>
    <w:rsid w:val="000C36E4"/>
    <w:rsid w:val="000C3C5B"/>
    <w:rsid w:val="000C5492"/>
    <w:rsid w:val="000C6459"/>
    <w:rsid w:val="000C649F"/>
    <w:rsid w:val="000C6A84"/>
    <w:rsid w:val="000C6DA8"/>
    <w:rsid w:val="000D0BA3"/>
    <w:rsid w:val="000D184D"/>
    <w:rsid w:val="000D192B"/>
    <w:rsid w:val="000D2121"/>
    <w:rsid w:val="000D2E3C"/>
    <w:rsid w:val="000D4315"/>
    <w:rsid w:val="000D667A"/>
    <w:rsid w:val="000D7506"/>
    <w:rsid w:val="000D7584"/>
    <w:rsid w:val="000D7F25"/>
    <w:rsid w:val="000E0551"/>
    <w:rsid w:val="000E194A"/>
    <w:rsid w:val="000E2971"/>
    <w:rsid w:val="000E2A43"/>
    <w:rsid w:val="000E3162"/>
    <w:rsid w:val="000E31D5"/>
    <w:rsid w:val="000E3AF3"/>
    <w:rsid w:val="000E3B03"/>
    <w:rsid w:val="000E4FDF"/>
    <w:rsid w:val="000E5DA0"/>
    <w:rsid w:val="000E63B0"/>
    <w:rsid w:val="000E663B"/>
    <w:rsid w:val="000E7CF5"/>
    <w:rsid w:val="000E7E75"/>
    <w:rsid w:val="000E7FF5"/>
    <w:rsid w:val="000F01F2"/>
    <w:rsid w:val="000F146C"/>
    <w:rsid w:val="000F15EB"/>
    <w:rsid w:val="000F1662"/>
    <w:rsid w:val="000F382D"/>
    <w:rsid w:val="000F423B"/>
    <w:rsid w:val="000F4C59"/>
    <w:rsid w:val="000F5086"/>
    <w:rsid w:val="000F5382"/>
    <w:rsid w:val="000F5761"/>
    <w:rsid w:val="000F5AE0"/>
    <w:rsid w:val="000F695D"/>
    <w:rsid w:val="00100C0F"/>
    <w:rsid w:val="00102B84"/>
    <w:rsid w:val="00102BB1"/>
    <w:rsid w:val="00102DB9"/>
    <w:rsid w:val="00102ED5"/>
    <w:rsid w:val="00103853"/>
    <w:rsid w:val="00105792"/>
    <w:rsid w:val="00105901"/>
    <w:rsid w:val="001059EC"/>
    <w:rsid w:val="001078D9"/>
    <w:rsid w:val="00110A6D"/>
    <w:rsid w:val="001115CB"/>
    <w:rsid w:val="00111733"/>
    <w:rsid w:val="00111FDF"/>
    <w:rsid w:val="0011311A"/>
    <w:rsid w:val="00113C4C"/>
    <w:rsid w:val="00113CA0"/>
    <w:rsid w:val="00113EA0"/>
    <w:rsid w:val="00114C01"/>
    <w:rsid w:val="00115456"/>
    <w:rsid w:val="00116913"/>
    <w:rsid w:val="00117C9F"/>
    <w:rsid w:val="00117F75"/>
    <w:rsid w:val="00122415"/>
    <w:rsid w:val="001229A6"/>
    <w:rsid w:val="00123971"/>
    <w:rsid w:val="00123AA6"/>
    <w:rsid w:val="00123BAE"/>
    <w:rsid w:val="0012448F"/>
    <w:rsid w:val="00124EC4"/>
    <w:rsid w:val="00125110"/>
    <w:rsid w:val="00125528"/>
    <w:rsid w:val="00126292"/>
    <w:rsid w:val="001267C1"/>
    <w:rsid w:val="00126D10"/>
    <w:rsid w:val="001271D2"/>
    <w:rsid w:val="00130D88"/>
    <w:rsid w:val="00131472"/>
    <w:rsid w:val="00136B50"/>
    <w:rsid w:val="001373F8"/>
    <w:rsid w:val="00137550"/>
    <w:rsid w:val="001400FE"/>
    <w:rsid w:val="00142444"/>
    <w:rsid w:val="00142821"/>
    <w:rsid w:val="00142A33"/>
    <w:rsid w:val="00142BE6"/>
    <w:rsid w:val="00143ECA"/>
    <w:rsid w:val="00144009"/>
    <w:rsid w:val="001461C7"/>
    <w:rsid w:val="001479C6"/>
    <w:rsid w:val="00151A47"/>
    <w:rsid w:val="00151BDD"/>
    <w:rsid w:val="00151C95"/>
    <w:rsid w:val="001523B0"/>
    <w:rsid w:val="00154782"/>
    <w:rsid w:val="0015535F"/>
    <w:rsid w:val="001555F8"/>
    <w:rsid w:val="00155C83"/>
    <w:rsid w:val="001561A9"/>
    <w:rsid w:val="001571F6"/>
    <w:rsid w:val="00157428"/>
    <w:rsid w:val="00157580"/>
    <w:rsid w:val="00157A46"/>
    <w:rsid w:val="00160765"/>
    <w:rsid w:val="0016080F"/>
    <w:rsid w:val="00160BEC"/>
    <w:rsid w:val="001615F7"/>
    <w:rsid w:val="0016173A"/>
    <w:rsid w:val="00161A6E"/>
    <w:rsid w:val="00161C2A"/>
    <w:rsid w:val="00161D5F"/>
    <w:rsid w:val="00162CB9"/>
    <w:rsid w:val="00162F34"/>
    <w:rsid w:val="00163848"/>
    <w:rsid w:val="001650AD"/>
    <w:rsid w:val="001653B5"/>
    <w:rsid w:val="00167A92"/>
    <w:rsid w:val="00167BE7"/>
    <w:rsid w:val="00167CAB"/>
    <w:rsid w:val="0017036A"/>
    <w:rsid w:val="001703C1"/>
    <w:rsid w:val="00170A20"/>
    <w:rsid w:val="0017187C"/>
    <w:rsid w:val="00171AE7"/>
    <w:rsid w:val="00171FF0"/>
    <w:rsid w:val="00172DEC"/>
    <w:rsid w:val="00173951"/>
    <w:rsid w:val="00174253"/>
    <w:rsid w:val="001757B6"/>
    <w:rsid w:val="00176298"/>
    <w:rsid w:val="001777BC"/>
    <w:rsid w:val="00180588"/>
    <w:rsid w:val="00180752"/>
    <w:rsid w:val="00180768"/>
    <w:rsid w:val="001808FC"/>
    <w:rsid w:val="00180D93"/>
    <w:rsid w:val="001811B1"/>
    <w:rsid w:val="001818C7"/>
    <w:rsid w:val="0018329E"/>
    <w:rsid w:val="00183A1F"/>
    <w:rsid w:val="00183EDD"/>
    <w:rsid w:val="00183F21"/>
    <w:rsid w:val="00184F2A"/>
    <w:rsid w:val="001850B3"/>
    <w:rsid w:val="00186926"/>
    <w:rsid w:val="001904E1"/>
    <w:rsid w:val="001904FB"/>
    <w:rsid w:val="00190639"/>
    <w:rsid w:val="00190B85"/>
    <w:rsid w:val="00190EDF"/>
    <w:rsid w:val="00193599"/>
    <w:rsid w:val="00193B29"/>
    <w:rsid w:val="0019450C"/>
    <w:rsid w:val="00194781"/>
    <w:rsid w:val="001947F6"/>
    <w:rsid w:val="00194EEB"/>
    <w:rsid w:val="00195370"/>
    <w:rsid w:val="00197178"/>
    <w:rsid w:val="001A0387"/>
    <w:rsid w:val="001A1C1E"/>
    <w:rsid w:val="001A2323"/>
    <w:rsid w:val="001A2705"/>
    <w:rsid w:val="001A286E"/>
    <w:rsid w:val="001A3277"/>
    <w:rsid w:val="001A3981"/>
    <w:rsid w:val="001A3D82"/>
    <w:rsid w:val="001A3E89"/>
    <w:rsid w:val="001A5E6E"/>
    <w:rsid w:val="001A60D1"/>
    <w:rsid w:val="001B0AF8"/>
    <w:rsid w:val="001B106B"/>
    <w:rsid w:val="001B2196"/>
    <w:rsid w:val="001B29E1"/>
    <w:rsid w:val="001B3FB6"/>
    <w:rsid w:val="001B4602"/>
    <w:rsid w:val="001B567B"/>
    <w:rsid w:val="001B5D90"/>
    <w:rsid w:val="001B6B62"/>
    <w:rsid w:val="001B70B2"/>
    <w:rsid w:val="001C08C9"/>
    <w:rsid w:val="001C096F"/>
    <w:rsid w:val="001C11B8"/>
    <w:rsid w:val="001C22CB"/>
    <w:rsid w:val="001C4233"/>
    <w:rsid w:val="001C52DF"/>
    <w:rsid w:val="001C5EDE"/>
    <w:rsid w:val="001C7A01"/>
    <w:rsid w:val="001C7C3D"/>
    <w:rsid w:val="001D0928"/>
    <w:rsid w:val="001D1B2F"/>
    <w:rsid w:val="001D1F7E"/>
    <w:rsid w:val="001D2A27"/>
    <w:rsid w:val="001D2C60"/>
    <w:rsid w:val="001D4420"/>
    <w:rsid w:val="001D5ECA"/>
    <w:rsid w:val="001D6583"/>
    <w:rsid w:val="001D7279"/>
    <w:rsid w:val="001D7773"/>
    <w:rsid w:val="001D779A"/>
    <w:rsid w:val="001E0D99"/>
    <w:rsid w:val="001E1911"/>
    <w:rsid w:val="001E1ABE"/>
    <w:rsid w:val="001E2667"/>
    <w:rsid w:val="001E442A"/>
    <w:rsid w:val="001E4C3D"/>
    <w:rsid w:val="001E5C28"/>
    <w:rsid w:val="001E5E64"/>
    <w:rsid w:val="001E6309"/>
    <w:rsid w:val="001E67F8"/>
    <w:rsid w:val="001F011B"/>
    <w:rsid w:val="001F10FC"/>
    <w:rsid w:val="001F117D"/>
    <w:rsid w:val="001F2179"/>
    <w:rsid w:val="001F3BAF"/>
    <w:rsid w:val="001F3D9A"/>
    <w:rsid w:val="001F52D6"/>
    <w:rsid w:val="001F5F10"/>
    <w:rsid w:val="001F62E8"/>
    <w:rsid w:val="001F6650"/>
    <w:rsid w:val="001F6E1A"/>
    <w:rsid w:val="001F6E2A"/>
    <w:rsid w:val="001F7061"/>
    <w:rsid w:val="001F76A3"/>
    <w:rsid w:val="00201EDF"/>
    <w:rsid w:val="0020306A"/>
    <w:rsid w:val="00204B96"/>
    <w:rsid w:val="00206679"/>
    <w:rsid w:val="0020683F"/>
    <w:rsid w:val="00206EB7"/>
    <w:rsid w:val="002070CE"/>
    <w:rsid w:val="00212AE3"/>
    <w:rsid w:val="00212FF9"/>
    <w:rsid w:val="002135B0"/>
    <w:rsid w:val="00213F3F"/>
    <w:rsid w:val="002146F5"/>
    <w:rsid w:val="00214BEF"/>
    <w:rsid w:val="00215B90"/>
    <w:rsid w:val="002165FB"/>
    <w:rsid w:val="0021761C"/>
    <w:rsid w:val="00220A41"/>
    <w:rsid w:val="00220FFC"/>
    <w:rsid w:val="00221CAB"/>
    <w:rsid w:val="002225F0"/>
    <w:rsid w:val="00222A2B"/>
    <w:rsid w:val="00222D72"/>
    <w:rsid w:val="00223219"/>
    <w:rsid w:val="002236C0"/>
    <w:rsid w:val="00223F7B"/>
    <w:rsid w:val="00224454"/>
    <w:rsid w:val="00224F40"/>
    <w:rsid w:val="0022617A"/>
    <w:rsid w:val="00226741"/>
    <w:rsid w:val="0023117B"/>
    <w:rsid w:val="002327A2"/>
    <w:rsid w:val="00232F5B"/>
    <w:rsid w:val="00233EE8"/>
    <w:rsid w:val="0023496C"/>
    <w:rsid w:val="00234C9D"/>
    <w:rsid w:val="00234CB7"/>
    <w:rsid w:val="00234CE0"/>
    <w:rsid w:val="002353D3"/>
    <w:rsid w:val="00236391"/>
    <w:rsid w:val="002369BA"/>
    <w:rsid w:val="0023746A"/>
    <w:rsid w:val="002375C1"/>
    <w:rsid w:val="002376BA"/>
    <w:rsid w:val="00237DB6"/>
    <w:rsid w:val="002404DB"/>
    <w:rsid w:val="002407C9"/>
    <w:rsid w:val="00240D4F"/>
    <w:rsid w:val="00241C96"/>
    <w:rsid w:val="0024363A"/>
    <w:rsid w:val="00244671"/>
    <w:rsid w:val="00244A55"/>
    <w:rsid w:val="002453B1"/>
    <w:rsid w:val="00245809"/>
    <w:rsid w:val="00245C93"/>
    <w:rsid w:val="002461B5"/>
    <w:rsid w:val="002461F9"/>
    <w:rsid w:val="002467B9"/>
    <w:rsid w:val="0024686E"/>
    <w:rsid w:val="0024736B"/>
    <w:rsid w:val="0025015F"/>
    <w:rsid w:val="00250696"/>
    <w:rsid w:val="002508EB"/>
    <w:rsid w:val="00250E84"/>
    <w:rsid w:val="00250EE4"/>
    <w:rsid w:val="00251A0A"/>
    <w:rsid w:val="00251DDB"/>
    <w:rsid w:val="00251E73"/>
    <w:rsid w:val="002528A0"/>
    <w:rsid w:val="00253013"/>
    <w:rsid w:val="00254DBD"/>
    <w:rsid w:val="00255E31"/>
    <w:rsid w:val="002561B7"/>
    <w:rsid w:val="00260993"/>
    <w:rsid w:val="002610F6"/>
    <w:rsid w:val="002617EB"/>
    <w:rsid w:val="0026291A"/>
    <w:rsid w:val="00262E2A"/>
    <w:rsid w:val="00263976"/>
    <w:rsid w:val="00264044"/>
    <w:rsid w:val="002648D6"/>
    <w:rsid w:val="00266DDE"/>
    <w:rsid w:val="0026773A"/>
    <w:rsid w:val="00270241"/>
    <w:rsid w:val="002716F3"/>
    <w:rsid w:val="0027238A"/>
    <w:rsid w:val="0027260B"/>
    <w:rsid w:val="002741F3"/>
    <w:rsid w:val="00275A7E"/>
    <w:rsid w:val="002762A4"/>
    <w:rsid w:val="00276D7F"/>
    <w:rsid w:val="002770D0"/>
    <w:rsid w:val="00277375"/>
    <w:rsid w:val="00277E18"/>
    <w:rsid w:val="002800C1"/>
    <w:rsid w:val="00280C87"/>
    <w:rsid w:val="002820EB"/>
    <w:rsid w:val="0028248D"/>
    <w:rsid w:val="00283057"/>
    <w:rsid w:val="00283B41"/>
    <w:rsid w:val="002842B6"/>
    <w:rsid w:val="00284812"/>
    <w:rsid w:val="002864EB"/>
    <w:rsid w:val="00286783"/>
    <w:rsid w:val="00286991"/>
    <w:rsid w:val="00286C61"/>
    <w:rsid w:val="002875C5"/>
    <w:rsid w:val="00287792"/>
    <w:rsid w:val="0029030E"/>
    <w:rsid w:val="00290ADD"/>
    <w:rsid w:val="00290BE7"/>
    <w:rsid w:val="00292486"/>
    <w:rsid w:val="00292744"/>
    <w:rsid w:val="00294687"/>
    <w:rsid w:val="00294BAA"/>
    <w:rsid w:val="00294E89"/>
    <w:rsid w:val="0029571E"/>
    <w:rsid w:val="0029691D"/>
    <w:rsid w:val="00297B03"/>
    <w:rsid w:val="002A047E"/>
    <w:rsid w:val="002A0A8B"/>
    <w:rsid w:val="002A222F"/>
    <w:rsid w:val="002A236B"/>
    <w:rsid w:val="002A35D1"/>
    <w:rsid w:val="002A3D66"/>
    <w:rsid w:val="002A3DEA"/>
    <w:rsid w:val="002A4CD4"/>
    <w:rsid w:val="002A4EC4"/>
    <w:rsid w:val="002A526C"/>
    <w:rsid w:val="002A528E"/>
    <w:rsid w:val="002A64E2"/>
    <w:rsid w:val="002A78DB"/>
    <w:rsid w:val="002A7A4B"/>
    <w:rsid w:val="002B01A8"/>
    <w:rsid w:val="002B036A"/>
    <w:rsid w:val="002B166C"/>
    <w:rsid w:val="002B2495"/>
    <w:rsid w:val="002B293F"/>
    <w:rsid w:val="002B2A60"/>
    <w:rsid w:val="002B2EEB"/>
    <w:rsid w:val="002B51F3"/>
    <w:rsid w:val="002B69D4"/>
    <w:rsid w:val="002B6BE4"/>
    <w:rsid w:val="002B7ACD"/>
    <w:rsid w:val="002C0E76"/>
    <w:rsid w:val="002C13A2"/>
    <w:rsid w:val="002C20BE"/>
    <w:rsid w:val="002C211E"/>
    <w:rsid w:val="002C2349"/>
    <w:rsid w:val="002C2486"/>
    <w:rsid w:val="002C59D7"/>
    <w:rsid w:val="002C6BBF"/>
    <w:rsid w:val="002C7640"/>
    <w:rsid w:val="002D017A"/>
    <w:rsid w:val="002D03C5"/>
    <w:rsid w:val="002D0F61"/>
    <w:rsid w:val="002D2383"/>
    <w:rsid w:val="002D24FF"/>
    <w:rsid w:val="002D3243"/>
    <w:rsid w:val="002D5603"/>
    <w:rsid w:val="002D5A75"/>
    <w:rsid w:val="002D5B83"/>
    <w:rsid w:val="002D70F9"/>
    <w:rsid w:val="002E05A3"/>
    <w:rsid w:val="002E0A72"/>
    <w:rsid w:val="002E2450"/>
    <w:rsid w:val="002E249F"/>
    <w:rsid w:val="002E2F0F"/>
    <w:rsid w:val="002E2F7A"/>
    <w:rsid w:val="002E30FA"/>
    <w:rsid w:val="002E349F"/>
    <w:rsid w:val="002E4F2B"/>
    <w:rsid w:val="002E5F8E"/>
    <w:rsid w:val="002E6868"/>
    <w:rsid w:val="002E6BBB"/>
    <w:rsid w:val="002E7448"/>
    <w:rsid w:val="002E7529"/>
    <w:rsid w:val="002F0676"/>
    <w:rsid w:val="002F0AD8"/>
    <w:rsid w:val="002F0EA9"/>
    <w:rsid w:val="002F1664"/>
    <w:rsid w:val="002F1764"/>
    <w:rsid w:val="002F18BC"/>
    <w:rsid w:val="002F1971"/>
    <w:rsid w:val="002F2BC9"/>
    <w:rsid w:val="002F2FD0"/>
    <w:rsid w:val="002F30E2"/>
    <w:rsid w:val="002F418D"/>
    <w:rsid w:val="002F4DBD"/>
    <w:rsid w:val="002F5062"/>
    <w:rsid w:val="002F5523"/>
    <w:rsid w:val="002F562D"/>
    <w:rsid w:val="002F7039"/>
    <w:rsid w:val="00300CE7"/>
    <w:rsid w:val="003020CC"/>
    <w:rsid w:val="00302622"/>
    <w:rsid w:val="00303867"/>
    <w:rsid w:val="00303FB0"/>
    <w:rsid w:val="00304B98"/>
    <w:rsid w:val="00305C26"/>
    <w:rsid w:val="003068E0"/>
    <w:rsid w:val="00307515"/>
    <w:rsid w:val="00307789"/>
    <w:rsid w:val="00307FA0"/>
    <w:rsid w:val="0031091A"/>
    <w:rsid w:val="00310C0F"/>
    <w:rsid w:val="00311DCE"/>
    <w:rsid w:val="00312114"/>
    <w:rsid w:val="003136CF"/>
    <w:rsid w:val="00313AB6"/>
    <w:rsid w:val="00313C70"/>
    <w:rsid w:val="00313D9B"/>
    <w:rsid w:val="00313F5C"/>
    <w:rsid w:val="00314180"/>
    <w:rsid w:val="0031495E"/>
    <w:rsid w:val="00314E55"/>
    <w:rsid w:val="003160EB"/>
    <w:rsid w:val="003161AD"/>
    <w:rsid w:val="0031660A"/>
    <w:rsid w:val="00316E98"/>
    <w:rsid w:val="00316FA8"/>
    <w:rsid w:val="00317826"/>
    <w:rsid w:val="003208CE"/>
    <w:rsid w:val="003211EE"/>
    <w:rsid w:val="00321544"/>
    <w:rsid w:val="003217D4"/>
    <w:rsid w:val="00321FC2"/>
    <w:rsid w:val="00322084"/>
    <w:rsid w:val="00322788"/>
    <w:rsid w:val="003229DE"/>
    <w:rsid w:val="00322A37"/>
    <w:rsid w:val="00323449"/>
    <w:rsid w:val="00323613"/>
    <w:rsid w:val="00325A37"/>
    <w:rsid w:val="00325CB8"/>
    <w:rsid w:val="00326D4C"/>
    <w:rsid w:val="00327D86"/>
    <w:rsid w:val="0033259F"/>
    <w:rsid w:val="00333BBA"/>
    <w:rsid w:val="00333D82"/>
    <w:rsid w:val="003346AE"/>
    <w:rsid w:val="00335491"/>
    <w:rsid w:val="00335B29"/>
    <w:rsid w:val="00335C0B"/>
    <w:rsid w:val="00336FBF"/>
    <w:rsid w:val="00337802"/>
    <w:rsid w:val="0033793C"/>
    <w:rsid w:val="00337AAD"/>
    <w:rsid w:val="003403C5"/>
    <w:rsid w:val="003405E9"/>
    <w:rsid w:val="003410D4"/>
    <w:rsid w:val="003420C9"/>
    <w:rsid w:val="003428C3"/>
    <w:rsid w:val="0034327B"/>
    <w:rsid w:val="003437EF"/>
    <w:rsid w:val="00343C53"/>
    <w:rsid w:val="00343DB5"/>
    <w:rsid w:val="00345561"/>
    <w:rsid w:val="00345CCD"/>
    <w:rsid w:val="00346112"/>
    <w:rsid w:val="00346C17"/>
    <w:rsid w:val="00347071"/>
    <w:rsid w:val="00347389"/>
    <w:rsid w:val="00347922"/>
    <w:rsid w:val="00350131"/>
    <w:rsid w:val="003502DB"/>
    <w:rsid w:val="00350547"/>
    <w:rsid w:val="00350AF0"/>
    <w:rsid w:val="003515D3"/>
    <w:rsid w:val="00351F8E"/>
    <w:rsid w:val="003527FF"/>
    <w:rsid w:val="003530FE"/>
    <w:rsid w:val="00353D7D"/>
    <w:rsid w:val="00355467"/>
    <w:rsid w:val="00356E7D"/>
    <w:rsid w:val="0035714C"/>
    <w:rsid w:val="00357B4A"/>
    <w:rsid w:val="003600E5"/>
    <w:rsid w:val="00361779"/>
    <w:rsid w:val="00361F6B"/>
    <w:rsid w:val="00362100"/>
    <w:rsid w:val="00362B78"/>
    <w:rsid w:val="00363646"/>
    <w:rsid w:val="00363FE1"/>
    <w:rsid w:val="0036474F"/>
    <w:rsid w:val="00364E3A"/>
    <w:rsid w:val="003651AC"/>
    <w:rsid w:val="003655C5"/>
    <w:rsid w:val="00366663"/>
    <w:rsid w:val="00366691"/>
    <w:rsid w:val="00366BE7"/>
    <w:rsid w:val="00366DE4"/>
    <w:rsid w:val="00367B63"/>
    <w:rsid w:val="00371236"/>
    <w:rsid w:val="00371509"/>
    <w:rsid w:val="00372898"/>
    <w:rsid w:val="00372A1C"/>
    <w:rsid w:val="003730A6"/>
    <w:rsid w:val="00373EBE"/>
    <w:rsid w:val="003766FB"/>
    <w:rsid w:val="00377156"/>
    <w:rsid w:val="00377278"/>
    <w:rsid w:val="00380E1A"/>
    <w:rsid w:val="003811B6"/>
    <w:rsid w:val="003812B1"/>
    <w:rsid w:val="00381B23"/>
    <w:rsid w:val="003822D1"/>
    <w:rsid w:val="0038259F"/>
    <w:rsid w:val="00384719"/>
    <w:rsid w:val="00384CFE"/>
    <w:rsid w:val="00385C37"/>
    <w:rsid w:val="00385DD5"/>
    <w:rsid w:val="003862EC"/>
    <w:rsid w:val="0038652F"/>
    <w:rsid w:val="0039088B"/>
    <w:rsid w:val="00390B5C"/>
    <w:rsid w:val="00391115"/>
    <w:rsid w:val="00392E1B"/>
    <w:rsid w:val="00393748"/>
    <w:rsid w:val="0039488D"/>
    <w:rsid w:val="00394A79"/>
    <w:rsid w:val="00395C88"/>
    <w:rsid w:val="0039665F"/>
    <w:rsid w:val="0039694A"/>
    <w:rsid w:val="003975E0"/>
    <w:rsid w:val="003A14A5"/>
    <w:rsid w:val="003A1848"/>
    <w:rsid w:val="003A2023"/>
    <w:rsid w:val="003A2072"/>
    <w:rsid w:val="003A327C"/>
    <w:rsid w:val="003A384D"/>
    <w:rsid w:val="003A3D88"/>
    <w:rsid w:val="003A46BD"/>
    <w:rsid w:val="003A4716"/>
    <w:rsid w:val="003A61A5"/>
    <w:rsid w:val="003A6A23"/>
    <w:rsid w:val="003A7BF9"/>
    <w:rsid w:val="003B0445"/>
    <w:rsid w:val="003B24A6"/>
    <w:rsid w:val="003B403A"/>
    <w:rsid w:val="003B427D"/>
    <w:rsid w:val="003B50EF"/>
    <w:rsid w:val="003B5FDB"/>
    <w:rsid w:val="003B68C3"/>
    <w:rsid w:val="003B6AF0"/>
    <w:rsid w:val="003B77D9"/>
    <w:rsid w:val="003B7ED3"/>
    <w:rsid w:val="003C0406"/>
    <w:rsid w:val="003C097F"/>
    <w:rsid w:val="003C0984"/>
    <w:rsid w:val="003C15DD"/>
    <w:rsid w:val="003C25D2"/>
    <w:rsid w:val="003C2BA4"/>
    <w:rsid w:val="003C2DBB"/>
    <w:rsid w:val="003C3123"/>
    <w:rsid w:val="003C3BAB"/>
    <w:rsid w:val="003C4708"/>
    <w:rsid w:val="003C4E78"/>
    <w:rsid w:val="003C5C03"/>
    <w:rsid w:val="003C617C"/>
    <w:rsid w:val="003C6A5B"/>
    <w:rsid w:val="003C6D5A"/>
    <w:rsid w:val="003C71F4"/>
    <w:rsid w:val="003D059E"/>
    <w:rsid w:val="003D05EA"/>
    <w:rsid w:val="003D0CFA"/>
    <w:rsid w:val="003D0D48"/>
    <w:rsid w:val="003D0E98"/>
    <w:rsid w:val="003D1795"/>
    <w:rsid w:val="003D1F35"/>
    <w:rsid w:val="003D2671"/>
    <w:rsid w:val="003D3028"/>
    <w:rsid w:val="003D33C4"/>
    <w:rsid w:val="003D464D"/>
    <w:rsid w:val="003D4ED9"/>
    <w:rsid w:val="003D5562"/>
    <w:rsid w:val="003E17B4"/>
    <w:rsid w:val="003E1A12"/>
    <w:rsid w:val="003E1E59"/>
    <w:rsid w:val="003E28A3"/>
    <w:rsid w:val="003E2A39"/>
    <w:rsid w:val="003E2BBC"/>
    <w:rsid w:val="003E31E9"/>
    <w:rsid w:val="003E3971"/>
    <w:rsid w:val="003E3CD0"/>
    <w:rsid w:val="003E3DDD"/>
    <w:rsid w:val="003E4041"/>
    <w:rsid w:val="003E4987"/>
    <w:rsid w:val="003E4A69"/>
    <w:rsid w:val="003E5465"/>
    <w:rsid w:val="003E5AA0"/>
    <w:rsid w:val="003E6192"/>
    <w:rsid w:val="003E7591"/>
    <w:rsid w:val="003E7945"/>
    <w:rsid w:val="003F0345"/>
    <w:rsid w:val="003F0348"/>
    <w:rsid w:val="003F110D"/>
    <w:rsid w:val="003F1151"/>
    <w:rsid w:val="003F301D"/>
    <w:rsid w:val="003F4E5B"/>
    <w:rsid w:val="003F5BE2"/>
    <w:rsid w:val="003F5BFA"/>
    <w:rsid w:val="003F6EE2"/>
    <w:rsid w:val="003F7EB8"/>
    <w:rsid w:val="00402840"/>
    <w:rsid w:val="00402B58"/>
    <w:rsid w:val="00402B94"/>
    <w:rsid w:val="00403201"/>
    <w:rsid w:val="004043B4"/>
    <w:rsid w:val="00406114"/>
    <w:rsid w:val="0040757D"/>
    <w:rsid w:val="004122AA"/>
    <w:rsid w:val="0041393B"/>
    <w:rsid w:val="00414C4E"/>
    <w:rsid w:val="00414F68"/>
    <w:rsid w:val="00415678"/>
    <w:rsid w:val="00415923"/>
    <w:rsid w:val="00416C3E"/>
    <w:rsid w:val="004176C7"/>
    <w:rsid w:val="0041794E"/>
    <w:rsid w:val="00417A40"/>
    <w:rsid w:val="00417C7D"/>
    <w:rsid w:val="00421153"/>
    <w:rsid w:val="0042157E"/>
    <w:rsid w:val="004216A0"/>
    <w:rsid w:val="00421ADA"/>
    <w:rsid w:val="004231B5"/>
    <w:rsid w:val="00423325"/>
    <w:rsid w:val="004238BB"/>
    <w:rsid w:val="00424817"/>
    <w:rsid w:val="00424AA8"/>
    <w:rsid w:val="004260DE"/>
    <w:rsid w:val="0042696E"/>
    <w:rsid w:val="00426D35"/>
    <w:rsid w:val="00427983"/>
    <w:rsid w:val="0043042E"/>
    <w:rsid w:val="00430677"/>
    <w:rsid w:val="004306C4"/>
    <w:rsid w:val="0043071F"/>
    <w:rsid w:val="0043075D"/>
    <w:rsid w:val="004310B3"/>
    <w:rsid w:val="00432DD5"/>
    <w:rsid w:val="0043448F"/>
    <w:rsid w:val="00434C76"/>
    <w:rsid w:val="0043585B"/>
    <w:rsid w:val="004362FC"/>
    <w:rsid w:val="004379BE"/>
    <w:rsid w:val="00440083"/>
    <w:rsid w:val="0044022C"/>
    <w:rsid w:val="0044033C"/>
    <w:rsid w:val="00440483"/>
    <w:rsid w:val="00441973"/>
    <w:rsid w:val="00441DEE"/>
    <w:rsid w:val="004423C2"/>
    <w:rsid w:val="00442802"/>
    <w:rsid w:val="00443CD5"/>
    <w:rsid w:val="00443F7B"/>
    <w:rsid w:val="004443BA"/>
    <w:rsid w:val="004445D0"/>
    <w:rsid w:val="0044481C"/>
    <w:rsid w:val="0044605F"/>
    <w:rsid w:val="004502AC"/>
    <w:rsid w:val="004505F6"/>
    <w:rsid w:val="0045108C"/>
    <w:rsid w:val="00451438"/>
    <w:rsid w:val="00451B82"/>
    <w:rsid w:val="00452090"/>
    <w:rsid w:val="00454E08"/>
    <w:rsid w:val="00455215"/>
    <w:rsid w:val="004562E7"/>
    <w:rsid w:val="00456AB8"/>
    <w:rsid w:val="00457C51"/>
    <w:rsid w:val="00460034"/>
    <w:rsid w:val="00460E9D"/>
    <w:rsid w:val="004613FC"/>
    <w:rsid w:val="00461A1F"/>
    <w:rsid w:val="004625A1"/>
    <w:rsid w:val="004643B9"/>
    <w:rsid w:val="004645CA"/>
    <w:rsid w:val="00464CA4"/>
    <w:rsid w:val="0046501D"/>
    <w:rsid w:val="00465635"/>
    <w:rsid w:val="00465C46"/>
    <w:rsid w:val="00465F01"/>
    <w:rsid w:val="00466E9D"/>
    <w:rsid w:val="00466FC2"/>
    <w:rsid w:val="0046759C"/>
    <w:rsid w:val="00467FB7"/>
    <w:rsid w:val="00472627"/>
    <w:rsid w:val="004729E6"/>
    <w:rsid w:val="00472D67"/>
    <w:rsid w:val="00473E38"/>
    <w:rsid w:val="00474FFF"/>
    <w:rsid w:val="004754C6"/>
    <w:rsid w:val="00480085"/>
    <w:rsid w:val="00481DE9"/>
    <w:rsid w:val="00482233"/>
    <w:rsid w:val="004825F9"/>
    <w:rsid w:val="00483105"/>
    <w:rsid w:val="00483B1C"/>
    <w:rsid w:val="00484505"/>
    <w:rsid w:val="00484BE4"/>
    <w:rsid w:val="004850FA"/>
    <w:rsid w:val="00487B51"/>
    <w:rsid w:val="00487D9E"/>
    <w:rsid w:val="00487F55"/>
    <w:rsid w:val="00490265"/>
    <w:rsid w:val="00490FB2"/>
    <w:rsid w:val="00490FB4"/>
    <w:rsid w:val="004913FE"/>
    <w:rsid w:val="004917BD"/>
    <w:rsid w:val="00492343"/>
    <w:rsid w:val="0049266B"/>
    <w:rsid w:val="004926AD"/>
    <w:rsid w:val="004935A6"/>
    <w:rsid w:val="004936DB"/>
    <w:rsid w:val="00494EC8"/>
    <w:rsid w:val="004958F0"/>
    <w:rsid w:val="00497C21"/>
    <w:rsid w:val="00497D13"/>
    <w:rsid w:val="00497EE9"/>
    <w:rsid w:val="004A4C0C"/>
    <w:rsid w:val="004A4FD3"/>
    <w:rsid w:val="004A5257"/>
    <w:rsid w:val="004A55F6"/>
    <w:rsid w:val="004B0289"/>
    <w:rsid w:val="004B0E02"/>
    <w:rsid w:val="004B12B2"/>
    <w:rsid w:val="004B1EBB"/>
    <w:rsid w:val="004B2C16"/>
    <w:rsid w:val="004B3174"/>
    <w:rsid w:val="004B3776"/>
    <w:rsid w:val="004B3DA5"/>
    <w:rsid w:val="004B430E"/>
    <w:rsid w:val="004B4E38"/>
    <w:rsid w:val="004B7A79"/>
    <w:rsid w:val="004C007F"/>
    <w:rsid w:val="004C0A06"/>
    <w:rsid w:val="004C151B"/>
    <w:rsid w:val="004C1A2B"/>
    <w:rsid w:val="004C253D"/>
    <w:rsid w:val="004C26FD"/>
    <w:rsid w:val="004C3AC8"/>
    <w:rsid w:val="004C4221"/>
    <w:rsid w:val="004C43D0"/>
    <w:rsid w:val="004C49D2"/>
    <w:rsid w:val="004C5855"/>
    <w:rsid w:val="004C65CD"/>
    <w:rsid w:val="004C6798"/>
    <w:rsid w:val="004C6C41"/>
    <w:rsid w:val="004C7230"/>
    <w:rsid w:val="004D0410"/>
    <w:rsid w:val="004D049A"/>
    <w:rsid w:val="004D0831"/>
    <w:rsid w:val="004D0A92"/>
    <w:rsid w:val="004D1485"/>
    <w:rsid w:val="004D1E6A"/>
    <w:rsid w:val="004D212B"/>
    <w:rsid w:val="004D2EB6"/>
    <w:rsid w:val="004D369D"/>
    <w:rsid w:val="004D3F82"/>
    <w:rsid w:val="004D636D"/>
    <w:rsid w:val="004D65DD"/>
    <w:rsid w:val="004D6DFC"/>
    <w:rsid w:val="004D7E0F"/>
    <w:rsid w:val="004E010A"/>
    <w:rsid w:val="004E0A0B"/>
    <w:rsid w:val="004E0F5F"/>
    <w:rsid w:val="004E156F"/>
    <w:rsid w:val="004E1826"/>
    <w:rsid w:val="004E1C11"/>
    <w:rsid w:val="004E2C1D"/>
    <w:rsid w:val="004E4641"/>
    <w:rsid w:val="004E4B56"/>
    <w:rsid w:val="004E5CDA"/>
    <w:rsid w:val="004E6A1A"/>
    <w:rsid w:val="004E7072"/>
    <w:rsid w:val="004E7A01"/>
    <w:rsid w:val="004F17E4"/>
    <w:rsid w:val="004F243C"/>
    <w:rsid w:val="004F328E"/>
    <w:rsid w:val="004F394D"/>
    <w:rsid w:val="004F39C1"/>
    <w:rsid w:val="004F3C4D"/>
    <w:rsid w:val="004F46F8"/>
    <w:rsid w:val="004F479D"/>
    <w:rsid w:val="004F53B5"/>
    <w:rsid w:val="004F5639"/>
    <w:rsid w:val="004F58BD"/>
    <w:rsid w:val="004F60B1"/>
    <w:rsid w:val="004F65E2"/>
    <w:rsid w:val="004F7619"/>
    <w:rsid w:val="00500058"/>
    <w:rsid w:val="0050031D"/>
    <w:rsid w:val="00500362"/>
    <w:rsid w:val="00500CC8"/>
    <w:rsid w:val="005016D1"/>
    <w:rsid w:val="0050190F"/>
    <w:rsid w:val="00502E16"/>
    <w:rsid w:val="00502E23"/>
    <w:rsid w:val="00502E56"/>
    <w:rsid w:val="005034C1"/>
    <w:rsid w:val="005034ED"/>
    <w:rsid w:val="00503C77"/>
    <w:rsid w:val="00503D34"/>
    <w:rsid w:val="00504040"/>
    <w:rsid w:val="00504718"/>
    <w:rsid w:val="00504BC5"/>
    <w:rsid w:val="00504D3E"/>
    <w:rsid w:val="00505CF4"/>
    <w:rsid w:val="00505E83"/>
    <w:rsid w:val="00505F82"/>
    <w:rsid w:val="0050676E"/>
    <w:rsid w:val="00506CEF"/>
    <w:rsid w:val="00507331"/>
    <w:rsid w:val="00510B09"/>
    <w:rsid w:val="00511045"/>
    <w:rsid w:val="0051143F"/>
    <w:rsid w:val="00511A05"/>
    <w:rsid w:val="005126FB"/>
    <w:rsid w:val="0051273F"/>
    <w:rsid w:val="00513417"/>
    <w:rsid w:val="00513901"/>
    <w:rsid w:val="00514179"/>
    <w:rsid w:val="00515317"/>
    <w:rsid w:val="00516099"/>
    <w:rsid w:val="00516130"/>
    <w:rsid w:val="00516767"/>
    <w:rsid w:val="0051698C"/>
    <w:rsid w:val="00516B81"/>
    <w:rsid w:val="00516CFC"/>
    <w:rsid w:val="00516D74"/>
    <w:rsid w:val="005207D2"/>
    <w:rsid w:val="00520A17"/>
    <w:rsid w:val="00521458"/>
    <w:rsid w:val="00522364"/>
    <w:rsid w:val="00522C77"/>
    <w:rsid w:val="005231CE"/>
    <w:rsid w:val="005232C8"/>
    <w:rsid w:val="005233CC"/>
    <w:rsid w:val="00523444"/>
    <w:rsid w:val="00524008"/>
    <w:rsid w:val="00524198"/>
    <w:rsid w:val="00525214"/>
    <w:rsid w:val="005252DA"/>
    <w:rsid w:val="00527582"/>
    <w:rsid w:val="00527820"/>
    <w:rsid w:val="00527B84"/>
    <w:rsid w:val="00527BF4"/>
    <w:rsid w:val="005300BA"/>
    <w:rsid w:val="00530951"/>
    <w:rsid w:val="00531636"/>
    <w:rsid w:val="00532093"/>
    <w:rsid w:val="005328E5"/>
    <w:rsid w:val="00532BFD"/>
    <w:rsid w:val="005340DA"/>
    <w:rsid w:val="005357FC"/>
    <w:rsid w:val="00535A65"/>
    <w:rsid w:val="00535EEA"/>
    <w:rsid w:val="0053617D"/>
    <w:rsid w:val="00536F02"/>
    <w:rsid w:val="0054132D"/>
    <w:rsid w:val="0054188D"/>
    <w:rsid w:val="005420F0"/>
    <w:rsid w:val="0054265B"/>
    <w:rsid w:val="0054315F"/>
    <w:rsid w:val="005437EC"/>
    <w:rsid w:val="00543A5E"/>
    <w:rsid w:val="00543D24"/>
    <w:rsid w:val="00543F26"/>
    <w:rsid w:val="005443EB"/>
    <w:rsid w:val="005446C6"/>
    <w:rsid w:val="005458C6"/>
    <w:rsid w:val="005468CB"/>
    <w:rsid w:val="00546982"/>
    <w:rsid w:val="0054713F"/>
    <w:rsid w:val="0054731B"/>
    <w:rsid w:val="00547AE4"/>
    <w:rsid w:val="00550A06"/>
    <w:rsid w:val="0055127B"/>
    <w:rsid w:val="00551674"/>
    <w:rsid w:val="00552013"/>
    <w:rsid w:val="0055287F"/>
    <w:rsid w:val="00552E47"/>
    <w:rsid w:val="00553301"/>
    <w:rsid w:val="005535FB"/>
    <w:rsid w:val="005539AD"/>
    <w:rsid w:val="00553E3F"/>
    <w:rsid w:val="005543A2"/>
    <w:rsid w:val="00554F3B"/>
    <w:rsid w:val="0055532A"/>
    <w:rsid w:val="00555798"/>
    <w:rsid w:val="005558AA"/>
    <w:rsid w:val="005558D3"/>
    <w:rsid w:val="005558E6"/>
    <w:rsid w:val="005561FA"/>
    <w:rsid w:val="00556301"/>
    <w:rsid w:val="0055643B"/>
    <w:rsid w:val="00556919"/>
    <w:rsid w:val="0056000C"/>
    <w:rsid w:val="005603E7"/>
    <w:rsid w:val="0056231C"/>
    <w:rsid w:val="00562357"/>
    <w:rsid w:val="00562B67"/>
    <w:rsid w:val="00563CE3"/>
    <w:rsid w:val="00564BCE"/>
    <w:rsid w:val="00567146"/>
    <w:rsid w:val="005674BE"/>
    <w:rsid w:val="00567DD9"/>
    <w:rsid w:val="0057089D"/>
    <w:rsid w:val="00571869"/>
    <w:rsid w:val="0057351B"/>
    <w:rsid w:val="00573A9A"/>
    <w:rsid w:val="00575911"/>
    <w:rsid w:val="005769BB"/>
    <w:rsid w:val="00576B07"/>
    <w:rsid w:val="00576E9A"/>
    <w:rsid w:val="00577FF2"/>
    <w:rsid w:val="005807A4"/>
    <w:rsid w:val="005813B0"/>
    <w:rsid w:val="005822A8"/>
    <w:rsid w:val="00582E3E"/>
    <w:rsid w:val="0058360B"/>
    <w:rsid w:val="00584374"/>
    <w:rsid w:val="00584D5D"/>
    <w:rsid w:val="00584EE2"/>
    <w:rsid w:val="0058644F"/>
    <w:rsid w:val="00586629"/>
    <w:rsid w:val="00586D84"/>
    <w:rsid w:val="00587EFC"/>
    <w:rsid w:val="0059179D"/>
    <w:rsid w:val="00591C81"/>
    <w:rsid w:val="00591CE2"/>
    <w:rsid w:val="00592B1C"/>
    <w:rsid w:val="00593678"/>
    <w:rsid w:val="00593758"/>
    <w:rsid w:val="0059381F"/>
    <w:rsid w:val="00593853"/>
    <w:rsid w:val="005938AA"/>
    <w:rsid w:val="0059426C"/>
    <w:rsid w:val="00594E68"/>
    <w:rsid w:val="00596D09"/>
    <w:rsid w:val="005970BA"/>
    <w:rsid w:val="005A148E"/>
    <w:rsid w:val="005A151C"/>
    <w:rsid w:val="005A1A30"/>
    <w:rsid w:val="005A1C1E"/>
    <w:rsid w:val="005A20A8"/>
    <w:rsid w:val="005A24C2"/>
    <w:rsid w:val="005A298B"/>
    <w:rsid w:val="005A3542"/>
    <w:rsid w:val="005A4455"/>
    <w:rsid w:val="005A4864"/>
    <w:rsid w:val="005A520D"/>
    <w:rsid w:val="005A5874"/>
    <w:rsid w:val="005A5FB6"/>
    <w:rsid w:val="005A616A"/>
    <w:rsid w:val="005A6836"/>
    <w:rsid w:val="005A6932"/>
    <w:rsid w:val="005A7D15"/>
    <w:rsid w:val="005B1A12"/>
    <w:rsid w:val="005B1CFA"/>
    <w:rsid w:val="005B1EE3"/>
    <w:rsid w:val="005B4F12"/>
    <w:rsid w:val="005B4F66"/>
    <w:rsid w:val="005B5511"/>
    <w:rsid w:val="005B58A1"/>
    <w:rsid w:val="005B5BC1"/>
    <w:rsid w:val="005B6BF7"/>
    <w:rsid w:val="005B6E1B"/>
    <w:rsid w:val="005B7655"/>
    <w:rsid w:val="005B76AF"/>
    <w:rsid w:val="005C05B0"/>
    <w:rsid w:val="005C07C2"/>
    <w:rsid w:val="005C130B"/>
    <w:rsid w:val="005C177C"/>
    <w:rsid w:val="005C1D8F"/>
    <w:rsid w:val="005C2A4A"/>
    <w:rsid w:val="005C2FDD"/>
    <w:rsid w:val="005C4163"/>
    <w:rsid w:val="005C4330"/>
    <w:rsid w:val="005C5562"/>
    <w:rsid w:val="005C5E71"/>
    <w:rsid w:val="005C64AE"/>
    <w:rsid w:val="005C7790"/>
    <w:rsid w:val="005C7985"/>
    <w:rsid w:val="005D0194"/>
    <w:rsid w:val="005D0A54"/>
    <w:rsid w:val="005D0C27"/>
    <w:rsid w:val="005D0E2A"/>
    <w:rsid w:val="005D150A"/>
    <w:rsid w:val="005D1AC0"/>
    <w:rsid w:val="005D1D34"/>
    <w:rsid w:val="005D2078"/>
    <w:rsid w:val="005D29CA"/>
    <w:rsid w:val="005D3685"/>
    <w:rsid w:val="005D3D19"/>
    <w:rsid w:val="005D53CE"/>
    <w:rsid w:val="005D5DC2"/>
    <w:rsid w:val="005E02B0"/>
    <w:rsid w:val="005E0B59"/>
    <w:rsid w:val="005E187B"/>
    <w:rsid w:val="005E1CD3"/>
    <w:rsid w:val="005E1D00"/>
    <w:rsid w:val="005E2042"/>
    <w:rsid w:val="005E206C"/>
    <w:rsid w:val="005E2B25"/>
    <w:rsid w:val="005E37B5"/>
    <w:rsid w:val="005E45D7"/>
    <w:rsid w:val="005E4809"/>
    <w:rsid w:val="005E505E"/>
    <w:rsid w:val="005E5D1A"/>
    <w:rsid w:val="005E6EEE"/>
    <w:rsid w:val="005E736B"/>
    <w:rsid w:val="005E798F"/>
    <w:rsid w:val="005E7F54"/>
    <w:rsid w:val="005F1BEB"/>
    <w:rsid w:val="005F1DA9"/>
    <w:rsid w:val="005F1EFB"/>
    <w:rsid w:val="005F2B99"/>
    <w:rsid w:val="005F3085"/>
    <w:rsid w:val="005F3570"/>
    <w:rsid w:val="005F3B64"/>
    <w:rsid w:val="005F4890"/>
    <w:rsid w:val="005F61E8"/>
    <w:rsid w:val="005F7FEC"/>
    <w:rsid w:val="00600644"/>
    <w:rsid w:val="00600D7D"/>
    <w:rsid w:val="00602125"/>
    <w:rsid w:val="0060231F"/>
    <w:rsid w:val="006030C2"/>
    <w:rsid w:val="006031AE"/>
    <w:rsid w:val="00603AE8"/>
    <w:rsid w:val="006063CF"/>
    <w:rsid w:val="0060664E"/>
    <w:rsid w:val="0060711C"/>
    <w:rsid w:val="006108F8"/>
    <w:rsid w:val="006116F7"/>
    <w:rsid w:val="00611D16"/>
    <w:rsid w:val="00612628"/>
    <w:rsid w:val="00612E36"/>
    <w:rsid w:val="00614469"/>
    <w:rsid w:val="0061498A"/>
    <w:rsid w:val="00615343"/>
    <w:rsid w:val="00616295"/>
    <w:rsid w:val="00616DD1"/>
    <w:rsid w:val="00616DE8"/>
    <w:rsid w:val="00617321"/>
    <w:rsid w:val="006174DB"/>
    <w:rsid w:val="0061797C"/>
    <w:rsid w:val="00620E45"/>
    <w:rsid w:val="006214C5"/>
    <w:rsid w:val="00622006"/>
    <w:rsid w:val="0062412E"/>
    <w:rsid w:val="00624E59"/>
    <w:rsid w:val="00625B1B"/>
    <w:rsid w:val="00626627"/>
    <w:rsid w:val="00632119"/>
    <w:rsid w:val="0063249A"/>
    <w:rsid w:val="0063376A"/>
    <w:rsid w:val="006342A4"/>
    <w:rsid w:val="00634416"/>
    <w:rsid w:val="00634476"/>
    <w:rsid w:val="00634941"/>
    <w:rsid w:val="006352AA"/>
    <w:rsid w:val="006362CC"/>
    <w:rsid w:val="006362F6"/>
    <w:rsid w:val="00636AEA"/>
    <w:rsid w:val="00637872"/>
    <w:rsid w:val="00640184"/>
    <w:rsid w:val="00640274"/>
    <w:rsid w:val="00640511"/>
    <w:rsid w:val="00640925"/>
    <w:rsid w:val="006417AA"/>
    <w:rsid w:val="00642A9B"/>
    <w:rsid w:val="006430BA"/>
    <w:rsid w:val="006433C2"/>
    <w:rsid w:val="0064359E"/>
    <w:rsid w:val="006439CD"/>
    <w:rsid w:val="006439DF"/>
    <w:rsid w:val="00644075"/>
    <w:rsid w:val="00644FBB"/>
    <w:rsid w:val="006451ED"/>
    <w:rsid w:val="00645A9F"/>
    <w:rsid w:val="00646705"/>
    <w:rsid w:val="0064767F"/>
    <w:rsid w:val="00647A05"/>
    <w:rsid w:val="00647F12"/>
    <w:rsid w:val="00651AD0"/>
    <w:rsid w:val="00652808"/>
    <w:rsid w:val="00654DC7"/>
    <w:rsid w:val="00655F3D"/>
    <w:rsid w:val="006563F5"/>
    <w:rsid w:val="006606DC"/>
    <w:rsid w:val="00661439"/>
    <w:rsid w:val="0066197C"/>
    <w:rsid w:val="006622B9"/>
    <w:rsid w:val="00662D47"/>
    <w:rsid w:val="00663892"/>
    <w:rsid w:val="00664FE8"/>
    <w:rsid w:val="0066563A"/>
    <w:rsid w:val="0066642D"/>
    <w:rsid w:val="0067029A"/>
    <w:rsid w:val="006709F5"/>
    <w:rsid w:val="00670DED"/>
    <w:rsid w:val="00672C98"/>
    <w:rsid w:val="00672FCD"/>
    <w:rsid w:val="00673071"/>
    <w:rsid w:val="0067379F"/>
    <w:rsid w:val="006739DD"/>
    <w:rsid w:val="0067419F"/>
    <w:rsid w:val="00675A52"/>
    <w:rsid w:val="0067655D"/>
    <w:rsid w:val="006774E4"/>
    <w:rsid w:val="00677A00"/>
    <w:rsid w:val="006808EC"/>
    <w:rsid w:val="006811EE"/>
    <w:rsid w:val="00681499"/>
    <w:rsid w:val="0068162F"/>
    <w:rsid w:val="006834EA"/>
    <w:rsid w:val="00684A7E"/>
    <w:rsid w:val="00684E06"/>
    <w:rsid w:val="00686520"/>
    <w:rsid w:val="0068754E"/>
    <w:rsid w:val="00687584"/>
    <w:rsid w:val="006901F6"/>
    <w:rsid w:val="00690834"/>
    <w:rsid w:val="00690986"/>
    <w:rsid w:val="00690BE3"/>
    <w:rsid w:val="00692186"/>
    <w:rsid w:val="006922DC"/>
    <w:rsid w:val="00692C3D"/>
    <w:rsid w:val="00692E7E"/>
    <w:rsid w:val="0069491B"/>
    <w:rsid w:val="00695400"/>
    <w:rsid w:val="0069576A"/>
    <w:rsid w:val="006957B3"/>
    <w:rsid w:val="0069603A"/>
    <w:rsid w:val="00697C17"/>
    <w:rsid w:val="006A035C"/>
    <w:rsid w:val="006A1397"/>
    <w:rsid w:val="006A148A"/>
    <w:rsid w:val="006A1EB6"/>
    <w:rsid w:val="006A26C2"/>
    <w:rsid w:val="006A2A95"/>
    <w:rsid w:val="006A2E82"/>
    <w:rsid w:val="006A2FB8"/>
    <w:rsid w:val="006A37EB"/>
    <w:rsid w:val="006A4722"/>
    <w:rsid w:val="006A634A"/>
    <w:rsid w:val="006A6CBA"/>
    <w:rsid w:val="006A7428"/>
    <w:rsid w:val="006B0154"/>
    <w:rsid w:val="006B04CC"/>
    <w:rsid w:val="006B0A1B"/>
    <w:rsid w:val="006B0AF4"/>
    <w:rsid w:val="006B1230"/>
    <w:rsid w:val="006B3CF8"/>
    <w:rsid w:val="006B4017"/>
    <w:rsid w:val="006B45D4"/>
    <w:rsid w:val="006B465A"/>
    <w:rsid w:val="006B4940"/>
    <w:rsid w:val="006B4B7B"/>
    <w:rsid w:val="006B50CB"/>
    <w:rsid w:val="006B54BE"/>
    <w:rsid w:val="006B6C8F"/>
    <w:rsid w:val="006B718B"/>
    <w:rsid w:val="006B7463"/>
    <w:rsid w:val="006B787D"/>
    <w:rsid w:val="006C1047"/>
    <w:rsid w:val="006C1A67"/>
    <w:rsid w:val="006C1D34"/>
    <w:rsid w:val="006C248D"/>
    <w:rsid w:val="006C2E2F"/>
    <w:rsid w:val="006C5304"/>
    <w:rsid w:val="006C7209"/>
    <w:rsid w:val="006C7D3E"/>
    <w:rsid w:val="006D03F4"/>
    <w:rsid w:val="006D1771"/>
    <w:rsid w:val="006D2039"/>
    <w:rsid w:val="006D46C0"/>
    <w:rsid w:val="006D4BB9"/>
    <w:rsid w:val="006D5477"/>
    <w:rsid w:val="006D5964"/>
    <w:rsid w:val="006D5B1A"/>
    <w:rsid w:val="006D602F"/>
    <w:rsid w:val="006D6446"/>
    <w:rsid w:val="006D7904"/>
    <w:rsid w:val="006E0BCF"/>
    <w:rsid w:val="006E0C63"/>
    <w:rsid w:val="006E1DCB"/>
    <w:rsid w:val="006E278F"/>
    <w:rsid w:val="006E2903"/>
    <w:rsid w:val="006E5626"/>
    <w:rsid w:val="006E57C0"/>
    <w:rsid w:val="006E5865"/>
    <w:rsid w:val="006E5D3D"/>
    <w:rsid w:val="006E72C9"/>
    <w:rsid w:val="006F02A2"/>
    <w:rsid w:val="006F0670"/>
    <w:rsid w:val="006F1454"/>
    <w:rsid w:val="006F1A61"/>
    <w:rsid w:val="006F2910"/>
    <w:rsid w:val="006F3017"/>
    <w:rsid w:val="006F3335"/>
    <w:rsid w:val="006F3A27"/>
    <w:rsid w:val="006F3BAC"/>
    <w:rsid w:val="006F3EBC"/>
    <w:rsid w:val="006F52B1"/>
    <w:rsid w:val="006F5A81"/>
    <w:rsid w:val="006F5FED"/>
    <w:rsid w:val="006F6063"/>
    <w:rsid w:val="006F6AD5"/>
    <w:rsid w:val="006F7400"/>
    <w:rsid w:val="006F7ADD"/>
    <w:rsid w:val="0070006F"/>
    <w:rsid w:val="00700249"/>
    <w:rsid w:val="007006EB"/>
    <w:rsid w:val="00700B6F"/>
    <w:rsid w:val="00701356"/>
    <w:rsid w:val="00701965"/>
    <w:rsid w:val="00701A1C"/>
    <w:rsid w:val="00701D51"/>
    <w:rsid w:val="00702691"/>
    <w:rsid w:val="00702B71"/>
    <w:rsid w:val="00704ED7"/>
    <w:rsid w:val="0070515F"/>
    <w:rsid w:val="007060FE"/>
    <w:rsid w:val="0070734B"/>
    <w:rsid w:val="00707A85"/>
    <w:rsid w:val="00707BFC"/>
    <w:rsid w:val="00707DDE"/>
    <w:rsid w:val="007104EB"/>
    <w:rsid w:val="00710FEB"/>
    <w:rsid w:val="0071148B"/>
    <w:rsid w:val="00711887"/>
    <w:rsid w:val="007127E2"/>
    <w:rsid w:val="00712B81"/>
    <w:rsid w:val="00713323"/>
    <w:rsid w:val="007139E1"/>
    <w:rsid w:val="00713D08"/>
    <w:rsid w:val="00713D5C"/>
    <w:rsid w:val="00713F7D"/>
    <w:rsid w:val="0071409C"/>
    <w:rsid w:val="00714223"/>
    <w:rsid w:val="0071437B"/>
    <w:rsid w:val="0071525F"/>
    <w:rsid w:val="007168AE"/>
    <w:rsid w:val="00717408"/>
    <w:rsid w:val="00717FB0"/>
    <w:rsid w:val="007209D9"/>
    <w:rsid w:val="00720BE1"/>
    <w:rsid w:val="0072230A"/>
    <w:rsid w:val="00722F0B"/>
    <w:rsid w:val="00723874"/>
    <w:rsid w:val="00723AE0"/>
    <w:rsid w:val="00725EE1"/>
    <w:rsid w:val="0072629F"/>
    <w:rsid w:val="007262E7"/>
    <w:rsid w:val="007262FA"/>
    <w:rsid w:val="00727005"/>
    <w:rsid w:val="00727321"/>
    <w:rsid w:val="00727A98"/>
    <w:rsid w:val="00730375"/>
    <w:rsid w:val="00730D80"/>
    <w:rsid w:val="0073172A"/>
    <w:rsid w:val="0073218B"/>
    <w:rsid w:val="00732D14"/>
    <w:rsid w:val="007331F9"/>
    <w:rsid w:val="00733976"/>
    <w:rsid w:val="00733E96"/>
    <w:rsid w:val="00735074"/>
    <w:rsid w:val="00735FC9"/>
    <w:rsid w:val="007362E6"/>
    <w:rsid w:val="00736334"/>
    <w:rsid w:val="007367D2"/>
    <w:rsid w:val="00736B82"/>
    <w:rsid w:val="00737F30"/>
    <w:rsid w:val="00737F91"/>
    <w:rsid w:val="00740511"/>
    <w:rsid w:val="007408AF"/>
    <w:rsid w:val="00740B83"/>
    <w:rsid w:val="0074253D"/>
    <w:rsid w:val="007428DE"/>
    <w:rsid w:val="00742CD6"/>
    <w:rsid w:val="00743B61"/>
    <w:rsid w:val="00743DFF"/>
    <w:rsid w:val="007443A4"/>
    <w:rsid w:val="00744610"/>
    <w:rsid w:val="00745FE8"/>
    <w:rsid w:val="00746117"/>
    <w:rsid w:val="00746770"/>
    <w:rsid w:val="00746D36"/>
    <w:rsid w:val="00747D99"/>
    <w:rsid w:val="007503BE"/>
    <w:rsid w:val="00750524"/>
    <w:rsid w:val="007511E2"/>
    <w:rsid w:val="007512A8"/>
    <w:rsid w:val="007519B6"/>
    <w:rsid w:val="007527F6"/>
    <w:rsid w:val="00752C4B"/>
    <w:rsid w:val="00752D31"/>
    <w:rsid w:val="00753089"/>
    <w:rsid w:val="00753387"/>
    <w:rsid w:val="00754A0E"/>
    <w:rsid w:val="00754BF8"/>
    <w:rsid w:val="0075600C"/>
    <w:rsid w:val="00756D05"/>
    <w:rsid w:val="00756D28"/>
    <w:rsid w:val="00760502"/>
    <w:rsid w:val="00762CB9"/>
    <w:rsid w:val="007636C6"/>
    <w:rsid w:val="007638ED"/>
    <w:rsid w:val="00763ED4"/>
    <w:rsid w:val="00763FF7"/>
    <w:rsid w:val="00764167"/>
    <w:rsid w:val="00764937"/>
    <w:rsid w:val="00765453"/>
    <w:rsid w:val="00767C2D"/>
    <w:rsid w:val="00767F44"/>
    <w:rsid w:val="0077080E"/>
    <w:rsid w:val="007708F7"/>
    <w:rsid w:val="00770E64"/>
    <w:rsid w:val="007717C5"/>
    <w:rsid w:val="007719C7"/>
    <w:rsid w:val="007751D2"/>
    <w:rsid w:val="007765CD"/>
    <w:rsid w:val="007779B9"/>
    <w:rsid w:val="00780017"/>
    <w:rsid w:val="007809CC"/>
    <w:rsid w:val="00781EB5"/>
    <w:rsid w:val="00782662"/>
    <w:rsid w:val="007826DD"/>
    <w:rsid w:val="00782B5F"/>
    <w:rsid w:val="007838BF"/>
    <w:rsid w:val="00785384"/>
    <w:rsid w:val="00785B38"/>
    <w:rsid w:val="0078633B"/>
    <w:rsid w:val="007864EA"/>
    <w:rsid w:val="00786BB4"/>
    <w:rsid w:val="00786FCA"/>
    <w:rsid w:val="00790A57"/>
    <w:rsid w:val="007912CF"/>
    <w:rsid w:val="00791691"/>
    <w:rsid w:val="00791B1E"/>
    <w:rsid w:val="00791B9E"/>
    <w:rsid w:val="007927EC"/>
    <w:rsid w:val="00794855"/>
    <w:rsid w:val="00794C4C"/>
    <w:rsid w:val="007955C8"/>
    <w:rsid w:val="00795662"/>
    <w:rsid w:val="00795687"/>
    <w:rsid w:val="00795A3B"/>
    <w:rsid w:val="00796740"/>
    <w:rsid w:val="00796C07"/>
    <w:rsid w:val="00796D9A"/>
    <w:rsid w:val="007A148D"/>
    <w:rsid w:val="007A188A"/>
    <w:rsid w:val="007A190A"/>
    <w:rsid w:val="007A21BA"/>
    <w:rsid w:val="007A37E5"/>
    <w:rsid w:val="007A4956"/>
    <w:rsid w:val="007A4971"/>
    <w:rsid w:val="007A4FB6"/>
    <w:rsid w:val="007A553A"/>
    <w:rsid w:val="007A5DC5"/>
    <w:rsid w:val="007A5E0E"/>
    <w:rsid w:val="007A5E11"/>
    <w:rsid w:val="007A6AE9"/>
    <w:rsid w:val="007B1B6B"/>
    <w:rsid w:val="007B246F"/>
    <w:rsid w:val="007B2586"/>
    <w:rsid w:val="007B2707"/>
    <w:rsid w:val="007B2B3C"/>
    <w:rsid w:val="007B2D77"/>
    <w:rsid w:val="007B3570"/>
    <w:rsid w:val="007B3874"/>
    <w:rsid w:val="007B3BF4"/>
    <w:rsid w:val="007B4140"/>
    <w:rsid w:val="007B4399"/>
    <w:rsid w:val="007B6780"/>
    <w:rsid w:val="007B75D3"/>
    <w:rsid w:val="007C0363"/>
    <w:rsid w:val="007C0D28"/>
    <w:rsid w:val="007C172C"/>
    <w:rsid w:val="007C1E45"/>
    <w:rsid w:val="007C2251"/>
    <w:rsid w:val="007C2416"/>
    <w:rsid w:val="007C285E"/>
    <w:rsid w:val="007C2ACF"/>
    <w:rsid w:val="007C302B"/>
    <w:rsid w:val="007C3D5B"/>
    <w:rsid w:val="007C3F9E"/>
    <w:rsid w:val="007C4D9F"/>
    <w:rsid w:val="007C4DF2"/>
    <w:rsid w:val="007C6B66"/>
    <w:rsid w:val="007C6EE8"/>
    <w:rsid w:val="007C723A"/>
    <w:rsid w:val="007C750B"/>
    <w:rsid w:val="007C79DB"/>
    <w:rsid w:val="007C7A65"/>
    <w:rsid w:val="007D1076"/>
    <w:rsid w:val="007D2A2A"/>
    <w:rsid w:val="007D38FB"/>
    <w:rsid w:val="007D5314"/>
    <w:rsid w:val="007D5479"/>
    <w:rsid w:val="007D55FC"/>
    <w:rsid w:val="007D5C91"/>
    <w:rsid w:val="007D5F62"/>
    <w:rsid w:val="007D5FAC"/>
    <w:rsid w:val="007D60A3"/>
    <w:rsid w:val="007D7795"/>
    <w:rsid w:val="007D78DC"/>
    <w:rsid w:val="007D7AAA"/>
    <w:rsid w:val="007E02B6"/>
    <w:rsid w:val="007E0317"/>
    <w:rsid w:val="007E2580"/>
    <w:rsid w:val="007E28DA"/>
    <w:rsid w:val="007E5720"/>
    <w:rsid w:val="007E6D6E"/>
    <w:rsid w:val="007F1B3D"/>
    <w:rsid w:val="007F2669"/>
    <w:rsid w:val="007F3095"/>
    <w:rsid w:val="007F3168"/>
    <w:rsid w:val="007F32CD"/>
    <w:rsid w:val="007F3D75"/>
    <w:rsid w:val="007F4052"/>
    <w:rsid w:val="007F4A0B"/>
    <w:rsid w:val="007F511B"/>
    <w:rsid w:val="007F5135"/>
    <w:rsid w:val="007F568A"/>
    <w:rsid w:val="007F6359"/>
    <w:rsid w:val="007F6689"/>
    <w:rsid w:val="007F7A41"/>
    <w:rsid w:val="00800EA1"/>
    <w:rsid w:val="00802EFD"/>
    <w:rsid w:val="00803F00"/>
    <w:rsid w:val="00803FDA"/>
    <w:rsid w:val="00804A82"/>
    <w:rsid w:val="00805403"/>
    <w:rsid w:val="00810927"/>
    <w:rsid w:val="0081142D"/>
    <w:rsid w:val="00812051"/>
    <w:rsid w:val="008124EC"/>
    <w:rsid w:val="008136F2"/>
    <w:rsid w:val="00814A4C"/>
    <w:rsid w:val="00814B4E"/>
    <w:rsid w:val="00814DE4"/>
    <w:rsid w:val="00815348"/>
    <w:rsid w:val="0081627E"/>
    <w:rsid w:val="00817CB8"/>
    <w:rsid w:val="008205D9"/>
    <w:rsid w:val="008208A3"/>
    <w:rsid w:val="0082165F"/>
    <w:rsid w:val="00822654"/>
    <w:rsid w:val="0082363F"/>
    <w:rsid w:val="0082674B"/>
    <w:rsid w:val="008269BE"/>
    <w:rsid w:val="00826AC5"/>
    <w:rsid w:val="00826B49"/>
    <w:rsid w:val="00826EBB"/>
    <w:rsid w:val="008278C0"/>
    <w:rsid w:val="00831198"/>
    <w:rsid w:val="00832289"/>
    <w:rsid w:val="00832BB3"/>
    <w:rsid w:val="00833427"/>
    <w:rsid w:val="0083345A"/>
    <w:rsid w:val="008334C5"/>
    <w:rsid w:val="008337C3"/>
    <w:rsid w:val="00833DCA"/>
    <w:rsid w:val="00833DCC"/>
    <w:rsid w:val="0083417B"/>
    <w:rsid w:val="008343BB"/>
    <w:rsid w:val="00834A80"/>
    <w:rsid w:val="00840825"/>
    <w:rsid w:val="00840FF0"/>
    <w:rsid w:val="0084139C"/>
    <w:rsid w:val="008420EF"/>
    <w:rsid w:val="00842655"/>
    <w:rsid w:val="0084359B"/>
    <w:rsid w:val="008442C1"/>
    <w:rsid w:val="00844F04"/>
    <w:rsid w:val="008455AF"/>
    <w:rsid w:val="00845A0F"/>
    <w:rsid w:val="00845B26"/>
    <w:rsid w:val="00845C53"/>
    <w:rsid w:val="00845DF6"/>
    <w:rsid w:val="00845E05"/>
    <w:rsid w:val="008472E2"/>
    <w:rsid w:val="0085008B"/>
    <w:rsid w:val="0085025C"/>
    <w:rsid w:val="00850827"/>
    <w:rsid w:val="00852C63"/>
    <w:rsid w:val="008530A9"/>
    <w:rsid w:val="00853F34"/>
    <w:rsid w:val="0085436E"/>
    <w:rsid w:val="00854FE4"/>
    <w:rsid w:val="00855FD6"/>
    <w:rsid w:val="0085768C"/>
    <w:rsid w:val="00857AFE"/>
    <w:rsid w:val="00857C7D"/>
    <w:rsid w:val="008619B4"/>
    <w:rsid w:val="00861AFF"/>
    <w:rsid w:val="00861B8C"/>
    <w:rsid w:val="0086219D"/>
    <w:rsid w:val="00862598"/>
    <w:rsid w:val="00862E82"/>
    <w:rsid w:val="00863E36"/>
    <w:rsid w:val="00864156"/>
    <w:rsid w:val="00864829"/>
    <w:rsid w:val="008659C5"/>
    <w:rsid w:val="00866B90"/>
    <w:rsid w:val="008674BE"/>
    <w:rsid w:val="0086763A"/>
    <w:rsid w:val="00867867"/>
    <w:rsid w:val="0087052C"/>
    <w:rsid w:val="00870989"/>
    <w:rsid w:val="008711FB"/>
    <w:rsid w:val="008723F2"/>
    <w:rsid w:val="00872AE4"/>
    <w:rsid w:val="00875237"/>
    <w:rsid w:val="008759B2"/>
    <w:rsid w:val="008762B9"/>
    <w:rsid w:val="008774D1"/>
    <w:rsid w:val="00877B0C"/>
    <w:rsid w:val="00880C6E"/>
    <w:rsid w:val="00881AD7"/>
    <w:rsid w:val="008841D0"/>
    <w:rsid w:val="00884475"/>
    <w:rsid w:val="00884D3A"/>
    <w:rsid w:val="00885F8F"/>
    <w:rsid w:val="00886F7E"/>
    <w:rsid w:val="0088789C"/>
    <w:rsid w:val="008903BC"/>
    <w:rsid w:val="00890503"/>
    <w:rsid w:val="008909A1"/>
    <w:rsid w:val="008909AF"/>
    <w:rsid w:val="00891179"/>
    <w:rsid w:val="00891215"/>
    <w:rsid w:val="008918AC"/>
    <w:rsid w:val="00891AAF"/>
    <w:rsid w:val="008922C6"/>
    <w:rsid w:val="00892557"/>
    <w:rsid w:val="00892696"/>
    <w:rsid w:val="00893528"/>
    <w:rsid w:val="00894462"/>
    <w:rsid w:val="00894B1A"/>
    <w:rsid w:val="008951D1"/>
    <w:rsid w:val="008952AA"/>
    <w:rsid w:val="008952DA"/>
    <w:rsid w:val="008960D3"/>
    <w:rsid w:val="00896F77"/>
    <w:rsid w:val="008A1637"/>
    <w:rsid w:val="008A2923"/>
    <w:rsid w:val="008A3085"/>
    <w:rsid w:val="008A4262"/>
    <w:rsid w:val="008A4C0B"/>
    <w:rsid w:val="008A552A"/>
    <w:rsid w:val="008A6137"/>
    <w:rsid w:val="008A6BB9"/>
    <w:rsid w:val="008A7022"/>
    <w:rsid w:val="008A7E65"/>
    <w:rsid w:val="008B03F8"/>
    <w:rsid w:val="008B24E3"/>
    <w:rsid w:val="008B28E9"/>
    <w:rsid w:val="008B2979"/>
    <w:rsid w:val="008B2D5F"/>
    <w:rsid w:val="008B344D"/>
    <w:rsid w:val="008B3BB7"/>
    <w:rsid w:val="008B4472"/>
    <w:rsid w:val="008B47B5"/>
    <w:rsid w:val="008B5016"/>
    <w:rsid w:val="008B546C"/>
    <w:rsid w:val="008B583E"/>
    <w:rsid w:val="008B5C35"/>
    <w:rsid w:val="008B5E0D"/>
    <w:rsid w:val="008B6275"/>
    <w:rsid w:val="008B67BF"/>
    <w:rsid w:val="008B694B"/>
    <w:rsid w:val="008B7A17"/>
    <w:rsid w:val="008C19C8"/>
    <w:rsid w:val="008C1A37"/>
    <w:rsid w:val="008C1B17"/>
    <w:rsid w:val="008C1E39"/>
    <w:rsid w:val="008C2335"/>
    <w:rsid w:val="008C2C8B"/>
    <w:rsid w:val="008C35CF"/>
    <w:rsid w:val="008C39C6"/>
    <w:rsid w:val="008C3C35"/>
    <w:rsid w:val="008C450E"/>
    <w:rsid w:val="008C4F16"/>
    <w:rsid w:val="008C5279"/>
    <w:rsid w:val="008C6664"/>
    <w:rsid w:val="008C6857"/>
    <w:rsid w:val="008C6BC1"/>
    <w:rsid w:val="008C700D"/>
    <w:rsid w:val="008C7219"/>
    <w:rsid w:val="008D00A6"/>
    <w:rsid w:val="008D0840"/>
    <w:rsid w:val="008D087B"/>
    <w:rsid w:val="008D1D31"/>
    <w:rsid w:val="008D23C4"/>
    <w:rsid w:val="008D41B3"/>
    <w:rsid w:val="008D4458"/>
    <w:rsid w:val="008D4EDB"/>
    <w:rsid w:val="008D5549"/>
    <w:rsid w:val="008D5776"/>
    <w:rsid w:val="008D5F7E"/>
    <w:rsid w:val="008D7840"/>
    <w:rsid w:val="008E12F9"/>
    <w:rsid w:val="008E1D49"/>
    <w:rsid w:val="008E23E3"/>
    <w:rsid w:val="008E38A3"/>
    <w:rsid w:val="008E47EE"/>
    <w:rsid w:val="008E5072"/>
    <w:rsid w:val="008E5D4A"/>
    <w:rsid w:val="008E69DD"/>
    <w:rsid w:val="008E7048"/>
    <w:rsid w:val="008E7DA0"/>
    <w:rsid w:val="008F0920"/>
    <w:rsid w:val="008F3282"/>
    <w:rsid w:val="008F45FB"/>
    <w:rsid w:val="008F5601"/>
    <w:rsid w:val="008F56B7"/>
    <w:rsid w:val="008F5A0C"/>
    <w:rsid w:val="008F60B5"/>
    <w:rsid w:val="008F6119"/>
    <w:rsid w:val="008F6866"/>
    <w:rsid w:val="008F688A"/>
    <w:rsid w:val="008F6AFE"/>
    <w:rsid w:val="008F6ED0"/>
    <w:rsid w:val="008F792D"/>
    <w:rsid w:val="009003BC"/>
    <w:rsid w:val="0090087C"/>
    <w:rsid w:val="00900CC3"/>
    <w:rsid w:val="00901500"/>
    <w:rsid w:val="00901976"/>
    <w:rsid w:val="00901C91"/>
    <w:rsid w:val="009021EB"/>
    <w:rsid w:val="00902584"/>
    <w:rsid w:val="009043FC"/>
    <w:rsid w:val="00904917"/>
    <w:rsid w:val="009049AB"/>
    <w:rsid w:val="00905287"/>
    <w:rsid w:val="00905650"/>
    <w:rsid w:val="009070DF"/>
    <w:rsid w:val="00907978"/>
    <w:rsid w:val="00907AD4"/>
    <w:rsid w:val="00907DFB"/>
    <w:rsid w:val="00907E7B"/>
    <w:rsid w:val="0091012B"/>
    <w:rsid w:val="009111C7"/>
    <w:rsid w:val="00911FF3"/>
    <w:rsid w:val="0091361F"/>
    <w:rsid w:val="009143FE"/>
    <w:rsid w:val="0091492D"/>
    <w:rsid w:val="00914DF3"/>
    <w:rsid w:val="00914EF6"/>
    <w:rsid w:val="00915C02"/>
    <w:rsid w:val="00916E8C"/>
    <w:rsid w:val="009170E6"/>
    <w:rsid w:val="00917D51"/>
    <w:rsid w:val="00920495"/>
    <w:rsid w:val="00920525"/>
    <w:rsid w:val="00922AFF"/>
    <w:rsid w:val="00922B5C"/>
    <w:rsid w:val="00922F0B"/>
    <w:rsid w:val="00923D6B"/>
    <w:rsid w:val="0092591B"/>
    <w:rsid w:val="00925B23"/>
    <w:rsid w:val="0092765C"/>
    <w:rsid w:val="009308F8"/>
    <w:rsid w:val="009314D6"/>
    <w:rsid w:val="009319DE"/>
    <w:rsid w:val="00932612"/>
    <w:rsid w:val="00932F38"/>
    <w:rsid w:val="00934092"/>
    <w:rsid w:val="009349BC"/>
    <w:rsid w:val="00934B35"/>
    <w:rsid w:val="009357D1"/>
    <w:rsid w:val="00936456"/>
    <w:rsid w:val="00936593"/>
    <w:rsid w:val="00936812"/>
    <w:rsid w:val="00936C38"/>
    <w:rsid w:val="009376A3"/>
    <w:rsid w:val="009378EA"/>
    <w:rsid w:val="00937D78"/>
    <w:rsid w:val="009400EA"/>
    <w:rsid w:val="00940637"/>
    <w:rsid w:val="00940D9F"/>
    <w:rsid w:val="00941532"/>
    <w:rsid w:val="0094184F"/>
    <w:rsid w:val="00941912"/>
    <w:rsid w:val="00941E65"/>
    <w:rsid w:val="0094296C"/>
    <w:rsid w:val="00942A2C"/>
    <w:rsid w:val="0094308D"/>
    <w:rsid w:val="00943553"/>
    <w:rsid w:val="009446A0"/>
    <w:rsid w:val="009446ED"/>
    <w:rsid w:val="0094555C"/>
    <w:rsid w:val="0094613B"/>
    <w:rsid w:val="00946483"/>
    <w:rsid w:val="009508BF"/>
    <w:rsid w:val="00952979"/>
    <w:rsid w:val="00952EAB"/>
    <w:rsid w:val="009537D2"/>
    <w:rsid w:val="00953B7A"/>
    <w:rsid w:val="0095555C"/>
    <w:rsid w:val="00955631"/>
    <w:rsid w:val="00955E55"/>
    <w:rsid w:val="009574FF"/>
    <w:rsid w:val="00957891"/>
    <w:rsid w:val="0096165B"/>
    <w:rsid w:val="00961843"/>
    <w:rsid w:val="00962FD9"/>
    <w:rsid w:val="00963E23"/>
    <w:rsid w:val="00963FE4"/>
    <w:rsid w:val="00964221"/>
    <w:rsid w:val="00964575"/>
    <w:rsid w:val="00965309"/>
    <w:rsid w:val="00965336"/>
    <w:rsid w:val="0096594F"/>
    <w:rsid w:val="00965C44"/>
    <w:rsid w:val="00965D8C"/>
    <w:rsid w:val="009669E0"/>
    <w:rsid w:val="00966A77"/>
    <w:rsid w:val="00966C04"/>
    <w:rsid w:val="009673FC"/>
    <w:rsid w:val="00967B7B"/>
    <w:rsid w:val="009703D6"/>
    <w:rsid w:val="00970B99"/>
    <w:rsid w:val="00971040"/>
    <w:rsid w:val="009719C8"/>
    <w:rsid w:val="00971E59"/>
    <w:rsid w:val="00971EB7"/>
    <w:rsid w:val="009720D4"/>
    <w:rsid w:val="00973E1C"/>
    <w:rsid w:val="00973FDD"/>
    <w:rsid w:val="00973FF5"/>
    <w:rsid w:val="009741D4"/>
    <w:rsid w:val="00974265"/>
    <w:rsid w:val="009745A7"/>
    <w:rsid w:val="0097547B"/>
    <w:rsid w:val="00975657"/>
    <w:rsid w:val="009766F7"/>
    <w:rsid w:val="009770B5"/>
    <w:rsid w:val="00977A6F"/>
    <w:rsid w:val="00977E02"/>
    <w:rsid w:val="00980546"/>
    <w:rsid w:val="00980989"/>
    <w:rsid w:val="009818BE"/>
    <w:rsid w:val="009857D4"/>
    <w:rsid w:val="00985E42"/>
    <w:rsid w:val="009865DD"/>
    <w:rsid w:val="009879A1"/>
    <w:rsid w:val="00987AE8"/>
    <w:rsid w:val="00990476"/>
    <w:rsid w:val="009909A9"/>
    <w:rsid w:val="00991340"/>
    <w:rsid w:val="009917F0"/>
    <w:rsid w:val="00992D6B"/>
    <w:rsid w:val="0099349E"/>
    <w:rsid w:val="00993E5F"/>
    <w:rsid w:val="00994AA6"/>
    <w:rsid w:val="00994B91"/>
    <w:rsid w:val="00994F07"/>
    <w:rsid w:val="009950D9"/>
    <w:rsid w:val="009959C9"/>
    <w:rsid w:val="00995F74"/>
    <w:rsid w:val="009961E6"/>
    <w:rsid w:val="00996C38"/>
    <w:rsid w:val="00997DE8"/>
    <w:rsid w:val="00997ED6"/>
    <w:rsid w:val="009A05BE"/>
    <w:rsid w:val="009A0EF9"/>
    <w:rsid w:val="009A12F2"/>
    <w:rsid w:val="009A1702"/>
    <w:rsid w:val="009A1B6B"/>
    <w:rsid w:val="009A3109"/>
    <w:rsid w:val="009A351B"/>
    <w:rsid w:val="009A3E19"/>
    <w:rsid w:val="009A4ED3"/>
    <w:rsid w:val="009A6358"/>
    <w:rsid w:val="009B032F"/>
    <w:rsid w:val="009B08EC"/>
    <w:rsid w:val="009B141D"/>
    <w:rsid w:val="009B157D"/>
    <w:rsid w:val="009B19B0"/>
    <w:rsid w:val="009B1F61"/>
    <w:rsid w:val="009B331E"/>
    <w:rsid w:val="009B38BD"/>
    <w:rsid w:val="009B38FB"/>
    <w:rsid w:val="009B576C"/>
    <w:rsid w:val="009B62B3"/>
    <w:rsid w:val="009B66E1"/>
    <w:rsid w:val="009B7DB4"/>
    <w:rsid w:val="009C08BA"/>
    <w:rsid w:val="009C08F7"/>
    <w:rsid w:val="009C0C7F"/>
    <w:rsid w:val="009C460B"/>
    <w:rsid w:val="009C4799"/>
    <w:rsid w:val="009C4857"/>
    <w:rsid w:val="009C639E"/>
    <w:rsid w:val="009C649F"/>
    <w:rsid w:val="009C66CE"/>
    <w:rsid w:val="009C6AFC"/>
    <w:rsid w:val="009C7D48"/>
    <w:rsid w:val="009D04FF"/>
    <w:rsid w:val="009D0786"/>
    <w:rsid w:val="009D0828"/>
    <w:rsid w:val="009D11CC"/>
    <w:rsid w:val="009D17CE"/>
    <w:rsid w:val="009D1922"/>
    <w:rsid w:val="009D202A"/>
    <w:rsid w:val="009D2A2E"/>
    <w:rsid w:val="009D2E67"/>
    <w:rsid w:val="009D3888"/>
    <w:rsid w:val="009D4699"/>
    <w:rsid w:val="009D544B"/>
    <w:rsid w:val="009D5A16"/>
    <w:rsid w:val="009D5AB5"/>
    <w:rsid w:val="009D5F4C"/>
    <w:rsid w:val="009E00D2"/>
    <w:rsid w:val="009E0236"/>
    <w:rsid w:val="009E27C0"/>
    <w:rsid w:val="009E3BEF"/>
    <w:rsid w:val="009E3E84"/>
    <w:rsid w:val="009E3ECB"/>
    <w:rsid w:val="009E469F"/>
    <w:rsid w:val="009E4C51"/>
    <w:rsid w:val="009E4F3E"/>
    <w:rsid w:val="009E5490"/>
    <w:rsid w:val="009E55A0"/>
    <w:rsid w:val="009E5924"/>
    <w:rsid w:val="009E5927"/>
    <w:rsid w:val="009E65C2"/>
    <w:rsid w:val="009E6FAB"/>
    <w:rsid w:val="009E7142"/>
    <w:rsid w:val="009E74F6"/>
    <w:rsid w:val="009F089B"/>
    <w:rsid w:val="009F0CD0"/>
    <w:rsid w:val="009F114C"/>
    <w:rsid w:val="009F166F"/>
    <w:rsid w:val="009F1E04"/>
    <w:rsid w:val="009F31C2"/>
    <w:rsid w:val="009F4345"/>
    <w:rsid w:val="009F48E5"/>
    <w:rsid w:val="009F5106"/>
    <w:rsid w:val="009F59D5"/>
    <w:rsid w:val="009F685B"/>
    <w:rsid w:val="009F7296"/>
    <w:rsid w:val="009F742D"/>
    <w:rsid w:val="009F7BF6"/>
    <w:rsid w:val="009F7E4A"/>
    <w:rsid w:val="00A00645"/>
    <w:rsid w:val="00A00A67"/>
    <w:rsid w:val="00A01516"/>
    <w:rsid w:val="00A01749"/>
    <w:rsid w:val="00A01DDB"/>
    <w:rsid w:val="00A020E9"/>
    <w:rsid w:val="00A0285C"/>
    <w:rsid w:val="00A02D5D"/>
    <w:rsid w:val="00A032EA"/>
    <w:rsid w:val="00A0330D"/>
    <w:rsid w:val="00A03954"/>
    <w:rsid w:val="00A0464C"/>
    <w:rsid w:val="00A046EE"/>
    <w:rsid w:val="00A0480E"/>
    <w:rsid w:val="00A05508"/>
    <w:rsid w:val="00A05696"/>
    <w:rsid w:val="00A11A45"/>
    <w:rsid w:val="00A11D68"/>
    <w:rsid w:val="00A128E3"/>
    <w:rsid w:val="00A12937"/>
    <w:rsid w:val="00A12CC0"/>
    <w:rsid w:val="00A12F65"/>
    <w:rsid w:val="00A1393C"/>
    <w:rsid w:val="00A13D72"/>
    <w:rsid w:val="00A13FEF"/>
    <w:rsid w:val="00A1413F"/>
    <w:rsid w:val="00A145DB"/>
    <w:rsid w:val="00A15AA2"/>
    <w:rsid w:val="00A16E1B"/>
    <w:rsid w:val="00A17A2B"/>
    <w:rsid w:val="00A22EEA"/>
    <w:rsid w:val="00A23465"/>
    <w:rsid w:val="00A2389E"/>
    <w:rsid w:val="00A23D04"/>
    <w:rsid w:val="00A2457A"/>
    <w:rsid w:val="00A251AA"/>
    <w:rsid w:val="00A25845"/>
    <w:rsid w:val="00A25C27"/>
    <w:rsid w:val="00A263D9"/>
    <w:rsid w:val="00A264FF"/>
    <w:rsid w:val="00A27042"/>
    <w:rsid w:val="00A2729A"/>
    <w:rsid w:val="00A274BE"/>
    <w:rsid w:val="00A303A2"/>
    <w:rsid w:val="00A30E6F"/>
    <w:rsid w:val="00A30FE5"/>
    <w:rsid w:val="00A3272A"/>
    <w:rsid w:val="00A32ABE"/>
    <w:rsid w:val="00A3334E"/>
    <w:rsid w:val="00A33BFC"/>
    <w:rsid w:val="00A344DC"/>
    <w:rsid w:val="00A34D03"/>
    <w:rsid w:val="00A35579"/>
    <w:rsid w:val="00A355B6"/>
    <w:rsid w:val="00A35827"/>
    <w:rsid w:val="00A362A1"/>
    <w:rsid w:val="00A3646E"/>
    <w:rsid w:val="00A368E4"/>
    <w:rsid w:val="00A36FCE"/>
    <w:rsid w:val="00A37154"/>
    <w:rsid w:val="00A37BBE"/>
    <w:rsid w:val="00A40B0C"/>
    <w:rsid w:val="00A413CD"/>
    <w:rsid w:val="00A42489"/>
    <w:rsid w:val="00A42CD0"/>
    <w:rsid w:val="00A43010"/>
    <w:rsid w:val="00A4404F"/>
    <w:rsid w:val="00A440D8"/>
    <w:rsid w:val="00A44BC8"/>
    <w:rsid w:val="00A44D6D"/>
    <w:rsid w:val="00A46F02"/>
    <w:rsid w:val="00A47473"/>
    <w:rsid w:val="00A47AD2"/>
    <w:rsid w:val="00A50473"/>
    <w:rsid w:val="00A50702"/>
    <w:rsid w:val="00A50C95"/>
    <w:rsid w:val="00A52425"/>
    <w:rsid w:val="00A54E5D"/>
    <w:rsid w:val="00A54F48"/>
    <w:rsid w:val="00A551EA"/>
    <w:rsid w:val="00A55488"/>
    <w:rsid w:val="00A556F6"/>
    <w:rsid w:val="00A56003"/>
    <w:rsid w:val="00A57172"/>
    <w:rsid w:val="00A6267F"/>
    <w:rsid w:val="00A62E9A"/>
    <w:rsid w:val="00A64BED"/>
    <w:rsid w:val="00A664BA"/>
    <w:rsid w:val="00A66FF1"/>
    <w:rsid w:val="00A6734A"/>
    <w:rsid w:val="00A67449"/>
    <w:rsid w:val="00A67F4E"/>
    <w:rsid w:val="00A719FC"/>
    <w:rsid w:val="00A727DA"/>
    <w:rsid w:val="00A72C0C"/>
    <w:rsid w:val="00A739E5"/>
    <w:rsid w:val="00A74DBC"/>
    <w:rsid w:val="00A74EB7"/>
    <w:rsid w:val="00A7626E"/>
    <w:rsid w:val="00A76DD7"/>
    <w:rsid w:val="00A80AD1"/>
    <w:rsid w:val="00A80D94"/>
    <w:rsid w:val="00A82114"/>
    <w:rsid w:val="00A824AF"/>
    <w:rsid w:val="00A82EE5"/>
    <w:rsid w:val="00A8357E"/>
    <w:rsid w:val="00A842B7"/>
    <w:rsid w:val="00A84ED0"/>
    <w:rsid w:val="00A85234"/>
    <w:rsid w:val="00A85AB9"/>
    <w:rsid w:val="00A90D41"/>
    <w:rsid w:val="00A90DCC"/>
    <w:rsid w:val="00A91223"/>
    <w:rsid w:val="00A9189F"/>
    <w:rsid w:val="00A91988"/>
    <w:rsid w:val="00A91D4F"/>
    <w:rsid w:val="00A9272E"/>
    <w:rsid w:val="00A93271"/>
    <w:rsid w:val="00A93658"/>
    <w:rsid w:val="00A936B2"/>
    <w:rsid w:val="00A9371C"/>
    <w:rsid w:val="00A943BF"/>
    <w:rsid w:val="00A94639"/>
    <w:rsid w:val="00A94BAA"/>
    <w:rsid w:val="00A94E06"/>
    <w:rsid w:val="00A95F6D"/>
    <w:rsid w:val="00A96376"/>
    <w:rsid w:val="00A97098"/>
    <w:rsid w:val="00A97147"/>
    <w:rsid w:val="00A97922"/>
    <w:rsid w:val="00A979A6"/>
    <w:rsid w:val="00AA0085"/>
    <w:rsid w:val="00AA0ABA"/>
    <w:rsid w:val="00AA0D16"/>
    <w:rsid w:val="00AA28E5"/>
    <w:rsid w:val="00AA2A3F"/>
    <w:rsid w:val="00AA2F97"/>
    <w:rsid w:val="00AA3ED5"/>
    <w:rsid w:val="00AA4698"/>
    <w:rsid w:val="00AA49B0"/>
    <w:rsid w:val="00AA6531"/>
    <w:rsid w:val="00AB043C"/>
    <w:rsid w:val="00AB0ED3"/>
    <w:rsid w:val="00AB3D44"/>
    <w:rsid w:val="00AB4159"/>
    <w:rsid w:val="00AB4589"/>
    <w:rsid w:val="00AB49E8"/>
    <w:rsid w:val="00AB4AE2"/>
    <w:rsid w:val="00AB5257"/>
    <w:rsid w:val="00AB5581"/>
    <w:rsid w:val="00AB5BB7"/>
    <w:rsid w:val="00AB65CC"/>
    <w:rsid w:val="00AB6B36"/>
    <w:rsid w:val="00AC0B6E"/>
    <w:rsid w:val="00AC0FDE"/>
    <w:rsid w:val="00AC11FC"/>
    <w:rsid w:val="00AC1E09"/>
    <w:rsid w:val="00AC4D53"/>
    <w:rsid w:val="00AC4E33"/>
    <w:rsid w:val="00AC5906"/>
    <w:rsid w:val="00AC5FD7"/>
    <w:rsid w:val="00AC6328"/>
    <w:rsid w:val="00AC6AF2"/>
    <w:rsid w:val="00AC6F61"/>
    <w:rsid w:val="00AC761F"/>
    <w:rsid w:val="00AD02BE"/>
    <w:rsid w:val="00AD0F61"/>
    <w:rsid w:val="00AD1BBA"/>
    <w:rsid w:val="00AD2039"/>
    <w:rsid w:val="00AD2BC9"/>
    <w:rsid w:val="00AD3696"/>
    <w:rsid w:val="00AD4560"/>
    <w:rsid w:val="00AD487D"/>
    <w:rsid w:val="00AD506D"/>
    <w:rsid w:val="00AD68D7"/>
    <w:rsid w:val="00AD6F65"/>
    <w:rsid w:val="00AD78A8"/>
    <w:rsid w:val="00AD7A99"/>
    <w:rsid w:val="00AD7B20"/>
    <w:rsid w:val="00AD7C8A"/>
    <w:rsid w:val="00AE0167"/>
    <w:rsid w:val="00AE047E"/>
    <w:rsid w:val="00AE11BE"/>
    <w:rsid w:val="00AE1B2A"/>
    <w:rsid w:val="00AE406A"/>
    <w:rsid w:val="00AE40E6"/>
    <w:rsid w:val="00AE4742"/>
    <w:rsid w:val="00AE50A7"/>
    <w:rsid w:val="00AE5E0E"/>
    <w:rsid w:val="00AF1073"/>
    <w:rsid w:val="00AF1372"/>
    <w:rsid w:val="00AF18BC"/>
    <w:rsid w:val="00AF2073"/>
    <w:rsid w:val="00AF299C"/>
    <w:rsid w:val="00AF2AEF"/>
    <w:rsid w:val="00AF2C7B"/>
    <w:rsid w:val="00AF326F"/>
    <w:rsid w:val="00AF32D3"/>
    <w:rsid w:val="00AF340F"/>
    <w:rsid w:val="00AF356F"/>
    <w:rsid w:val="00AF4F65"/>
    <w:rsid w:val="00AF5F90"/>
    <w:rsid w:val="00AF65DB"/>
    <w:rsid w:val="00AF6A41"/>
    <w:rsid w:val="00AF6A88"/>
    <w:rsid w:val="00AF7360"/>
    <w:rsid w:val="00AF774E"/>
    <w:rsid w:val="00AF7E0D"/>
    <w:rsid w:val="00B004B6"/>
    <w:rsid w:val="00B00789"/>
    <w:rsid w:val="00B00FAD"/>
    <w:rsid w:val="00B01C93"/>
    <w:rsid w:val="00B029DF"/>
    <w:rsid w:val="00B035CC"/>
    <w:rsid w:val="00B05EB2"/>
    <w:rsid w:val="00B064C4"/>
    <w:rsid w:val="00B0731D"/>
    <w:rsid w:val="00B074E7"/>
    <w:rsid w:val="00B07B5C"/>
    <w:rsid w:val="00B10789"/>
    <w:rsid w:val="00B10B0A"/>
    <w:rsid w:val="00B10CDA"/>
    <w:rsid w:val="00B12869"/>
    <w:rsid w:val="00B12B88"/>
    <w:rsid w:val="00B13126"/>
    <w:rsid w:val="00B13825"/>
    <w:rsid w:val="00B13A51"/>
    <w:rsid w:val="00B13C14"/>
    <w:rsid w:val="00B1560A"/>
    <w:rsid w:val="00B15DD4"/>
    <w:rsid w:val="00B1666F"/>
    <w:rsid w:val="00B17AF9"/>
    <w:rsid w:val="00B21046"/>
    <w:rsid w:val="00B22E96"/>
    <w:rsid w:val="00B2360A"/>
    <w:rsid w:val="00B24001"/>
    <w:rsid w:val="00B24218"/>
    <w:rsid w:val="00B245D9"/>
    <w:rsid w:val="00B26637"/>
    <w:rsid w:val="00B26842"/>
    <w:rsid w:val="00B26941"/>
    <w:rsid w:val="00B27601"/>
    <w:rsid w:val="00B279DE"/>
    <w:rsid w:val="00B307FF"/>
    <w:rsid w:val="00B313B2"/>
    <w:rsid w:val="00B32A28"/>
    <w:rsid w:val="00B33516"/>
    <w:rsid w:val="00B3415A"/>
    <w:rsid w:val="00B35AB3"/>
    <w:rsid w:val="00B35C95"/>
    <w:rsid w:val="00B35CFB"/>
    <w:rsid w:val="00B35E4D"/>
    <w:rsid w:val="00B360BD"/>
    <w:rsid w:val="00B37093"/>
    <w:rsid w:val="00B3723C"/>
    <w:rsid w:val="00B4067B"/>
    <w:rsid w:val="00B40A0F"/>
    <w:rsid w:val="00B42526"/>
    <w:rsid w:val="00B42D92"/>
    <w:rsid w:val="00B43E4A"/>
    <w:rsid w:val="00B44343"/>
    <w:rsid w:val="00B44DD7"/>
    <w:rsid w:val="00B45572"/>
    <w:rsid w:val="00B45C6F"/>
    <w:rsid w:val="00B46307"/>
    <w:rsid w:val="00B46AD3"/>
    <w:rsid w:val="00B47532"/>
    <w:rsid w:val="00B50599"/>
    <w:rsid w:val="00B50ED2"/>
    <w:rsid w:val="00B50F32"/>
    <w:rsid w:val="00B512E7"/>
    <w:rsid w:val="00B51459"/>
    <w:rsid w:val="00B51706"/>
    <w:rsid w:val="00B51756"/>
    <w:rsid w:val="00B5178C"/>
    <w:rsid w:val="00B51D76"/>
    <w:rsid w:val="00B522B7"/>
    <w:rsid w:val="00B52D7E"/>
    <w:rsid w:val="00B542DF"/>
    <w:rsid w:val="00B546C5"/>
    <w:rsid w:val="00B55AFC"/>
    <w:rsid w:val="00B55DD6"/>
    <w:rsid w:val="00B567AF"/>
    <w:rsid w:val="00B56AF6"/>
    <w:rsid w:val="00B577F2"/>
    <w:rsid w:val="00B57EC7"/>
    <w:rsid w:val="00B6007D"/>
    <w:rsid w:val="00B6013C"/>
    <w:rsid w:val="00B60BBB"/>
    <w:rsid w:val="00B60C4B"/>
    <w:rsid w:val="00B61338"/>
    <w:rsid w:val="00B62609"/>
    <w:rsid w:val="00B632AF"/>
    <w:rsid w:val="00B63364"/>
    <w:rsid w:val="00B636F3"/>
    <w:rsid w:val="00B64477"/>
    <w:rsid w:val="00B647EE"/>
    <w:rsid w:val="00B64938"/>
    <w:rsid w:val="00B652EF"/>
    <w:rsid w:val="00B65335"/>
    <w:rsid w:val="00B66723"/>
    <w:rsid w:val="00B66A65"/>
    <w:rsid w:val="00B66CF1"/>
    <w:rsid w:val="00B67417"/>
    <w:rsid w:val="00B67922"/>
    <w:rsid w:val="00B716A9"/>
    <w:rsid w:val="00B71999"/>
    <w:rsid w:val="00B71E01"/>
    <w:rsid w:val="00B72D7C"/>
    <w:rsid w:val="00B74353"/>
    <w:rsid w:val="00B74560"/>
    <w:rsid w:val="00B754C3"/>
    <w:rsid w:val="00B76AC8"/>
    <w:rsid w:val="00B770E3"/>
    <w:rsid w:val="00B77D20"/>
    <w:rsid w:val="00B80B3F"/>
    <w:rsid w:val="00B81882"/>
    <w:rsid w:val="00B819B8"/>
    <w:rsid w:val="00B81BFD"/>
    <w:rsid w:val="00B822B2"/>
    <w:rsid w:val="00B82534"/>
    <w:rsid w:val="00B829AC"/>
    <w:rsid w:val="00B82C02"/>
    <w:rsid w:val="00B84491"/>
    <w:rsid w:val="00B84528"/>
    <w:rsid w:val="00B85596"/>
    <w:rsid w:val="00B85654"/>
    <w:rsid w:val="00B87014"/>
    <w:rsid w:val="00B9012E"/>
    <w:rsid w:val="00B9062E"/>
    <w:rsid w:val="00B917C6"/>
    <w:rsid w:val="00B92430"/>
    <w:rsid w:val="00B935C6"/>
    <w:rsid w:val="00B958E1"/>
    <w:rsid w:val="00B96C54"/>
    <w:rsid w:val="00B973BF"/>
    <w:rsid w:val="00B97F0E"/>
    <w:rsid w:val="00BA0331"/>
    <w:rsid w:val="00BA05DB"/>
    <w:rsid w:val="00BA0990"/>
    <w:rsid w:val="00BA09B8"/>
    <w:rsid w:val="00BA0E3E"/>
    <w:rsid w:val="00BA117C"/>
    <w:rsid w:val="00BA12BB"/>
    <w:rsid w:val="00BA1529"/>
    <w:rsid w:val="00BA19B9"/>
    <w:rsid w:val="00BA1F5E"/>
    <w:rsid w:val="00BA2639"/>
    <w:rsid w:val="00BA26AF"/>
    <w:rsid w:val="00BA29F4"/>
    <w:rsid w:val="00BA43F6"/>
    <w:rsid w:val="00BA4C5D"/>
    <w:rsid w:val="00BA4F49"/>
    <w:rsid w:val="00BA4FF0"/>
    <w:rsid w:val="00BA55E8"/>
    <w:rsid w:val="00BA5EAC"/>
    <w:rsid w:val="00BA6180"/>
    <w:rsid w:val="00BA67BC"/>
    <w:rsid w:val="00BA6E88"/>
    <w:rsid w:val="00BA7554"/>
    <w:rsid w:val="00BA7591"/>
    <w:rsid w:val="00BA7664"/>
    <w:rsid w:val="00BA7E31"/>
    <w:rsid w:val="00BA7FC2"/>
    <w:rsid w:val="00BB114E"/>
    <w:rsid w:val="00BB1174"/>
    <w:rsid w:val="00BB2996"/>
    <w:rsid w:val="00BB2C69"/>
    <w:rsid w:val="00BB376F"/>
    <w:rsid w:val="00BB3C40"/>
    <w:rsid w:val="00BB3E17"/>
    <w:rsid w:val="00BB3E5E"/>
    <w:rsid w:val="00BB4198"/>
    <w:rsid w:val="00BB48E4"/>
    <w:rsid w:val="00BB51E9"/>
    <w:rsid w:val="00BB5690"/>
    <w:rsid w:val="00BB5E61"/>
    <w:rsid w:val="00BB603E"/>
    <w:rsid w:val="00BB6840"/>
    <w:rsid w:val="00BB6BE8"/>
    <w:rsid w:val="00BC016F"/>
    <w:rsid w:val="00BC0296"/>
    <w:rsid w:val="00BC0948"/>
    <w:rsid w:val="00BC0F73"/>
    <w:rsid w:val="00BC198A"/>
    <w:rsid w:val="00BC1ED5"/>
    <w:rsid w:val="00BC23D2"/>
    <w:rsid w:val="00BC29C5"/>
    <w:rsid w:val="00BC2CE0"/>
    <w:rsid w:val="00BC38C2"/>
    <w:rsid w:val="00BC47F2"/>
    <w:rsid w:val="00BC5EDB"/>
    <w:rsid w:val="00BC623D"/>
    <w:rsid w:val="00BC62E1"/>
    <w:rsid w:val="00BC6B79"/>
    <w:rsid w:val="00BC771B"/>
    <w:rsid w:val="00BC797D"/>
    <w:rsid w:val="00BC7AAF"/>
    <w:rsid w:val="00BC7AE2"/>
    <w:rsid w:val="00BC7C29"/>
    <w:rsid w:val="00BD04E5"/>
    <w:rsid w:val="00BD132C"/>
    <w:rsid w:val="00BD1A84"/>
    <w:rsid w:val="00BD2283"/>
    <w:rsid w:val="00BD28A5"/>
    <w:rsid w:val="00BD3A33"/>
    <w:rsid w:val="00BD3F3A"/>
    <w:rsid w:val="00BD4A43"/>
    <w:rsid w:val="00BD58A2"/>
    <w:rsid w:val="00BD5FE7"/>
    <w:rsid w:val="00BD70B4"/>
    <w:rsid w:val="00BD724F"/>
    <w:rsid w:val="00BE1AE7"/>
    <w:rsid w:val="00BE2C01"/>
    <w:rsid w:val="00BE3652"/>
    <w:rsid w:val="00BE434F"/>
    <w:rsid w:val="00BE529A"/>
    <w:rsid w:val="00BE7436"/>
    <w:rsid w:val="00BE7EEE"/>
    <w:rsid w:val="00BE7FDE"/>
    <w:rsid w:val="00BF0313"/>
    <w:rsid w:val="00BF1E1A"/>
    <w:rsid w:val="00BF212D"/>
    <w:rsid w:val="00BF32F9"/>
    <w:rsid w:val="00BF3684"/>
    <w:rsid w:val="00BF40DC"/>
    <w:rsid w:val="00BF4A2C"/>
    <w:rsid w:val="00BF551A"/>
    <w:rsid w:val="00BF5BBA"/>
    <w:rsid w:val="00BF6B9C"/>
    <w:rsid w:val="00BF7BF0"/>
    <w:rsid w:val="00C008B2"/>
    <w:rsid w:val="00C009D2"/>
    <w:rsid w:val="00C02EEE"/>
    <w:rsid w:val="00C034C5"/>
    <w:rsid w:val="00C0352F"/>
    <w:rsid w:val="00C0354C"/>
    <w:rsid w:val="00C03DCA"/>
    <w:rsid w:val="00C046E7"/>
    <w:rsid w:val="00C054E4"/>
    <w:rsid w:val="00C055F6"/>
    <w:rsid w:val="00C05C9E"/>
    <w:rsid w:val="00C0606D"/>
    <w:rsid w:val="00C0628E"/>
    <w:rsid w:val="00C06DC8"/>
    <w:rsid w:val="00C06EA4"/>
    <w:rsid w:val="00C107B3"/>
    <w:rsid w:val="00C111AA"/>
    <w:rsid w:val="00C11F7C"/>
    <w:rsid w:val="00C12723"/>
    <w:rsid w:val="00C12956"/>
    <w:rsid w:val="00C14CE9"/>
    <w:rsid w:val="00C15893"/>
    <w:rsid w:val="00C17123"/>
    <w:rsid w:val="00C177A9"/>
    <w:rsid w:val="00C203C9"/>
    <w:rsid w:val="00C2109D"/>
    <w:rsid w:val="00C21A40"/>
    <w:rsid w:val="00C23703"/>
    <w:rsid w:val="00C239B6"/>
    <w:rsid w:val="00C241D8"/>
    <w:rsid w:val="00C24E3F"/>
    <w:rsid w:val="00C253C0"/>
    <w:rsid w:val="00C2596A"/>
    <w:rsid w:val="00C26580"/>
    <w:rsid w:val="00C26728"/>
    <w:rsid w:val="00C3053C"/>
    <w:rsid w:val="00C306FE"/>
    <w:rsid w:val="00C30F60"/>
    <w:rsid w:val="00C30FB1"/>
    <w:rsid w:val="00C30FB9"/>
    <w:rsid w:val="00C316FA"/>
    <w:rsid w:val="00C32498"/>
    <w:rsid w:val="00C3474E"/>
    <w:rsid w:val="00C34D3D"/>
    <w:rsid w:val="00C3505B"/>
    <w:rsid w:val="00C35C75"/>
    <w:rsid w:val="00C363B4"/>
    <w:rsid w:val="00C36DA2"/>
    <w:rsid w:val="00C372FB"/>
    <w:rsid w:val="00C37FBD"/>
    <w:rsid w:val="00C4020F"/>
    <w:rsid w:val="00C4050D"/>
    <w:rsid w:val="00C40AAF"/>
    <w:rsid w:val="00C41448"/>
    <w:rsid w:val="00C414A3"/>
    <w:rsid w:val="00C419B4"/>
    <w:rsid w:val="00C41A0D"/>
    <w:rsid w:val="00C41A27"/>
    <w:rsid w:val="00C41D06"/>
    <w:rsid w:val="00C4208B"/>
    <w:rsid w:val="00C429EA"/>
    <w:rsid w:val="00C44C6D"/>
    <w:rsid w:val="00C45512"/>
    <w:rsid w:val="00C45699"/>
    <w:rsid w:val="00C45BFE"/>
    <w:rsid w:val="00C45FCB"/>
    <w:rsid w:val="00C46391"/>
    <w:rsid w:val="00C46B96"/>
    <w:rsid w:val="00C472C7"/>
    <w:rsid w:val="00C47CB0"/>
    <w:rsid w:val="00C505E9"/>
    <w:rsid w:val="00C50DAC"/>
    <w:rsid w:val="00C50E75"/>
    <w:rsid w:val="00C50EAC"/>
    <w:rsid w:val="00C50F71"/>
    <w:rsid w:val="00C523F2"/>
    <w:rsid w:val="00C52686"/>
    <w:rsid w:val="00C526DD"/>
    <w:rsid w:val="00C527F2"/>
    <w:rsid w:val="00C53116"/>
    <w:rsid w:val="00C53BF0"/>
    <w:rsid w:val="00C54033"/>
    <w:rsid w:val="00C54141"/>
    <w:rsid w:val="00C54640"/>
    <w:rsid w:val="00C549E6"/>
    <w:rsid w:val="00C5510B"/>
    <w:rsid w:val="00C559D7"/>
    <w:rsid w:val="00C55E92"/>
    <w:rsid w:val="00C56625"/>
    <w:rsid w:val="00C60A3B"/>
    <w:rsid w:val="00C610BB"/>
    <w:rsid w:val="00C6129B"/>
    <w:rsid w:val="00C63419"/>
    <w:rsid w:val="00C64FEE"/>
    <w:rsid w:val="00C6534C"/>
    <w:rsid w:val="00C6583E"/>
    <w:rsid w:val="00C65A1C"/>
    <w:rsid w:val="00C65C3A"/>
    <w:rsid w:val="00C66BA6"/>
    <w:rsid w:val="00C66BF9"/>
    <w:rsid w:val="00C67D79"/>
    <w:rsid w:val="00C70289"/>
    <w:rsid w:val="00C71DAE"/>
    <w:rsid w:val="00C71FB5"/>
    <w:rsid w:val="00C72600"/>
    <w:rsid w:val="00C72719"/>
    <w:rsid w:val="00C72BAF"/>
    <w:rsid w:val="00C72C42"/>
    <w:rsid w:val="00C73023"/>
    <w:rsid w:val="00C741D0"/>
    <w:rsid w:val="00C742EE"/>
    <w:rsid w:val="00C74C7A"/>
    <w:rsid w:val="00C74D08"/>
    <w:rsid w:val="00C74DC1"/>
    <w:rsid w:val="00C750E4"/>
    <w:rsid w:val="00C75C3C"/>
    <w:rsid w:val="00C76398"/>
    <w:rsid w:val="00C76946"/>
    <w:rsid w:val="00C7712A"/>
    <w:rsid w:val="00C77745"/>
    <w:rsid w:val="00C77AB6"/>
    <w:rsid w:val="00C80D35"/>
    <w:rsid w:val="00C81C2C"/>
    <w:rsid w:val="00C81D8F"/>
    <w:rsid w:val="00C820E0"/>
    <w:rsid w:val="00C82D48"/>
    <w:rsid w:val="00C834B9"/>
    <w:rsid w:val="00C83C1F"/>
    <w:rsid w:val="00C84587"/>
    <w:rsid w:val="00C84FA4"/>
    <w:rsid w:val="00C852B2"/>
    <w:rsid w:val="00C85A76"/>
    <w:rsid w:val="00C860D7"/>
    <w:rsid w:val="00C86B2B"/>
    <w:rsid w:val="00C87310"/>
    <w:rsid w:val="00C87BB5"/>
    <w:rsid w:val="00C87D70"/>
    <w:rsid w:val="00C9050C"/>
    <w:rsid w:val="00C90568"/>
    <w:rsid w:val="00C90ED9"/>
    <w:rsid w:val="00C913CB"/>
    <w:rsid w:val="00C920E1"/>
    <w:rsid w:val="00C92965"/>
    <w:rsid w:val="00C93433"/>
    <w:rsid w:val="00C93F34"/>
    <w:rsid w:val="00C9487F"/>
    <w:rsid w:val="00C94914"/>
    <w:rsid w:val="00C9555F"/>
    <w:rsid w:val="00C95ACB"/>
    <w:rsid w:val="00C95E59"/>
    <w:rsid w:val="00C9625D"/>
    <w:rsid w:val="00C96482"/>
    <w:rsid w:val="00C966F4"/>
    <w:rsid w:val="00C9791A"/>
    <w:rsid w:val="00CA01B5"/>
    <w:rsid w:val="00CA029D"/>
    <w:rsid w:val="00CA1779"/>
    <w:rsid w:val="00CA223E"/>
    <w:rsid w:val="00CA39CB"/>
    <w:rsid w:val="00CA46A8"/>
    <w:rsid w:val="00CA62BE"/>
    <w:rsid w:val="00CA687F"/>
    <w:rsid w:val="00CA6F5C"/>
    <w:rsid w:val="00CB1325"/>
    <w:rsid w:val="00CB1E27"/>
    <w:rsid w:val="00CB23D2"/>
    <w:rsid w:val="00CB26E1"/>
    <w:rsid w:val="00CB3134"/>
    <w:rsid w:val="00CB43E1"/>
    <w:rsid w:val="00CB46BF"/>
    <w:rsid w:val="00CB5488"/>
    <w:rsid w:val="00CB62FF"/>
    <w:rsid w:val="00CB6434"/>
    <w:rsid w:val="00CB676E"/>
    <w:rsid w:val="00CB6D03"/>
    <w:rsid w:val="00CB7404"/>
    <w:rsid w:val="00CB7737"/>
    <w:rsid w:val="00CB7BC7"/>
    <w:rsid w:val="00CC026C"/>
    <w:rsid w:val="00CC0707"/>
    <w:rsid w:val="00CC087B"/>
    <w:rsid w:val="00CC0F86"/>
    <w:rsid w:val="00CC1967"/>
    <w:rsid w:val="00CC1AE1"/>
    <w:rsid w:val="00CC24AD"/>
    <w:rsid w:val="00CC2612"/>
    <w:rsid w:val="00CC2B26"/>
    <w:rsid w:val="00CC3925"/>
    <w:rsid w:val="00CC3B80"/>
    <w:rsid w:val="00CC516E"/>
    <w:rsid w:val="00CC644B"/>
    <w:rsid w:val="00CC6845"/>
    <w:rsid w:val="00CC6F3F"/>
    <w:rsid w:val="00CC6FC7"/>
    <w:rsid w:val="00CC751A"/>
    <w:rsid w:val="00CD0B86"/>
    <w:rsid w:val="00CD0D21"/>
    <w:rsid w:val="00CD1A5C"/>
    <w:rsid w:val="00CD2616"/>
    <w:rsid w:val="00CD380B"/>
    <w:rsid w:val="00CD4047"/>
    <w:rsid w:val="00CD4209"/>
    <w:rsid w:val="00CD4E7C"/>
    <w:rsid w:val="00CD516A"/>
    <w:rsid w:val="00CD59FD"/>
    <w:rsid w:val="00CD5B33"/>
    <w:rsid w:val="00CD6EBE"/>
    <w:rsid w:val="00CE09A2"/>
    <w:rsid w:val="00CE1459"/>
    <w:rsid w:val="00CE181A"/>
    <w:rsid w:val="00CE361C"/>
    <w:rsid w:val="00CE4F5A"/>
    <w:rsid w:val="00CE56DD"/>
    <w:rsid w:val="00CE5B86"/>
    <w:rsid w:val="00CE5BC0"/>
    <w:rsid w:val="00CE74C5"/>
    <w:rsid w:val="00CE7A77"/>
    <w:rsid w:val="00CF0C0F"/>
    <w:rsid w:val="00CF0E26"/>
    <w:rsid w:val="00CF2031"/>
    <w:rsid w:val="00CF31EF"/>
    <w:rsid w:val="00CF4F64"/>
    <w:rsid w:val="00CF6137"/>
    <w:rsid w:val="00CF6A7D"/>
    <w:rsid w:val="00CF7914"/>
    <w:rsid w:val="00D02BF2"/>
    <w:rsid w:val="00D05FC1"/>
    <w:rsid w:val="00D0650C"/>
    <w:rsid w:val="00D07AB2"/>
    <w:rsid w:val="00D101AD"/>
    <w:rsid w:val="00D1062C"/>
    <w:rsid w:val="00D10834"/>
    <w:rsid w:val="00D115DA"/>
    <w:rsid w:val="00D13C13"/>
    <w:rsid w:val="00D13CC4"/>
    <w:rsid w:val="00D1401D"/>
    <w:rsid w:val="00D14024"/>
    <w:rsid w:val="00D1511B"/>
    <w:rsid w:val="00D159DA"/>
    <w:rsid w:val="00D164D5"/>
    <w:rsid w:val="00D17809"/>
    <w:rsid w:val="00D178EC"/>
    <w:rsid w:val="00D20DD2"/>
    <w:rsid w:val="00D214BF"/>
    <w:rsid w:val="00D21D0C"/>
    <w:rsid w:val="00D2400D"/>
    <w:rsid w:val="00D24CF2"/>
    <w:rsid w:val="00D25317"/>
    <w:rsid w:val="00D26017"/>
    <w:rsid w:val="00D26349"/>
    <w:rsid w:val="00D26D15"/>
    <w:rsid w:val="00D3093D"/>
    <w:rsid w:val="00D309BF"/>
    <w:rsid w:val="00D30E69"/>
    <w:rsid w:val="00D315B7"/>
    <w:rsid w:val="00D3166D"/>
    <w:rsid w:val="00D3270D"/>
    <w:rsid w:val="00D328A3"/>
    <w:rsid w:val="00D329BF"/>
    <w:rsid w:val="00D33BC1"/>
    <w:rsid w:val="00D3417C"/>
    <w:rsid w:val="00D34511"/>
    <w:rsid w:val="00D349DC"/>
    <w:rsid w:val="00D354D9"/>
    <w:rsid w:val="00D35B79"/>
    <w:rsid w:val="00D35F3E"/>
    <w:rsid w:val="00D361C7"/>
    <w:rsid w:val="00D364C7"/>
    <w:rsid w:val="00D36958"/>
    <w:rsid w:val="00D371DC"/>
    <w:rsid w:val="00D3787F"/>
    <w:rsid w:val="00D37CD7"/>
    <w:rsid w:val="00D4006C"/>
    <w:rsid w:val="00D4036B"/>
    <w:rsid w:val="00D4081E"/>
    <w:rsid w:val="00D41321"/>
    <w:rsid w:val="00D4228A"/>
    <w:rsid w:val="00D42A12"/>
    <w:rsid w:val="00D43248"/>
    <w:rsid w:val="00D432E0"/>
    <w:rsid w:val="00D435A7"/>
    <w:rsid w:val="00D4369E"/>
    <w:rsid w:val="00D436CB"/>
    <w:rsid w:val="00D444DF"/>
    <w:rsid w:val="00D451BE"/>
    <w:rsid w:val="00D460C9"/>
    <w:rsid w:val="00D46986"/>
    <w:rsid w:val="00D46E6B"/>
    <w:rsid w:val="00D508F3"/>
    <w:rsid w:val="00D51BBC"/>
    <w:rsid w:val="00D52ADB"/>
    <w:rsid w:val="00D5395C"/>
    <w:rsid w:val="00D543C0"/>
    <w:rsid w:val="00D547E5"/>
    <w:rsid w:val="00D55145"/>
    <w:rsid w:val="00D5649B"/>
    <w:rsid w:val="00D568F5"/>
    <w:rsid w:val="00D57AA0"/>
    <w:rsid w:val="00D60366"/>
    <w:rsid w:val="00D60E20"/>
    <w:rsid w:val="00D627FC"/>
    <w:rsid w:val="00D62A6D"/>
    <w:rsid w:val="00D62FF5"/>
    <w:rsid w:val="00D63EE6"/>
    <w:rsid w:val="00D64EBA"/>
    <w:rsid w:val="00D6514E"/>
    <w:rsid w:val="00D657D8"/>
    <w:rsid w:val="00D659F7"/>
    <w:rsid w:val="00D65DFE"/>
    <w:rsid w:val="00D66C3C"/>
    <w:rsid w:val="00D70FA1"/>
    <w:rsid w:val="00D735CA"/>
    <w:rsid w:val="00D73E1F"/>
    <w:rsid w:val="00D74B81"/>
    <w:rsid w:val="00D75827"/>
    <w:rsid w:val="00D75D10"/>
    <w:rsid w:val="00D75DB3"/>
    <w:rsid w:val="00D7657F"/>
    <w:rsid w:val="00D76E10"/>
    <w:rsid w:val="00D771F3"/>
    <w:rsid w:val="00D77230"/>
    <w:rsid w:val="00D80A93"/>
    <w:rsid w:val="00D81697"/>
    <w:rsid w:val="00D8214A"/>
    <w:rsid w:val="00D841A1"/>
    <w:rsid w:val="00D8438A"/>
    <w:rsid w:val="00D85042"/>
    <w:rsid w:val="00D85801"/>
    <w:rsid w:val="00D858DC"/>
    <w:rsid w:val="00D8678C"/>
    <w:rsid w:val="00D868EA"/>
    <w:rsid w:val="00D87215"/>
    <w:rsid w:val="00D878D8"/>
    <w:rsid w:val="00D878DA"/>
    <w:rsid w:val="00D900AB"/>
    <w:rsid w:val="00D90BDA"/>
    <w:rsid w:val="00D90D62"/>
    <w:rsid w:val="00D90E0D"/>
    <w:rsid w:val="00D91DE3"/>
    <w:rsid w:val="00D922E2"/>
    <w:rsid w:val="00D9290F"/>
    <w:rsid w:val="00D92C3D"/>
    <w:rsid w:val="00D92CB7"/>
    <w:rsid w:val="00D92EB3"/>
    <w:rsid w:val="00D933FE"/>
    <w:rsid w:val="00D937F1"/>
    <w:rsid w:val="00D940B8"/>
    <w:rsid w:val="00D95129"/>
    <w:rsid w:val="00D95230"/>
    <w:rsid w:val="00D956DC"/>
    <w:rsid w:val="00D9574B"/>
    <w:rsid w:val="00D96466"/>
    <w:rsid w:val="00D96B75"/>
    <w:rsid w:val="00D976C4"/>
    <w:rsid w:val="00DA06B6"/>
    <w:rsid w:val="00DA0C0E"/>
    <w:rsid w:val="00DA1CDB"/>
    <w:rsid w:val="00DA2B2D"/>
    <w:rsid w:val="00DA2B80"/>
    <w:rsid w:val="00DA41E6"/>
    <w:rsid w:val="00DA46EA"/>
    <w:rsid w:val="00DA4E52"/>
    <w:rsid w:val="00DA5C45"/>
    <w:rsid w:val="00DA60F5"/>
    <w:rsid w:val="00DA7C12"/>
    <w:rsid w:val="00DB01EB"/>
    <w:rsid w:val="00DB0AC3"/>
    <w:rsid w:val="00DB1CB2"/>
    <w:rsid w:val="00DB1E00"/>
    <w:rsid w:val="00DB4132"/>
    <w:rsid w:val="00DB41DE"/>
    <w:rsid w:val="00DB474E"/>
    <w:rsid w:val="00DB52A7"/>
    <w:rsid w:val="00DB5904"/>
    <w:rsid w:val="00DB682F"/>
    <w:rsid w:val="00DB6B74"/>
    <w:rsid w:val="00DB6D42"/>
    <w:rsid w:val="00DB6F9D"/>
    <w:rsid w:val="00DC08C3"/>
    <w:rsid w:val="00DC0FB2"/>
    <w:rsid w:val="00DC1086"/>
    <w:rsid w:val="00DC15C9"/>
    <w:rsid w:val="00DC2591"/>
    <w:rsid w:val="00DC269C"/>
    <w:rsid w:val="00DC4D51"/>
    <w:rsid w:val="00DC570E"/>
    <w:rsid w:val="00DC6067"/>
    <w:rsid w:val="00DC7164"/>
    <w:rsid w:val="00DC7C38"/>
    <w:rsid w:val="00DD0067"/>
    <w:rsid w:val="00DD03D1"/>
    <w:rsid w:val="00DD0899"/>
    <w:rsid w:val="00DD0DD3"/>
    <w:rsid w:val="00DD1689"/>
    <w:rsid w:val="00DD235F"/>
    <w:rsid w:val="00DD4E67"/>
    <w:rsid w:val="00DD5358"/>
    <w:rsid w:val="00DD56E5"/>
    <w:rsid w:val="00DD5B4E"/>
    <w:rsid w:val="00DD5F09"/>
    <w:rsid w:val="00DD74DA"/>
    <w:rsid w:val="00DD7583"/>
    <w:rsid w:val="00DD7886"/>
    <w:rsid w:val="00DE19B2"/>
    <w:rsid w:val="00DE2998"/>
    <w:rsid w:val="00DE31B0"/>
    <w:rsid w:val="00DE3432"/>
    <w:rsid w:val="00DE442E"/>
    <w:rsid w:val="00DE4449"/>
    <w:rsid w:val="00DE4893"/>
    <w:rsid w:val="00DE4B1A"/>
    <w:rsid w:val="00DE518A"/>
    <w:rsid w:val="00DE7262"/>
    <w:rsid w:val="00DE75B3"/>
    <w:rsid w:val="00DF0461"/>
    <w:rsid w:val="00DF1B9D"/>
    <w:rsid w:val="00DF1DE1"/>
    <w:rsid w:val="00DF2B8E"/>
    <w:rsid w:val="00DF3643"/>
    <w:rsid w:val="00DF3F15"/>
    <w:rsid w:val="00DF4221"/>
    <w:rsid w:val="00DF4593"/>
    <w:rsid w:val="00DF5D5F"/>
    <w:rsid w:val="00DF6CB2"/>
    <w:rsid w:val="00DF7BA5"/>
    <w:rsid w:val="00DF7DE1"/>
    <w:rsid w:val="00DF7F5C"/>
    <w:rsid w:val="00E00025"/>
    <w:rsid w:val="00E004F7"/>
    <w:rsid w:val="00E018E9"/>
    <w:rsid w:val="00E0225A"/>
    <w:rsid w:val="00E02F27"/>
    <w:rsid w:val="00E03067"/>
    <w:rsid w:val="00E0323D"/>
    <w:rsid w:val="00E040D2"/>
    <w:rsid w:val="00E0539D"/>
    <w:rsid w:val="00E055A5"/>
    <w:rsid w:val="00E05EAB"/>
    <w:rsid w:val="00E07625"/>
    <w:rsid w:val="00E10298"/>
    <w:rsid w:val="00E1041B"/>
    <w:rsid w:val="00E10E84"/>
    <w:rsid w:val="00E11542"/>
    <w:rsid w:val="00E11C96"/>
    <w:rsid w:val="00E13037"/>
    <w:rsid w:val="00E130FD"/>
    <w:rsid w:val="00E13A36"/>
    <w:rsid w:val="00E13B81"/>
    <w:rsid w:val="00E13F3A"/>
    <w:rsid w:val="00E1587A"/>
    <w:rsid w:val="00E16362"/>
    <w:rsid w:val="00E1695C"/>
    <w:rsid w:val="00E16F7A"/>
    <w:rsid w:val="00E17494"/>
    <w:rsid w:val="00E17772"/>
    <w:rsid w:val="00E179F3"/>
    <w:rsid w:val="00E20BD4"/>
    <w:rsid w:val="00E214F5"/>
    <w:rsid w:val="00E21958"/>
    <w:rsid w:val="00E21F0B"/>
    <w:rsid w:val="00E21FC0"/>
    <w:rsid w:val="00E23EB1"/>
    <w:rsid w:val="00E24234"/>
    <w:rsid w:val="00E24C47"/>
    <w:rsid w:val="00E253C8"/>
    <w:rsid w:val="00E25DAF"/>
    <w:rsid w:val="00E26432"/>
    <w:rsid w:val="00E26CCA"/>
    <w:rsid w:val="00E27D6C"/>
    <w:rsid w:val="00E30416"/>
    <w:rsid w:val="00E30AFF"/>
    <w:rsid w:val="00E316CC"/>
    <w:rsid w:val="00E31819"/>
    <w:rsid w:val="00E31B81"/>
    <w:rsid w:val="00E31DFE"/>
    <w:rsid w:val="00E31ED8"/>
    <w:rsid w:val="00E322A4"/>
    <w:rsid w:val="00E3298A"/>
    <w:rsid w:val="00E32C84"/>
    <w:rsid w:val="00E32DCF"/>
    <w:rsid w:val="00E32F1F"/>
    <w:rsid w:val="00E32F2F"/>
    <w:rsid w:val="00E3300F"/>
    <w:rsid w:val="00E33148"/>
    <w:rsid w:val="00E331F4"/>
    <w:rsid w:val="00E334FC"/>
    <w:rsid w:val="00E33DCB"/>
    <w:rsid w:val="00E33E28"/>
    <w:rsid w:val="00E34285"/>
    <w:rsid w:val="00E3482D"/>
    <w:rsid w:val="00E34DFD"/>
    <w:rsid w:val="00E35B6E"/>
    <w:rsid w:val="00E35C6C"/>
    <w:rsid w:val="00E35D7E"/>
    <w:rsid w:val="00E36C0A"/>
    <w:rsid w:val="00E37490"/>
    <w:rsid w:val="00E37CF3"/>
    <w:rsid w:val="00E40A44"/>
    <w:rsid w:val="00E40F4C"/>
    <w:rsid w:val="00E40F64"/>
    <w:rsid w:val="00E41A35"/>
    <w:rsid w:val="00E41AC9"/>
    <w:rsid w:val="00E42166"/>
    <w:rsid w:val="00E4219F"/>
    <w:rsid w:val="00E42680"/>
    <w:rsid w:val="00E42C8E"/>
    <w:rsid w:val="00E442FF"/>
    <w:rsid w:val="00E44539"/>
    <w:rsid w:val="00E445E0"/>
    <w:rsid w:val="00E44D56"/>
    <w:rsid w:val="00E44DEA"/>
    <w:rsid w:val="00E44EB6"/>
    <w:rsid w:val="00E45232"/>
    <w:rsid w:val="00E46EC1"/>
    <w:rsid w:val="00E47670"/>
    <w:rsid w:val="00E50B9E"/>
    <w:rsid w:val="00E51B27"/>
    <w:rsid w:val="00E5477E"/>
    <w:rsid w:val="00E554C4"/>
    <w:rsid w:val="00E55C53"/>
    <w:rsid w:val="00E55FEE"/>
    <w:rsid w:val="00E568B7"/>
    <w:rsid w:val="00E56B5C"/>
    <w:rsid w:val="00E573C0"/>
    <w:rsid w:val="00E577B0"/>
    <w:rsid w:val="00E6062B"/>
    <w:rsid w:val="00E60BB9"/>
    <w:rsid w:val="00E6137C"/>
    <w:rsid w:val="00E621B4"/>
    <w:rsid w:val="00E6314A"/>
    <w:rsid w:val="00E63663"/>
    <w:rsid w:val="00E636F4"/>
    <w:rsid w:val="00E6382B"/>
    <w:rsid w:val="00E65FBB"/>
    <w:rsid w:val="00E67594"/>
    <w:rsid w:val="00E67635"/>
    <w:rsid w:val="00E67EC1"/>
    <w:rsid w:val="00E7154C"/>
    <w:rsid w:val="00E73763"/>
    <w:rsid w:val="00E73EB7"/>
    <w:rsid w:val="00E7412F"/>
    <w:rsid w:val="00E752C4"/>
    <w:rsid w:val="00E77C59"/>
    <w:rsid w:val="00E77E6A"/>
    <w:rsid w:val="00E80973"/>
    <w:rsid w:val="00E80CC8"/>
    <w:rsid w:val="00E850E9"/>
    <w:rsid w:val="00E852D2"/>
    <w:rsid w:val="00E86749"/>
    <w:rsid w:val="00E90132"/>
    <w:rsid w:val="00E90A0A"/>
    <w:rsid w:val="00E90BB5"/>
    <w:rsid w:val="00E932B1"/>
    <w:rsid w:val="00E9340D"/>
    <w:rsid w:val="00E93735"/>
    <w:rsid w:val="00E941B8"/>
    <w:rsid w:val="00E94E31"/>
    <w:rsid w:val="00E95042"/>
    <w:rsid w:val="00E95115"/>
    <w:rsid w:val="00E96A0E"/>
    <w:rsid w:val="00E972CF"/>
    <w:rsid w:val="00E97374"/>
    <w:rsid w:val="00EA4191"/>
    <w:rsid w:val="00EA4375"/>
    <w:rsid w:val="00EA5029"/>
    <w:rsid w:val="00EA64CD"/>
    <w:rsid w:val="00EA6C1F"/>
    <w:rsid w:val="00EA7561"/>
    <w:rsid w:val="00EB033E"/>
    <w:rsid w:val="00EB0518"/>
    <w:rsid w:val="00EB077E"/>
    <w:rsid w:val="00EB0974"/>
    <w:rsid w:val="00EB0F5D"/>
    <w:rsid w:val="00EB1B6F"/>
    <w:rsid w:val="00EB1EFC"/>
    <w:rsid w:val="00EB28CD"/>
    <w:rsid w:val="00EB326A"/>
    <w:rsid w:val="00EB3469"/>
    <w:rsid w:val="00EB36A0"/>
    <w:rsid w:val="00EB3778"/>
    <w:rsid w:val="00EB4C0F"/>
    <w:rsid w:val="00EB579C"/>
    <w:rsid w:val="00EB582F"/>
    <w:rsid w:val="00EB6905"/>
    <w:rsid w:val="00EC0112"/>
    <w:rsid w:val="00EC02C0"/>
    <w:rsid w:val="00EC039E"/>
    <w:rsid w:val="00EC1272"/>
    <w:rsid w:val="00EC1A6F"/>
    <w:rsid w:val="00EC26E9"/>
    <w:rsid w:val="00EC2F91"/>
    <w:rsid w:val="00EC35DA"/>
    <w:rsid w:val="00EC36A2"/>
    <w:rsid w:val="00EC3B29"/>
    <w:rsid w:val="00EC3BA8"/>
    <w:rsid w:val="00EC3ECD"/>
    <w:rsid w:val="00EC425B"/>
    <w:rsid w:val="00EC46E5"/>
    <w:rsid w:val="00EC4CA9"/>
    <w:rsid w:val="00EC7219"/>
    <w:rsid w:val="00ED08B5"/>
    <w:rsid w:val="00ED1349"/>
    <w:rsid w:val="00ED1964"/>
    <w:rsid w:val="00ED19FC"/>
    <w:rsid w:val="00ED1B45"/>
    <w:rsid w:val="00ED1F24"/>
    <w:rsid w:val="00ED25C3"/>
    <w:rsid w:val="00ED2916"/>
    <w:rsid w:val="00ED2D59"/>
    <w:rsid w:val="00ED31C7"/>
    <w:rsid w:val="00ED3450"/>
    <w:rsid w:val="00ED4ADA"/>
    <w:rsid w:val="00ED4D89"/>
    <w:rsid w:val="00ED4F64"/>
    <w:rsid w:val="00ED628E"/>
    <w:rsid w:val="00EE118F"/>
    <w:rsid w:val="00EE1AC6"/>
    <w:rsid w:val="00EE29B7"/>
    <w:rsid w:val="00EE3542"/>
    <w:rsid w:val="00EE3B7D"/>
    <w:rsid w:val="00EE3E2F"/>
    <w:rsid w:val="00EE4057"/>
    <w:rsid w:val="00EE48E4"/>
    <w:rsid w:val="00EE54CB"/>
    <w:rsid w:val="00EE5E13"/>
    <w:rsid w:val="00EE689A"/>
    <w:rsid w:val="00EE695F"/>
    <w:rsid w:val="00EE6C90"/>
    <w:rsid w:val="00EE762D"/>
    <w:rsid w:val="00EF13D9"/>
    <w:rsid w:val="00EF1AE2"/>
    <w:rsid w:val="00EF1BB3"/>
    <w:rsid w:val="00EF20F8"/>
    <w:rsid w:val="00EF22E0"/>
    <w:rsid w:val="00EF2629"/>
    <w:rsid w:val="00EF30A1"/>
    <w:rsid w:val="00EF31F2"/>
    <w:rsid w:val="00EF397A"/>
    <w:rsid w:val="00EF3F9E"/>
    <w:rsid w:val="00EF49AF"/>
    <w:rsid w:val="00EF53CB"/>
    <w:rsid w:val="00EF5608"/>
    <w:rsid w:val="00EF5783"/>
    <w:rsid w:val="00EF69D8"/>
    <w:rsid w:val="00EF6B7F"/>
    <w:rsid w:val="00EF7801"/>
    <w:rsid w:val="00EF7831"/>
    <w:rsid w:val="00EF7A21"/>
    <w:rsid w:val="00F003C3"/>
    <w:rsid w:val="00F00B45"/>
    <w:rsid w:val="00F0207A"/>
    <w:rsid w:val="00F03911"/>
    <w:rsid w:val="00F03C47"/>
    <w:rsid w:val="00F0464C"/>
    <w:rsid w:val="00F049F4"/>
    <w:rsid w:val="00F04A43"/>
    <w:rsid w:val="00F05136"/>
    <w:rsid w:val="00F06318"/>
    <w:rsid w:val="00F07012"/>
    <w:rsid w:val="00F075B8"/>
    <w:rsid w:val="00F07898"/>
    <w:rsid w:val="00F10AD8"/>
    <w:rsid w:val="00F122D5"/>
    <w:rsid w:val="00F126FD"/>
    <w:rsid w:val="00F1421E"/>
    <w:rsid w:val="00F1539C"/>
    <w:rsid w:val="00F15E7C"/>
    <w:rsid w:val="00F165A2"/>
    <w:rsid w:val="00F1665F"/>
    <w:rsid w:val="00F172CC"/>
    <w:rsid w:val="00F17AB3"/>
    <w:rsid w:val="00F2094A"/>
    <w:rsid w:val="00F20BE7"/>
    <w:rsid w:val="00F21419"/>
    <w:rsid w:val="00F22247"/>
    <w:rsid w:val="00F22809"/>
    <w:rsid w:val="00F23259"/>
    <w:rsid w:val="00F245FA"/>
    <w:rsid w:val="00F2479B"/>
    <w:rsid w:val="00F248E7"/>
    <w:rsid w:val="00F255B5"/>
    <w:rsid w:val="00F25B91"/>
    <w:rsid w:val="00F25F00"/>
    <w:rsid w:val="00F25FC3"/>
    <w:rsid w:val="00F2791A"/>
    <w:rsid w:val="00F27F0E"/>
    <w:rsid w:val="00F3140C"/>
    <w:rsid w:val="00F31836"/>
    <w:rsid w:val="00F31AF4"/>
    <w:rsid w:val="00F3410A"/>
    <w:rsid w:val="00F34426"/>
    <w:rsid w:val="00F34B98"/>
    <w:rsid w:val="00F36390"/>
    <w:rsid w:val="00F3650C"/>
    <w:rsid w:val="00F372DB"/>
    <w:rsid w:val="00F3749E"/>
    <w:rsid w:val="00F3762A"/>
    <w:rsid w:val="00F37FEB"/>
    <w:rsid w:val="00F42381"/>
    <w:rsid w:val="00F43226"/>
    <w:rsid w:val="00F43C5B"/>
    <w:rsid w:val="00F442FF"/>
    <w:rsid w:val="00F461DD"/>
    <w:rsid w:val="00F46A11"/>
    <w:rsid w:val="00F46AF4"/>
    <w:rsid w:val="00F47818"/>
    <w:rsid w:val="00F50BF7"/>
    <w:rsid w:val="00F51C17"/>
    <w:rsid w:val="00F52748"/>
    <w:rsid w:val="00F52A7C"/>
    <w:rsid w:val="00F543FA"/>
    <w:rsid w:val="00F564E5"/>
    <w:rsid w:val="00F566BB"/>
    <w:rsid w:val="00F56D30"/>
    <w:rsid w:val="00F56EA5"/>
    <w:rsid w:val="00F57DFB"/>
    <w:rsid w:val="00F6021E"/>
    <w:rsid w:val="00F60517"/>
    <w:rsid w:val="00F627E2"/>
    <w:rsid w:val="00F629FB"/>
    <w:rsid w:val="00F62A99"/>
    <w:rsid w:val="00F63C3A"/>
    <w:rsid w:val="00F649E6"/>
    <w:rsid w:val="00F64EF7"/>
    <w:rsid w:val="00F66521"/>
    <w:rsid w:val="00F66E30"/>
    <w:rsid w:val="00F6704A"/>
    <w:rsid w:val="00F67924"/>
    <w:rsid w:val="00F679F8"/>
    <w:rsid w:val="00F71201"/>
    <w:rsid w:val="00F71708"/>
    <w:rsid w:val="00F71861"/>
    <w:rsid w:val="00F72B25"/>
    <w:rsid w:val="00F72C9A"/>
    <w:rsid w:val="00F73044"/>
    <w:rsid w:val="00F74061"/>
    <w:rsid w:val="00F74A26"/>
    <w:rsid w:val="00F752F2"/>
    <w:rsid w:val="00F7576E"/>
    <w:rsid w:val="00F757A3"/>
    <w:rsid w:val="00F76090"/>
    <w:rsid w:val="00F766E7"/>
    <w:rsid w:val="00F76FD1"/>
    <w:rsid w:val="00F80269"/>
    <w:rsid w:val="00F803C8"/>
    <w:rsid w:val="00F811A4"/>
    <w:rsid w:val="00F81567"/>
    <w:rsid w:val="00F81803"/>
    <w:rsid w:val="00F824A8"/>
    <w:rsid w:val="00F824E1"/>
    <w:rsid w:val="00F8277B"/>
    <w:rsid w:val="00F82B76"/>
    <w:rsid w:val="00F82C1E"/>
    <w:rsid w:val="00F8592A"/>
    <w:rsid w:val="00F86E1B"/>
    <w:rsid w:val="00F870C7"/>
    <w:rsid w:val="00F91046"/>
    <w:rsid w:val="00F9111A"/>
    <w:rsid w:val="00F91FD5"/>
    <w:rsid w:val="00F92514"/>
    <w:rsid w:val="00F92D69"/>
    <w:rsid w:val="00F930ED"/>
    <w:rsid w:val="00F932F0"/>
    <w:rsid w:val="00F93B72"/>
    <w:rsid w:val="00F94510"/>
    <w:rsid w:val="00F94B61"/>
    <w:rsid w:val="00F95632"/>
    <w:rsid w:val="00F96639"/>
    <w:rsid w:val="00F96EF0"/>
    <w:rsid w:val="00F97735"/>
    <w:rsid w:val="00F97CD4"/>
    <w:rsid w:val="00FA0439"/>
    <w:rsid w:val="00FA097F"/>
    <w:rsid w:val="00FA0C6B"/>
    <w:rsid w:val="00FA1093"/>
    <w:rsid w:val="00FA1806"/>
    <w:rsid w:val="00FA27B9"/>
    <w:rsid w:val="00FA2B84"/>
    <w:rsid w:val="00FA385D"/>
    <w:rsid w:val="00FA394E"/>
    <w:rsid w:val="00FA41BE"/>
    <w:rsid w:val="00FA4E6B"/>
    <w:rsid w:val="00FA572D"/>
    <w:rsid w:val="00FA5D99"/>
    <w:rsid w:val="00FA6B0E"/>
    <w:rsid w:val="00FA6BD4"/>
    <w:rsid w:val="00FB0594"/>
    <w:rsid w:val="00FB0D64"/>
    <w:rsid w:val="00FB15E0"/>
    <w:rsid w:val="00FB1A41"/>
    <w:rsid w:val="00FB2240"/>
    <w:rsid w:val="00FB27AF"/>
    <w:rsid w:val="00FB2A6D"/>
    <w:rsid w:val="00FB3E8D"/>
    <w:rsid w:val="00FB59F9"/>
    <w:rsid w:val="00FB6385"/>
    <w:rsid w:val="00FB7839"/>
    <w:rsid w:val="00FC0116"/>
    <w:rsid w:val="00FC0B37"/>
    <w:rsid w:val="00FC1ED3"/>
    <w:rsid w:val="00FC317B"/>
    <w:rsid w:val="00FC32A2"/>
    <w:rsid w:val="00FC36EB"/>
    <w:rsid w:val="00FC371A"/>
    <w:rsid w:val="00FC41F6"/>
    <w:rsid w:val="00FC47D1"/>
    <w:rsid w:val="00FC4AC6"/>
    <w:rsid w:val="00FC6388"/>
    <w:rsid w:val="00FD0084"/>
    <w:rsid w:val="00FD305B"/>
    <w:rsid w:val="00FD355D"/>
    <w:rsid w:val="00FD4094"/>
    <w:rsid w:val="00FD493A"/>
    <w:rsid w:val="00FD60D6"/>
    <w:rsid w:val="00FD648E"/>
    <w:rsid w:val="00FD761D"/>
    <w:rsid w:val="00FE0244"/>
    <w:rsid w:val="00FE0B16"/>
    <w:rsid w:val="00FE1027"/>
    <w:rsid w:val="00FE322A"/>
    <w:rsid w:val="00FE459D"/>
    <w:rsid w:val="00FE5D77"/>
    <w:rsid w:val="00FE7CC6"/>
    <w:rsid w:val="00FF0F61"/>
    <w:rsid w:val="00FF16C1"/>
    <w:rsid w:val="00FF1FD2"/>
    <w:rsid w:val="00FF2C04"/>
    <w:rsid w:val="00FF31F7"/>
    <w:rsid w:val="00FF350E"/>
    <w:rsid w:val="00FF36F8"/>
    <w:rsid w:val="00FF3765"/>
    <w:rsid w:val="00FF4DAD"/>
    <w:rsid w:val="00FF5FA2"/>
    <w:rsid w:val="00FF6F3B"/>
    <w:rsid w:val="00FF739F"/>
    <w:rsid w:val="00FF7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cbe9cf,#c7edcc"/>
    </o:shapedefaults>
    <o:shapelayout v:ext="edit">
      <o:idmap v:ext="edit" data="1"/>
    </o:shapelayout>
  </w:shapeDefaults>
  <w:decimalSymbol w:val="."/>
  <w:listSeparator w:val=","/>
  <w14:docId w14:val="37F33877"/>
  <w14:discardImageEditingData/>
  <w14:defaultImageDpi w14:val="330"/>
  <w15:docId w15:val="{EE4D4D33-AF00-4594-A948-687AC8682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semiHidden/>
    <w:unhideWhenUsed/>
    <w:qFormat/>
    <w:rsid w:val="002820EB"/>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
    <w:semiHidden/>
    <w:unhideWhenUsed/>
    <w:qFormat/>
    <w:rsid w:val="002820EB"/>
    <w:pPr>
      <w:keepNext/>
      <w:keepLines/>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2820EB"/>
    <w:pPr>
      <w:keepNext/>
      <w:keepLines/>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2820EB"/>
    <w:pPr>
      <w:keepNext/>
      <w:keepLines/>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2820EB"/>
    <w:pPr>
      <w:keepNext/>
      <w:keepLines/>
      <w:spacing w:before="240" w:after="64" w:line="320" w:lineRule="auto"/>
      <w:outlineLvl w:val="8"/>
    </w:pPr>
    <w:rPr>
      <w:rFonts w:asciiTheme="majorHAnsi" w:eastAsiaTheme="majorEastAsia" w:hAnsiTheme="majorHAnsi" w:cstheme="majorBid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sz w:val="18"/>
      <w:szCs w:val="18"/>
    </w:rPr>
  </w:style>
  <w:style w:type="paragraph" w:styleId="Footer">
    <w:name w:val="footer"/>
    <w:basedOn w:val="Normal"/>
    <w:link w:val="FooterChar"/>
    <w:uiPriority w:val="9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Pr>
      <w:sz w:val="18"/>
      <w:szCs w:val="18"/>
    </w:rPr>
  </w:style>
  <w:style w:type="paragraph" w:styleId="Caption">
    <w:name w:val="caption"/>
    <w:basedOn w:val="Normal"/>
    <w:next w:val="Normal"/>
    <w:uiPriority w:val="35"/>
    <w:qFormat/>
    <w:rPr>
      <w:rFonts w:asciiTheme="majorHAnsi" w:eastAsia="SimHei" w:hAnsiTheme="majorHAnsi" w:cstheme="majorBidi"/>
      <w:sz w:val="20"/>
      <w:szCs w:val="20"/>
    </w:rPr>
  </w:style>
  <w:style w:type="character" w:customStyle="1" w:styleId="Heading1Char">
    <w:name w:val="Heading 1 Char"/>
    <w:basedOn w:val="DefaultParagraphFont"/>
    <w:link w:val="Heading1"/>
    <w:uiPriority w:val="9"/>
    <w:rPr>
      <w:b/>
      <w:bCs/>
      <w:kern w:val="44"/>
      <w:sz w:val="44"/>
      <w:szCs w:val="44"/>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paragraph" w:styleId="BalloonText">
    <w:name w:val="Balloon Text"/>
    <w:basedOn w:val="Normal"/>
    <w:link w:val="BalloonTextChar"/>
    <w:uiPriority w:val="99"/>
    <w:pPr>
      <w:jc w:val="left"/>
    </w:pPr>
    <w:rPr>
      <w:rFonts w:ascii="Tahoma" w:hAnsi="Tahoma" w:cs="Tahoma"/>
      <w:sz w:val="16"/>
      <w:szCs w:val="18"/>
    </w:rPr>
  </w:style>
  <w:style w:type="character" w:customStyle="1" w:styleId="BalloonTextChar">
    <w:name w:val="Balloon Text Char"/>
    <w:basedOn w:val="DefaultParagraphFont"/>
    <w:link w:val="BalloonText"/>
    <w:uiPriority w:val="99"/>
    <w:rPr>
      <w:rFonts w:ascii="Tahoma" w:hAnsi="Tahoma" w:cs="Tahoma"/>
      <w:sz w:val="16"/>
      <w:szCs w:val="18"/>
    </w:rPr>
  </w:style>
  <w:style w:type="character" w:customStyle="1" w:styleId="Heading3Char">
    <w:name w:val="Heading 3 Char"/>
    <w:basedOn w:val="DefaultParagraphFont"/>
    <w:link w:val="Heading3"/>
    <w:uiPriority w:val="9"/>
    <w:rPr>
      <w:b/>
      <w:bCs/>
      <w:sz w:val="32"/>
      <w:szCs w:val="32"/>
    </w:rPr>
  </w:style>
  <w:style w:type="character" w:customStyle="1" w:styleId="Heading4Char">
    <w:name w:val="Heading 4 Char"/>
    <w:basedOn w:val="DefaultParagraphFont"/>
    <w:link w:val="Heading4"/>
    <w:uiPriority w:val="9"/>
    <w:rPr>
      <w:rFonts w:asciiTheme="majorHAnsi" w:eastAsiaTheme="majorEastAsia" w:hAnsiTheme="majorHAnsi" w:cstheme="majorBidi"/>
      <w:b/>
      <w:bCs/>
      <w:sz w:val="28"/>
      <w:szCs w:val="28"/>
    </w:rPr>
  </w:style>
  <w:style w:type="character" w:customStyle="1" w:styleId="MTEquationSection">
    <w:name w:val="MTEquationSection"/>
    <w:basedOn w:val="DefaultParagraphFont"/>
    <w:rPr>
      <w:rFonts w:ascii="Times New Roman" w:hAnsi="Times New Roman" w:cs="Times New Roman"/>
      <w:b/>
      <w:vanish/>
      <w:color w:val="FF0000"/>
      <w:sz w:val="24"/>
      <w:szCs w:val="24"/>
    </w:rPr>
  </w:style>
  <w:style w:type="paragraph" w:customStyle="1" w:styleId="MTDisplayEquation">
    <w:name w:val="MTDisplayEquation"/>
    <w:basedOn w:val="Normal"/>
    <w:next w:val="Normal"/>
    <w:link w:val="MTDisplayEquation0"/>
    <w:pPr>
      <w:tabs>
        <w:tab w:val="center" w:pos="5240"/>
        <w:tab w:val="right" w:pos="10460"/>
      </w:tabs>
    </w:pPr>
    <w:rPr>
      <w:rFonts w:eastAsiaTheme="minorEastAsia" w:cs="Times New Roman"/>
    </w:rPr>
  </w:style>
  <w:style w:type="character" w:customStyle="1" w:styleId="MTDisplayEquation0">
    <w:name w:val="MTDisplayEquation 字符"/>
    <w:basedOn w:val="DefaultParagraphFont"/>
    <w:link w:val="MTDisplayEquation"/>
    <w:rPr>
      <w:rFonts w:eastAsiaTheme="minorEastAsia" w:cs="Times New Roman"/>
    </w:rPr>
  </w:style>
  <w:style w:type="table" w:styleId="TableGrid">
    <w:name w:val="Table Grid"/>
    <w:basedOn w:val="TableNormal"/>
    <w:uiPriority w:val="39"/>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firstLineChars="200" w:firstLine="420"/>
    </w:pPr>
    <w:rPr>
      <w:rFonts w:asciiTheme="minorHAnsi" w:eastAsiaTheme="minorEastAsia" w:hAnsiTheme="minorHAnsi"/>
    </w:rPr>
  </w:style>
  <w:style w:type="paragraph" w:styleId="Title">
    <w:name w:val="Title"/>
    <w:basedOn w:val="Normal"/>
    <w:next w:val="Normal"/>
    <w:link w:val="TitleChar"/>
    <w:uiPriority w:val="10"/>
    <w:qFormat/>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sz w:val="32"/>
      <w:szCs w:val="32"/>
    </w:rPr>
  </w:style>
  <w:style w:type="paragraph" w:styleId="Revision">
    <w:name w:val="Revision"/>
    <w:uiPriority w:val="99"/>
    <w:rPr>
      <w:rFonts w:asciiTheme="minorHAnsi" w:eastAsiaTheme="minorEastAsia" w:hAnsiTheme="minorHAnsi"/>
    </w:rPr>
  </w:style>
  <w:style w:type="character" w:styleId="CommentReference">
    <w:name w:val="annotation reference"/>
    <w:basedOn w:val="DefaultParagraphFont"/>
    <w:uiPriority w:val="99"/>
    <w:rPr>
      <w:sz w:val="21"/>
      <w:szCs w:val="21"/>
    </w:rPr>
  </w:style>
  <w:style w:type="paragraph" w:styleId="CommentText">
    <w:name w:val="annotation text"/>
    <w:basedOn w:val="Normal"/>
    <w:link w:val="CommentTextChar"/>
    <w:uiPriority w:val="99"/>
    <w:pPr>
      <w:jc w:val="left"/>
    </w:pPr>
    <w:rPr>
      <w:rFonts w:ascii="Tahoma" w:eastAsiaTheme="minorEastAsia" w:hAnsi="Tahoma" w:cs="Tahoma"/>
      <w:sz w:val="16"/>
    </w:rPr>
  </w:style>
  <w:style w:type="character" w:customStyle="1" w:styleId="CommentTextChar">
    <w:name w:val="Comment Text Char"/>
    <w:basedOn w:val="DefaultParagraphFont"/>
    <w:link w:val="CommentText"/>
    <w:uiPriority w:val="99"/>
    <w:rPr>
      <w:rFonts w:ascii="Tahoma" w:eastAsiaTheme="minorEastAsia" w:hAnsi="Tahoma" w:cs="Tahoma"/>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heme="minorHAnsi" w:eastAsiaTheme="minorEastAsia" w:hAnsiTheme="minorHAnsi" w:cs="Tahoma"/>
      <w:b/>
      <w:bCs/>
      <w:sz w:val="16"/>
    </w:rPr>
  </w:style>
  <w:style w:type="character" w:styleId="PlaceholderText">
    <w:name w:val="Placeholder Text"/>
    <w:basedOn w:val="DefaultParagraphFont"/>
    <w:uiPriority w:val="99"/>
    <w:rPr>
      <w:color w:val="808080"/>
    </w:rPr>
  </w:style>
  <w:style w:type="character" w:customStyle="1" w:styleId="apple-converted-space">
    <w:name w:val="apple-converted-space"/>
    <w:basedOn w:val="DefaultParagraphFont"/>
  </w:style>
  <w:style w:type="paragraph" w:customStyle="1" w:styleId="Default">
    <w:name w:val="Default"/>
    <w:pPr>
      <w:widowControl w:val="0"/>
      <w:autoSpaceDE w:val="0"/>
      <w:autoSpaceDN w:val="0"/>
      <w:adjustRightInd w:val="0"/>
    </w:pPr>
    <w:rPr>
      <w:rFonts w:ascii="Helvetica Neue LT Std" w:eastAsia="Helvetica Neue LT Std" w:cs="Helvetica Neue LT Std"/>
      <w:color w:val="000000"/>
      <w:kern w:val="0"/>
      <w:sz w:val="24"/>
      <w:szCs w:val="24"/>
    </w:rPr>
  </w:style>
  <w:style w:type="character" w:styleId="HTMLCite">
    <w:name w:val="HTML Cite"/>
    <w:basedOn w:val="DefaultParagraphFont"/>
    <w:uiPriority w:val="99"/>
    <w:rPr>
      <w:i/>
      <w:iCs/>
    </w:rPr>
  </w:style>
  <w:style w:type="paragraph" w:styleId="FootnoteText">
    <w:name w:val="footnote text"/>
    <w:basedOn w:val="Normal"/>
    <w:link w:val="FootnoteTextChar"/>
    <w:semiHidden/>
    <w:rsid w:val="002C0E76"/>
    <w:pPr>
      <w:snapToGrid w:val="0"/>
      <w:jc w:val="left"/>
    </w:pPr>
    <w:rPr>
      <w:rFonts w:cs="Times New Roman"/>
      <w:sz w:val="18"/>
      <w:szCs w:val="18"/>
    </w:rPr>
  </w:style>
  <w:style w:type="character" w:customStyle="1" w:styleId="FootnoteTextChar">
    <w:name w:val="Footnote Text Char"/>
    <w:basedOn w:val="DefaultParagraphFont"/>
    <w:link w:val="FootnoteText"/>
    <w:semiHidden/>
    <w:rsid w:val="002C0E76"/>
    <w:rPr>
      <w:rFonts w:cs="Times New Roman"/>
      <w:sz w:val="18"/>
      <w:szCs w:val="18"/>
    </w:rPr>
  </w:style>
  <w:style w:type="character" w:styleId="FootnoteReference">
    <w:name w:val="footnote reference"/>
    <w:basedOn w:val="DefaultParagraphFont"/>
    <w:semiHidden/>
    <w:rsid w:val="002C0E76"/>
    <w:rPr>
      <w:vertAlign w:val="superscript"/>
    </w:rPr>
  </w:style>
  <w:style w:type="character" w:styleId="Emphasis">
    <w:name w:val="Emphasis"/>
    <w:basedOn w:val="DefaultParagraphFont"/>
    <w:uiPriority w:val="20"/>
    <w:qFormat/>
    <w:rsid w:val="00C54033"/>
    <w:rPr>
      <w:i/>
      <w:iCs/>
    </w:rPr>
  </w:style>
  <w:style w:type="paragraph" w:customStyle="1" w:styleId="EndNoteBibliographyTitle">
    <w:name w:val="EndNote Bibliography Title"/>
    <w:basedOn w:val="Normal"/>
    <w:link w:val="EndNoteBibliographyTitle0"/>
    <w:rsid w:val="00AE5E0E"/>
    <w:pPr>
      <w:jc w:val="center"/>
    </w:pPr>
    <w:rPr>
      <w:rFonts w:cs="Times New Roman"/>
      <w:noProof/>
      <w:sz w:val="24"/>
    </w:rPr>
  </w:style>
  <w:style w:type="character" w:customStyle="1" w:styleId="EndNoteBibliographyTitle0">
    <w:name w:val="EndNote Bibliography Title 字符"/>
    <w:basedOn w:val="DefaultParagraphFont"/>
    <w:link w:val="EndNoteBibliographyTitle"/>
    <w:rsid w:val="00AE5E0E"/>
    <w:rPr>
      <w:rFonts w:cs="Times New Roman"/>
      <w:noProof/>
      <w:sz w:val="24"/>
    </w:rPr>
  </w:style>
  <w:style w:type="paragraph" w:customStyle="1" w:styleId="EndNoteBibliography">
    <w:name w:val="EndNote Bibliography"/>
    <w:basedOn w:val="Normal"/>
    <w:link w:val="EndNoteBibliography0"/>
    <w:rsid w:val="00AE5E0E"/>
    <w:pPr>
      <w:spacing w:line="360" w:lineRule="auto"/>
    </w:pPr>
    <w:rPr>
      <w:rFonts w:cs="Times New Roman"/>
      <w:noProof/>
      <w:sz w:val="24"/>
    </w:rPr>
  </w:style>
  <w:style w:type="character" w:customStyle="1" w:styleId="EndNoteBibliography0">
    <w:name w:val="EndNote Bibliography 字符"/>
    <w:basedOn w:val="DefaultParagraphFont"/>
    <w:link w:val="EndNoteBibliography"/>
    <w:rsid w:val="00AE5E0E"/>
    <w:rPr>
      <w:rFonts w:cs="Times New Roman"/>
      <w:noProof/>
      <w:sz w:val="24"/>
    </w:rPr>
  </w:style>
  <w:style w:type="character" w:styleId="Hyperlink">
    <w:name w:val="Hyperlink"/>
    <w:basedOn w:val="DefaultParagraphFont"/>
    <w:uiPriority w:val="99"/>
    <w:unhideWhenUsed/>
    <w:rsid w:val="00AE5E0E"/>
    <w:rPr>
      <w:color w:val="0000FF" w:themeColor="hyperlink"/>
      <w:u w:val="single"/>
    </w:rPr>
  </w:style>
  <w:style w:type="paragraph" w:styleId="HTMLAddress">
    <w:name w:val="HTML Address"/>
    <w:basedOn w:val="Normal"/>
    <w:link w:val="HTMLAddressChar"/>
    <w:uiPriority w:val="99"/>
    <w:semiHidden/>
    <w:unhideWhenUsed/>
    <w:rsid w:val="002820EB"/>
    <w:rPr>
      <w:i/>
      <w:iCs/>
    </w:rPr>
  </w:style>
  <w:style w:type="character" w:customStyle="1" w:styleId="HTMLAddressChar">
    <w:name w:val="HTML Address Char"/>
    <w:basedOn w:val="DefaultParagraphFont"/>
    <w:link w:val="HTMLAddress"/>
    <w:uiPriority w:val="99"/>
    <w:semiHidden/>
    <w:rsid w:val="002820EB"/>
    <w:rPr>
      <w:i/>
      <w:iCs/>
    </w:rPr>
  </w:style>
  <w:style w:type="paragraph" w:styleId="HTMLPreformatted">
    <w:name w:val="HTML Preformatted"/>
    <w:basedOn w:val="Normal"/>
    <w:link w:val="HTMLPreformattedChar"/>
    <w:uiPriority w:val="99"/>
    <w:semiHidden/>
    <w:unhideWhenUsed/>
    <w:rsid w:val="002820EB"/>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820EB"/>
    <w:rPr>
      <w:rFonts w:ascii="Courier New" w:hAnsi="Courier New" w:cs="Courier New"/>
      <w:sz w:val="20"/>
      <w:szCs w:val="20"/>
    </w:rPr>
  </w:style>
  <w:style w:type="paragraph" w:styleId="TOCHeading">
    <w:name w:val="TOC Heading"/>
    <w:basedOn w:val="Heading1"/>
    <w:next w:val="Normal"/>
    <w:uiPriority w:val="39"/>
    <w:semiHidden/>
    <w:unhideWhenUsed/>
    <w:qFormat/>
    <w:rsid w:val="002820EB"/>
    <w:pPr>
      <w:outlineLvl w:val="9"/>
    </w:pPr>
  </w:style>
  <w:style w:type="character" w:customStyle="1" w:styleId="Heading5Char">
    <w:name w:val="Heading 5 Char"/>
    <w:basedOn w:val="DefaultParagraphFont"/>
    <w:link w:val="Heading5"/>
    <w:uiPriority w:val="9"/>
    <w:semiHidden/>
    <w:rsid w:val="002820EB"/>
    <w:rPr>
      <w:b/>
      <w:bCs/>
      <w:sz w:val="28"/>
      <w:szCs w:val="28"/>
    </w:rPr>
  </w:style>
  <w:style w:type="character" w:customStyle="1" w:styleId="Heading6Char">
    <w:name w:val="Heading 6 Char"/>
    <w:basedOn w:val="DefaultParagraphFont"/>
    <w:link w:val="Heading6"/>
    <w:uiPriority w:val="9"/>
    <w:semiHidden/>
    <w:rsid w:val="002820EB"/>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2820EB"/>
    <w:rPr>
      <w:b/>
      <w:bCs/>
      <w:sz w:val="24"/>
      <w:szCs w:val="24"/>
    </w:rPr>
  </w:style>
  <w:style w:type="character" w:customStyle="1" w:styleId="Heading8Char">
    <w:name w:val="Heading 8 Char"/>
    <w:basedOn w:val="DefaultParagraphFont"/>
    <w:link w:val="Heading8"/>
    <w:uiPriority w:val="9"/>
    <w:semiHidden/>
    <w:rsid w:val="002820EB"/>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2820EB"/>
    <w:rPr>
      <w:rFonts w:asciiTheme="majorHAnsi" w:eastAsiaTheme="majorEastAsia" w:hAnsiTheme="majorHAnsi" w:cstheme="majorBidi"/>
      <w:szCs w:val="21"/>
    </w:rPr>
  </w:style>
  <w:style w:type="paragraph" w:styleId="Salutation">
    <w:name w:val="Salutation"/>
    <w:basedOn w:val="Normal"/>
    <w:next w:val="Normal"/>
    <w:link w:val="SalutationChar"/>
    <w:uiPriority w:val="99"/>
    <w:semiHidden/>
    <w:unhideWhenUsed/>
    <w:rsid w:val="002820EB"/>
  </w:style>
  <w:style w:type="character" w:customStyle="1" w:styleId="SalutationChar">
    <w:name w:val="Salutation Char"/>
    <w:basedOn w:val="DefaultParagraphFont"/>
    <w:link w:val="Salutation"/>
    <w:uiPriority w:val="99"/>
    <w:semiHidden/>
    <w:rsid w:val="002820EB"/>
  </w:style>
  <w:style w:type="paragraph" w:styleId="PlainText">
    <w:name w:val="Plain Text"/>
    <w:basedOn w:val="Normal"/>
    <w:link w:val="PlainTextChar"/>
    <w:uiPriority w:val="99"/>
    <w:semiHidden/>
    <w:unhideWhenUsed/>
    <w:rsid w:val="002820EB"/>
    <w:rPr>
      <w:rFonts w:asciiTheme="minorEastAsia" w:eastAsiaTheme="minorEastAsia" w:hAnsi="Courier New" w:cs="Courier New"/>
    </w:rPr>
  </w:style>
  <w:style w:type="character" w:customStyle="1" w:styleId="PlainTextChar">
    <w:name w:val="Plain Text Char"/>
    <w:basedOn w:val="DefaultParagraphFont"/>
    <w:link w:val="PlainText"/>
    <w:uiPriority w:val="99"/>
    <w:semiHidden/>
    <w:rsid w:val="002820EB"/>
    <w:rPr>
      <w:rFonts w:asciiTheme="minorEastAsia" w:eastAsiaTheme="minorEastAsia" w:hAnsi="Courier New" w:cs="Courier New"/>
    </w:rPr>
  </w:style>
  <w:style w:type="paragraph" w:styleId="E-mailSignature">
    <w:name w:val="E-mail Signature"/>
    <w:basedOn w:val="Normal"/>
    <w:link w:val="E-mailSignatureChar"/>
    <w:uiPriority w:val="99"/>
    <w:semiHidden/>
    <w:unhideWhenUsed/>
    <w:rsid w:val="002820EB"/>
  </w:style>
  <w:style w:type="character" w:customStyle="1" w:styleId="E-mailSignatureChar">
    <w:name w:val="E-mail Signature Char"/>
    <w:basedOn w:val="DefaultParagraphFont"/>
    <w:link w:val="E-mailSignature"/>
    <w:uiPriority w:val="99"/>
    <w:semiHidden/>
    <w:rsid w:val="002820EB"/>
  </w:style>
  <w:style w:type="paragraph" w:styleId="Subtitle">
    <w:name w:val="Subtitle"/>
    <w:basedOn w:val="Normal"/>
    <w:next w:val="Normal"/>
    <w:link w:val="SubtitleChar"/>
    <w:uiPriority w:val="11"/>
    <w:qFormat/>
    <w:rsid w:val="002820EB"/>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SubtitleChar">
    <w:name w:val="Subtitle Char"/>
    <w:basedOn w:val="DefaultParagraphFont"/>
    <w:link w:val="Subtitle"/>
    <w:uiPriority w:val="11"/>
    <w:rsid w:val="002820EB"/>
    <w:rPr>
      <w:rFonts w:asciiTheme="minorHAnsi" w:eastAsiaTheme="minorEastAsia" w:hAnsiTheme="minorHAnsi"/>
      <w:b/>
      <w:bCs/>
      <w:kern w:val="28"/>
      <w:sz w:val="32"/>
      <w:szCs w:val="32"/>
    </w:rPr>
  </w:style>
  <w:style w:type="paragraph" w:styleId="MacroText">
    <w:name w:val="macro"/>
    <w:link w:val="MacroTextChar"/>
    <w:uiPriority w:val="99"/>
    <w:semiHidden/>
    <w:unhideWhenUsed/>
    <w:rsid w:val="002820E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character" w:customStyle="1" w:styleId="MacroTextChar">
    <w:name w:val="Macro Text Char"/>
    <w:basedOn w:val="DefaultParagraphFont"/>
    <w:link w:val="MacroText"/>
    <w:uiPriority w:val="99"/>
    <w:semiHidden/>
    <w:rsid w:val="002820EB"/>
    <w:rPr>
      <w:rFonts w:ascii="Courier New" w:hAnsi="Courier New" w:cs="Courier New"/>
      <w:sz w:val="24"/>
      <w:szCs w:val="24"/>
    </w:rPr>
  </w:style>
  <w:style w:type="paragraph" w:styleId="EnvelopeReturn">
    <w:name w:val="envelope return"/>
    <w:basedOn w:val="Normal"/>
    <w:uiPriority w:val="99"/>
    <w:semiHidden/>
    <w:unhideWhenUsed/>
    <w:rsid w:val="002820EB"/>
    <w:pPr>
      <w:snapToGrid w:val="0"/>
    </w:pPr>
    <w:rPr>
      <w:rFonts w:asciiTheme="majorHAnsi" w:eastAsiaTheme="majorEastAsia" w:hAnsiTheme="majorHAnsi" w:cstheme="majorBidi"/>
    </w:rPr>
  </w:style>
  <w:style w:type="paragraph" w:styleId="Closing">
    <w:name w:val="Closing"/>
    <w:basedOn w:val="Normal"/>
    <w:link w:val="ClosingChar"/>
    <w:uiPriority w:val="99"/>
    <w:semiHidden/>
    <w:unhideWhenUsed/>
    <w:rsid w:val="002820EB"/>
    <w:pPr>
      <w:ind w:leftChars="2100" w:left="100"/>
    </w:pPr>
  </w:style>
  <w:style w:type="character" w:customStyle="1" w:styleId="ClosingChar">
    <w:name w:val="Closing Char"/>
    <w:basedOn w:val="DefaultParagraphFont"/>
    <w:link w:val="Closing"/>
    <w:uiPriority w:val="99"/>
    <w:semiHidden/>
    <w:rsid w:val="002820EB"/>
  </w:style>
  <w:style w:type="paragraph" w:styleId="List">
    <w:name w:val="List"/>
    <w:basedOn w:val="Normal"/>
    <w:uiPriority w:val="99"/>
    <w:semiHidden/>
    <w:unhideWhenUsed/>
    <w:rsid w:val="002820EB"/>
    <w:pPr>
      <w:ind w:left="200" w:hangingChars="200" w:hanging="200"/>
      <w:contextualSpacing/>
    </w:pPr>
  </w:style>
  <w:style w:type="paragraph" w:styleId="List2">
    <w:name w:val="List 2"/>
    <w:basedOn w:val="Normal"/>
    <w:uiPriority w:val="99"/>
    <w:semiHidden/>
    <w:unhideWhenUsed/>
    <w:rsid w:val="002820EB"/>
    <w:pPr>
      <w:ind w:leftChars="200" w:left="100" w:hangingChars="200" w:hanging="200"/>
      <w:contextualSpacing/>
    </w:pPr>
  </w:style>
  <w:style w:type="paragraph" w:styleId="List3">
    <w:name w:val="List 3"/>
    <w:basedOn w:val="Normal"/>
    <w:uiPriority w:val="99"/>
    <w:semiHidden/>
    <w:unhideWhenUsed/>
    <w:rsid w:val="002820EB"/>
    <w:pPr>
      <w:ind w:leftChars="400" w:left="100" w:hangingChars="200" w:hanging="200"/>
      <w:contextualSpacing/>
    </w:pPr>
  </w:style>
  <w:style w:type="paragraph" w:styleId="List4">
    <w:name w:val="List 4"/>
    <w:basedOn w:val="Normal"/>
    <w:uiPriority w:val="99"/>
    <w:semiHidden/>
    <w:unhideWhenUsed/>
    <w:rsid w:val="002820EB"/>
    <w:pPr>
      <w:ind w:leftChars="600" w:left="100" w:hangingChars="200" w:hanging="200"/>
      <w:contextualSpacing/>
    </w:pPr>
  </w:style>
  <w:style w:type="paragraph" w:styleId="List5">
    <w:name w:val="List 5"/>
    <w:basedOn w:val="Normal"/>
    <w:uiPriority w:val="99"/>
    <w:semiHidden/>
    <w:unhideWhenUsed/>
    <w:rsid w:val="002820EB"/>
    <w:pPr>
      <w:ind w:leftChars="800" w:left="100" w:hangingChars="200" w:hanging="200"/>
      <w:contextualSpacing/>
    </w:pPr>
  </w:style>
  <w:style w:type="paragraph" w:styleId="ListNumber">
    <w:name w:val="List Number"/>
    <w:basedOn w:val="Normal"/>
    <w:uiPriority w:val="99"/>
    <w:semiHidden/>
    <w:unhideWhenUsed/>
    <w:rsid w:val="002820EB"/>
    <w:pPr>
      <w:numPr>
        <w:numId w:val="22"/>
      </w:numPr>
      <w:contextualSpacing/>
    </w:pPr>
  </w:style>
  <w:style w:type="paragraph" w:styleId="ListNumber2">
    <w:name w:val="List Number 2"/>
    <w:basedOn w:val="Normal"/>
    <w:uiPriority w:val="99"/>
    <w:semiHidden/>
    <w:unhideWhenUsed/>
    <w:rsid w:val="002820EB"/>
    <w:pPr>
      <w:numPr>
        <w:numId w:val="23"/>
      </w:numPr>
      <w:contextualSpacing/>
    </w:pPr>
  </w:style>
  <w:style w:type="paragraph" w:styleId="ListNumber3">
    <w:name w:val="List Number 3"/>
    <w:basedOn w:val="Normal"/>
    <w:uiPriority w:val="99"/>
    <w:semiHidden/>
    <w:unhideWhenUsed/>
    <w:rsid w:val="002820EB"/>
    <w:pPr>
      <w:numPr>
        <w:numId w:val="24"/>
      </w:numPr>
      <w:contextualSpacing/>
    </w:pPr>
  </w:style>
  <w:style w:type="paragraph" w:styleId="ListNumber4">
    <w:name w:val="List Number 4"/>
    <w:basedOn w:val="Normal"/>
    <w:uiPriority w:val="99"/>
    <w:semiHidden/>
    <w:unhideWhenUsed/>
    <w:rsid w:val="002820EB"/>
    <w:pPr>
      <w:numPr>
        <w:numId w:val="25"/>
      </w:numPr>
      <w:contextualSpacing/>
    </w:pPr>
  </w:style>
  <w:style w:type="paragraph" w:styleId="ListNumber5">
    <w:name w:val="List Number 5"/>
    <w:basedOn w:val="Normal"/>
    <w:uiPriority w:val="99"/>
    <w:semiHidden/>
    <w:unhideWhenUsed/>
    <w:rsid w:val="002820EB"/>
    <w:pPr>
      <w:numPr>
        <w:numId w:val="26"/>
      </w:numPr>
      <w:contextualSpacing/>
    </w:pPr>
  </w:style>
  <w:style w:type="paragraph" w:styleId="ListContinue">
    <w:name w:val="List Continue"/>
    <w:basedOn w:val="Normal"/>
    <w:uiPriority w:val="99"/>
    <w:semiHidden/>
    <w:unhideWhenUsed/>
    <w:rsid w:val="002820EB"/>
    <w:pPr>
      <w:spacing w:after="120"/>
      <w:ind w:leftChars="200" w:left="420"/>
      <w:contextualSpacing/>
    </w:pPr>
  </w:style>
  <w:style w:type="paragraph" w:styleId="ListContinue2">
    <w:name w:val="List Continue 2"/>
    <w:basedOn w:val="Normal"/>
    <w:uiPriority w:val="99"/>
    <w:semiHidden/>
    <w:unhideWhenUsed/>
    <w:rsid w:val="002820EB"/>
    <w:pPr>
      <w:spacing w:after="120"/>
      <w:ind w:leftChars="400" w:left="840"/>
      <w:contextualSpacing/>
    </w:pPr>
  </w:style>
  <w:style w:type="paragraph" w:styleId="ListContinue3">
    <w:name w:val="List Continue 3"/>
    <w:basedOn w:val="Normal"/>
    <w:uiPriority w:val="99"/>
    <w:semiHidden/>
    <w:unhideWhenUsed/>
    <w:rsid w:val="002820EB"/>
    <w:pPr>
      <w:spacing w:after="120"/>
      <w:ind w:leftChars="600" w:left="1260"/>
      <w:contextualSpacing/>
    </w:pPr>
  </w:style>
  <w:style w:type="paragraph" w:styleId="ListContinue4">
    <w:name w:val="List Continue 4"/>
    <w:basedOn w:val="Normal"/>
    <w:uiPriority w:val="99"/>
    <w:semiHidden/>
    <w:unhideWhenUsed/>
    <w:rsid w:val="002820EB"/>
    <w:pPr>
      <w:spacing w:after="120"/>
      <w:ind w:leftChars="800" w:left="1680"/>
      <w:contextualSpacing/>
    </w:pPr>
  </w:style>
  <w:style w:type="paragraph" w:styleId="ListContinue5">
    <w:name w:val="List Continue 5"/>
    <w:basedOn w:val="Normal"/>
    <w:uiPriority w:val="99"/>
    <w:semiHidden/>
    <w:unhideWhenUsed/>
    <w:rsid w:val="002820EB"/>
    <w:pPr>
      <w:spacing w:after="120"/>
      <w:ind w:leftChars="1000" w:left="2100"/>
      <w:contextualSpacing/>
    </w:pPr>
  </w:style>
  <w:style w:type="paragraph" w:styleId="ListBullet">
    <w:name w:val="List Bullet"/>
    <w:basedOn w:val="Normal"/>
    <w:uiPriority w:val="99"/>
    <w:semiHidden/>
    <w:unhideWhenUsed/>
    <w:rsid w:val="002820EB"/>
    <w:pPr>
      <w:numPr>
        <w:numId w:val="27"/>
      </w:numPr>
      <w:contextualSpacing/>
    </w:pPr>
  </w:style>
  <w:style w:type="paragraph" w:styleId="ListBullet2">
    <w:name w:val="List Bullet 2"/>
    <w:basedOn w:val="Normal"/>
    <w:uiPriority w:val="99"/>
    <w:semiHidden/>
    <w:unhideWhenUsed/>
    <w:rsid w:val="002820EB"/>
    <w:pPr>
      <w:numPr>
        <w:numId w:val="28"/>
      </w:numPr>
      <w:contextualSpacing/>
    </w:pPr>
  </w:style>
  <w:style w:type="paragraph" w:styleId="ListBullet3">
    <w:name w:val="List Bullet 3"/>
    <w:basedOn w:val="Normal"/>
    <w:uiPriority w:val="99"/>
    <w:semiHidden/>
    <w:unhideWhenUsed/>
    <w:rsid w:val="002820EB"/>
    <w:pPr>
      <w:numPr>
        <w:numId w:val="29"/>
      </w:numPr>
      <w:contextualSpacing/>
    </w:pPr>
  </w:style>
  <w:style w:type="paragraph" w:styleId="ListBullet4">
    <w:name w:val="List Bullet 4"/>
    <w:basedOn w:val="Normal"/>
    <w:uiPriority w:val="99"/>
    <w:semiHidden/>
    <w:unhideWhenUsed/>
    <w:rsid w:val="002820EB"/>
    <w:pPr>
      <w:numPr>
        <w:numId w:val="30"/>
      </w:numPr>
      <w:contextualSpacing/>
    </w:pPr>
  </w:style>
  <w:style w:type="paragraph" w:styleId="ListBullet5">
    <w:name w:val="List Bullet 5"/>
    <w:basedOn w:val="Normal"/>
    <w:uiPriority w:val="99"/>
    <w:semiHidden/>
    <w:unhideWhenUsed/>
    <w:rsid w:val="002820EB"/>
    <w:pPr>
      <w:numPr>
        <w:numId w:val="31"/>
      </w:numPr>
      <w:contextualSpacing/>
    </w:pPr>
  </w:style>
  <w:style w:type="paragraph" w:styleId="IntenseQuote">
    <w:name w:val="Intense Quote"/>
    <w:basedOn w:val="Normal"/>
    <w:next w:val="Normal"/>
    <w:link w:val="IntenseQuoteChar"/>
    <w:uiPriority w:val="30"/>
    <w:qFormat/>
    <w:rsid w:val="002820E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820EB"/>
    <w:rPr>
      <w:i/>
      <w:iCs/>
      <w:color w:val="4F81BD" w:themeColor="accent1"/>
    </w:rPr>
  </w:style>
  <w:style w:type="paragraph" w:styleId="TOC1">
    <w:name w:val="toc 1"/>
    <w:basedOn w:val="Normal"/>
    <w:next w:val="Normal"/>
    <w:autoRedefine/>
    <w:uiPriority w:val="39"/>
    <w:semiHidden/>
    <w:unhideWhenUsed/>
    <w:rsid w:val="002820EB"/>
  </w:style>
  <w:style w:type="paragraph" w:styleId="TOC2">
    <w:name w:val="toc 2"/>
    <w:basedOn w:val="Normal"/>
    <w:next w:val="Normal"/>
    <w:autoRedefine/>
    <w:uiPriority w:val="39"/>
    <w:semiHidden/>
    <w:unhideWhenUsed/>
    <w:rsid w:val="002820EB"/>
    <w:pPr>
      <w:ind w:leftChars="200" w:left="420"/>
    </w:pPr>
  </w:style>
  <w:style w:type="paragraph" w:styleId="TOC3">
    <w:name w:val="toc 3"/>
    <w:basedOn w:val="Normal"/>
    <w:next w:val="Normal"/>
    <w:autoRedefine/>
    <w:uiPriority w:val="39"/>
    <w:semiHidden/>
    <w:unhideWhenUsed/>
    <w:rsid w:val="002820EB"/>
    <w:pPr>
      <w:ind w:leftChars="400" w:left="840"/>
    </w:pPr>
  </w:style>
  <w:style w:type="paragraph" w:styleId="TOC4">
    <w:name w:val="toc 4"/>
    <w:basedOn w:val="Normal"/>
    <w:next w:val="Normal"/>
    <w:autoRedefine/>
    <w:uiPriority w:val="39"/>
    <w:semiHidden/>
    <w:unhideWhenUsed/>
    <w:rsid w:val="002820EB"/>
    <w:pPr>
      <w:ind w:leftChars="600" w:left="1260"/>
    </w:pPr>
  </w:style>
  <w:style w:type="paragraph" w:styleId="TOC5">
    <w:name w:val="toc 5"/>
    <w:basedOn w:val="Normal"/>
    <w:next w:val="Normal"/>
    <w:autoRedefine/>
    <w:uiPriority w:val="39"/>
    <w:semiHidden/>
    <w:unhideWhenUsed/>
    <w:rsid w:val="002820EB"/>
    <w:pPr>
      <w:ind w:leftChars="800" w:left="1680"/>
    </w:pPr>
  </w:style>
  <w:style w:type="paragraph" w:styleId="TOC6">
    <w:name w:val="toc 6"/>
    <w:basedOn w:val="Normal"/>
    <w:next w:val="Normal"/>
    <w:autoRedefine/>
    <w:uiPriority w:val="39"/>
    <w:semiHidden/>
    <w:unhideWhenUsed/>
    <w:rsid w:val="002820EB"/>
    <w:pPr>
      <w:ind w:leftChars="1000" w:left="2100"/>
    </w:pPr>
  </w:style>
  <w:style w:type="paragraph" w:styleId="TOC7">
    <w:name w:val="toc 7"/>
    <w:basedOn w:val="Normal"/>
    <w:next w:val="Normal"/>
    <w:autoRedefine/>
    <w:uiPriority w:val="39"/>
    <w:semiHidden/>
    <w:unhideWhenUsed/>
    <w:rsid w:val="002820EB"/>
    <w:pPr>
      <w:ind w:leftChars="1200" w:left="2520"/>
    </w:pPr>
  </w:style>
  <w:style w:type="paragraph" w:styleId="TOC8">
    <w:name w:val="toc 8"/>
    <w:basedOn w:val="Normal"/>
    <w:next w:val="Normal"/>
    <w:autoRedefine/>
    <w:uiPriority w:val="39"/>
    <w:semiHidden/>
    <w:unhideWhenUsed/>
    <w:rsid w:val="002820EB"/>
    <w:pPr>
      <w:ind w:leftChars="1400" w:left="2940"/>
    </w:pPr>
  </w:style>
  <w:style w:type="paragraph" w:styleId="TOC9">
    <w:name w:val="toc 9"/>
    <w:basedOn w:val="Normal"/>
    <w:next w:val="Normal"/>
    <w:autoRedefine/>
    <w:uiPriority w:val="39"/>
    <w:semiHidden/>
    <w:unhideWhenUsed/>
    <w:rsid w:val="002820EB"/>
    <w:pPr>
      <w:ind w:leftChars="1600" w:left="3360"/>
    </w:pPr>
  </w:style>
  <w:style w:type="paragraph" w:styleId="NormalWeb">
    <w:name w:val="Normal (Web)"/>
    <w:basedOn w:val="Normal"/>
    <w:uiPriority w:val="99"/>
    <w:semiHidden/>
    <w:unhideWhenUsed/>
    <w:rsid w:val="002820EB"/>
    <w:rPr>
      <w:rFonts w:cs="Times New Roman"/>
      <w:sz w:val="24"/>
      <w:szCs w:val="24"/>
    </w:rPr>
  </w:style>
  <w:style w:type="paragraph" w:styleId="Signature">
    <w:name w:val="Signature"/>
    <w:basedOn w:val="Normal"/>
    <w:link w:val="SignatureChar"/>
    <w:uiPriority w:val="99"/>
    <w:semiHidden/>
    <w:unhideWhenUsed/>
    <w:rsid w:val="002820EB"/>
    <w:pPr>
      <w:ind w:leftChars="2100" w:left="100"/>
    </w:pPr>
  </w:style>
  <w:style w:type="character" w:customStyle="1" w:styleId="SignatureChar">
    <w:name w:val="Signature Char"/>
    <w:basedOn w:val="DefaultParagraphFont"/>
    <w:link w:val="Signature"/>
    <w:uiPriority w:val="99"/>
    <w:semiHidden/>
    <w:rsid w:val="002820EB"/>
  </w:style>
  <w:style w:type="paragraph" w:styleId="Date">
    <w:name w:val="Date"/>
    <w:basedOn w:val="Normal"/>
    <w:next w:val="Normal"/>
    <w:link w:val="DateChar"/>
    <w:uiPriority w:val="99"/>
    <w:semiHidden/>
    <w:unhideWhenUsed/>
    <w:rsid w:val="002820EB"/>
    <w:pPr>
      <w:ind w:leftChars="2500" w:left="100"/>
    </w:pPr>
  </w:style>
  <w:style w:type="character" w:customStyle="1" w:styleId="DateChar">
    <w:name w:val="Date Char"/>
    <w:basedOn w:val="DefaultParagraphFont"/>
    <w:link w:val="Date"/>
    <w:uiPriority w:val="99"/>
    <w:semiHidden/>
    <w:rsid w:val="002820EB"/>
  </w:style>
  <w:style w:type="paragraph" w:styleId="EnvelopeAddress">
    <w:name w:val="envelope address"/>
    <w:basedOn w:val="Normal"/>
    <w:uiPriority w:val="99"/>
    <w:semiHidden/>
    <w:unhideWhenUsed/>
    <w:rsid w:val="002820EB"/>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Bibliography">
    <w:name w:val="Bibliography"/>
    <w:basedOn w:val="Normal"/>
    <w:next w:val="Normal"/>
    <w:uiPriority w:val="37"/>
    <w:semiHidden/>
    <w:unhideWhenUsed/>
    <w:rsid w:val="002820EB"/>
  </w:style>
  <w:style w:type="paragraph" w:styleId="Index1">
    <w:name w:val="index 1"/>
    <w:basedOn w:val="Normal"/>
    <w:next w:val="Normal"/>
    <w:autoRedefine/>
    <w:uiPriority w:val="99"/>
    <w:semiHidden/>
    <w:unhideWhenUsed/>
    <w:rsid w:val="002820EB"/>
  </w:style>
  <w:style w:type="paragraph" w:styleId="Index2">
    <w:name w:val="index 2"/>
    <w:basedOn w:val="Normal"/>
    <w:next w:val="Normal"/>
    <w:autoRedefine/>
    <w:uiPriority w:val="99"/>
    <w:semiHidden/>
    <w:unhideWhenUsed/>
    <w:rsid w:val="002820EB"/>
    <w:pPr>
      <w:ind w:leftChars="200" w:left="200"/>
    </w:pPr>
  </w:style>
  <w:style w:type="paragraph" w:styleId="Index3">
    <w:name w:val="index 3"/>
    <w:basedOn w:val="Normal"/>
    <w:next w:val="Normal"/>
    <w:autoRedefine/>
    <w:uiPriority w:val="99"/>
    <w:semiHidden/>
    <w:unhideWhenUsed/>
    <w:rsid w:val="002820EB"/>
    <w:pPr>
      <w:ind w:leftChars="400" w:left="400"/>
    </w:pPr>
  </w:style>
  <w:style w:type="paragraph" w:styleId="Index4">
    <w:name w:val="index 4"/>
    <w:basedOn w:val="Normal"/>
    <w:next w:val="Normal"/>
    <w:autoRedefine/>
    <w:uiPriority w:val="99"/>
    <w:semiHidden/>
    <w:unhideWhenUsed/>
    <w:rsid w:val="002820EB"/>
    <w:pPr>
      <w:ind w:leftChars="600" w:left="600"/>
    </w:pPr>
  </w:style>
  <w:style w:type="paragraph" w:styleId="Index5">
    <w:name w:val="index 5"/>
    <w:basedOn w:val="Normal"/>
    <w:next w:val="Normal"/>
    <w:autoRedefine/>
    <w:uiPriority w:val="99"/>
    <w:semiHidden/>
    <w:unhideWhenUsed/>
    <w:rsid w:val="002820EB"/>
    <w:pPr>
      <w:ind w:leftChars="800" w:left="800"/>
    </w:pPr>
  </w:style>
  <w:style w:type="paragraph" w:styleId="Index6">
    <w:name w:val="index 6"/>
    <w:basedOn w:val="Normal"/>
    <w:next w:val="Normal"/>
    <w:autoRedefine/>
    <w:uiPriority w:val="99"/>
    <w:semiHidden/>
    <w:unhideWhenUsed/>
    <w:rsid w:val="002820EB"/>
    <w:pPr>
      <w:ind w:leftChars="1000" w:left="1000"/>
    </w:pPr>
  </w:style>
  <w:style w:type="paragraph" w:styleId="Index7">
    <w:name w:val="index 7"/>
    <w:basedOn w:val="Normal"/>
    <w:next w:val="Normal"/>
    <w:autoRedefine/>
    <w:uiPriority w:val="99"/>
    <w:semiHidden/>
    <w:unhideWhenUsed/>
    <w:rsid w:val="002820EB"/>
    <w:pPr>
      <w:ind w:leftChars="1200" w:left="1200"/>
    </w:pPr>
  </w:style>
  <w:style w:type="paragraph" w:styleId="Index8">
    <w:name w:val="index 8"/>
    <w:basedOn w:val="Normal"/>
    <w:next w:val="Normal"/>
    <w:autoRedefine/>
    <w:uiPriority w:val="99"/>
    <w:semiHidden/>
    <w:unhideWhenUsed/>
    <w:rsid w:val="002820EB"/>
    <w:pPr>
      <w:ind w:leftChars="1400" w:left="1400"/>
    </w:pPr>
  </w:style>
  <w:style w:type="paragraph" w:styleId="Index9">
    <w:name w:val="index 9"/>
    <w:basedOn w:val="Normal"/>
    <w:next w:val="Normal"/>
    <w:autoRedefine/>
    <w:uiPriority w:val="99"/>
    <w:semiHidden/>
    <w:unhideWhenUsed/>
    <w:rsid w:val="002820EB"/>
    <w:pPr>
      <w:ind w:leftChars="1600" w:left="1600"/>
    </w:pPr>
  </w:style>
  <w:style w:type="paragraph" w:styleId="IndexHeading">
    <w:name w:val="index heading"/>
    <w:basedOn w:val="Normal"/>
    <w:next w:val="Index1"/>
    <w:uiPriority w:val="99"/>
    <w:semiHidden/>
    <w:unhideWhenUsed/>
    <w:rsid w:val="002820EB"/>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2820EB"/>
    <w:pPr>
      <w:ind w:leftChars="200" w:left="200" w:hangingChars="200" w:hanging="200"/>
    </w:pPr>
  </w:style>
  <w:style w:type="paragraph" w:styleId="EndnoteText">
    <w:name w:val="endnote text"/>
    <w:basedOn w:val="Normal"/>
    <w:link w:val="EndnoteTextChar"/>
    <w:uiPriority w:val="99"/>
    <w:semiHidden/>
    <w:unhideWhenUsed/>
    <w:rsid w:val="002820EB"/>
    <w:pPr>
      <w:snapToGrid w:val="0"/>
      <w:jc w:val="left"/>
    </w:pPr>
  </w:style>
  <w:style w:type="character" w:customStyle="1" w:styleId="EndnoteTextChar">
    <w:name w:val="Endnote Text Char"/>
    <w:basedOn w:val="DefaultParagraphFont"/>
    <w:link w:val="EndnoteText"/>
    <w:uiPriority w:val="99"/>
    <w:semiHidden/>
    <w:rsid w:val="002820EB"/>
  </w:style>
  <w:style w:type="paragraph" w:styleId="BlockText">
    <w:name w:val="Block Text"/>
    <w:basedOn w:val="Normal"/>
    <w:uiPriority w:val="99"/>
    <w:semiHidden/>
    <w:unhideWhenUsed/>
    <w:rsid w:val="002820EB"/>
    <w:pPr>
      <w:spacing w:after="120"/>
      <w:ind w:leftChars="700" w:left="1440" w:rightChars="700" w:right="1440"/>
    </w:pPr>
  </w:style>
  <w:style w:type="paragraph" w:styleId="DocumentMap">
    <w:name w:val="Document Map"/>
    <w:basedOn w:val="Normal"/>
    <w:link w:val="DocumentMapChar"/>
    <w:uiPriority w:val="99"/>
    <w:semiHidden/>
    <w:unhideWhenUsed/>
    <w:rsid w:val="002820EB"/>
    <w:rPr>
      <w:rFonts w:ascii="Microsoft YaHei UI" w:eastAsia="Microsoft YaHei UI"/>
      <w:sz w:val="18"/>
      <w:szCs w:val="18"/>
    </w:rPr>
  </w:style>
  <w:style w:type="character" w:customStyle="1" w:styleId="DocumentMapChar">
    <w:name w:val="Document Map Char"/>
    <w:basedOn w:val="DefaultParagraphFont"/>
    <w:link w:val="DocumentMap"/>
    <w:uiPriority w:val="99"/>
    <w:semiHidden/>
    <w:rsid w:val="002820EB"/>
    <w:rPr>
      <w:rFonts w:ascii="Microsoft YaHei UI" w:eastAsia="Microsoft YaHei UI"/>
      <w:sz w:val="18"/>
      <w:szCs w:val="18"/>
    </w:rPr>
  </w:style>
  <w:style w:type="paragraph" w:styleId="NoSpacing">
    <w:name w:val="No Spacing"/>
    <w:uiPriority w:val="1"/>
    <w:qFormat/>
    <w:rsid w:val="002820EB"/>
    <w:pPr>
      <w:widowControl w:val="0"/>
      <w:jc w:val="both"/>
    </w:pPr>
  </w:style>
  <w:style w:type="paragraph" w:styleId="MessageHeader">
    <w:name w:val="Message Header"/>
    <w:basedOn w:val="Normal"/>
    <w:link w:val="MessageHeaderChar"/>
    <w:uiPriority w:val="99"/>
    <w:semiHidden/>
    <w:unhideWhenUsed/>
    <w:rsid w:val="002820E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820EB"/>
    <w:rPr>
      <w:rFonts w:asciiTheme="majorHAnsi" w:eastAsiaTheme="majorEastAsia" w:hAnsiTheme="majorHAnsi" w:cstheme="majorBidi"/>
      <w:sz w:val="24"/>
      <w:szCs w:val="24"/>
      <w:shd w:val="pct20" w:color="auto" w:fill="auto"/>
    </w:rPr>
  </w:style>
  <w:style w:type="paragraph" w:styleId="TableofAuthorities">
    <w:name w:val="table of authorities"/>
    <w:basedOn w:val="Normal"/>
    <w:next w:val="Normal"/>
    <w:uiPriority w:val="99"/>
    <w:semiHidden/>
    <w:unhideWhenUsed/>
    <w:rsid w:val="002820EB"/>
    <w:pPr>
      <w:ind w:leftChars="200" w:left="420"/>
    </w:pPr>
  </w:style>
  <w:style w:type="paragraph" w:styleId="TOAHeading">
    <w:name w:val="toa heading"/>
    <w:basedOn w:val="Normal"/>
    <w:next w:val="Normal"/>
    <w:uiPriority w:val="99"/>
    <w:semiHidden/>
    <w:unhideWhenUsed/>
    <w:rsid w:val="002820EB"/>
    <w:pPr>
      <w:spacing w:before="120"/>
    </w:pPr>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2820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820EB"/>
    <w:rPr>
      <w:i/>
      <w:iCs/>
      <w:color w:val="404040" w:themeColor="text1" w:themeTint="BF"/>
    </w:rPr>
  </w:style>
  <w:style w:type="paragraph" w:styleId="BodyText">
    <w:name w:val="Body Text"/>
    <w:basedOn w:val="Normal"/>
    <w:link w:val="BodyTextChar"/>
    <w:uiPriority w:val="99"/>
    <w:semiHidden/>
    <w:unhideWhenUsed/>
    <w:rsid w:val="002820EB"/>
    <w:pPr>
      <w:spacing w:after="120"/>
    </w:pPr>
  </w:style>
  <w:style w:type="character" w:customStyle="1" w:styleId="BodyTextChar">
    <w:name w:val="Body Text Char"/>
    <w:basedOn w:val="DefaultParagraphFont"/>
    <w:link w:val="BodyText"/>
    <w:uiPriority w:val="99"/>
    <w:semiHidden/>
    <w:rsid w:val="002820EB"/>
  </w:style>
  <w:style w:type="paragraph" w:styleId="BodyTextFirstIndent">
    <w:name w:val="Body Text First Indent"/>
    <w:basedOn w:val="BodyText"/>
    <w:link w:val="BodyTextFirstIndentChar"/>
    <w:uiPriority w:val="99"/>
    <w:semiHidden/>
    <w:unhideWhenUsed/>
    <w:rsid w:val="002820EB"/>
    <w:pPr>
      <w:ind w:firstLineChars="100" w:firstLine="420"/>
    </w:pPr>
  </w:style>
  <w:style w:type="character" w:customStyle="1" w:styleId="BodyTextFirstIndentChar">
    <w:name w:val="Body Text First Indent Char"/>
    <w:basedOn w:val="BodyTextChar"/>
    <w:link w:val="BodyTextFirstIndent"/>
    <w:uiPriority w:val="99"/>
    <w:semiHidden/>
    <w:rsid w:val="002820EB"/>
  </w:style>
  <w:style w:type="paragraph" w:styleId="BodyTextIndent">
    <w:name w:val="Body Text Indent"/>
    <w:basedOn w:val="Normal"/>
    <w:link w:val="BodyTextIndentChar"/>
    <w:uiPriority w:val="99"/>
    <w:semiHidden/>
    <w:unhideWhenUsed/>
    <w:rsid w:val="002820EB"/>
    <w:pPr>
      <w:spacing w:after="120"/>
      <w:ind w:leftChars="200" w:left="420"/>
    </w:pPr>
  </w:style>
  <w:style w:type="character" w:customStyle="1" w:styleId="BodyTextIndentChar">
    <w:name w:val="Body Text Indent Char"/>
    <w:basedOn w:val="DefaultParagraphFont"/>
    <w:link w:val="BodyTextIndent"/>
    <w:uiPriority w:val="99"/>
    <w:semiHidden/>
    <w:rsid w:val="002820EB"/>
  </w:style>
  <w:style w:type="paragraph" w:styleId="BodyTextFirstIndent2">
    <w:name w:val="Body Text First Indent 2"/>
    <w:basedOn w:val="BodyTextIndent"/>
    <w:link w:val="BodyTextFirstIndent2Char"/>
    <w:uiPriority w:val="99"/>
    <w:semiHidden/>
    <w:unhideWhenUsed/>
    <w:rsid w:val="002820EB"/>
    <w:pPr>
      <w:ind w:firstLineChars="200" w:firstLine="420"/>
    </w:pPr>
  </w:style>
  <w:style w:type="character" w:customStyle="1" w:styleId="BodyTextFirstIndent2Char">
    <w:name w:val="Body Text First Indent 2 Char"/>
    <w:basedOn w:val="BodyTextIndentChar"/>
    <w:link w:val="BodyTextFirstIndent2"/>
    <w:uiPriority w:val="99"/>
    <w:semiHidden/>
    <w:rsid w:val="002820EB"/>
  </w:style>
  <w:style w:type="paragraph" w:styleId="NormalIndent">
    <w:name w:val="Normal Indent"/>
    <w:basedOn w:val="Normal"/>
    <w:uiPriority w:val="99"/>
    <w:semiHidden/>
    <w:unhideWhenUsed/>
    <w:rsid w:val="002820EB"/>
    <w:pPr>
      <w:ind w:firstLineChars="200" w:firstLine="420"/>
    </w:pPr>
  </w:style>
  <w:style w:type="paragraph" w:styleId="BodyText2">
    <w:name w:val="Body Text 2"/>
    <w:basedOn w:val="Normal"/>
    <w:link w:val="BodyText2Char"/>
    <w:uiPriority w:val="99"/>
    <w:semiHidden/>
    <w:unhideWhenUsed/>
    <w:rsid w:val="002820EB"/>
    <w:pPr>
      <w:spacing w:after="120" w:line="480" w:lineRule="auto"/>
    </w:pPr>
  </w:style>
  <w:style w:type="character" w:customStyle="1" w:styleId="BodyText2Char">
    <w:name w:val="Body Text 2 Char"/>
    <w:basedOn w:val="DefaultParagraphFont"/>
    <w:link w:val="BodyText2"/>
    <w:uiPriority w:val="99"/>
    <w:semiHidden/>
    <w:rsid w:val="002820EB"/>
  </w:style>
  <w:style w:type="paragraph" w:styleId="BodyText3">
    <w:name w:val="Body Text 3"/>
    <w:basedOn w:val="Normal"/>
    <w:link w:val="BodyText3Char"/>
    <w:uiPriority w:val="99"/>
    <w:semiHidden/>
    <w:unhideWhenUsed/>
    <w:rsid w:val="002820EB"/>
    <w:pPr>
      <w:spacing w:after="120"/>
    </w:pPr>
    <w:rPr>
      <w:sz w:val="16"/>
      <w:szCs w:val="16"/>
    </w:rPr>
  </w:style>
  <w:style w:type="character" w:customStyle="1" w:styleId="BodyText3Char">
    <w:name w:val="Body Text 3 Char"/>
    <w:basedOn w:val="DefaultParagraphFont"/>
    <w:link w:val="BodyText3"/>
    <w:uiPriority w:val="99"/>
    <w:semiHidden/>
    <w:rsid w:val="002820EB"/>
    <w:rPr>
      <w:sz w:val="16"/>
      <w:szCs w:val="16"/>
    </w:rPr>
  </w:style>
  <w:style w:type="paragraph" w:styleId="BodyTextIndent2">
    <w:name w:val="Body Text Indent 2"/>
    <w:basedOn w:val="Normal"/>
    <w:link w:val="BodyTextIndent2Char"/>
    <w:uiPriority w:val="99"/>
    <w:semiHidden/>
    <w:unhideWhenUsed/>
    <w:rsid w:val="002820EB"/>
    <w:pPr>
      <w:spacing w:after="120" w:line="480" w:lineRule="auto"/>
      <w:ind w:leftChars="200" w:left="420"/>
    </w:pPr>
  </w:style>
  <w:style w:type="character" w:customStyle="1" w:styleId="BodyTextIndent2Char">
    <w:name w:val="Body Text Indent 2 Char"/>
    <w:basedOn w:val="DefaultParagraphFont"/>
    <w:link w:val="BodyTextIndent2"/>
    <w:uiPriority w:val="99"/>
    <w:semiHidden/>
    <w:rsid w:val="002820EB"/>
  </w:style>
  <w:style w:type="paragraph" w:styleId="BodyTextIndent3">
    <w:name w:val="Body Text Indent 3"/>
    <w:basedOn w:val="Normal"/>
    <w:link w:val="BodyTextIndent3Char"/>
    <w:uiPriority w:val="99"/>
    <w:semiHidden/>
    <w:unhideWhenUsed/>
    <w:rsid w:val="002820EB"/>
    <w:pPr>
      <w:spacing w:after="120"/>
      <w:ind w:leftChars="200" w:left="420"/>
    </w:pPr>
    <w:rPr>
      <w:sz w:val="16"/>
      <w:szCs w:val="16"/>
    </w:rPr>
  </w:style>
  <w:style w:type="character" w:customStyle="1" w:styleId="BodyTextIndent3Char">
    <w:name w:val="Body Text Indent 3 Char"/>
    <w:basedOn w:val="DefaultParagraphFont"/>
    <w:link w:val="BodyTextIndent3"/>
    <w:uiPriority w:val="99"/>
    <w:semiHidden/>
    <w:rsid w:val="002820EB"/>
    <w:rPr>
      <w:sz w:val="16"/>
      <w:szCs w:val="16"/>
    </w:rPr>
  </w:style>
  <w:style w:type="paragraph" w:styleId="NoteHeading">
    <w:name w:val="Note Heading"/>
    <w:basedOn w:val="Normal"/>
    <w:next w:val="Normal"/>
    <w:link w:val="NoteHeadingChar"/>
    <w:uiPriority w:val="99"/>
    <w:semiHidden/>
    <w:unhideWhenUsed/>
    <w:rsid w:val="002820EB"/>
    <w:pPr>
      <w:jc w:val="center"/>
    </w:pPr>
  </w:style>
  <w:style w:type="character" w:customStyle="1" w:styleId="NoteHeadingChar">
    <w:name w:val="Note Heading Char"/>
    <w:basedOn w:val="DefaultParagraphFont"/>
    <w:link w:val="NoteHeading"/>
    <w:uiPriority w:val="99"/>
    <w:semiHidden/>
    <w:rsid w:val="002820EB"/>
  </w:style>
  <w:style w:type="character" w:styleId="EndnoteReference">
    <w:name w:val="endnote reference"/>
    <w:basedOn w:val="DefaultParagraphFont"/>
    <w:uiPriority w:val="99"/>
    <w:semiHidden/>
    <w:unhideWhenUsed/>
    <w:rsid w:val="006D2039"/>
    <w:rPr>
      <w:vertAlign w:val="superscript"/>
    </w:rPr>
  </w:style>
  <w:style w:type="character" w:styleId="LineNumber">
    <w:name w:val="line number"/>
    <w:basedOn w:val="DefaultParagraphFont"/>
    <w:uiPriority w:val="99"/>
    <w:semiHidden/>
    <w:unhideWhenUsed/>
    <w:rsid w:val="006F1454"/>
  </w:style>
  <w:style w:type="character" w:customStyle="1" w:styleId="1">
    <w:name w:val="未处理的提及1"/>
    <w:basedOn w:val="DefaultParagraphFont"/>
    <w:uiPriority w:val="99"/>
    <w:semiHidden/>
    <w:unhideWhenUsed/>
    <w:rsid w:val="00D940B8"/>
    <w:rPr>
      <w:color w:val="605E5C"/>
      <w:shd w:val="clear" w:color="auto" w:fill="E1DFDD"/>
    </w:rPr>
  </w:style>
  <w:style w:type="character" w:customStyle="1" w:styleId="2">
    <w:name w:val="未处理的提及2"/>
    <w:basedOn w:val="DefaultParagraphFont"/>
    <w:uiPriority w:val="99"/>
    <w:semiHidden/>
    <w:unhideWhenUsed/>
    <w:rsid w:val="00F17A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006334">
      <w:bodyDiv w:val="1"/>
      <w:marLeft w:val="0"/>
      <w:marRight w:val="0"/>
      <w:marTop w:val="0"/>
      <w:marBottom w:val="0"/>
      <w:divBdr>
        <w:top w:val="none" w:sz="0" w:space="0" w:color="auto"/>
        <w:left w:val="none" w:sz="0" w:space="0" w:color="auto"/>
        <w:bottom w:val="none" w:sz="0" w:space="0" w:color="auto"/>
        <w:right w:val="none" w:sz="0" w:space="0" w:color="auto"/>
      </w:divBdr>
    </w:div>
    <w:div w:id="1679961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oleObject" Target="embeddings/oleObject12.bin"/><Relationship Id="rId21" Type="http://schemas.openxmlformats.org/officeDocument/2006/relationships/image" Target="media/image7.wmf"/><Relationship Id="rId34" Type="http://schemas.openxmlformats.org/officeDocument/2006/relationships/image" Target="media/image15.wmf"/><Relationship Id="rId42" Type="http://schemas.openxmlformats.org/officeDocument/2006/relationships/oleObject" Target="embeddings/oleObject13.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image" Target="media/image17.wmf"/><Relationship Id="rId40" Type="http://schemas.openxmlformats.org/officeDocument/2006/relationships/image" Target="media/image19.wmf"/><Relationship Id="rId45"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oleObject" Target="embeddings/oleObject11.bin"/><Relationship Id="rId10" Type="http://schemas.openxmlformats.org/officeDocument/2006/relationships/image" Target="media/image1.tif"/><Relationship Id="rId19" Type="http://schemas.openxmlformats.org/officeDocument/2006/relationships/image" Target="media/image6.wmf"/><Relationship Id="rId31" Type="http://schemas.openxmlformats.org/officeDocument/2006/relationships/image" Target="media/image13.wmf"/><Relationship Id="rId44"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hyperlink" Target="mailto:huohong@sjtu.edu.cn"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image" Target="media/image21.wmf"/><Relationship Id="rId8" Type="http://schemas.openxmlformats.org/officeDocument/2006/relationships/hyperlink" Target="mailto:tfang@sjtu.edu.cn"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0.bin"/><Relationship Id="rId38" Type="http://schemas.openxmlformats.org/officeDocument/2006/relationships/image" Target="media/image18.wmf"/><Relationship Id="rId46"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69440-F9F4-47B5-AD92-6952C8834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2595</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袁野</dc:creator>
  <cp:lastModifiedBy>Frontiers Media</cp:lastModifiedBy>
  <cp:revision>1431</cp:revision>
  <cp:lastPrinted>2018-09-15T06:29:00Z</cp:lastPrinted>
  <dcterms:created xsi:type="dcterms:W3CDTF">2018-03-21T23:08:00Z</dcterms:created>
  <dcterms:modified xsi:type="dcterms:W3CDTF">2018-09-19T13:20:00Z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ies>
</file>