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A9" w:rsidRPr="00A00E98" w:rsidRDefault="003F2EA9" w:rsidP="00C9482A">
      <w:pPr>
        <w:spacing w:line="480" w:lineRule="auto"/>
        <w:jc w:val="both"/>
        <w:rPr>
          <w:rFonts w:asciiTheme="majorHAnsi" w:hAnsiTheme="majorHAnsi"/>
          <w:b/>
          <w:i/>
          <w:lang w:val="en-US"/>
        </w:rPr>
      </w:pPr>
      <w:r w:rsidRPr="00A00E98">
        <w:rPr>
          <w:rFonts w:asciiTheme="majorHAnsi" w:hAnsiTheme="majorHAnsi"/>
          <w:b/>
          <w:i/>
          <w:lang w:val="en-US"/>
        </w:rPr>
        <w:t xml:space="preserve">EPI </w:t>
      </w:r>
      <w:r w:rsidR="005B6B2B">
        <w:rPr>
          <w:rFonts w:asciiTheme="majorHAnsi" w:hAnsiTheme="majorHAnsi"/>
          <w:b/>
          <w:i/>
          <w:lang w:val="en-US"/>
        </w:rPr>
        <w:t>readout</w:t>
      </w:r>
      <w:r w:rsidRPr="00A00E98">
        <w:rPr>
          <w:rFonts w:asciiTheme="majorHAnsi" w:hAnsiTheme="majorHAnsi"/>
          <w:b/>
          <w:i/>
          <w:lang w:val="en-US"/>
        </w:rPr>
        <w:t xml:space="preserve"> details: </w:t>
      </w:r>
    </w:p>
    <w:p w:rsidR="003F2EA9" w:rsidRPr="00A00E98" w:rsidRDefault="003F2EA9" w:rsidP="00C9482A">
      <w:pPr>
        <w:spacing w:line="480" w:lineRule="auto"/>
        <w:jc w:val="both"/>
        <w:rPr>
          <w:rFonts w:asciiTheme="majorHAnsi" w:hAnsiTheme="majorHAnsi"/>
          <w:lang w:val="en-US"/>
        </w:rPr>
      </w:pPr>
      <w:r w:rsidRPr="00A00E98">
        <w:rPr>
          <w:rFonts w:asciiTheme="majorHAnsi" w:hAnsiTheme="majorHAnsi"/>
          <w:lang w:val="en-US"/>
        </w:rPr>
        <w:t>Echo position: 29.8%, EPI ramp time: 0.08ms, target gradient slope: 80%, Blip duration: 0.1m, Echo delay: 6.5ms, EPI module</w:t>
      </w:r>
      <w:bookmarkStart w:id="0" w:name="_GoBack"/>
      <w:bookmarkEnd w:id="0"/>
      <w:r w:rsidRPr="00A00E98">
        <w:rPr>
          <w:rFonts w:asciiTheme="majorHAnsi" w:hAnsiTheme="majorHAnsi"/>
          <w:lang w:val="en-US"/>
        </w:rPr>
        <w:t xml:space="preserve"> duration: 19.9ms, gradient </w:t>
      </w:r>
      <w:r w:rsidR="002C3119">
        <w:rPr>
          <w:rFonts w:asciiTheme="majorHAnsi" w:hAnsiTheme="majorHAnsi"/>
          <w:lang w:val="en-US"/>
        </w:rPr>
        <w:t>shape</w:t>
      </w:r>
      <w:r w:rsidRPr="00A00E98">
        <w:rPr>
          <w:rFonts w:asciiTheme="majorHAnsi" w:hAnsiTheme="majorHAnsi"/>
          <w:lang w:val="en-US"/>
        </w:rPr>
        <w:t xml:space="preserve"> dwell time: 10ms Echo spacing 0.320ms, effective image bandwidth: 3125Hz, </w:t>
      </w:r>
      <w:proofErr w:type="spellStart"/>
      <w:r w:rsidRPr="00A00E98">
        <w:rPr>
          <w:rFonts w:asciiTheme="majorHAnsi" w:hAnsiTheme="majorHAnsi"/>
          <w:lang w:val="en-US"/>
        </w:rPr>
        <w:t>dephasing</w:t>
      </w:r>
      <w:proofErr w:type="spellEnd"/>
      <w:r w:rsidRPr="00A00E98">
        <w:rPr>
          <w:rFonts w:asciiTheme="majorHAnsi" w:hAnsiTheme="majorHAnsi"/>
          <w:lang w:val="en-US"/>
        </w:rPr>
        <w:t xml:space="preserve"> time: 0.742ms, </w:t>
      </w:r>
      <w:proofErr w:type="spellStart"/>
      <w:r w:rsidRPr="00A00E98">
        <w:rPr>
          <w:rFonts w:asciiTheme="majorHAnsi" w:hAnsiTheme="majorHAnsi"/>
          <w:lang w:val="en-US"/>
        </w:rPr>
        <w:t>dephasing</w:t>
      </w:r>
      <w:proofErr w:type="spellEnd"/>
      <w:r w:rsidRPr="00A00E98">
        <w:rPr>
          <w:rFonts w:asciiTheme="majorHAnsi" w:hAnsiTheme="majorHAnsi"/>
          <w:lang w:val="en-US"/>
        </w:rPr>
        <w:t xml:space="preserve"> ramp time: 0.131ms, plateau duration: 0.160ms, acquisition delay: 0.82ms, inter-ramp time: 0.08ms, gradient switching time: 0.16ms, readout </w:t>
      </w:r>
      <w:proofErr w:type="spellStart"/>
      <w:r w:rsidRPr="00A00E98">
        <w:rPr>
          <w:rFonts w:asciiTheme="majorHAnsi" w:hAnsiTheme="majorHAnsi"/>
          <w:lang w:val="en-US"/>
        </w:rPr>
        <w:t>dephasing</w:t>
      </w:r>
      <w:proofErr w:type="spellEnd"/>
      <w:r w:rsidRPr="00A00E98">
        <w:rPr>
          <w:rFonts w:asciiTheme="majorHAnsi" w:hAnsiTheme="majorHAnsi"/>
          <w:lang w:val="en-US"/>
        </w:rPr>
        <w:t xml:space="preserve">: -0.0862, readout gradient odd: -0.4392, readout gradient even: 0.4392, phase </w:t>
      </w:r>
      <w:proofErr w:type="spellStart"/>
      <w:r w:rsidRPr="00A00E98">
        <w:rPr>
          <w:rFonts w:asciiTheme="majorHAnsi" w:hAnsiTheme="majorHAnsi"/>
          <w:lang w:val="en-US"/>
        </w:rPr>
        <w:t>dephasing</w:t>
      </w:r>
      <w:proofErr w:type="spellEnd"/>
      <w:r w:rsidRPr="00A00E98">
        <w:rPr>
          <w:rFonts w:asciiTheme="majorHAnsi" w:hAnsiTheme="majorHAnsi"/>
          <w:lang w:val="en-US"/>
        </w:rPr>
        <w:t xml:space="preserve">: -0.048, phase rephrasing: -0.113, blip amplitude odd/even: 0.03514, Echo train length: 57, Echo counter: 28,  </w:t>
      </w:r>
      <w:proofErr w:type="spellStart"/>
      <w:r w:rsidRPr="00A00E98">
        <w:rPr>
          <w:rFonts w:asciiTheme="majorHAnsi" w:hAnsiTheme="majorHAnsi"/>
          <w:lang w:val="en-US"/>
        </w:rPr>
        <w:t>PVM_EpiRampIntegrals</w:t>
      </w:r>
      <w:proofErr w:type="spellEnd"/>
      <w:r w:rsidRPr="00A00E98">
        <w:rPr>
          <w:rFonts w:asciiTheme="majorHAnsi" w:hAnsiTheme="majorHAnsi"/>
          <w:lang w:val="en-US"/>
        </w:rPr>
        <w:t xml:space="preserve">: 0.5, gradient slew rate: 3667.84 T/m/sec, number of samples per scan: 4560, number of scans: 584; Ghost correction was on, with the following parameters: Acquisition delay correction: 18 </w:t>
      </w:r>
      <w:proofErr w:type="spellStart"/>
      <w:r w:rsidRPr="00A00E98">
        <w:rPr>
          <w:rFonts w:asciiTheme="majorHAnsi" w:hAnsiTheme="majorHAnsi"/>
          <w:lang w:val="en-US"/>
        </w:rPr>
        <w:t>ms</w:t>
      </w:r>
      <w:proofErr w:type="spellEnd"/>
      <w:r w:rsidRPr="00A00E98">
        <w:rPr>
          <w:rFonts w:asciiTheme="majorHAnsi" w:hAnsiTheme="majorHAnsi"/>
          <w:lang w:val="en-US"/>
        </w:rPr>
        <w:t xml:space="preserve">, </w:t>
      </w:r>
      <w:proofErr w:type="spellStart"/>
      <w:r w:rsidRPr="00A00E98">
        <w:rPr>
          <w:rFonts w:asciiTheme="majorHAnsi" w:hAnsiTheme="majorHAnsi"/>
          <w:lang w:val="en-US"/>
        </w:rPr>
        <w:t>dephasing</w:t>
      </w:r>
      <w:proofErr w:type="spellEnd"/>
      <w:r w:rsidRPr="00A00E98">
        <w:rPr>
          <w:rFonts w:asciiTheme="majorHAnsi" w:hAnsiTheme="majorHAnsi"/>
          <w:lang w:val="en-US"/>
        </w:rPr>
        <w:t xml:space="preserve"> correction 100%, and Grappa SVD threshold: 0.05.</w:t>
      </w:r>
    </w:p>
    <w:p w:rsidR="003F2EA9" w:rsidRPr="00A00E98" w:rsidRDefault="003F2EA9" w:rsidP="00C9482A">
      <w:pPr>
        <w:spacing w:line="480" w:lineRule="auto"/>
        <w:jc w:val="both"/>
        <w:rPr>
          <w:rFonts w:asciiTheme="majorHAnsi" w:hAnsiTheme="majorHAnsi"/>
          <w:lang w:val="en-US"/>
        </w:rPr>
      </w:pPr>
      <w:r w:rsidRPr="00A00E98">
        <w:rPr>
          <w:rFonts w:asciiTheme="majorHAnsi" w:hAnsiTheme="majorHAnsi"/>
          <w:b/>
          <w:i/>
          <w:lang w:val="en-US"/>
        </w:rPr>
        <w:t xml:space="preserve">Four saturation slices were used (supplementary figure </w:t>
      </w:r>
      <w:r w:rsidR="00A00E98" w:rsidRPr="00A00E98">
        <w:rPr>
          <w:rFonts w:asciiTheme="majorHAnsi" w:hAnsiTheme="majorHAnsi"/>
          <w:b/>
          <w:i/>
          <w:lang w:val="en-US"/>
        </w:rPr>
        <w:t>1</w:t>
      </w:r>
      <w:r w:rsidRPr="00A00E98">
        <w:rPr>
          <w:rFonts w:asciiTheme="majorHAnsi" w:hAnsiTheme="majorHAnsi"/>
          <w:b/>
          <w:i/>
          <w:lang w:val="en-US"/>
        </w:rPr>
        <w:t>C), with the following pulse parameters</w:t>
      </w:r>
      <w:r w:rsidRPr="00A00E98">
        <w:rPr>
          <w:rFonts w:asciiTheme="majorHAnsi" w:hAnsiTheme="majorHAnsi"/>
          <w:lang w:val="en-US"/>
        </w:rPr>
        <w:t>:</w:t>
      </w:r>
    </w:p>
    <w:p w:rsidR="003F2EA9" w:rsidRPr="00A00E98" w:rsidRDefault="003F2EA9" w:rsidP="00C9482A">
      <w:pPr>
        <w:spacing w:line="480" w:lineRule="auto"/>
        <w:jc w:val="both"/>
        <w:rPr>
          <w:rFonts w:asciiTheme="majorHAnsi" w:hAnsiTheme="majorHAnsi"/>
          <w:lang w:val="en-US"/>
        </w:rPr>
      </w:pPr>
      <w:r w:rsidRPr="00A00E98">
        <w:rPr>
          <w:rFonts w:asciiTheme="majorHAnsi" w:hAnsiTheme="majorHAnsi"/>
          <w:lang w:val="en-US"/>
        </w:rPr>
        <w:t xml:space="preserve">Length: 1ms, Bandwidth: 5400Hz, flip angle: 90 degrees, attenuation: 3.4 dB, trim bandwidth: 100%, trim attenuation: 0%, trim </w:t>
      </w:r>
      <w:proofErr w:type="spellStart"/>
      <w:r w:rsidRPr="00A00E98">
        <w:rPr>
          <w:rFonts w:asciiTheme="majorHAnsi" w:hAnsiTheme="majorHAnsi"/>
          <w:lang w:val="en-US"/>
        </w:rPr>
        <w:t>rephase</w:t>
      </w:r>
      <w:proofErr w:type="spellEnd"/>
      <w:r w:rsidRPr="00A00E98">
        <w:rPr>
          <w:rFonts w:asciiTheme="majorHAnsi" w:hAnsiTheme="majorHAnsi"/>
          <w:lang w:val="en-US"/>
        </w:rPr>
        <w:t xml:space="preserve">: 100%, bandwidth factor: 5400 Hz*s, integral ratio: 0.1794, rephrase factor: 50%, minimum pulse length: 0.102ms. </w:t>
      </w:r>
    </w:p>
    <w:p w:rsidR="00A00E98" w:rsidRPr="00A00E98" w:rsidRDefault="00A00E98" w:rsidP="00C9482A">
      <w:pPr>
        <w:spacing w:line="480" w:lineRule="auto"/>
        <w:rPr>
          <w:rFonts w:asciiTheme="majorHAnsi" w:hAnsiTheme="majorHAnsi"/>
          <w:b/>
          <w:i/>
        </w:rPr>
      </w:pPr>
      <w:r w:rsidRPr="00A00E98">
        <w:rPr>
          <w:rFonts w:asciiTheme="majorHAnsi" w:hAnsiTheme="majorHAnsi"/>
          <w:b/>
          <w:i/>
        </w:rPr>
        <w:t>Supplementary figure 1: MR imaging</w:t>
      </w:r>
    </w:p>
    <w:p w:rsidR="00A00E98" w:rsidRDefault="00A00E98" w:rsidP="00C9482A">
      <w:pPr>
        <w:spacing w:line="480" w:lineRule="auto"/>
        <w:rPr>
          <w:rFonts w:asciiTheme="majorHAnsi" w:hAnsiTheme="majorHAnsi"/>
        </w:rPr>
      </w:pPr>
      <w:r w:rsidRPr="00A00E98">
        <w:rPr>
          <w:rFonts w:asciiTheme="majorHAnsi" w:hAnsiTheme="majorHAnsi"/>
        </w:rPr>
        <w:t>In A:</w:t>
      </w:r>
      <w:r w:rsidRPr="00A00E98">
        <w:t xml:space="preserve"> </w:t>
      </w:r>
      <w:r w:rsidRPr="00A00E98">
        <w:rPr>
          <w:rFonts w:asciiTheme="majorHAnsi" w:hAnsiTheme="majorHAnsi"/>
        </w:rPr>
        <w:t xml:space="preserve">position of the imaging coil </w:t>
      </w:r>
      <w:r>
        <w:rPr>
          <w:rFonts w:asciiTheme="majorHAnsi" w:hAnsiTheme="majorHAnsi"/>
        </w:rPr>
        <w:t xml:space="preserve">(Ai) relative to the labelling coil </w:t>
      </w:r>
      <w:r w:rsidRPr="00A00E98">
        <w:rPr>
          <w:rFonts w:asciiTheme="majorHAnsi" w:hAnsiTheme="majorHAnsi"/>
        </w:rPr>
        <w:t>was then determined with a localizer acquired using the labelling coil (</w:t>
      </w:r>
      <w:r>
        <w:rPr>
          <w:rFonts w:asciiTheme="majorHAnsi" w:hAnsiTheme="majorHAnsi"/>
        </w:rPr>
        <w:t>Aii</w:t>
      </w:r>
      <w:r w:rsidRPr="00A00E98">
        <w:rPr>
          <w:rFonts w:asciiTheme="majorHAnsi" w:hAnsiTheme="majorHAnsi"/>
        </w:rPr>
        <w:t>) to ensure optimal labelling offset in all subjects</w:t>
      </w:r>
      <w:r w:rsidR="005B6B2B">
        <w:rPr>
          <w:rFonts w:asciiTheme="majorHAnsi" w:hAnsiTheme="majorHAnsi"/>
        </w:rPr>
        <w:t>; i</w:t>
      </w:r>
      <w:r w:rsidR="00EA3CF0">
        <w:rPr>
          <w:rFonts w:asciiTheme="majorHAnsi" w:hAnsiTheme="majorHAnsi"/>
        </w:rPr>
        <w:t xml:space="preserve">n B: </w:t>
      </w:r>
      <w:proofErr w:type="spellStart"/>
      <w:r w:rsidR="00EA3CF0" w:rsidRPr="00EA3CF0">
        <w:rPr>
          <w:rFonts w:asciiTheme="majorHAnsi" w:hAnsiTheme="majorHAnsi"/>
        </w:rPr>
        <w:t>Fastmap</w:t>
      </w:r>
      <w:proofErr w:type="spellEnd"/>
      <w:r w:rsidR="00EA3CF0" w:rsidRPr="00EA3CF0">
        <w:rPr>
          <w:rFonts w:asciiTheme="majorHAnsi" w:hAnsiTheme="majorHAnsi"/>
        </w:rPr>
        <w:t xml:space="preserve"> sequence </w:t>
      </w:r>
      <w:r w:rsidR="005B6B2B">
        <w:rPr>
          <w:rFonts w:asciiTheme="majorHAnsi" w:hAnsiTheme="majorHAnsi"/>
        </w:rPr>
        <w:t xml:space="preserve">was run </w:t>
      </w:r>
      <w:r w:rsidR="00EA3CF0" w:rsidRPr="00EA3CF0">
        <w:rPr>
          <w:rFonts w:asciiTheme="majorHAnsi" w:hAnsiTheme="majorHAnsi"/>
        </w:rPr>
        <w:t xml:space="preserve">to adjust shims in the </w:t>
      </w:r>
      <w:r w:rsidR="00EA3CF0">
        <w:rPr>
          <w:rFonts w:asciiTheme="majorHAnsi" w:hAnsiTheme="majorHAnsi"/>
        </w:rPr>
        <w:t>longitudinal (Bi) and coronal (</w:t>
      </w:r>
      <w:proofErr w:type="spellStart"/>
      <w:r w:rsidR="00EA3CF0">
        <w:rPr>
          <w:rFonts w:asciiTheme="majorHAnsi" w:hAnsiTheme="majorHAnsi"/>
        </w:rPr>
        <w:t>Bii</w:t>
      </w:r>
      <w:proofErr w:type="spellEnd"/>
      <w:r w:rsidR="00EA3CF0">
        <w:rPr>
          <w:rFonts w:asciiTheme="majorHAnsi" w:hAnsiTheme="majorHAnsi"/>
        </w:rPr>
        <w:t xml:space="preserve">) planes in the </w:t>
      </w:r>
      <w:r w:rsidR="00EA3CF0" w:rsidRPr="00EA3CF0">
        <w:rPr>
          <w:rFonts w:asciiTheme="majorHAnsi" w:hAnsiTheme="majorHAnsi"/>
        </w:rPr>
        <w:t>brain region to b</w:t>
      </w:r>
      <w:r w:rsidR="00EA3CF0">
        <w:rPr>
          <w:rFonts w:asciiTheme="majorHAnsi" w:hAnsiTheme="majorHAnsi"/>
        </w:rPr>
        <w:t>e imaged; in C: saturation slices (in purple) on the sides of the region of the brain to be imaged in the longitudinal (</w:t>
      </w:r>
      <w:proofErr w:type="spellStart"/>
      <w:r w:rsidR="00EA3CF0">
        <w:rPr>
          <w:rFonts w:asciiTheme="majorHAnsi" w:hAnsiTheme="majorHAnsi"/>
        </w:rPr>
        <w:t>Ci</w:t>
      </w:r>
      <w:proofErr w:type="spellEnd"/>
      <w:r w:rsidR="00EA3CF0">
        <w:rPr>
          <w:rFonts w:asciiTheme="majorHAnsi" w:hAnsiTheme="majorHAnsi"/>
        </w:rPr>
        <w:t>) and coronal (</w:t>
      </w:r>
      <w:proofErr w:type="spellStart"/>
      <w:r w:rsidR="00EA3CF0">
        <w:rPr>
          <w:rFonts w:asciiTheme="majorHAnsi" w:hAnsiTheme="majorHAnsi"/>
        </w:rPr>
        <w:t>Cii</w:t>
      </w:r>
      <w:proofErr w:type="spellEnd"/>
      <w:r w:rsidR="00EA3CF0">
        <w:rPr>
          <w:rFonts w:asciiTheme="majorHAnsi" w:hAnsiTheme="majorHAnsi"/>
        </w:rPr>
        <w:t>) planes.</w:t>
      </w:r>
    </w:p>
    <w:p w:rsidR="00C9482A" w:rsidRDefault="00C9482A" w:rsidP="00C9482A">
      <w:pPr>
        <w:spacing w:line="480" w:lineRule="auto"/>
        <w:rPr>
          <w:rFonts w:asciiTheme="majorHAnsi" w:hAnsiTheme="majorHAnsi"/>
        </w:rPr>
      </w:pPr>
    </w:p>
    <w:p w:rsidR="00C9482A" w:rsidRPr="00A00E98" w:rsidRDefault="00C9482A" w:rsidP="00C9482A">
      <w:pPr>
        <w:spacing w:line="480" w:lineRule="auto"/>
        <w:rPr>
          <w:rFonts w:asciiTheme="majorHAnsi" w:hAnsiTheme="majorHAnsi"/>
        </w:rPr>
      </w:pPr>
    </w:p>
    <w:p w:rsidR="00813F37" w:rsidRPr="00A00E98" w:rsidRDefault="00813F37" w:rsidP="00C9482A">
      <w:pPr>
        <w:spacing w:line="480" w:lineRule="auto"/>
        <w:rPr>
          <w:rFonts w:asciiTheme="majorHAnsi" w:hAnsiTheme="majorHAnsi"/>
          <w:b/>
          <w:i/>
        </w:rPr>
      </w:pPr>
      <w:r w:rsidRPr="00A00E98">
        <w:rPr>
          <w:rFonts w:asciiTheme="majorHAnsi" w:hAnsiTheme="majorHAnsi"/>
          <w:b/>
          <w:i/>
        </w:rPr>
        <w:lastRenderedPageBreak/>
        <w:t xml:space="preserve">Supplementary figure </w:t>
      </w:r>
      <w:r w:rsidR="00A00E98" w:rsidRPr="00A00E98">
        <w:rPr>
          <w:rFonts w:asciiTheme="majorHAnsi" w:hAnsiTheme="majorHAnsi"/>
          <w:b/>
          <w:i/>
        </w:rPr>
        <w:t>2</w:t>
      </w:r>
      <w:r w:rsidRPr="00A00E98">
        <w:rPr>
          <w:rFonts w:asciiTheme="majorHAnsi" w:hAnsiTheme="majorHAnsi"/>
          <w:b/>
          <w:i/>
        </w:rPr>
        <w:t xml:space="preserve">: Topology of theta to low gamma MI lateralization. </w:t>
      </w:r>
    </w:p>
    <w:p w:rsidR="00813F37" w:rsidRPr="00A00E98" w:rsidRDefault="00813F37" w:rsidP="00C9482A">
      <w:pPr>
        <w:spacing w:line="480" w:lineRule="auto"/>
        <w:jc w:val="both"/>
        <w:rPr>
          <w:rFonts w:asciiTheme="majorHAnsi" w:hAnsiTheme="majorHAnsi"/>
        </w:rPr>
      </w:pPr>
      <w:r w:rsidRPr="00A00E98">
        <w:rPr>
          <w:rFonts w:asciiTheme="majorHAnsi" w:hAnsiTheme="majorHAnsi"/>
        </w:rPr>
        <w:t xml:space="preserve">Raw recordings were re-referenced offline between two neighboring recording sites to estimate phase-amplitude coupling (see methods for details). Theta to low-gamma MI from a representative Ovx animal are shown in figure Ai (contra-lesional hemisphere) and in figure Aii (peri-lesional hemisphere), showing reduced theta to low-gamma MI. For comparison, theta to low-gamma MI from a representative Sham animal are shown in figure Bi (contra-lesional hemisphere) and in figure </w:t>
      </w:r>
      <w:proofErr w:type="spellStart"/>
      <w:r w:rsidRPr="00A00E98">
        <w:rPr>
          <w:rFonts w:asciiTheme="majorHAnsi" w:hAnsiTheme="majorHAnsi"/>
        </w:rPr>
        <w:t>Bii</w:t>
      </w:r>
      <w:proofErr w:type="spellEnd"/>
      <w:r w:rsidRPr="00A00E98">
        <w:rPr>
          <w:rFonts w:asciiTheme="majorHAnsi" w:hAnsiTheme="majorHAnsi"/>
        </w:rPr>
        <w:t xml:space="preserve"> (peri-lesional hemisphere).</w:t>
      </w:r>
    </w:p>
    <w:p w:rsidR="00813F37" w:rsidRDefault="00813F37" w:rsidP="003F2EA9">
      <w:pPr>
        <w:spacing w:line="48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3F2EA9" w:rsidRDefault="003F2EA9" w:rsidP="003F2EA9">
      <w:pPr>
        <w:spacing w:line="48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C815C3" w:rsidRDefault="00C815C3"/>
    <w:sectPr w:rsidR="00C81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A9"/>
    <w:rsid w:val="002C3119"/>
    <w:rsid w:val="003F2EA9"/>
    <w:rsid w:val="005B6B2B"/>
    <w:rsid w:val="00813F37"/>
    <w:rsid w:val="00A00E98"/>
    <w:rsid w:val="00C815C3"/>
    <w:rsid w:val="00C9482A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84AC0-CB23-4BCA-BF49-91946930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2EA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bazzi</dc:creator>
  <cp:keywords/>
  <dc:description/>
  <cp:lastModifiedBy>bazzi</cp:lastModifiedBy>
  <cp:revision>5</cp:revision>
  <dcterms:created xsi:type="dcterms:W3CDTF">2018-08-23T18:23:00Z</dcterms:created>
  <dcterms:modified xsi:type="dcterms:W3CDTF">2018-08-23T19:28:00Z</dcterms:modified>
</cp:coreProperties>
</file>