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62" w:rsidRPr="00733CCB" w:rsidRDefault="00733CCB" w:rsidP="00733CCB">
      <w:pPr>
        <w:spacing w:line="400" w:lineRule="exact"/>
        <w:rPr>
          <w:rFonts w:ascii="Times New Roman" w:hAnsi="Times New Roman" w:cs="Times New Roman"/>
        </w:rPr>
      </w:pPr>
      <w:r w:rsidRPr="0058662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CECB0AB" wp14:editId="5F4269BC">
            <wp:simplePos x="0" y="0"/>
            <wp:positionH relativeFrom="column">
              <wp:posOffset>9525</wp:posOffset>
            </wp:positionH>
            <wp:positionV relativeFrom="paragraph">
              <wp:posOffset>1038225</wp:posOffset>
            </wp:positionV>
            <wp:extent cx="8239125" cy="3467100"/>
            <wp:effectExtent l="0" t="0" r="9525" b="0"/>
            <wp:wrapTopAndBottom/>
            <wp:docPr id="1" name="Picture 1" descr="C:\Users\Xinyuan\Desktop\bnrbv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nyuan\Desktop\bnrbv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E7AC6" w:rsidRPr="00586621">
        <w:rPr>
          <w:rFonts w:ascii="Times New Roman" w:hAnsi="Times New Roman" w:cs="Times New Roman"/>
          <w:b/>
        </w:rPr>
        <w:t xml:space="preserve">Supplementary Material </w:t>
      </w:r>
      <w:r w:rsidR="00BA28DE" w:rsidRPr="00586621">
        <w:rPr>
          <w:rFonts w:ascii="Times New Roman" w:hAnsi="Times New Roman" w:cs="Times New Roman" w:hint="eastAsia"/>
          <w:b/>
        </w:rPr>
        <w:t>6</w:t>
      </w:r>
      <w:r w:rsidR="00586621">
        <w:rPr>
          <w:rFonts w:ascii="Times New Roman" w:hAnsi="Times New Roman" w:cs="Times New Roman" w:hint="eastAsia"/>
          <w:b/>
        </w:rPr>
        <w:t>.</w:t>
      </w:r>
      <w:proofErr w:type="gramEnd"/>
      <w:r w:rsidR="00586621">
        <w:rPr>
          <w:rFonts w:ascii="Times New Roman" w:hAnsi="Times New Roman" w:cs="Times New Roman" w:hint="eastAsia"/>
          <w:b/>
        </w:rPr>
        <w:t xml:space="preserve"> </w:t>
      </w:r>
      <w:r w:rsidR="006E7AC6" w:rsidRPr="00733CCB">
        <w:rPr>
          <w:rFonts w:ascii="Times New Roman" w:hAnsi="Times New Roman" w:cs="Times New Roman"/>
        </w:rPr>
        <w:t xml:space="preserve"> Alignment of 3’ non-coding regions of tea plant necrotic ring blotch virus (TPNRBV). </w:t>
      </w:r>
      <w:r w:rsidRPr="00733CCB">
        <w:rPr>
          <w:rFonts w:ascii="Times New Roman" w:hAnsi="Times New Roman" w:cs="Times New Roman"/>
        </w:rPr>
        <w:t>P</w:t>
      </w:r>
      <w:r w:rsidR="006E7AC6" w:rsidRPr="00733CCB">
        <w:rPr>
          <w:rFonts w:ascii="Times New Roman" w:hAnsi="Times New Roman" w:cs="Times New Roman"/>
        </w:rPr>
        <w:t>artial sequences of</w:t>
      </w:r>
      <w:r w:rsidRPr="00733CCB">
        <w:rPr>
          <w:rFonts w:ascii="Times New Roman" w:hAnsi="Times New Roman" w:cs="Times New Roman"/>
        </w:rPr>
        <w:t xml:space="preserve"> four segments (RNA1 to RNA4) of TPNRBV from 3’ </w:t>
      </w:r>
      <w:r w:rsidR="00964387" w:rsidRPr="00964387">
        <w:rPr>
          <w:rFonts w:ascii="Times New Roman" w:hAnsi="Times New Roman" w:cs="Times New Roman"/>
        </w:rPr>
        <w:t>terminus</w:t>
      </w:r>
      <w:bookmarkStart w:id="0" w:name="_GoBack"/>
      <w:bookmarkEnd w:id="0"/>
      <w:r w:rsidRPr="00733CCB">
        <w:rPr>
          <w:rFonts w:ascii="Times New Roman" w:hAnsi="Times New Roman" w:cs="Times New Roman"/>
        </w:rPr>
        <w:t xml:space="preserve"> were displayed.</w:t>
      </w:r>
      <w:r w:rsidR="006E7AC6" w:rsidRPr="00733CCB">
        <w:rPr>
          <w:rFonts w:ascii="Times New Roman" w:hAnsi="Times New Roman" w:cs="Times New Roman"/>
        </w:rPr>
        <w:t xml:space="preserve"> Black shaded areas indicate nucleotides conserved across the four segments. Red boxes indicate the highly conserved regions. </w:t>
      </w:r>
    </w:p>
    <w:sectPr w:rsidR="00833062" w:rsidRPr="00733CCB" w:rsidSect="00EF7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0"/>
    <w:rsid w:val="001966AF"/>
    <w:rsid w:val="003831A3"/>
    <w:rsid w:val="00586621"/>
    <w:rsid w:val="006E7AC6"/>
    <w:rsid w:val="00733CCB"/>
    <w:rsid w:val="00833062"/>
    <w:rsid w:val="00964387"/>
    <w:rsid w:val="00BA28DE"/>
    <w:rsid w:val="00DA1CB0"/>
    <w:rsid w:val="00E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Xinyuan Hao</dc:creator>
  <cp:keywords/>
  <dc:description/>
  <cp:lastModifiedBy>Xinyuan Hao</cp:lastModifiedBy>
  <cp:revision>8</cp:revision>
  <dcterms:created xsi:type="dcterms:W3CDTF">2018-07-14T01:31:00Z</dcterms:created>
  <dcterms:modified xsi:type="dcterms:W3CDTF">2018-07-15T08:12:00Z</dcterms:modified>
</cp:coreProperties>
</file>