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60"/>
        <w:gridCol w:w="960"/>
        <w:gridCol w:w="960"/>
      </w:tblGrid>
      <w:tr w:rsidR="005E1BB5" w:rsidRPr="00FD6F44" w:rsidTr="000E72BC">
        <w:trPr>
          <w:trHeight w:val="300"/>
        </w:trPr>
        <w:tc>
          <w:tcPr>
            <w:tcW w:w="2040" w:type="dxa"/>
            <w:noWrap/>
            <w:hideMark/>
          </w:tcPr>
          <w:p w:rsidR="005E1BB5" w:rsidRPr="00EF3A07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MDD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BPD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BPE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ALPRAZOLAM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ARIPIPRAZOLE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ATOMOXETINE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BENZTROPINE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BUPROPION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BUSPIRONE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CARBAMAZEPINE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CHLORPROMAZINE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CITALOPRAM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CLOMIPRAMINE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CLONAZEPAM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CLORAZEPIC ACID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CLOZAPINE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DESIPRAMINE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bookmarkStart w:id="0" w:name="_GoBack"/>
        <w:bookmarkEnd w:id="0"/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DOXEPIN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DULOXETINE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ESCITALOPRAM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FLUOXETINE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FLUVOXAMINE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GABAPENTIN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HALOPERIDOL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HYDROXYZINE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LAMOTRIGINE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LISDEXAMFETAMINE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LITHIUM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LORAZEPAM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METHYLPHENIDATE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MIRTAZAPINE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lastRenderedPageBreak/>
              <w:t>OLANZAPINE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OXCARBAZEPINE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PAROXETINE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PERPHENAZINE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PREGABALIN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QUETIAPINE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RISPERIDONE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SELEGILINE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SERTRALINE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TEMAZEPAM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TOPIRAMATE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TRAZODONE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VALPROIC ACID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VENLAFAXINE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1BB5" w:rsidRPr="00FD6F44" w:rsidTr="000E72BC">
        <w:trPr>
          <w:trHeight w:val="300"/>
        </w:trPr>
        <w:tc>
          <w:tcPr>
            <w:tcW w:w="2040" w:type="dxa"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ZIPRASIDONE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E1BB5" w:rsidRPr="00FD6F44" w:rsidRDefault="005E1BB5" w:rsidP="000E72B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FD6F44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5E1BB5" w:rsidRPr="00EF3A07" w:rsidRDefault="005E1BB5" w:rsidP="005E1BB5">
      <w:pPr>
        <w:spacing w:line="100" w:lineRule="atLeast"/>
        <w:rPr>
          <w:rFonts w:ascii="Times New Roman" w:hAnsi="Times New Roman"/>
          <w:color w:val="000000"/>
        </w:rPr>
      </w:pPr>
      <w:r w:rsidRPr="00FD6F44">
        <w:rPr>
          <w:rFonts w:ascii="Times New Roman" w:hAnsi="Times New Roman"/>
          <w:color w:val="000000"/>
        </w:rPr>
        <w:t>Table S1: List of medications taken for each of the three patient groups. Numbers refer to the numbers of participants medicated with each medication: some participants were taking &gt;1 medication.</w:t>
      </w:r>
      <w:r w:rsidRPr="00EF3A07">
        <w:rPr>
          <w:rFonts w:ascii="Times New Roman" w:hAnsi="Times New Roman"/>
          <w:color w:val="000000"/>
        </w:rPr>
        <w:t xml:space="preserve"> </w:t>
      </w:r>
    </w:p>
    <w:p w:rsidR="00452A68" w:rsidRDefault="00452A68"/>
    <w:sectPr w:rsidR="0045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B5"/>
    <w:rsid w:val="00452A68"/>
    <w:rsid w:val="005E1BB5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A5AB-6336-4A44-A8DE-FB63DD8B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BB5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Henry</dc:creator>
  <cp:keywords/>
  <dc:description/>
  <cp:lastModifiedBy>Chase, Henry</cp:lastModifiedBy>
  <cp:revision>2</cp:revision>
  <dcterms:created xsi:type="dcterms:W3CDTF">2018-08-20T21:35:00Z</dcterms:created>
  <dcterms:modified xsi:type="dcterms:W3CDTF">2018-08-20T21:40:00Z</dcterms:modified>
</cp:coreProperties>
</file>