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CCBAC" w14:textId="77777777" w:rsidR="00AE3EEF" w:rsidRPr="00546D62" w:rsidRDefault="00AE3EEF" w:rsidP="00AE3EEF">
      <w:pPr>
        <w:pStyle w:val="SupplementaryMaterial"/>
        <w:rPr>
          <w:b w:val="0"/>
        </w:rPr>
      </w:pPr>
      <w:r w:rsidRPr="00546D62">
        <w:t>Supplementary Material</w:t>
      </w:r>
    </w:p>
    <w:p w14:paraId="049E5F07" w14:textId="77777777" w:rsidR="00AE3EEF" w:rsidRPr="00546D62" w:rsidRDefault="00AE3EEF" w:rsidP="00AE3EEF">
      <w:pPr>
        <w:pStyle w:val="Puesto"/>
      </w:pPr>
      <w:r w:rsidRPr="00546D62">
        <w:t>Prophylactic</w:t>
      </w:r>
      <w:r w:rsidRPr="00745CCB">
        <w:t xml:space="preserve"> versus </w:t>
      </w:r>
      <w:r w:rsidRPr="00546D62">
        <w:t xml:space="preserve">Therapeutic Treatment with the P2Et Polyphenol-Rich Extract </w:t>
      </w:r>
      <w:r>
        <w:t>H</w:t>
      </w:r>
      <w:r w:rsidRPr="00546D62">
        <w:t>as Opposite Effects on Tumor Growth</w:t>
      </w:r>
    </w:p>
    <w:p w14:paraId="4AB04557" w14:textId="77777777" w:rsidR="00AE3EEF" w:rsidRPr="00555304" w:rsidRDefault="00AE3EEF" w:rsidP="00AE3EEF">
      <w:pPr>
        <w:spacing w:before="240" w:after="0"/>
        <w:rPr>
          <w:rFonts w:cs="Times New Roman"/>
          <w:b/>
          <w:szCs w:val="24"/>
          <w:lang w:val="es-ES_tradnl"/>
        </w:rPr>
      </w:pPr>
      <w:r w:rsidRPr="00555304">
        <w:rPr>
          <w:rFonts w:cs="Times New Roman"/>
          <w:b/>
          <w:szCs w:val="24"/>
          <w:lang w:val="es-ES_tradnl"/>
        </w:rPr>
        <w:t>Paola Lasso</w:t>
      </w:r>
      <w:r w:rsidRPr="00555304">
        <w:rPr>
          <w:rFonts w:cs="Times New Roman"/>
          <w:b/>
          <w:szCs w:val="24"/>
          <w:vertAlign w:val="superscript"/>
          <w:lang w:val="es-ES_tradnl"/>
        </w:rPr>
        <w:t>1</w:t>
      </w:r>
      <w:r w:rsidRPr="00555304">
        <w:rPr>
          <w:rFonts w:cs="Times New Roman"/>
          <w:b/>
          <w:szCs w:val="24"/>
          <w:lang w:val="es-ES_tradnl"/>
        </w:rPr>
        <w:t>, Alejandra Gomez-Cadena</w:t>
      </w:r>
      <w:r w:rsidRPr="00555304">
        <w:rPr>
          <w:rFonts w:cs="Times New Roman"/>
          <w:b/>
          <w:szCs w:val="24"/>
          <w:vertAlign w:val="superscript"/>
          <w:lang w:val="es-ES_tradnl"/>
        </w:rPr>
        <w:t>1,2</w:t>
      </w:r>
      <w:r w:rsidRPr="00555304">
        <w:rPr>
          <w:rFonts w:cs="Times New Roman"/>
          <w:b/>
          <w:szCs w:val="24"/>
          <w:lang w:val="es-ES_tradnl"/>
        </w:rPr>
        <w:t>, Claudia Urueña</w:t>
      </w:r>
      <w:r w:rsidRPr="00555304">
        <w:rPr>
          <w:rFonts w:cs="Times New Roman"/>
          <w:b/>
          <w:szCs w:val="24"/>
          <w:vertAlign w:val="superscript"/>
          <w:lang w:val="es-ES_tradnl"/>
        </w:rPr>
        <w:t>1</w:t>
      </w:r>
      <w:r w:rsidRPr="00555304">
        <w:rPr>
          <w:rFonts w:cs="Times New Roman"/>
          <w:b/>
          <w:szCs w:val="24"/>
          <w:lang w:val="es-ES_tradnl"/>
        </w:rPr>
        <w:t xml:space="preserve">, </w:t>
      </w:r>
      <w:proofErr w:type="spellStart"/>
      <w:r w:rsidRPr="00555304">
        <w:rPr>
          <w:rFonts w:cs="Times New Roman"/>
          <w:b/>
          <w:szCs w:val="24"/>
          <w:lang w:val="es-ES_tradnl"/>
        </w:rPr>
        <w:t>Alena</w:t>
      </w:r>
      <w:proofErr w:type="spellEnd"/>
      <w:r w:rsidRPr="00555304">
        <w:rPr>
          <w:rFonts w:cs="Times New Roman"/>
          <w:b/>
          <w:szCs w:val="24"/>
          <w:lang w:val="es-ES_tradnl"/>
        </w:rPr>
        <w:t xml:space="preserve"> Donda</w:t>
      </w:r>
      <w:r w:rsidRPr="00555304">
        <w:rPr>
          <w:rFonts w:cs="Times New Roman"/>
          <w:b/>
          <w:szCs w:val="24"/>
          <w:vertAlign w:val="superscript"/>
          <w:lang w:val="es-ES_tradnl"/>
        </w:rPr>
        <w:t>2</w:t>
      </w:r>
      <w:r w:rsidRPr="00555304">
        <w:rPr>
          <w:rFonts w:cs="Times New Roman"/>
          <w:b/>
          <w:szCs w:val="24"/>
          <w:lang w:val="es-ES_tradnl"/>
        </w:rPr>
        <w:t>, Amaia Martinez-Usatorre</w:t>
      </w:r>
      <w:r w:rsidRPr="00555304">
        <w:rPr>
          <w:rFonts w:cs="Times New Roman"/>
          <w:b/>
          <w:szCs w:val="24"/>
          <w:vertAlign w:val="superscript"/>
          <w:lang w:val="es-ES_tradnl"/>
        </w:rPr>
        <w:t>2</w:t>
      </w:r>
      <w:r w:rsidRPr="00555304">
        <w:rPr>
          <w:rFonts w:cs="Times New Roman"/>
          <w:b/>
          <w:szCs w:val="24"/>
          <w:lang w:val="es-ES_tradnl"/>
        </w:rPr>
        <w:t>, Alfonso Barreto</w:t>
      </w:r>
      <w:r w:rsidRPr="00555304">
        <w:rPr>
          <w:rFonts w:cs="Times New Roman"/>
          <w:b/>
          <w:szCs w:val="24"/>
          <w:vertAlign w:val="superscript"/>
          <w:lang w:val="es-ES_tradnl"/>
        </w:rPr>
        <w:t>1</w:t>
      </w:r>
      <w:r w:rsidRPr="00555304">
        <w:rPr>
          <w:rFonts w:cs="Times New Roman"/>
          <w:b/>
          <w:szCs w:val="24"/>
          <w:lang w:val="es-ES_tradnl"/>
        </w:rPr>
        <w:t>, Pedro Romero</w:t>
      </w:r>
      <w:r w:rsidRPr="00555304">
        <w:rPr>
          <w:rFonts w:cs="Times New Roman"/>
          <w:b/>
          <w:szCs w:val="24"/>
          <w:vertAlign w:val="superscript"/>
          <w:lang w:val="es-ES_tradnl"/>
        </w:rPr>
        <w:t>2</w:t>
      </w:r>
      <w:r w:rsidRPr="00555304">
        <w:rPr>
          <w:rFonts w:cs="Times New Roman"/>
          <w:b/>
          <w:szCs w:val="24"/>
          <w:lang w:val="es-ES_tradnl"/>
        </w:rPr>
        <w:t>, Susana Fiorentino</w:t>
      </w:r>
      <w:r w:rsidRPr="00555304">
        <w:rPr>
          <w:rFonts w:cs="Times New Roman"/>
          <w:b/>
          <w:szCs w:val="24"/>
          <w:vertAlign w:val="superscript"/>
          <w:lang w:val="es-ES_tradnl"/>
        </w:rPr>
        <w:t>1*</w:t>
      </w:r>
    </w:p>
    <w:p w14:paraId="6761047A" w14:textId="77777777" w:rsidR="00AE3EEF" w:rsidRPr="00555304" w:rsidRDefault="00AE3EEF" w:rsidP="00AE3EEF">
      <w:pPr>
        <w:spacing w:before="240" w:after="0"/>
        <w:rPr>
          <w:rFonts w:cs="Times New Roman"/>
          <w:b/>
          <w:szCs w:val="24"/>
          <w:lang w:val="es-ES_tradnl"/>
        </w:rPr>
      </w:pPr>
      <w:r w:rsidRPr="00555304">
        <w:rPr>
          <w:rFonts w:cs="Times New Roman"/>
          <w:b/>
          <w:szCs w:val="24"/>
          <w:lang w:val="es-ES_tradnl"/>
        </w:rPr>
        <w:t xml:space="preserve">* </w:t>
      </w:r>
      <w:proofErr w:type="spellStart"/>
      <w:r w:rsidRPr="00555304">
        <w:rPr>
          <w:rFonts w:cs="Times New Roman"/>
          <w:b/>
          <w:szCs w:val="24"/>
          <w:lang w:val="es-ES_tradnl"/>
        </w:rPr>
        <w:t>Correspondence</w:t>
      </w:r>
      <w:proofErr w:type="spellEnd"/>
      <w:r w:rsidRPr="00555304">
        <w:rPr>
          <w:rFonts w:cs="Times New Roman"/>
          <w:b/>
          <w:szCs w:val="24"/>
          <w:lang w:val="es-ES_tradnl"/>
        </w:rPr>
        <w:t xml:space="preserve">: </w:t>
      </w:r>
      <w:r w:rsidRPr="00555304">
        <w:rPr>
          <w:rFonts w:cs="Times New Roman"/>
          <w:b/>
          <w:szCs w:val="24"/>
          <w:lang w:val="es-ES_tradnl"/>
        </w:rPr>
        <w:br/>
      </w:r>
      <w:r w:rsidRPr="00555304">
        <w:rPr>
          <w:rFonts w:cs="Times New Roman"/>
          <w:szCs w:val="24"/>
          <w:lang w:val="es-ES_tradnl"/>
        </w:rPr>
        <w:t>Dra. Susana Fiorentino</w:t>
      </w:r>
      <w:r w:rsidRPr="00555304">
        <w:rPr>
          <w:rFonts w:cs="Times New Roman"/>
          <w:szCs w:val="24"/>
          <w:lang w:val="es-ES_tradnl"/>
        </w:rPr>
        <w:br/>
      </w:r>
      <w:r w:rsidRPr="00555304">
        <w:rPr>
          <w:rFonts w:asciiTheme="majorBidi" w:hAnsiTheme="majorBidi" w:cstheme="majorBidi"/>
          <w:lang w:val="es-ES_tradnl"/>
        </w:rPr>
        <w:t>susana.fiorentino@javeriana.edu.co</w:t>
      </w:r>
    </w:p>
    <w:p w14:paraId="0FF5AF6A" w14:textId="77777777" w:rsidR="00AE3EEF" w:rsidRPr="00546D62" w:rsidRDefault="00AE3EEF" w:rsidP="00AE3EEF">
      <w:pPr>
        <w:pStyle w:val="Ttulo1"/>
        <w:numPr>
          <w:ilvl w:val="0"/>
          <w:numId w:val="2"/>
        </w:numPr>
      </w:pPr>
      <w:r w:rsidRPr="00546D62">
        <w:t>Supplementary Figures and Tables</w:t>
      </w:r>
    </w:p>
    <w:p w14:paraId="5F5728FB" w14:textId="77777777" w:rsidR="00AE3EEF" w:rsidRPr="00546D62" w:rsidRDefault="00AE3EEF" w:rsidP="00AE3EEF">
      <w:pPr>
        <w:pStyle w:val="Ttulo2"/>
        <w:numPr>
          <w:ilvl w:val="1"/>
          <w:numId w:val="2"/>
        </w:numPr>
      </w:pPr>
      <w:r w:rsidRPr="00546D62">
        <w:t>Supplementary Figures</w:t>
      </w:r>
    </w:p>
    <w:p w14:paraId="2DCC1D38" w14:textId="77777777" w:rsidR="00AE3EEF" w:rsidRPr="00546D62" w:rsidRDefault="00AE3EEF" w:rsidP="00AE3EEF">
      <w:pPr>
        <w:keepNext/>
        <w:rPr>
          <w:rFonts w:cs="Times New Roman"/>
          <w:szCs w:val="24"/>
        </w:rPr>
      </w:pPr>
      <w:r w:rsidRPr="00555304">
        <w:rPr>
          <w:rFonts w:cs="Times New Roman"/>
          <w:noProof/>
          <w:szCs w:val="24"/>
          <w:lang w:val="es-ES_tradnl" w:eastAsia="zh-CN"/>
        </w:rPr>
        <w:drawing>
          <wp:inline distT="0" distB="0" distL="0" distR="0" wp14:anchorId="5A629393" wp14:editId="12C44758">
            <wp:extent cx="6208395" cy="26187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 título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9C6BD" w14:textId="77777777" w:rsidR="00AE3EEF" w:rsidRPr="00546D62" w:rsidRDefault="00AE3EEF" w:rsidP="00AE3EEF">
      <w:pPr>
        <w:keepNext/>
        <w:jc w:val="both"/>
        <w:rPr>
          <w:rFonts w:cs="Times New Roman"/>
          <w:szCs w:val="24"/>
        </w:rPr>
      </w:pPr>
    </w:p>
    <w:p w14:paraId="6299E885" w14:textId="77777777" w:rsidR="00AE3EEF" w:rsidRPr="00546D62" w:rsidRDefault="00AE3EEF" w:rsidP="00AE3EEF">
      <w:pPr>
        <w:keepNext/>
        <w:jc w:val="both"/>
      </w:pPr>
      <w:r w:rsidRPr="00546D62">
        <w:rPr>
          <w:rFonts w:cs="Times New Roman"/>
          <w:b/>
          <w:szCs w:val="24"/>
        </w:rPr>
        <w:t xml:space="preserve">Supplementary Figure </w:t>
      </w:r>
      <w:r w:rsidRPr="00546D62">
        <w:rPr>
          <w:rFonts w:cs="Times New Roman"/>
          <w:b/>
          <w:szCs w:val="24"/>
        </w:rPr>
        <w:fldChar w:fldCharType="begin"/>
      </w:r>
      <w:r w:rsidRPr="00546D62">
        <w:rPr>
          <w:rFonts w:cs="Times New Roman"/>
          <w:b/>
          <w:szCs w:val="24"/>
        </w:rPr>
        <w:instrText xml:space="preserve"> SEQ Figure \* ARABIC </w:instrText>
      </w:r>
      <w:r w:rsidRPr="00546D62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546D62">
        <w:rPr>
          <w:rFonts w:cs="Times New Roman"/>
          <w:b/>
          <w:szCs w:val="24"/>
        </w:rPr>
        <w:fldChar w:fldCharType="end"/>
      </w:r>
      <w:r w:rsidRPr="00546D62">
        <w:rPr>
          <w:rFonts w:cs="Times New Roman"/>
          <w:b/>
          <w:szCs w:val="24"/>
        </w:rPr>
        <w:t>.</w:t>
      </w:r>
      <w:r w:rsidRPr="00546D62">
        <w:rPr>
          <w:rFonts w:cs="Times New Roman"/>
          <w:szCs w:val="24"/>
        </w:rPr>
        <w:t xml:space="preserve"> </w:t>
      </w:r>
      <w:r w:rsidRPr="00546D62">
        <w:rPr>
          <w:rFonts w:cs="Times New Roman"/>
          <w:b/>
          <w:bCs/>
          <w:i/>
          <w:iCs/>
          <w:szCs w:val="24"/>
        </w:rPr>
        <w:t xml:space="preserve">In vitro </w:t>
      </w:r>
      <w:r w:rsidRPr="00546D62">
        <w:rPr>
          <w:rFonts w:cs="Times New Roman"/>
          <w:b/>
          <w:bCs/>
          <w:szCs w:val="24"/>
        </w:rPr>
        <w:t>P2Et treatment dos not interfere with cytokine production in CD4</w:t>
      </w:r>
      <w:r w:rsidRPr="00546D62">
        <w:rPr>
          <w:rFonts w:cs="Times New Roman"/>
          <w:b/>
          <w:bCs/>
          <w:szCs w:val="24"/>
          <w:vertAlign w:val="superscript"/>
        </w:rPr>
        <w:t>+</w:t>
      </w:r>
      <w:r w:rsidRPr="00546D62">
        <w:rPr>
          <w:rFonts w:cs="Times New Roman"/>
          <w:b/>
          <w:bCs/>
          <w:szCs w:val="24"/>
        </w:rPr>
        <w:t xml:space="preserve"> and CD8</w:t>
      </w:r>
      <w:r w:rsidRPr="00546D62">
        <w:rPr>
          <w:rFonts w:cs="Times New Roman"/>
          <w:b/>
          <w:bCs/>
          <w:szCs w:val="24"/>
          <w:vertAlign w:val="superscript"/>
        </w:rPr>
        <w:t>+</w:t>
      </w:r>
      <w:r w:rsidRPr="00546D62">
        <w:rPr>
          <w:rFonts w:cs="Times New Roman"/>
          <w:b/>
          <w:bCs/>
          <w:szCs w:val="24"/>
        </w:rPr>
        <w:t xml:space="preserve"> T cells.</w:t>
      </w:r>
      <w:r w:rsidRPr="00546D62">
        <w:rPr>
          <w:rFonts w:cs="Times New Roman"/>
          <w:szCs w:val="24"/>
        </w:rPr>
        <w:t xml:space="preserve"> CD4</w:t>
      </w:r>
      <w:r w:rsidRPr="00546D62">
        <w:rPr>
          <w:rFonts w:cs="Times New Roman"/>
          <w:szCs w:val="24"/>
          <w:vertAlign w:val="superscript"/>
        </w:rPr>
        <w:t>+</w:t>
      </w:r>
      <w:r w:rsidRPr="00546D62">
        <w:rPr>
          <w:rFonts w:cs="Times New Roman"/>
          <w:szCs w:val="24"/>
        </w:rPr>
        <w:t xml:space="preserve"> </w:t>
      </w:r>
      <w:r w:rsidRPr="00546D62">
        <w:rPr>
          <w:rFonts w:cs="Times New Roman"/>
          <w:b/>
          <w:bCs/>
          <w:szCs w:val="24"/>
        </w:rPr>
        <w:t>(A and C)</w:t>
      </w:r>
      <w:r w:rsidRPr="00546D62">
        <w:rPr>
          <w:rFonts w:cs="Times New Roman"/>
          <w:szCs w:val="24"/>
        </w:rPr>
        <w:t xml:space="preserve"> and CD8</w:t>
      </w:r>
      <w:r w:rsidRPr="00546D62">
        <w:rPr>
          <w:rFonts w:cs="Times New Roman"/>
          <w:szCs w:val="24"/>
          <w:vertAlign w:val="superscript"/>
        </w:rPr>
        <w:t>+</w:t>
      </w:r>
      <w:r w:rsidRPr="00546D62">
        <w:rPr>
          <w:rFonts w:cs="Times New Roman"/>
          <w:szCs w:val="24"/>
        </w:rPr>
        <w:t xml:space="preserve"> </w:t>
      </w:r>
      <w:r w:rsidRPr="00546D62">
        <w:rPr>
          <w:rFonts w:cs="Times New Roman"/>
          <w:b/>
          <w:bCs/>
          <w:szCs w:val="24"/>
        </w:rPr>
        <w:t xml:space="preserve">(B and D) </w:t>
      </w:r>
      <w:r w:rsidRPr="00546D62">
        <w:rPr>
          <w:rFonts w:cs="Times New Roman"/>
          <w:szCs w:val="24"/>
        </w:rPr>
        <w:t xml:space="preserve">T cells from spleen of two healthy C57BL/6 </w:t>
      </w:r>
      <w:r w:rsidRPr="00546D62">
        <w:rPr>
          <w:rFonts w:cs="Times New Roman"/>
          <w:b/>
          <w:bCs/>
          <w:szCs w:val="24"/>
        </w:rPr>
        <w:t xml:space="preserve">(A and B) </w:t>
      </w:r>
      <w:r w:rsidRPr="00546D62">
        <w:rPr>
          <w:rFonts w:cs="Times New Roman"/>
          <w:szCs w:val="24"/>
        </w:rPr>
        <w:t xml:space="preserve">or two healthy BALB/c </w:t>
      </w:r>
      <w:r w:rsidRPr="00546D62">
        <w:rPr>
          <w:rFonts w:cs="Times New Roman"/>
          <w:b/>
          <w:bCs/>
          <w:szCs w:val="24"/>
        </w:rPr>
        <w:t>(</w:t>
      </w:r>
      <w:proofErr w:type="spellStart"/>
      <w:r w:rsidRPr="00546D62">
        <w:rPr>
          <w:rFonts w:cs="Times New Roman"/>
          <w:b/>
          <w:bCs/>
          <w:szCs w:val="24"/>
        </w:rPr>
        <w:t>C</w:t>
      </w:r>
      <w:proofErr w:type="spellEnd"/>
      <w:r w:rsidRPr="00546D62">
        <w:rPr>
          <w:rFonts w:cs="Times New Roman"/>
          <w:b/>
          <w:bCs/>
          <w:szCs w:val="24"/>
        </w:rPr>
        <w:t xml:space="preserve"> and D) </w:t>
      </w:r>
      <w:r w:rsidRPr="00546D62">
        <w:rPr>
          <w:rFonts w:cs="Times New Roman"/>
          <w:szCs w:val="24"/>
        </w:rPr>
        <w:t>mice</w:t>
      </w:r>
      <w:r w:rsidRPr="00546D62">
        <w:rPr>
          <w:rFonts w:cs="Times New Roman"/>
          <w:b/>
          <w:bCs/>
          <w:szCs w:val="24"/>
        </w:rPr>
        <w:t xml:space="preserve"> </w:t>
      </w:r>
      <w:r w:rsidRPr="00546D62">
        <w:rPr>
          <w:rFonts w:cs="Times New Roman"/>
          <w:szCs w:val="24"/>
        </w:rPr>
        <w:t>producing IFN</w:t>
      </w:r>
      <w:r w:rsidRPr="00546D62">
        <w:rPr>
          <w:rFonts w:cs="Times New Roman"/>
          <w:szCs w:val="24"/>
        </w:rPr>
        <w:sym w:font="Symbol" w:char="F067"/>
      </w:r>
      <w:r w:rsidRPr="00546D62">
        <w:rPr>
          <w:rFonts w:cs="Times New Roman"/>
          <w:szCs w:val="24"/>
        </w:rPr>
        <w:t>, TNF</w:t>
      </w:r>
      <w:r w:rsidRPr="00546D62">
        <w:rPr>
          <w:rFonts w:cs="Times New Roman"/>
          <w:szCs w:val="24"/>
        </w:rPr>
        <w:sym w:font="Symbol" w:char="F061"/>
      </w:r>
      <w:r w:rsidRPr="00546D62">
        <w:rPr>
          <w:rFonts w:cs="Times New Roman"/>
          <w:szCs w:val="24"/>
        </w:rPr>
        <w:t xml:space="preserve"> or IL-2 after 24 hours of </w:t>
      </w:r>
      <w:r w:rsidRPr="00546D62">
        <w:rPr>
          <w:rFonts w:cs="Times New Roman"/>
          <w:i/>
          <w:iCs/>
          <w:szCs w:val="24"/>
        </w:rPr>
        <w:t>in vitro</w:t>
      </w:r>
      <w:r w:rsidRPr="00546D62">
        <w:rPr>
          <w:rFonts w:cs="Times New Roman"/>
          <w:szCs w:val="24"/>
        </w:rPr>
        <w:t xml:space="preserve"> P2Et or ethanol (</w:t>
      </w:r>
      <w:proofErr w:type="spellStart"/>
      <w:r w:rsidRPr="00546D62">
        <w:rPr>
          <w:rFonts w:cs="Times New Roman"/>
          <w:szCs w:val="24"/>
        </w:rPr>
        <w:t>EtOH</w:t>
      </w:r>
      <w:proofErr w:type="spellEnd"/>
      <w:r w:rsidRPr="00546D62">
        <w:rPr>
          <w:rFonts w:cs="Times New Roman"/>
          <w:szCs w:val="24"/>
        </w:rPr>
        <w:t>) treatment with and without PMA/</w:t>
      </w:r>
      <w:proofErr w:type="spellStart"/>
      <w:r w:rsidRPr="00546D62">
        <w:rPr>
          <w:rFonts w:cs="Times New Roman"/>
          <w:szCs w:val="24"/>
        </w:rPr>
        <w:t>ionomycin</w:t>
      </w:r>
      <w:proofErr w:type="spellEnd"/>
      <w:r w:rsidRPr="00546D62">
        <w:rPr>
          <w:rFonts w:cs="Times New Roman"/>
          <w:szCs w:val="24"/>
        </w:rPr>
        <w:t xml:space="preserve"> (P/I) stimulation.  </w:t>
      </w:r>
    </w:p>
    <w:p w14:paraId="457A286F" w14:textId="77777777" w:rsidR="00AE3EEF" w:rsidRPr="00546D62" w:rsidRDefault="00AE3EEF" w:rsidP="00AE3EEF">
      <w:pPr>
        <w:spacing w:before="240"/>
      </w:pPr>
    </w:p>
    <w:p w14:paraId="7A6DF64C" w14:textId="77777777" w:rsidR="00AE3EEF" w:rsidRPr="00546D62" w:rsidRDefault="00AE3EEF" w:rsidP="00AE3EEF">
      <w:pPr>
        <w:jc w:val="both"/>
        <w:rPr>
          <w:rFonts w:cs="Times New Roman"/>
          <w:b/>
          <w:bCs/>
          <w:szCs w:val="24"/>
        </w:rPr>
      </w:pPr>
    </w:p>
    <w:p w14:paraId="678EC8DA" w14:textId="77777777" w:rsidR="00EE5149" w:rsidRDefault="00043420"/>
    <w:p w14:paraId="4186949A" w14:textId="77777777" w:rsidR="00F257FD" w:rsidRDefault="00F257FD"/>
    <w:p w14:paraId="668D560B" w14:textId="01191D72" w:rsidR="00F257FD" w:rsidRDefault="00F257FD">
      <w:r w:rsidRPr="00F257FD">
        <w:rPr>
          <w:noProof/>
          <w:lang w:val="es-ES_tradnl" w:eastAsia="zh-CN"/>
        </w:rPr>
        <w:lastRenderedPageBreak/>
        <w:drawing>
          <wp:inline distT="0" distB="0" distL="0" distR="0" wp14:anchorId="1BF83C2E" wp14:editId="2404B09D">
            <wp:extent cx="6208395" cy="3823970"/>
            <wp:effectExtent l="0" t="0" r="0" b="114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8DA71" w14:textId="3363B00A" w:rsidR="00F257FD" w:rsidRPr="002016F4" w:rsidRDefault="00F257FD">
      <w:pPr>
        <w:rPr>
          <w:color w:val="000000" w:themeColor="text1"/>
        </w:rPr>
      </w:pPr>
      <w:r w:rsidRPr="002016F4">
        <w:rPr>
          <w:rFonts w:cs="Times New Roman"/>
          <w:b/>
          <w:color w:val="000000" w:themeColor="text1"/>
          <w:szCs w:val="24"/>
        </w:rPr>
        <w:t xml:space="preserve">Supplementary Figure </w:t>
      </w:r>
      <w:r w:rsidRPr="002016F4">
        <w:rPr>
          <w:rFonts w:cs="Times New Roman"/>
          <w:b/>
          <w:color w:val="000000" w:themeColor="text1"/>
          <w:szCs w:val="24"/>
        </w:rPr>
        <w:fldChar w:fldCharType="begin"/>
      </w:r>
      <w:r w:rsidRPr="002016F4">
        <w:rPr>
          <w:rFonts w:cs="Times New Roman"/>
          <w:b/>
          <w:color w:val="000000" w:themeColor="text1"/>
          <w:szCs w:val="24"/>
        </w:rPr>
        <w:instrText xml:space="preserve"> SEQ Figure \* ARABIC </w:instrText>
      </w:r>
      <w:r w:rsidRPr="002016F4">
        <w:rPr>
          <w:rFonts w:cs="Times New Roman"/>
          <w:b/>
          <w:color w:val="000000" w:themeColor="text1"/>
          <w:szCs w:val="24"/>
        </w:rPr>
        <w:fldChar w:fldCharType="separate"/>
      </w:r>
      <w:r w:rsidRPr="002016F4">
        <w:rPr>
          <w:rFonts w:cs="Times New Roman"/>
          <w:b/>
          <w:noProof/>
          <w:color w:val="000000" w:themeColor="text1"/>
          <w:szCs w:val="24"/>
        </w:rPr>
        <w:t>2</w:t>
      </w:r>
      <w:r w:rsidRPr="002016F4">
        <w:rPr>
          <w:rFonts w:cs="Times New Roman"/>
          <w:b/>
          <w:color w:val="000000" w:themeColor="text1"/>
          <w:szCs w:val="24"/>
        </w:rPr>
        <w:fldChar w:fldCharType="end"/>
      </w:r>
      <w:r w:rsidRPr="002016F4">
        <w:rPr>
          <w:rFonts w:cs="Times New Roman"/>
          <w:b/>
          <w:color w:val="000000" w:themeColor="text1"/>
          <w:szCs w:val="24"/>
        </w:rPr>
        <w:t xml:space="preserve">. </w:t>
      </w:r>
      <w:r w:rsidR="00155B8F" w:rsidRPr="002016F4">
        <w:rPr>
          <w:rFonts w:cs="Times New Roman"/>
          <w:b/>
          <w:i/>
          <w:color w:val="000000" w:themeColor="text1"/>
          <w:szCs w:val="24"/>
        </w:rPr>
        <w:t>In vitro</w:t>
      </w:r>
      <w:r w:rsidR="00155B8F" w:rsidRPr="002016F4">
        <w:rPr>
          <w:rFonts w:cs="Times New Roman"/>
          <w:b/>
          <w:color w:val="000000" w:themeColor="text1"/>
          <w:szCs w:val="24"/>
        </w:rPr>
        <w:t xml:space="preserve"> P2Et treatment </w:t>
      </w:r>
      <w:r w:rsidR="00F7112D" w:rsidRPr="002016F4">
        <w:rPr>
          <w:rFonts w:cs="Times New Roman"/>
          <w:b/>
          <w:color w:val="000000" w:themeColor="text1"/>
          <w:szCs w:val="24"/>
        </w:rPr>
        <w:t>has antioxidant effect over splenocytes fro</w:t>
      </w:r>
      <w:r w:rsidR="000C6AA9" w:rsidRPr="002016F4">
        <w:rPr>
          <w:rFonts w:cs="Times New Roman"/>
          <w:b/>
          <w:color w:val="000000" w:themeColor="text1"/>
          <w:szCs w:val="24"/>
        </w:rPr>
        <w:t xml:space="preserve">m healthy mice. </w:t>
      </w:r>
      <w:r w:rsidR="000C6AA9" w:rsidRPr="002016F4">
        <w:rPr>
          <w:rFonts w:cs="Times New Roman"/>
          <w:color w:val="000000" w:themeColor="text1"/>
          <w:szCs w:val="24"/>
        </w:rPr>
        <w:t xml:space="preserve">P2Et antioxidant activity over splenocytes treated with 0, 1 and 10 </w:t>
      </w:r>
      <w:r w:rsidR="000C6AA9" w:rsidRPr="002016F4">
        <w:rPr>
          <w:rFonts w:cs="Times New Roman"/>
          <w:color w:val="000000" w:themeColor="text1"/>
          <w:szCs w:val="24"/>
        </w:rPr>
        <w:sym w:font="Symbol" w:char="F06D"/>
      </w:r>
      <w:r w:rsidR="000C6AA9" w:rsidRPr="002016F4">
        <w:rPr>
          <w:rFonts w:cs="Times New Roman"/>
          <w:color w:val="000000" w:themeColor="text1"/>
          <w:szCs w:val="24"/>
        </w:rPr>
        <w:t>M of H</w:t>
      </w:r>
      <w:r w:rsidR="000C6AA9" w:rsidRPr="002016F4">
        <w:rPr>
          <w:rFonts w:cs="Times New Roman"/>
          <w:color w:val="000000" w:themeColor="text1"/>
          <w:szCs w:val="24"/>
          <w:vertAlign w:val="subscript"/>
        </w:rPr>
        <w:t>2</w:t>
      </w:r>
      <w:r w:rsidR="000C6AA9" w:rsidRPr="002016F4">
        <w:rPr>
          <w:rFonts w:cs="Times New Roman"/>
          <w:color w:val="000000" w:themeColor="text1"/>
          <w:szCs w:val="24"/>
        </w:rPr>
        <w:t>O</w:t>
      </w:r>
      <w:r w:rsidR="000C6AA9" w:rsidRPr="002016F4">
        <w:rPr>
          <w:rFonts w:cs="Times New Roman"/>
          <w:color w:val="000000" w:themeColor="text1"/>
          <w:szCs w:val="24"/>
          <w:vertAlign w:val="subscript"/>
        </w:rPr>
        <w:t>2</w:t>
      </w:r>
      <w:r w:rsidR="000C6AA9" w:rsidRPr="002016F4">
        <w:rPr>
          <w:rFonts w:cs="Times New Roman"/>
          <w:color w:val="000000" w:themeColor="text1"/>
          <w:szCs w:val="24"/>
        </w:rPr>
        <w:t xml:space="preserve"> from BALB/c </w:t>
      </w:r>
      <w:r w:rsidR="000C6AA9" w:rsidRPr="002016F4">
        <w:rPr>
          <w:rFonts w:cs="Times New Roman"/>
          <w:b/>
          <w:color w:val="000000" w:themeColor="text1"/>
          <w:szCs w:val="24"/>
        </w:rPr>
        <w:t>(A and B)</w:t>
      </w:r>
      <w:r w:rsidR="000C6AA9" w:rsidRPr="002016F4">
        <w:rPr>
          <w:rFonts w:cs="Times New Roman"/>
          <w:color w:val="000000" w:themeColor="text1"/>
          <w:szCs w:val="24"/>
        </w:rPr>
        <w:t xml:space="preserve"> and C57BL/6 </w:t>
      </w:r>
      <w:r w:rsidR="000C6AA9" w:rsidRPr="002016F4">
        <w:rPr>
          <w:rFonts w:cs="Times New Roman"/>
          <w:b/>
          <w:color w:val="000000" w:themeColor="text1"/>
          <w:szCs w:val="24"/>
        </w:rPr>
        <w:t>(C and D)</w:t>
      </w:r>
      <w:r w:rsidR="000C6AA9" w:rsidRPr="002016F4">
        <w:rPr>
          <w:rFonts w:cs="Times New Roman"/>
          <w:color w:val="000000" w:themeColor="text1"/>
          <w:szCs w:val="24"/>
        </w:rPr>
        <w:t xml:space="preserve"> healthy mice. </w:t>
      </w:r>
      <w:r w:rsidR="001155F1" w:rsidRPr="002016F4">
        <w:rPr>
          <w:rFonts w:cs="Times New Roman"/>
          <w:color w:val="000000" w:themeColor="text1"/>
          <w:szCs w:val="24"/>
        </w:rPr>
        <w:t xml:space="preserve">Antioxidant activity was evaluated in cells treated with </w:t>
      </w:r>
      <w:proofErr w:type="spellStart"/>
      <w:r w:rsidR="001155F1" w:rsidRPr="002016F4">
        <w:rPr>
          <w:rFonts w:cs="Times New Roman"/>
          <w:color w:val="000000" w:themeColor="text1"/>
          <w:szCs w:val="24"/>
        </w:rPr>
        <w:t>EtOH</w:t>
      </w:r>
      <w:proofErr w:type="spellEnd"/>
      <w:r w:rsidR="001155F1" w:rsidRPr="002016F4">
        <w:rPr>
          <w:rFonts w:cs="Times New Roman"/>
          <w:color w:val="000000" w:themeColor="text1"/>
          <w:szCs w:val="24"/>
        </w:rPr>
        <w:t xml:space="preserve"> (control), </w:t>
      </w:r>
      <w:proofErr w:type="spellStart"/>
      <w:r w:rsidR="001155F1" w:rsidRPr="002016F4">
        <w:rPr>
          <w:rFonts w:cs="Times New Roman"/>
          <w:color w:val="000000" w:themeColor="text1"/>
          <w:szCs w:val="24"/>
        </w:rPr>
        <w:t>Trolox</w:t>
      </w:r>
      <w:proofErr w:type="spellEnd"/>
      <w:r w:rsidR="001155F1" w:rsidRPr="002016F4">
        <w:rPr>
          <w:rFonts w:cs="Times New Roman"/>
          <w:color w:val="000000" w:themeColor="text1"/>
          <w:szCs w:val="24"/>
        </w:rPr>
        <w:t xml:space="preserve"> (antioxidant control) and P2Et extract at 12 </w:t>
      </w:r>
      <w:r w:rsidR="001155F1" w:rsidRPr="002016F4">
        <w:rPr>
          <w:rFonts w:cs="Times New Roman"/>
          <w:b/>
          <w:color w:val="000000" w:themeColor="text1"/>
          <w:szCs w:val="24"/>
        </w:rPr>
        <w:t>(A and C)</w:t>
      </w:r>
      <w:r w:rsidR="001155F1" w:rsidRPr="002016F4">
        <w:rPr>
          <w:rFonts w:cs="Times New Roman"/>
          <w:color w:val="000000" w:themeColor="text1"/>
          <w:szCs w:val="24"/>
        </w:rPr>
        <w:t xml:space="preserve"> and 24 hours </w:t>
      </w:r>
      <w:r w:rsidR="001155F1" w:rsidRPr="002016F4">
        <w:rPr>
          <w:rFonts w:cs="Times New Roman"/>
          <w:b/>
          <w:color w:val="000000" w:themeColor="text1"/>
          <w:szCs w:val="24"/>
        </w:rPr>
        <w:t>(B and D)</w:t>
      </w:r>
      <w:r w:rsidR="001155F1" w:rsidRPr="002016F4">
        <w:rPr>
          <w:rFonts w:cs="Times New Roman"/>
          <w:color w:val="000000" w:themeColor="text1"/>
          <w:szCs w:val="24"/>
        </w:rPr>
        <w:t xml:space="preserve"> of culture.</w:t>
      </w:r>
      <w:bookmarkStart w:id="0" w:name="_GoBack"/>
      <w:bookmarkEnd w:id="0"/>
    </w:p>
    <w:sectPr w:rsidR="00F257FD" w:rsidRPr="002016F4" w:rsidSect="00D537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283" w:footer="51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DF2D57" w14:textId="77777777" w:rsidR="00043420" w:rsidRDefault="00043420">
      <w:pPr>
        <w:spacing w:before="0" w:after="0"/>
      </w:pPr>
      <w:r>
        <w:separator/>
      </w:r>
    </w:p>
  </w:endnote>
  <w:endnote w:type="continuationSeparator" w:id="0">
    <w:p w14:paraId="561539CF" w14:textId="77777777" w:rsidR="00043420" w:rsidRDefault="0004342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26E28" w14:textId="77777777" w:rsidR="005E02DD" w:rsidRPr="00577C4C" w:rsidRDefault="00AE3EEF">
    <w:pPr>
      <w:pStyle w:val="Piedepgina"/>
      <w:rPr>
        <w:color w:val="C00000"/>
        <w:szCs w:val="24"/>
      </w:rPr>
    </w:pPr>
    <w:r w:rsidRPr="00577C4C">
      <w:rPr>
        <w:noProof/>
        <w:color w:val="C00000"/>
        <w:szCs w:val="24"/>
        <w:lang w:val="es-ES_tradnl"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007E02" wp14:editId="63EED7E2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05" cy="504190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05" cy="504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23E586" w14:textId="77777777" w:rsidR="005E02DD" w:rsidRPr="00E9561B" w:rsidRDefault="00AE3EEF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007E02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-8.55pt;margin-top:-4.55pt;width:289.15pt;height:1591.9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8myiMCAAAfBAAADgAAAGRycy9lMm9Eb2MueG1srFNtb9sgEP4+af8B8X2x4yRNa8WpunSZJnUv&#10;UrsfgDGO0YBjQGJnv74HTtOo+zaND4jjjoe7555b3Q5akYNwXoKp6HSSUyIMh0aaXUV/Pm0/XFPi&#10;AzMNU2BERY/C09v1+3er3paigA5UIxxBEOPL3la0C8GWWeZ5JzTzE7DCoLMFp1lA0+2yxrEe0bXK&#10;ijy/ynpwjXXAhfd4ez866Trht63g4XvbehGIqijmFtLu0l7HPVuvWLlzzHaSn9Jg/5CFZtLgp2eo&#10;exYY2Tv5F5SW3IGHNkw46AzaVnKRasBqpvmbah47ZkWqBcnx9kyT/3+w/NvhhyOyqegsX1JimMYm&#10;PYkhkI8wkCLy01tfYtijxcAw4DX2OdXq7QPwX54Y2HTM7MSdc9B3gjWY3zS+zC6ejjg+gtT9V2jw&#10;G7YPkICG1ulIHtJBEB37dDz3JqbC8XJ2tSyKfEEJR1+RF9PldJbal7Hy5b11PnwWoEk8VNRh9xM+&#10;Ozz4EPNh5UtI/M6Dks1WKpUMt6s3ypEDQ6Vs00olvAlThvQVvVkUi4RsIL5PItIyoJKV1BW9zuMa&#10;tRX5+GSaFBKYVOMZM1HmRFDkZGQnDPWAgZG1GpojUuVgVCxOGB46cH8o6VGtFfW/98wJStQXg3Tf&#10;TOfzKO9kzBfLAg136akvPcxwhKpooGQ8bkIaicSDvcO2bGXi6zWTU66owkTjaWKizC/tFPU61+tn&#10;AAAA//8DAFBLAwQUAAYACAAAACEAs2IBeuAAAAALAQAADwAAAGRycy9kb3ducmV2LnhtbEyPTU/D&#10;MAyG70j8h8hI3LY0g61Qmk4TExcOSAwkOGaN21Tko0qyrvx7zAlOtuVHrx/X29lZNmFMQ/ASxLIA&#10;hr4NevC9hPe3p8UdsJSV18oGjxK+McG2ubyoVaXD2b/idMg9oxCfKiXB5DxWnKfWoFNpGUb0tOtC&#10;dCrTGHuuozpTuLN8VRQb7tTg6YJRIz4abL8OJyfhw5lB7+PLZ6fttH/udutxjqOU11fz7gFYxjn/&#10;wfCrT+rQkNMxnLxOzEpYiFIQSs09VQLWG7ECdpRwI8rbEnhT8/8/ND8AAAD//wMAUEsBAi0AFAAG&#10;AAgAAAAhAOSZw8D7AAAA4QEAABMAAAAAAAAAAAAAAAAAAAAAAFtDb250ZW50X1R5cGVzXS54bWxQ&#10;SwECLQAUAAYACAAAACEAI7Jq4dcAAACUAQAACwAAAAAAAAAAAAAAAAAsAQAAX3JlbHMvLnJlbHNQ&#10;SwECLQAUAAYACAAAACEAae8myiMCAAAfBAAADgAAAAAAAAAAAAAAAAAsAgAAZHJzL2Uyb0RvYy54&#10;bWxQSwECLQAUAAYACAAAACEAs2IBeuAAAAALAQAADwAAAAAAAAAAAAAAAAB7BAAAZHJzL2Rvd25y&#10;ZXYueG1sUEsFBgAAAAAEAAQA8wAAAIgFAAAAAA==&#10;" stroked="f">
              <v:textbox style="mso-fit-shape-to-text:t">
                <w:txbxContent>
                  <w:p w14:paraId="5C23E586" w14:textId="77777777" w:rsidR="005E02DD" w:rsidRPr="00E9561B" w:rsidRDefault="00AE3EEF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DCEC0A" wp14:editId="22582DE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407C44" w14:textId="77777777" w:rsidR="005E02DD" w:rsidRPr="00577C4C" w:rsidRDefault="00AE3EEF">
                          <w:pPr>
                            <w:pStyle w:val="Piedepgina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EC5563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DCEC0A" id="Text Box 1" o:spid="_x0000_s1027" type="#_x0000_t202" style="position:absolute;margin-left:67.6pt;margin-top:0;width:118.8pt;height:1591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PLSzYCAABoBAAADgAAAGRycy9lMm9Eb2MueG1srFRdb9owFH2ftP9g+X0kMKAtIlSsFdMk1FaC&#10;qs/GcUik+GO2IWG/fsdOoKjb07QX59r3+H6cc535fStrchTWVVpldDhIKRGK67xS+4y+bldfbilx&#10;nqmc1VqJjJ6Eo/eLz5/mjZmJkS51nQtLEES5WWMyWnpvZknieCkkcwNthIKz0FYyj63dJ7llDaLL&#10;Ohml6TRptM2N1Vw4h9PHzkkXMX5RCO6fi8IJT+qMojYfVxvXXViTxZzN9paZsuJ9GewfqpCsUkh6&#10;CfXIPCMHW/0RSlbcaqcLP+BaJrooKi5iD+hmmH7oZlMyI2IvIMeZC03u/4XlT8cXS6oc2lGimIRE&#10;W9F68k23ZBjYaYybAbQxgPkWxwHZnzschqbbwsrwRTsEfvB8unAbgvFwaZLe3kzh4vCN0tFwPLmL&#10;9Cfv9411/rvQkgQjoxbqRVLZce08cgJ6hoR0Sq+quo4K1oo0GZ1+naTxwsWDG7UKWBFnoQ8Teupq&#10;D5Zvd23PQN/XTucntGt1Ny7O8FWFitbM+RdmMR9oAzPvn7EUtUZm3VuUlNr++tt5wEM2eClpMG8Z&#10;dT8PzApK6h8Kgt4Nx+MwoHEzntyMsLHXnt21Rx3kg8ZIQzRUF82A9/XZLKyWb3gay5AVLqY4cmfU&#10;n80H370CPC0ulssIwkga5tdqY3gIHXgLfG/bN2ZNL4qHoE/6PJls9kGbDhtuOrM8eCgUhQs8d6xC&#10;xbDBOEc9+6cX3sv1PqLefxCL3wAAAP//AwBQSwMEFAAGAAgAAAAhAKOudX3aAAAABgEAAA8AAABk&#10;cnMvZG93bnJldi54bWxMj81OwzAQhO9IvIO1SFwQdX5QqUI2FaqUc9WUB3DjJQnY6yh2mvD2GC5w&#10;WWk0o5lvy/1qjbjS5AfHCOkmAUHcOj1wh/B2rh93IHxQrJVxTAhf5GFf3d6UqtBu4RNdm9CJWMK+&#10;UAh9CGMhpW97sspv3EgcvXc3WRWinDqpJ7XEcmtkliRbadXAcaFXIx16aj+b2SK4bHkwpyatD8fl&#10;o06OM50bT4j3d+vrC4hAa/gLww9+RIcqMl3czNoLgxAfCb83eln+vAVxQcjTXf4Esirlf/zqGwAA&#10;//8DAFBLAQItABQABgAIAAAAIQDkmcPA+wAAAOEBAAATAAAAAAAAAAAAAAAAAAAAAABbQ29udGVu&#10;dF9UeXBlc10ueG1sUEsBAi0AFAAGAAgAAAAhACOyauHXAAAAlAEAAAsAAAAAAAAAAAAAAAAALAEA&#10;AF9yZWxzLy5yZWxzUEsBAi0AFAAGAAgAAAAhAAvTy0s2AgAAaAQAAA4AAAAAAAAAAAAAAAAALAIA&#10;AGRycy9lMm9Eb2MueG1sUEsBAi0AFAAGAAgAAAAhAKOudX3aAAAABgEAAA8AAAAAAAAAAAAAAAAA&#10;jgQAAGRycy9kb3ducmV2LnhtbFBLBQYAAAAABAAEAPMAAACVBQAAAAA=&#10;" filled="f" stroked="f" strokeweight=".5pt">
              <v:textbox style="mso-fit-shape-to-text:t">
                <w:txbxContent>
                  <w:p w14:paraId="0D407C44" w14:textId="77777777" w:rsidR="005E02DD" w:rsidRPr="00577C4C" w:rsidRDefault="00AE3EEF">
                    <w:pPr>
                      <w:pStyle w:val="Piedepgina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EC5563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2203F" w14:textId="77777777" w:rsidR="005E02DD" w:rsidRPr="00577C4C" w:rsidRDefault="00AE3EEF">
    <w:pPr>
      <w:pStyle w:val="Piedepgina"/>
      <w:rPr>
        <w:b/>
        <w:sz w:val="20"/>
        <w:szCs w:val="24"/>
      </w:rPr>
    </w:pPr>
    <w:r>
      <w:rPr>
        <w:noProof/>
        <w:lang w:val="es-ES_tradnl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E5AA78" wp14:editId="24C9963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346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BA0BBD" w14:textId="77777777" w:rsidR="005E02DD" w:rsidRPr="00577C4C" w:rsidRDefault="00AE3EEF">
                          <w:pPr>
                            <w:pStyle w:val="Piedepgina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016F4" w:rsidRPr="002016F4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5AA78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1591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oXBjoCAABqBAAADgAAAGRycy9lMm9Eb2MueG1srFRdb9owFH2ftP9g+X0kZEDbiFCxVkyTUFsJ&#10;qj4bxyGREtuzDQn79Tt2CEXdnqa9OPfL1/eec2/m911Tk6MwtlIyo+NRTImQXOWV3Gf0dbv6ckuJ&#10;dUzmrFZSZPQkLL1ffP40b3UqElWqOheGIIm0aaszWjqn0yiyvBQNsyOlhYSzUKZhDqrZR7lhLbI3&#10;dZTE8Sxqlcm1UVxYC+tj76SLkL8oBHfPRWGFI3VGUZsLpwnnzp/RYs7SvWG6rPi5DPYPVTSsknj0&#10;kuqROUYOpvojVVNxo6wq3IirJlJFUXERekA34/hDN5uSaRF6AThWX2Cy/y8tfzq+GFLlGZ3OKJGs&#10;AUdb0TnyTXUEJuDTapsibKMR6DrYwfNgtzD6trvCNP6Lhgj8QPp0Qddn4/7SNL69mcHF4UviZDyZ&#10;3gUCovf72lj3XaiGeCGjBvwFWNlxbR1qQegQ4p+TalXVdeCwlqTN6OzrNA4XLh7cqKWPFWEazml8&#10;T33tXnLdrgsYJENfO5Wf0K5R/cBYzVcVKloz616YwYSgDUy9e8ZR1Aovq7NESanMr7/ZfTyIg5eS&#10;FhOXUfvzwIygpP4hQendeDLxIxqUyfQmgWKuPbtrjzw0DwpDPcZ+aR5EH+/qQSyMat6wHEv/KlxM&#10;crydUTeID67fAywXF8tlCMJQaubWcqO5T+1x83hvuzdm9JkUB0Kf1DCbLP3ATR/rb1q9PDgwFIjz&#10;OPeogkWvYKADn+fl8xtzrYeo91/E4jcAAAD//wMAUEsDBBQABgAIAAAAIQCjrnV92gAAAAYBAAAP&#10;AAAAZHJzL2Rvd25yZXYueG1sTI/NTsMwEITvSLyDtUhcEHV+UKlCNhWqlHPVlAdw4yUJ2Osodprw&#10;9hgucFlpNKOZb8v9ao240uQHxwjpJgFB3Do9cIfwdq4fdyB8UKyVcUwIX+RhX93elKrQbuETXZvQ&#10;iVjCvlAIfQhjIaVve7LKb9xIHL13N1kVopw6qSe1xHJrZJYkW2nVwHGhVyMdemo/m9kiuGx5MKcm&#10;rQ/H5aNOjjOdG0+I93fr6wuIQGv4C8MPfkSHKjJd3MzaC4MQHwm/N3pZ/rwFcUHI013+BLIq5X/8&#10;6hsAAP//AwBQSwECLQAUAAYACAAAACEA5JnDwPsAAADhAQAAEwAAAAAAAAAAAAAAAAAAAAAAW0Nv&#10;bnRlbnRfVHlwZXNdLnhtbFBLAQItABQABgAIAAAAIQAjsmrh1wAAAJQBAAALAAAAAAAAAAAAAAAA&#10;ACwBAABfcmVscy8ucmVsc1BLAQItABQABgAIAAAAIQCZWhcGOgIAAGoEAAAOAAAAAAAAAAAAAAAA&#10;ACwCAABkcnMvZTJvRG9jLnhtbFBLAQItABQABgAIAAAAIQCjrnV92gAAAAYBAAAPAAAAAAAAAAAA&#10;AAAAAJIEAABkcnMvZG93bnJldi54bWxQSwUGAAAAAAQABADzAAAAmQUAAAAA&#10;" filled="f" stroked="f" strokeweight=".5pt">
              <v:textbox style="mso-fit-shape-to-text:t">
                <w:txbxContent>
                  <w:p w14:paraId="61BA0BBD" w14:textId="77777777" w:rsidR="005E02DD" w:rsidRPr="00577C4C" w:rsidRDefault="00AE3EEF">
                    <w:pPr>
                      <w:pStyle w:val="Piedepgina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60359" w:rsidRPr="00260359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14D33" w14:textId="77777777" w:rsidR="00043420" w:rsidRDefault="00043420">
      <w:pPr>
        <w:spacing w:before="0" w:after="0"/>
      </w:pPr>
      <w:r>
        <w:separator/>
      </w:r>
    </w:p>
  </w:footnote>
  <w:footnote w:type="continuationSeparator" w:id="0">
    <w:p w14:paraId="05505BE6" w14:textId="77777777" w:rsidR="00043420" w:rsidRDefault="0004342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6D552" w14:textId="77777777" w:rsidR="00B743E7" w:rsidRPr="000D3E68" w:rsidRDefault="00AE3EEF" w:rsidP="00006561">
    <w:pPr>
      <w:pStyle w:val="Encabezado"/>
      <w:jc w:val="right"/>
      <w:rPr>
        <w:rFonts w:asciiTheme="majorBidi" w:hAnsiTheme="majorBidi" w:cstheme="majorBidi"/>
        <w:bCs/>
        <w:color w:val="000000" w:themeColor="text1"/>
        <w:szCs w:val="24"/>
      </w:rPr>
    </w:pPr>
    <w:r w:rsidRPr="000D3E68">
      <w:rPr>
        <w:rFonts w:asciiTheme="majorBidi" w:hAnsiTheme="majorBidi" w:cstheme="majorBidi"/>
        <w:bCs/>
        <w:color w:val="000000" w:themeColor="text1"/>
        <w:szCs w:val="24"/>
      </w:rPr>
      <w:t>Prophylactic polyphenols are immunostimulators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19866" w14:textId="77777777" w:rsidR="005E02DD" w:rsidRPr="00A53000" w:rsidRDefault="00AE3EEF" w:rsidP="00A53000">
    <w:pPr>
      <w:pStyle w:val="Encabezado"/>
    </w:pPr>
    <w:r w:rsidRPr="007E3148">
      <w:ptab w:relativeTo="margin" w:alignment="center" w:leader="none"/>
    </w:r>
    <w:r w:rsidRPr="007E3148">
      <w:ptab w:relativeTo="margin" w:alignment="right" w:leader="none"/>
    </w:r>
    <w:r w:rsidRPr="00A53000">
      <w:t>Running Title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07F76" w14:textId="77777777" w:rsidR="005E02DD" w:rsidRDefault="00AE3EEF" w:rsidP="00A53000">
    <w:pPr>
      <w:pStyle w:val="Encabezado"/>
    </w:pPr>
    <w:r w:rsidRPr="005A1D84">
      <w:rPr>
        <w:noProof/>
        <w:color w:val="A6A6A6" w:themeColor="background1" w:themeShade="A6"/>
        <w:lang w:val="es-ES_tradnl" w:eastAsia="zh-CN"/>
      </w:rPr>
      <w:drawing>
        <wp:inline distT="0" distB="0" distL="0" distR="0" wp14:anchorId="64955110" wp14:editId="4F53C7C6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0601A"/>
    <w:multiLevelType w:val="multilevel"/>
    <w:tmpl w:val="C6A8CCEA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Ttulo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EEF"/>
    <w:rsid w:val="00033962"/>
    <w:rsid w:val="000351DE"/>
    <w:rsid w:val="00043420"/>
    <w:rsid w:val="00054D61"/>
    <w:rsid w:val="00062F01"/>
    <w:rsid w:val="000929E5"/>
    <w:rsid w:val="000A1CD6"/>
    <w:rsid w:val="000C5E5E"/>
    <w:rsid w:val="000C6AA9"/>
    <w:rsid w:val="001155F1"/>
    <w:rsid w:val="0014068F"/>
    <w:rsid w:val="00155B8F"/>
    <w:rsid w:val="00164F5F"/>
    <w:rsid w:val="00181D64"/>
    <w:rsid w:val="002016F4"/>
    <w:rsid w:val="002141E8"/>
    <w:rsid w:val="00260359"/>
    <w:rsid w:val="002A270E"/>
    <w:rsid w:val="002B3551"/>
    <w:rsid w:val="002E1D34"/>
    <w:rsid w:val="002E34F1"/>
    <w:rsid w:val="002F3433"/>
    <w:rsid w:val="00312D94"/>
    <w:rsid w:val="00362076"/>
    <w:rsid w:val="003D62E3"/>
    <w:rsid w:val="003E0708"/>
    <w:rsid w:val="003E2A31"/>
    <w:rsid w:val="00423B53"/>
    <w:rsid w:val="00450E4A"/>
    <w:rsid w:val="00456E55"/>
    <w:rsid w:val="00463BD2"/>
    <w:rsid w:val="004838D9"/>
    <w:rsid w:val="004B1CC2"/>
    <w:rsid w:val="004D4863"/>
    <w:rsid w:val="005108FF"/>
    <w:rsid w:val="00521DAD"/>
    <w:rsid w:val="00542CAF"/>
    <w:rsid w:val="005703C6"/>
    <w:rsid w:val="005871D6"/>
    <w:rsid w:val="005A4E0F"/>
    <w:rsid w:val="005B0D4E"/>
    <w:rsid w:val="005C2C12"/>
    <w:rsid w:val="005C70B7"/>
    <w:rsid w:val="00614B52"/>
    <w:rsid w:val="00615667"/>
    <w:rsid w:val="006157AA"/>
    <w:rsid w:val="00617DF8"/>
    <w:rsid w:val="006359CD"/>
    <w:rsid w:val="00652204"/>
    <w:rsid w:val="006716AE"/>
    <w:rsid w:val="006A6886"/>
    <w:rsid w:val="006D5009"/>
    <w:rsid w:val="00733CA6"/>
    <w:rsid w:val="00760FF7"/>
    <w:rsid w:val="00791C57"/>
    <w:rsid w:val="00792295"/>
    <w:rsid w:val="007D3ED5"/>
    <w:rsid w:val="00804E0E"/>
    <w:rsid w:val="00810108"/>
    <w:rsid w:val="008132A5"/>
    <w:rsid w:val="00815A92"/>
    <w:rsid w:val="008222CA"/>
    <w:rsid w:val="00825F23"/>
    <w:rsid w:val="00850DB3"/>
    <w:rsid w:val="008675EA"/>
    <w:rsid w:val="00874D4C"/>
    <w:rsid w:val="008952CB"/>
    <w:rsid w:val="008A607F"/>
    <w:rsid w:val="008C3F98"/>
    <w:rsid w:val="008E2370"/>
    <w:rsid w:val="009258F6"/>
    <w:rsid w:val="009C49D2"/>
    <w:rsid w:val="009C7574"/>
    <w:rsid w:val="009E5E5C"/>
    <w:rsid w:val="00A72ACE"/>
    <w:rsid w:val="00A74DA3"/>
    <w:rsid w:val="00A96B89"/>
    <w:rsid w:val="00AE3EEF"/>
    <w:rsid w:val="00AF3E97"/>
    <w:rsid w:val="00B007D9"/>
    <w:rsid w:val="00B15C80"/>
    <w:rsid w:val="00B60F6D"/>
    <w:rsid w:val="00B744EE"/>
    <w:rsid w:val="00B833BA"/>
    <w:rsid w:val="00BB7288"/>
    <w:rsid w:val="00BD446E"/>
    <w:rsid w:val="00BD762F"/>
    <w:rsid w:val="00C05067"/>
    <w:rsid w:val="00C060BA"/>
    <w:rsid w:val="00C35C49"/>
    <w:rsid w:val="00C60E5B"/>
    <w:rsid w:val="00C96FB8"/>
    <w:rsid w:val="00D13EE8"/>
    <w:rsid w:val="00D757AA"/>
    <w:rsid w:val="00DC6953"/>
    <w:rsid w:val="00DD61B2"/>
    <w:rsid w:val="00DE3F8D"/>
    <w:rsid w:val="00DF5B7A"/>
    <w:rsid w:val="00DF7EEE"/>
    <w:rsid w:val="00E3140C"/>
    <w:rsid w:val="00E3259C"/>
    <w:rsid w:val="00E6459E"/>
    <w:rsid w:val="00E71E4F"/>
    <w:rsid w:val="00EA4A35"/>
    <w:rsid w:val="00EF180A"/>
    <w:rsid w:val="00EF2A5B"/>
    <w:rsid w:val="00F0600E"/>
    <w:rsid w:val="00F1652A"/>
    <w:rsid w:val="00F243F7"/>
    <w:rsid w:val="00F257FD"/>
    <w:rsid w:val="00F4722F"/>
    <w:rsid w:val="00F7112D"/>
    <w:rsid w:val="00F86136"/>
    <w:rsid w:val="00F9755D"/>
    <w:rsid w:val="00FC0E58"/>
    <w:rsid w:val="00FD1B8A"/>
    <w:rsid w:val="00FF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099D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3EEF"/>
    <w:pPr>
      <w:spacing w:before="120" w:after="240"/>
    </w:pPr>
    <w:rPr>
      <w:rFonts w:ascii="Times New Roman" w:hAnsi="Times New Roman"/>
      <w:szCs w:val="22"/>
      <w:lang w:val="en-US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E3EEF"/>
    <w:pPr>
      <w:numPr>
        <w:numId w:val="1"/>
      </w:numPr>
      <w:spacing w:before="240"/>
      <w:contextualSpacing w:val="0"/>
      <w:outlineLvl w:val="0"/>
    </w:pPr>
    <w:rPr>
      <w:rFonts w:eastAsia="Cambria" w:cs="Times New Roman"/>
      <w:b/>
      <w:szCs w:val="24"/>
    </w:rPr>
  </w:style>
  <w:style w:type="paragraph" w:styleId="Ttulo2">
    <w:name w:val="heading 2"/>
    <w:basedOn w:val="Ttulo1"/>
    <w:next w:val="Normal"/>
    <w:link w:val="Ttulo2Car"/>
    <w:uiPriority w:val="2"/>
    <w:qFormat/>
    <w:rsid w:val="00AE3EEF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E3EEF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E3EEF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E3EEF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E3EEF"/>
    <w:rPr>
      <w:rFonts w:ascii="Times New Roman" w:eastAsia="Cambria" w:hAnsi="Times New Roman" w:cs="Times New Roman"/>
      <w:b/>
      <w:lang w:val="en-US"/>
    </w:rPr>
  </w:style>
  <w:style w:type="character" w:customStyle="1" w:styleId="Ttulo2Car">
    <w:name w:val="Título 2 Car"/>
    <w:basedOn w:val="Fuentedeprrafopredeter"/>
    <w:link w:val="Ttulo2"/>
    <w:uiPriority w:val="2"/>
    <w:rsid w:val="00AE3EEF"/>
    <w:rPr>
      <w:rFonts w:ascii="Times New Roman" w:eastAsia="Cambria" w:hAnsi="Times New Roman" w:cs="Times New Roman"/>
      <w:b/>
      <w:lang w:val="en-US"/>
    </w:rPr>
  </w:style>
  <w:style w:type="character" w:customStyle="1" w:styleId="Ttulo3Car">
    <w:name w:val="Título 3 Car"/>
    <w:basedOn w:val="Fuentedeprrafopredeter"/>
    <w:link w:val="Ttulo3"/>
    <w:uiPriority w:val="2"/>
    <w:rsid w:val="00AE3EEF"/>
    <w:rPr>
      <w:rFonts w:ascii="Times New Roman" w:eastAsiaTheme="majorEastAsia" w:hAnsi="Times New Roman" w:cstheme="majorBidi"/>
      <w:b/>
      <w:lang w:val="en-US"/>
    </w:rPr>
  </w:style>
  <w:style w:type="character" w:customStyle="1" w:styleId="Ttulo4Car">
    <w:name w:val="Título 4 Car"/>
    <w:basedOn w:val="Fuentedeprrafopredeter"/>
    <w:link w:val="Ttulo4"/>
    <w:uiPriority w:val="2"/>
    <w:rsid w:val="00AE3EEF"/>
    <w:rPr>
      <w:rFonts w:ascii="Times New Roman" w:eastAsiaTheme="majorEastAsia" w:hAnsi="Times New Roman" w:cstheme="majorBidi"/>
      <w:b/>
      <w:iCs/>
      <w:lang w:val="en-US"/>
    </w:rPr>
  </w:style>
  <w:style w:type="character" w:customStyle="1" w:styleId="Ttulo5Car">
    <w:name w:val="Título 5 Car"/>
    <w:basedOn w:val="Fuentedeprrafopredeter"/>
    <w:link w:val="Ttulo5"/>
    <w:uiPriority w:val="2"/>
    <w:rsid w:val="00AE3EEF"/>
    <w:rPr>
      <w:rFonts w:ascii="Times New Roman" w:eastAsiaTheme="majorEastAsia" w:hAnsi="Times New Roman" w:cstheme="majorBidi"/>
      <w:b/>
      <w:iCs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E3EEF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E3EEF"/>
    <w:rPr>
      <w:rFonts w:ascii="Times New Roman" w:hAnsi="Times New Roman"/>
      <w:b/>
      <w:szCs w:val="2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E3EEF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EEF"/>
    <w:rPr>
      <w:rFonts w:ascii="Times New Roman" w:hAnsi="Times New Roman"/>
      <w:szCs w:val="22"/>
      <w:lang w:val="en-US"/>
    </w:rPr>
  </w:style>
  <w:style w:type="paragraph" w:styleId="Puesto">
    <w:name w:val="Title"/>
    <w:basedOn w:val="Normal"/>
    <w:next w:val="Normal"/>
    <w:link w:val="PuestoCar"/>
    <w:qFormat/>
    <w:rsid w:val="00AE3EEF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AE3EEF"/>
    <w:rPr>
      <w:rFonts w:ascii="Times New Roman" w:hAnsi="Times New Roman" w:cs="Times New Roman"/>
      <w:b/>
      <w:sz w:val="32"/>
      <w:szCs w:val="32"/>
      <w:lang w:val="en-US"/>
    </w:rPr>
  </w:style>
  <w:style w:type="numbering" w:customStyle="1" w:styleId="Headings">
    <w:name w:val="Headings"/>
    <w:uiPriority w:val="99"/>
    <w:rsid w:val="00AE3EEF"/>
    <w:pPr>
      <w:numPr>
        <w:numId w:val="2"/>
      </w:numPr>
    </w:pPr>
  </w:style>
  <w:style w:type="paragraph" w:customStyle="1" w:styleId="SupplementaryMaterial">
    <w:name w:val="Supplementary Material"/>
    <w:basedOn w:val="Puesto"/>
    <w:next w:val="Puesto"/>
    <w:qFormat/>
    <w:rsid w:val="00AE3EEF"/>
    <w:pPr>
      <w:spacing w:after="120"/>
    </w:pPr>
    <w:rPr>
      <w:i/>
    </w:rPr>
  </w:style>
  <w:style w:type="paragraph" w:styleId="Prrafodelista">
    <w:name w:val="List Paragraph"/>
    <w:basedOn w:val="Normal"/>
    <w:uiPriority w:val="34"/>
    <w:qFormat/>
    <w:rsid w:val="00AE3EEF"/>
    <w:pPr>
      <w:ind w:left="720"/>
      <w:contextualSpacing/>
    </w:pPr>
  </w:style>
  <w:style w:type="character" w:styleId="Nmerodelnea">
    <w:name w:val="line number"/>
    <w:basedOn w:val="Fuentedeprrafopredeter"/>
    <w:uiPriority w:val="99"/>
    <w:semiHidden/>
    <w:unhideWhenUsed/>
    <w:rsid w:val="00AE3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emf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196</Words>
  <Characters>1082</Characters>
  <Application>Microsoft Macintosh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Supplementary Figures and Tables</vt:lpstr>
      <vt:lpstr>    Supplementary Figures</vt:lpstr>
    </vt:vector>
  </TitlesOfParts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Lasso</dc:creator>
  <cp:keywords/>
  <dc:description/>
  <cp:lastModifiedBy>Paola Lasso</cp:lastModifiedBy>
  <cp:revision>8</cp:revision>
  <dcterms:created xsi:type="dcterms:W3CDTF">2018-05-29T20:27:00Z</dcterms:created>
  <dcterms:modified xsi:type="dcterms:W3CDTF">2018-07-24T15:02:00Z</dcterms:modified>
</cp:coreProperties>
</file>