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017" w:tblpY="2089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1656"/>
        <w:gridCol w:w="1409"/>
        <w:gridCol w:w="1409"/>
        <w:gridCol w:w="1409"/>
        <w:gridCol w:w="1409"/>
        <w:gridCol w:w="1409"/>
        <w:gridCol w:w="1409"/>
        <w:gridCol w:w="1410"/>
      </w:tblGrid>
      <w:tr w:rsidR="008E221A" w:rsidTr="00DE7B77">
        <w:tc>
          <w:tcPr>
            <w:tcW w:w="3276" w:type="dxa"/>
            <w:gridSpan w:val="3"/>
            <w:tcBorders>
              <w:top w:val="nil"/>
              <w:bottom w:val="nil"/>
              <w:right w:val="nil"/>
            </w:tcBorders>
          </w:tcPr>
          <w:p w:rsidR="008E221A" w:rsidRPr="00AC601D" w:rsidRDefault="008E221A" w:rsidP="00DE7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Summary Modular Characteristics</w:t>
            </w:r>
          </w:p>
        </w:tc>
      </w:tr>
      <w:tr w:rsidR="008E221A" w:rsidTr="00DE7B77">
        <w:trPr>
          <w:trHeight w:val="378"/>
        </w:trPr>
        <w:tc>
          <w:tcPr>
            <w:tcW w:w="3276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:rsidR="008E221A" w:rsidRPr="008A5CE1" w:rsidRDefault="008E221A" w:rsidP="00DE7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Module 1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Module 2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Module 3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Module 4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Module 5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Module 6</w:t>
            </w:r>
          </w:p>
        </w:tc>
        <w:tc>
          <w:tcPr>
            <w:tcW w:w="1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Module 7</w:t>
            </w:r>
          </w:p>
        </w:tc>
      </w:tr>
      <w:tr w:rsidR="008E221A" w:rsidTr="00DE7B77">
        <w:trPr>
          <w:trHeight w:val="494"/>
        </w:trPr>
        <w:tc>
          <w:tcPr>
            <w:tcW w:w="63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8E221A" w:rsidRPr="008A5CE1" w:rsidRDefault="008E221A" w:rsidP="00DE7B77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Full Corpus Analysis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Full Corpus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Thematic classification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Number of Keywords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Maximally Interconnected Nodes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Spectrum &amp; Children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Mental &amp; Autism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Decade 1</w:t>
            </w:r>
          </w:p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Thematic classification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Number of Keywords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09" w:type="dxa"/>
            <w:vAlign w:val="center"/>
          </w:tcPr>
          <w:p w:rsidR="008E221A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Maximally Interconnected Nodes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Individual &amp; Children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Infant &amp; Brain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Linkage &amp; Disorder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Behavior &amp; Autism</w:t>
            </w:r>
          </w:p>
        </w:tc>
        <w:tc>
          <w:tcPr>
            <w:tcW w:w="1409" w:type="dxa"/>
            <w:vAlign w:val="center"/>
          </w:tcPr>
          <w:p w:rsidR="008E221A" w:rsidRPr="00204F1F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F1F">
              <w:rPr>
                <w:rFonts w:ascii="Times New Roman" w:hAnsi="Times New Roman" w:cs="Times New Roman"/>
                <w:sz w:val="18"/>
                <w:szCs w:val="18"/>
              </w:rPr>
              <w:t>Mental &amp; Adults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Decade 2</w:t>
            </w: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Thematic classification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Number of Keywords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Maximally Interconnected Nodes</w:t>
            </w:r>
          </w:p>
        </w:tc>
        <w:tc>
          <w:tcPr>
            <w:tcW w:w="14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Spectrum &amp; Children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Schizophrenia &amp; Autism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Cerebral &amp; Brain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Pregnant &amp; Maternal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E221A" w:rsidRPr="008A5CE1" w:rsidRDefault="008E221A" w:rsidP="00DE7B77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Trimmed Corpus Analysis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Full Corpus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Thematic classification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Number of Keywords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Maximally Interconnected Nodes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Young- &amp; Behavior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Synaptic &amp; Mouse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Linkage &amp; Genome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Brain &amp; Abnormalities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221A" w:rsidRPr="00AC601D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Decade 1</w:t>
            </w: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Thematic classification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Number of Keywords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FB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E221A" w:rsidTr="00DE7B77">
        <w:trPr>
          <w:trHeight w:val="432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Maximally Interconnected Nodes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Linkage &amp; Disorder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Young- &amp; Behavior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Infant &amp; Brain 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Pervasive &amp; Individual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Mind &amp; Deficits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MMR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Placebo &amp; Double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8A5CE1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CE1">
              <w:rPr>
                <w:rFonts w:ascii="Times New Roman" w:hAnsi="Times New Roman" w:cs="Times New Roman"/>
                <w:b/>
                <w:sz w:val="20"/>
                <w:szCs w:val="20"/>
              </w:rPr>
              <w:t>Decade 2</w:t>
            </w:r>
          </w:p>
        </w:tc>
        <w:tc>
          <w:tcPr>
            <w:tcW w:w="16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Thematic classification</w:t>
            </w:r>
          </w:p>
        </w:tc>
        <w:tc>
          <w:tcPr>
            <w:tcW w:w="1409" w:type="dxa"/>
            <w:tcBorders>
              <w:left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Psychological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Number of Keywords</w:t>
            </w:r>
          </w:p>
        </w:tc>
        <w:tc>
          <w:tcPr>
            <w:tcW w:w="14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Tr="00DE7B77">
        <w:trPr>
          <w:trHeight w:val="176"/>
        </w:trPr>
        <w:tc>
          <w:tcPr>
            <w:tcW w:w="630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21A" w:rsidRPr="007D6052" w:rsidRDefault="008E221A" w:rsidP="00DE7B7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21A" w:rsidRPr="008A5CE1" w:rsidRDefault="008E221A" w:rsidP="00DE7B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CE1">
              <w:rPr>
                <w:rFonts w:ascii="Times New Roman" w:hAnsi="Times New Roman" w:cs="Times New Roman"/>
                <w:i/>
                <w:sz w:val="16"/>
                <w:szCs w:val="16"/>
              </w:rPr>
              <w:t>Maximally Interconnected Nodes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Genome &amp; De-Novo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Young- &amp; Behavior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Deficits &amp; Attention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E221A" w:rsidRPr="00B01DAD" w:rsidRDefault="008E221A" w:rsidP="00DE7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D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221A" w:rsidRPr="006C646A" w:rsidTr="008E221A">
        <w:trPr>
          <w:trHeight w:val="1847"/>
        </w:trPr>
        <w:tc>
          <w:tcPr>
            <w:tcW w:w="13140" w:type="dxa"/>
            <w:gridSpan w:val="10"/>
            <w:tcBorders>
              <w:top w:val="single" w:sz="18" w:space="0" w:color="auto"/>
              <w:bottom w:val="nil"/>
            </w:tcBorders>
          </w:tcPr>
          <w:p w:rsidR="008E221A" w:rsidRPr="005B14BA" w:rsidRDefault="008E221A" w:rsidP="00DE7B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4BA">
              <w:rPr>
                <w:rFonts w:ascii="Times New Roman" w:hAnsi="Times New Roman" w:cs="Times New Roman"/>
                <w:b/>
                <w:sz w:val="20"/>
                <w:szCs w:val="20"/>
              </w:rPr>
              <w:t>Supplementary Table 5</w:t>
            </w:r>
            <w:r w:rsidRPr="005B14BA">
              <w:rPr>
                <w:rFonts w:ascii="Times New Roman" w:hAnsi="Times New Roman" w:cs="Times New Roman"/>
                <w:sz w:val="20"/>
                <w:szCs w:val="20"/>
              </w:rPr>
              <w:t xml:space="preserve"> Summary of modular characteristics, including maximally interconnected nodes per module, at each primary level of analysis. Note: The single terms Over-S (subsuming the following terms: ‘Over-selected stimuli’ and ‘ Over-selectivity’) and Chain (subsuming the following terms: ‘Chain’ and ‘Chain Fatty-acids’) with minimal connections were removed fro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reporting for trimmed Decade1</w:t>
            </w:r>
            <w:bookmarkStart w:id="0" w:name="_GoBack"/>
            <w:bookmarkEnd w:id="0"/>
          </w:p>
          <w:p w:rsidR="008E221A" w:rsidRPr="005B14BA" w:rsidRDefault="008E221A" w:rsidP="00DE7B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554" w:rsidRDefault="003D2554"/>
    <w:sectPr w:rsidR="003D2554" w:rsidSect="008E221A">
      <w:pgSz w:w="15840" w:h="12240" w:orient="landscape"/>
      <w:pgMar w:top="1368" w:right="1368" w:bottom="136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A"/>
    <w:rsid w:val="003D2554"/>
    <w:rsid w:val="008E221A"/>
    <w:rsid w:val="00A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5B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Whyatt</dc:creator>
  <cp:keywords/>
  <dc:description/>
  <cp:lastModifiedBy>Caroline Whyatt</cp:lastModifiedBy>
  <cp:revision>1</cp:revision>
  <dcterms:created xsi:type="dcterms:W3CDTF">2018-02-01T20:49:00Z</dcterms:created>
  <dcterms:modified xsi:type="dcterms:W3CDTF">2018-02-01T20:50:00Z</dcterms:modified>
</cp:coreProperties>
</file>