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8" w:rsidRDefault="003E53A8" w:rsidP="003E53A8">
      <w:pPr>
        <w:ind w:leftChars="-118" w:left="-283" w:firstLineChars="115" w:firstLine="277"/>
        <w:rPr>
          <w:rFonts w:cstheme="minorHAnsi"/>
          <w:b/>
          <w:szCs w:val="21"/>
        </w:rPr>
      </w:pPr>
      <w:r>
        <w:rPr>
          <w:rFonts w:cstheme="minorHAnsi"/>
          <w:b/>
          <w:szCs w:val="21"/>
        </w:rPr>
        <w:t>Table.S1 Bacteria strains and plasmids used in this study</w:t>
      </w:r>
    </w:p>
    <w:tbl>
      <w:tblPr>
        <w:tblStyle w:val="TableGrid"/>
        <w:tblpPr w:leftFromText="180" w:rightFromText="180" w:vertAnchor="text" w:horzAnchor="page" w:tblpX="1193" w:tblpY="86"/>
        <w:tblOverlap w:val="never"/>
        <w:tblW w:w="951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4590"/>
        <w:gridCol w:w="2686"/>
      </w:tblGrid>
      <w:tr w:rsidR="003E53A8" w:rsidTr="003E53A8"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Strains and plasmids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Relevant characteristics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Source or reference</w:t>
            </w:r>
          </w:p>
        </w:tc>
      </w:tr>
      <w:tr w:rsidR="003E53A8" w:rsidTr="003E53A8">
        <w:trPr>
          <w:trHeight w:val="292"/>
        </w:trPr>
        <w:tc>
          <w:tcPr>
            <w:tcW w:w="9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b/>
                <w:i/>
                <w:iCs/>
                <w:szCs w:val="24"/>
              </w:rPr>
            </w:pPr>
            <w:r>
              <w:rPr>
                <w:rFonts w:cs="Times New Roman"/>
                <w:b/>
                <w:szCs w:val="24"/>
              </w:rPr>
              <w:t>Strains</w:t>
            </w:r>
          </w:p>
        </w:tc>
      </w:tr>
      <w:tr w:rsidR="003E53A8" w:rsidTr="003E53A8">
        <w:trPr>
          <w:trHeight w:val="292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szCs w:val="24"/>
              </w:rPr>
            </w:pPr>
            <w:bookmarkStart w:id="0" w:name="OLE_LINK61"/>
            <w:r>
              <w:rPr>
                <w:rFonts w:cs="Times New Roman"/>
                <w:i/>
                <w:iCs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paracasei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L9</w:t>
            </w:r>
            <w:bookmarkEnd w:id="0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Host strain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A8" w:rsidRDefault="003E5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Isolated from the feces of healthy</w:t>
            </w:r>
          </w:p>
          <w:p w:rsidR="003E53A8" w:rsidRDefault="003E5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Yang </w:t>
            </w:r>
            <w:r>
              <w:rPr>
                <w:rFonts w:cs="Times New Roman"/>
                <w:i/>
                <w:iCs/>
                <w:szCs w:val="24"/>
              </w:rPr>
              <w:t>et al</w:t>
            </w:r>
            <w:r>
              <w:rPr>
                <w:rFonts w:cs="Times New Roman"/>
                <w:szCs w:val="24"/>
              </w:rPr>
              <w:t>., 2015</w:t>
            </w:r>
          </w:p>
        </w:tc>
      </w:tr>
      <w:tr w:rsidR="003E53A8" w:rsidTr="003E53A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E.coli</w:t>
            </w:r>
            <w:r>
              <w:rPr>
                <w:rFonts w:cs="Times New Roman"/>
                <w:szCs w:val="24"/>
              </w:rPr>
              <w:t xml:space="preserve"> DH5α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A8" w:rsidRDefault="003E53A8">
            <w:pPr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</w:t>
            </w:r>
            <w:r>
              <w:rPr>
                <w:rFonts w:cs="Times New Roman"/>
                <w:szCs w:val="24"/>
                <w:vertAlign w:val="superscript"/>
              </w:rPr>
              <w:t>-</w:t>
            </w:r>
            <w:r>
              <w:rPr>
                <w:rFonts w:cs="Times New Roman"/>
                <w:szCs w:val="24"/>
              </w:rPr>
              <w:t>ϕ80d</w:t>
            </w:r>
            <w:r>
              <w:rPr>
                <w:rFonts w:cs="Times New Roman"/>
                <w:i/>
                <w:iCs/>
                <w:szCs w:val="24"/>
              </w:rPr>
              <w:t>lac</w:t>
            </w:r>
            <w:r>
              <w:rPr>
                <w:rFonts w:cs="Times New Roman"/>
                <w:szCs w:val="24"/>
              </w:rPr>
              <w:t>ZΔM15, Δ (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lacZYA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>–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argF</w:t>
            </w:r>
            <w:proofErr w:type="spellEnd"/>
            <w:r>
              <w:rPr>
                <w:rFonts w:cs="Times New Roman"/>
                <w:szCs w:val="24"/>
              </w:rPr>
              <w:t>) U169,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deoR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, recA1, endA1, hsdR17 </w:t>
            </w:r>
            <w:r>
              <w:rPr>
                <w:rFonts w:cs="Times New Roman"/>
                <w:szCs w:val="24"/>
              </w:rPr>
              <w:t>(</w:t>
            </w:r>
            <w:proofErr w:type="spellStart"/>
            <w:r>
              <w:rPr>
                <w:rFonts w:cs="Times New Roman"/>
                <w:szCs w:val="24"/>
              </w:rPr>
              <w:t>r</w:t>
            </w:r>
            <w:r>
              <w:rPr>
                <w:rFonts w:cs="Times New Roman"/>
                <w:szCs w:val="24"/>
                <w:vertAlign w:val="subscript"/>
              </w:rPr>
              <w:t>K</w:t>
            </w:r>
            <w:proofErr w:type="spellEnd"/>
            <w:r>
              <w:rPr>
                <w:rFonts w:cs="Times New Roman"/>
                <w:szCs w:val="24"/>
                <w:vertAlign w:val="superscript"/>
              </w:rPr>
              <w:t>-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  <w:vertAlign w:val="subscript"/>
              </w:rPr>
              <w:t>K</w:t>
            </w:r>
            <w:proofErr w:type="spellEnd"/>
            <w:r>
              <w:rPr>
                <w:rFonts w:cs="Times New Roman"/>
                <w:szCs w:val="24"/>
                <w:vertAlign w:val="superscript"/>
              </w:rPr>
              <w:t>-</w:t>
            </w:r>
            <w:r>
              <w:rPr>
                <w:rFonts w:cs="Times New Roman"/>
                <w:szCs w:val="24"/>
              </w:rPr>
              <w:t xml:space="preserve">),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phoA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>, supE44, λ</w:t>
            </w:r>
            <w:r>
              <w:rPr>
                <w:rFonts w:cs="Times New Roman"/>
                <w:i/>
                <w:iCs/>
                <w:szCs w:val="24"/>
                <w:vertAlign w:val="superscript"/>
              </w:rPr>
              <w:t>-</w:t>
            </w:r>
            <w:r>
              <w:rPr>
                <w:rFonts w:cs="Times New Roman"/>
                <w:i/>
                <w:iCs/>
                <w:szCs w:val="24"/>
              </w:rPr>
              <w:t xml:space="preserve"> , thi-1, gyrA96,</w:t>
            </w:r>
            <w:r>
              <w:rPr>
                <w:rFonts w:cs="Times New Roman"/>
                <w:i/>
                <w:iCs/>
                <w:szCs w:val="24"/>
                <w:lang w:eastAsia="zh-CN"/>
              </w:rPr>
              <w:t xml:space="preserve"> </w:t>
            </w:r>
            <w:r>
              <w:rPr>
                <w:rFonts w:cs="Times New Roman"/>
                <w:i/>
                <w:iCs/>
                <w:szCs w:val="24"/>
              </w:rPr>
              <w:t xml:space="preserve">relA1. </w:t>
            </w:r>
            <w:r>
              <w:rPr>
                <w:rFonts w:cs="Times New Roman"/>
                <w:szCs w:val="24"/>
              </w:rPr>
              <w:t xml:space="preserve">Host strain for </w:t>
            </w:r>
            <w:proofErr w:type="spellStart"/>
            <w:r>
              <w:rPr>
                <w:rFonts w:cs="Times New Roman"/>
                <w:szCs w:val="24"/>
              </w:rPr>
              <w:t>pUC</w:t>
            </w:r>
            <w:proofErr w:type="spellEnd"/>
            <w:r>
              <w:rPr>
                <w:rFonts w:cs="Times New Roman"/>
                <w:szCs w:val="24"/>
              </w:rPr>
              <w:t xml:space="preserve"> vectors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E53A8" w:rsidRDefault="003E53A8">
            <w:pPr>
              <w:rPr>
                <w:rFonts w:cs="Times New Roman"/>
                <w:szCs w:val="24"/>
              </w:rPr>
            </w:pPr>
          </w:p>
          <w:p w:rsidR="003E53A8" w:rsidRDefault="003E5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TIANGEN</w:t>
            </w:r>
          </w:p>
        </w:tc>
      </w:tr>
      <w:tr w:rsidR="003E53A8" w:rsidTr="003E53A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A8" w:rsidRDefault="003E5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L9mleS</w:t>
            </w:r>
            <w:r>
              <w:rPr>
                <w:rFonts w:cs="Times New Roman"/>
                <w:szCs w:val="24"/>
                <w:vertAlign w:val="superscript"/>
              </w:rPr>
              <w:t>-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A8" w:rsidRDefault="003E53A8">
            <w:pPr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L.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paracasei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L9 with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mle</w:t>
            </w:r>
            <w:r>
              <w:rPr>
                <w:rFonts w:cs="Times New Roman"/>
                <w:szCs w:val="24"/>
              </w:rPr>
              <w:t>S</w:t>
            </w:r>
            <w:proofErr w:type="spellEnd"/>
            <w:r>
              <w:rPr>
                <w:rFonts w:cs="Times New Roman"/>
                <w:szCs w:val="24"/>
              </w:rPr>
              <w:t xml:space="preserve"> gene interrupted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This work</w:t>
            </w:r>
          </w:p>
        </w:tc>
      </w:tr>
      <w:tr w:rsidR="003E53A8" w:rsidTr="003E53A8">
        <w:trPr>
          <w:trHeight w:val="46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A8" w:rsidRDefault="003E53A8">
            <w:pPr>
              <w:rPr>
                <w:rFonts w:cs="Times New Roman"/>
                <w:b/>
                <w:i/>
                <w:iCs/>
                <w:szCs w:val="24"/>
              </w:rPr>
            </w:pPr>
            <w:r>
              <w:rPr>
                <w:rFonts w:cs="Times New Roman"/>
                <w:b/>
                <w:szCs w:val="24"/>
              </w:rPr>
              <w:t>Plasmids</w:t>
            </w:r>
          </w:p>
        </w:tc>
      </w:tr>
      <w:tr w:rsidR="003E53A8" w:rsidTr="003E53A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pUC19EM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3A8" w:rsidRDefault="003E53A8">
            <w:pPr>
              <w:textAlignment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Suicide plasmid carried a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Em</w:t>
            </w:r>
            <w:r>
              <w:rPr>
                <w:rFonts w:cs="Times New Roman"/>
                <w:color w:val="000000" w:themeColor="text1"/>
                <w:szCs w:val="24"/>
                <w:vertAlign w:val="superscript"/>
              </w:rPr>
              <w:t>R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cassette, derivative of pUC19 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Amp</w:t>
            </w:r>
            <w:r>
              <w:rPr>
                <w:rFonts w:cs="Times New Roman"/>
                <w:color w:val="000000" w:themeColor="text1"/>
                <w:szCs w:val="24"/>
                <w:vertAlign w:val="superscript"/>
              </w:rPr>
              <w:t>R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Em</w:t>
            </w:r>
            <w:r>
              <w:rPr>
                <w:rFonts w:cs="Times New Roman"/>
                <w:color w:val="000000" w:themeColor="text1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i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Yang </w:t>
            </w:r>
            <w: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  <w:t>et al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., 2017</w:t>
            </w:r>
          </w:p>
        </w:tc>
      </w:tr>
      <w:tr w:rsidR="003E53A8" w:rsidTr="003E53A8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53A8" w:rsidRDefault="003E53A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pUCmleS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53A8" w:rsidRDefault="003E53A8">
            <w:pPr>
              <w:textAlignment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pUC19EM containing partial sequence of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mle</w:t>
            </w:r>
            <w:r>
              <w:rPr>
                <w:rFonts w:cs="Times New Roman"/>
                <w:szCs w:val="24"/>
              </w:rPr>
              <w:t>S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3A8" w:rsidRDefault="003E5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work</w:t>
            </w:r>
          </w:p>
        </w:tc>
      </w:tr>
    </w:tbl>
    <w:p w:rsidR="003E53A8" w:rsidRDefault="003E53A8" w:rsidP="003E53A8">
      <w:pPr>
        <w:rPr>
          <w:rFonts w:cstheme="minorHAnsi"/>
          <w:b/>
          <w:szCs w:val="21"/>
        </w:rPr>
      </w:pPr>
    </w:p>
    <w:p w:rsidR="001C0723" w:rsidRDefault="001C0723">
      <w:bookmarkStart w:id="1" w:name="_GoBack"/>
      <w:bookmarkEnd w:id="1"/>
    </w:p>
    <w:sectPr w:rsidR="001C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A8"/>
    <w:rsid w:val="001C0723"/>
    <w:rsid w:val="003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704D6-0526-4E5D-BC2B-D682F092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A8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3E53A8"/>
    <w:pPr>
      <w:spacing w:after="0" w:line="240" w:lineRule="auto"/>
    </w:pPr>
    <w:rPr>
      <w:rFonts w:asciiTheme="majorHAnsi" w:eastAsiaTheme="minorEastAsia" w:hAnsiTheme="maj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PITSOLUTIONS PVT LTD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2018-08-06T13:59:00Z</dcterms:created>
  <dcterms:modified xsi:type="dcterms:W3CDTF">2018-08-06T14:00:00Z</dcterms:modified>
</cp:coreProperties>
</file>