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0335" w14:textId="77777777" w:rsidR="00897566" w:rsidRPr="004127AD" w:rsidRDefault="00897566" w:rsidP="00897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AD">
        <w:rPr>
          <w:rFonts w:ascii="Times New Roman" w:hAnsi="Times New Roman" w:cs="Times New Roman"/>
          <w:b/>
          <w:sz w:val="24"/>
          <w:szCs w:val="24"/>
        </w:rPr>
        <w:t>Table S1</w:t>
      </w:r>
      <w:r w:rsidRPr="004127AD">
        <w:rPr>
          <w:rFonts w:ascii="Times New Roman" w:hAnsi="Times New Roman" w:cs="Times New Roman"/>
          <w:sz w:val="24"/>
          <w:szCs w:val="24"/>
        </w:rPr>
        <w:t>: Anatomical location of the seventy regions of interest (</w:t>
      </w:r>
      <w:r w:rsidRPr="004127AD">
        <w:rPr>
          <w:rFonts w:ascii="Times New Roman" w:eastAsia="ヒラギノ角ゴ Pro W3" w:hAnsi="Times New Roman" w:cs="Times New Roman"/>
          <w:kern w:val="1"/>
          <w:sz w:val="24"/>
          <w:szCs w:val="24"/>
        </w:rPr>
        <w:t>corresponding to twelve resting-state networks)</w:t>
      </w:r>
      <w:r w:rsidRPr="004127AD">
        <w:rPr>
          <w:rFonts w:ascii="Times New Roman" w:hAnsi="Times New Roman" w:cs="Times New Roman"/>
          <w:sz w:val="24"/>
          <w:szCs w:val="24"/>
        </w:rPr>
        <w:t xml:space="preserve"> used to characterize the topological organization of the human connectome with graph metrics (ROIs obtained from </w:t>
      </w:r>
      <w:hyperlink r:id="rId7" w:history="1">
        <w:r w:rsidRPr="004127A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http://findlab.stanford.edu/functional_ROIs.html</w:t>
        </w:r>
      </w:hyperlink>
      <w:r w:rsidRPr="004127A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comgrade2"/>
        <w:tblW w:w="9495" w:type="dxa"/>
        <w:tblInd w:w="-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6520"/>
        <w:gridCol w:w="1077"/>
      </w:tblGrid>
      <w:tr w:rsidR="004127AD" w:rsidRPr="004127AD" w14:paraId="4CE21472" w14:textId="77777777" w:rsidTr="00897566">
        <w:trPr>
          <w:trHeight w:val="510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3B236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  <w:t>Network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B70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  <w:t>Anatomical location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279A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  <w:t>ROI size (voxels)</w:t>
            </w:r>
          </w:p>
        </w:tc>
      </w:tr>
      <w:tr w:rsidR="004127AD" w:rsidRPr="004127AD" w14:paraId="229D99CA" w14:textId="77777777" w:rsidTr="00897566">
        <w:tc>
          <w:tcPr>
            <w:tcW w:w="18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7414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Anterior Salience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1ACF9E1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middle frontal gyrus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29F1217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651</w:t>
            </w:r>
          </w:p>
        </w:tc>
      </w:tr>
      <w:tr w:rsidR="004127AD" w:rsidRPr="004127AD" w14:paraId="3D3BC15C" w14:textId="77777777" w:rsidTr="00897566">
        <w:tc>
          <w:tcPr>
            <w:tcW w:w="18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19FC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0BFB03B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insula</w:t>
            </w:r>
          </w:p>
        </w:tc>
        <w:tc>
          <w:tcPr>
            <w:tcW w:w="1077" w:type="dxa"/>
            <w:vAlign w:val="center"/>
          </w:tcPr>
          <w:p w14:paraId="37C9367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305</w:t>
            </w:r>
          </w:p>
        </w:tc>
      </w:tr>
      <w:tr w:rsidR="004127AD" w:rsidRPr="004127AD" w14:paraId="041A2514" w14:textId="77777777" w:rsidTr="00897566">
        <w:tc>
          <w:tcPr>
            <w:tcW w:w="18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5B47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169A505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Anterior cingulate cortex, medial prefrontal cortex, supplementary motor area</w:t>
            </w:r>
          </w:p>
        </w:tc>
        <w:tc>
          <w:tcPr>
            <w:tcW w:w="1077" w:type="dxa"/>
            <w:vAlign w:val="center"/>
          </w:tcPr>
          <w:p w14:paraId="390807A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2887</w:t>
            </w:r>
          </w:p>
        </w:tc>
      </w:tr>
      <w:tr w:rsidR="004127AD" w:rsidRPr="004127AD" w14:paraId="25D372D9" w14:textId="77777777" w:rsidTr="00897566">
        <w:tc>
          <w:tcPr>
            <w:tcW w:w="18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D2576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65631EB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middle frontal gyrus</w:t>
            </w:r>
          </w:p>
        </w:tc>
        <w:tc>
          <w:tcPr>
            <w:tcW w:w="1077" w:type="dxa"/>
            <w:vAlign w:val="center"/>
          </w:tcPr>
          <w:p w14:paraId="269E669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470</w:t>
            </w:r>
          </w:p>
        </w:tc>
      </w:tr>
      <w:tr w:rsidR="004127AD" w:rsidRPr="004127AD" w14:paraId="3EDA8A21" w14:textId="77777777" w:rsidTr="00897566">
        <w:tc>
          <w:tcPr>
            <w:tcW w:w="18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9B23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0F65E6F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insula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35A00B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319</w:t>
            </w:r>
          </w:p>
        </w:tc>
      </w:tr>
      <w:tr w:rsidR="004127AD" w:rsidRPr="004127AD" w14:paraId="54AC1295" w14:textId="77777777" w:rsidTr="00897566">
        <w:tc>
          <w:tcPr>
            <w:tcW w:w="1898" w:type="dxa"/>
            <w:vMerge w:val="restart"/>
            <w:vAlign w:val="center"/>
          </w:tcPr>
          <w:p w14:paraId="60F1F46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Posterior Salience </w:t>
            </w:r>
          </w:p>
        </w:tc>
        <w:tc>
          <w:tcPr>
            <w:tcW w:w="6520" w:type="dxa"/>
            <w:vAlign w:val="center"/>
          </w:tcPr>
          <w:p w14:paraId="3D3AA44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middle frontal gyrus</w:t>
            </w:r>
          </w:p>
        </w:tc>
        <w:tc>
          <w:tcPr>
            <w:tcW w:w="1077" w:type="dxa"/>
            <w:vAlign w:val="center"/>
          </w:tcPr>
          <w:p w14:paraId="0DBE32B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93</w:t>
            </w:r>
          </w:p>
        </w:tc>
      </w:tr>
      <w:tr w:rsidR="004127AD" w:rsidRPr="004127AD" w14:paraId="21908D08" w14:textId="77777777" w:rsidTr="00897566">
        <w:tc>
          <w:tcPr>
            <w:tcW w:w="1898" w:type="dxa"/>
            <w:vMerge/>
            <w:vAlign w:val="center"/>
          </w:tcPr>
          <w:p w14:paraId="6851CD3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253BD20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supramarginal gyrus, inferior parietal gyrus</w:t>
            </w:r>
          </w:p>
        </w:tc>
        <w:tc>
          <w:tcPr>
            <w:tcW w:w="1077" w:type="dxa"/>
            <w:vAlign w:val="center"/>
          </w:tcPr>
          <w:p w14:paraId="02F58F8C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1205</w:t>
            </w:r>
          </w:p>
        </w:tc>
      </w:tr>
      <w:tr w:rsidR="004127AD" w:rsidRPr="004127AD" w14:paraId="583E9F58" w14:textId="77777777" w:rsidTr="00897566">
        <w:tc>
          <w:tcPr>
            <w:tcW w:w="1898" w:type="dxa"/>
            <w:vMerge/>
            <w:vAlign w:val="center"/>
          </w:tcPr>
          <w:p w14:paraId="417F34F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481FB60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precuneus</w:t>
            </w:r>
          </w:p>
        </w:tc>
        <w:tc>
          <w:tcPr>
            <w:tcW w:w="1077" w:type="dxa"/>
            <w:vAlign w:val="center"/>
          </w:tcPr>
          <w:p w14:paraId="039723A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98</w:t>
            </w:r>
          </w:p>
        </w:tc>
      </w:tr>
      <w:tr w:rsidR="004127AD" w:rsidRPr="004127AD" w14:paraId="6294D7A9" w14:textId="77777777" w:rsidTr="00897566">
        <w:tc>
          <w:tcPr>
            <w:tcW w:w="1898" w:type="dxa"/>
            <w:vMerge/>
            <w:vAlign w:val="center"/>
          </w:tcPr>
          <w:p w14:paraId="7573D43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77A1861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middle cingulate cortex</w:t>
            </w:r>
          </w:p>
        </w:tc>
        <w:tc>
          <w:tcPr>
            <w:tcW w:w="1077" w:type="dxa"/>
            <w:vAlign w:val="center"/>
          </w:tcPr>
          <w:p w14:paraId="0AA121A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56</w:t>
            </w:r>
          </w:p>
        </w:tc>
      </w:tr>
      <w:tr w:rsidR="004127AD" w:rsidRPr="004127AD" w14:paraId="1D3AEC0E" w14:textId="77777777" w:rsidTr="00897566">
        <w:tc>
          <w:tcPr>
            <w:tcW w:w="1898" w:type="dxa"/>
            <w:vMerge/>
            <w:vAlign w:val="center"/>
          </w:tcPr>
          <w:p w14:paraId="03225FF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58C92E7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precuneus, superior parietal gyrus</w:t>
            </w:r>
          </w:p>
        </w:tc>
        <w:tc>
          <w:tcPr>
            <w:tcW w:w="1077" w:type="dxa"/>
            <w:vAlign w:val="center"/>
          </w:tcPr>
          <w:p w14:paraId="3908AF5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133</w:t>
            </w:r>
          </w:p>
        </w:tc>
      </w:tr>
      <w:tr w:rsidR="004127AD" w:rsidRPr="004127AD" w14:paraId="4F5BC4F9" w14:textId="77777777" w:rsidTr="00897566">
        <w:trPr>
          <w:trHeight w:val="59"/>
        </w:trPr>
        <w:tc>
          <w:tcPr>
            <w:tcW w:w="1898" w:type="dxa"/>
            <w:vMerge/>
            <w:vAlign w:val="center"/>
          </w:tcPr>
          <w:p w14:paraId="787E93F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2AFEBA5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supramarginal gyrus, inferior parietal gyrus</w:t>
            </w:r>
          </w:p>
        </w:tc>
        <w:tc>
          <w:tcPr>
            <w:tcW w:w="1077" w:type="dxa"/>
            <w:vAlign w:val="center"/>
          </w:tcPr>
          <w:p w14:paraId="093EF57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1002</w:t>
            </w:r>
          </w:p>
        </w:tc>
      </w:tr>
      <w:tr w:rsidR="004127AD" w:rsidRPr="004127AD" w14:paraId="42910358" w14:textId="77777777" w:rsidTr="00897566">
        <w:trPr>
          <w:trHeight w:val="162"/>
        </w:trPr>
        <w:tc>
          <w:tcPr>
            <w:tcW w:w="1898" w:type="dxa"/>
            <w:vMerge/>
            <w:vAlign w:val="center"/>
          </w:tcPr>
          <w:p w14:paraId="0EA0702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3BFA7C8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thalamus</w:t>
            </w:r>
          </w:p>
        </w:tc>
        <w:tc>
          <w:tcPr>
            <w:tcW w:w="1077" w:type="dxa"/>
            <w:vAlign w:val="center"/>
          </w:tcPr>
          <w:p w14:paraId="1387248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142</w:t>
            </w:r>
          </w:p>
        </w:tc>
      </w:tr>
      <w:tr w:rsidR="004127AD" w:rsidRPr="004127AD" w14:paraId="24C42157" w14:textId="77777777" w:rsidTr="00897566">
        <w:tc>
          <w:tcPr>
            <w:tcW w:w="1898" w:type="dxa"/>
            <w:vMerge/>
            <w:vAlign w:val="center"/>
          </w:tcPr>
          <w:p w14:paraId="503A189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5FCD451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posterior insula</w:t>
            </w:r>
          </w:p>
        </w:tc>
        <w:tc>
          <w:tcPr>
            <w:tcW w:w="1077" w:type="dxa"/>
            <w:vAlign w:val="center"/>
          </w:tcPr>
          <w:p w14:paraId="60E0A26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114</w:t>
            </w:r>
          </w:p>
        </w:tc>
      </w:tr>
      <w:tr w:rsidR="004127AD" w:rsidRPr="004127AD" w14:paraId="2C9871D9" w14:textId="77777777" w:rsidTr="00897566">
        <w:tc>
          <w:tcPr>
            <w:tcW w:w="1898" w:type="dxa"/>
            <w:vMerge/>
            <w:vAlign w:val="center"/>
          </w:tcPr>
          <w:p w14:paraId="133FD61C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130598F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thalamus</w:t>
            </w:r>
          </w:p>
        </w:tc>
        <w:tc>
          <w:tcPr>
            <w:tcW w:w="1077" w:type="dxa"/>
            <w:vAlign w:val="center"/>
          </w:tcPr>
          <w:p w14:paraId="58C8DB7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63</w:t>
            </w:r>
          </w:p>
        </w:tc>
      </w:tr>
      <w:tr w:rsidR="004127AD" w:rsidRPr="004127AD" w14:paraId="28FD8D5F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6F5450D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0AE657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posterior insula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0D76FE1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134</w:t>
            </w:r>
          </w:p>
        </w:tc>
      </w:tr>
      <w:tr w:rsidR="004127AD" w:rsidRPr="004127AD" w14:paraId="732B440B" w14:textId="77777777" w:rsidTr="00897566">
        <w:tc>
          <w:tcPr>
            <w:tcW w:w="18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53C0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Dorsal Default Mode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097C62B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Medial prefrontal cortex, anterior cingulate cortex, orbitofrontal cortex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03E494C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5257</w:t>
            </w:r>
          </w:p>
        </w:tc>
      </w:tr>
      <w:tr w:rsidR="004127AD" w:rsidRPr="004127AD" w14:paraId="09F69986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5DDE3FF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3249158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angular gyrus</w:t>
            </w:r>
          </w:p>
        </w:tc>
        <w:tc>
          <w:tcPr>
            <w:tcW w:w="1077" w:type="dxa"/>
            <w:vAlign w:val="center"/>
          </w:tcPr>
          <w:p w14:paraId="38CC200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97</w:t>
            </w:r>
          </w:p>
        </w:tc>
      </w:tr>
      <w:tr w:rsidR="004127AD" w:rsidRPr="004127AD" w14:paraId="4B29A5A8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546C546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5AEE485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superior frontal gyrus</w:t>
            </w:r>
          </w:p>
        </w:tc>
        <w:tc>
          <w:tcPr>
            <w:tcW w:w="1077" w:type="dxa"/>
            <w:vAlign w:val="center"/>
          </w:tcPr>
          <w:p w14:paraId="0259D41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137</w:t>
            </w:r>
          </w:p>
        </w:tc>
      </w:tr>
      <w:tr w:rsidR="004127AD" w:rsidRPr="004127AD" w14:paraId="23DA1E32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17C5063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7C8B15F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Posterior cingulate cortex, precuneus</w:t>
            </w:r>
          </w:p>
        </w:tc>
        <w:tc>
          <w:tcPr>
            <w:tcW w:w="1077" w:type="dxa"/>
            <w:vAlign w:val="center"/>
          </w:tcPr>
          <w:p w14:paraId="7ED7476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1555</w:t>
            </w:r>
          </w:p>
        </w:tc>
      </w:tr>
      <w:tr w:rsidR="004127AD" w:rsidRPr="004127AD" w14:paraId="60980600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01C5226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02C6ADA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Midcingulate cortex</w:t>
            </w:r>
          </w:p>
        </w:tc>
        <w:tc>
          <w:tcPr>
            <w:tcW w:w="1077" w:type="dxa"/>
            <w:vAlign w:val="center"/>
          </w:tcPr>
          <w:p w14:paraId="1AFFC0E6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114</w:t>
            </w:r>
          </w:p>
        </w:tc>
      </w:tr>
      <w:tr w:rsidR="004127AD" w:rsidRPr="004127AD" w14:paraId="2A11E892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432B070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64B8F63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angular gyrus</w:t>
            </w:r>
          </w:p>
        </w:tc>
        <w:tc>
          <w:tcPr>
            <w:tcW w:w="1077" w:type="dxa"/>
            <w:vAlign w:val="center"/>
          </w:tcPr>
          <w:p w14:paraId="26C9E2E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38</w:t>
            </w:r>
          </w:p>
        </w:tc>
      </w:tr>
      <w:tr w:rsidR="004127AD" w:rsidRPr="004127AD" w14:paraId="44B6BD0A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0C13F52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74B13B1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and right thalamus</w:t>
            </w:r>
          </w:p>
        </w:tc>
        <w:tc>
          <w:tcPr>
            <w:tcW w:w="1077" w:type="dxa"/>
            <w:vAlign w:val="center"/>
          </w:tcPr>
          <w:p w14:paraId="4E343A8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220</w:t>
            </w:r>
          </w:p>
        </w:tc>
      </w:tr>
      <w:tr w:rsidR="004127AD" w:rsidRPr="004127AD" w14:paraId="6304EAAC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317EFA9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6F60DB3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hippocampus</w:t>
            </w:r>
          </w:p>
        </w:tc>
        <w:tc>
          <w:tcPr>
            <w:tcW w:w="1077" w:type="dxa"/>
            <w:vAlign w:val="center"/>
          </w:tcPr>
          <w:p w14:paraId="71C6645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393</w:t>
            </w:r>
          </w:p>
        </w:tc>
      </w:tr>
      <w:tr w:rsidR="004127AD" w:rsidRPr="004127AD" w14:paraId="727D1B9B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4EABACD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B1189B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hippocampus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ADD2FBC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142</w:t>
            </w:r>
          </w:p>
        </w:tc>
      </w:tr>
      <w:tr w:rsidR="004127AD" w:rsidRPr="004127AD" w14:paraId="34751657" w14:textId="77777777" w:rsidTr="00897566">
        <w:tc>
          <w:tcPr>
            <w:tcW w:w="18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9011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Ventral Default Mode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3CCCC6D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retrosplenial cortex, posterior cingulate cortex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6F447D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462</w:t>
            </w:r>
          </w:p>
        </w:tc>
      </w:tr>
      <w:tr w:rsidR="004127AD" w:rsidRPr="004127AD" w14:paraId="15267AEC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0AE6DE8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55F3892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middle frontal gyrus</w:t>
            </w:r>
          </w:p>
        </w:tc>
        <w:tc>
          <w:tcPr>
            <w:tcW w:w="1077" w:type="dxa"/>
            <w:vAlign w:val="center"/>
          </w:tcPr>
          <w:p w14:paraId="7AE097A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405</w:t>
            </w:r>
          </w:p>
        </w:tc>
      </w:tr>
      <w:tr w:rsidR="004127AD" w:rsidRPr="004127AD" w14:paraId="0D5BE059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00466B7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2895121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parahipocampal gyrus</w:t>
            </w:r>
          </w:p>
        </w:tc>
        <w:tc>
          <w:tcPr>
            <w:tcW w:w="1077" w:type="dxa"/>
            <w:vAlign w:val="center"/>
          </w:tcPr>
          <w:p w14:paraId="79E2D03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134</w:t>
            </w:r>
          </w:p>
        </w:tc>
      </w:tr>
      <w:tr w:rsidR="004127AD" w:rsidRPr="004127AD" w14:paraId="194A6FA2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18BA79B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44DB607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middle occipital gyrus</w:t>
            </w:r>
          </w:p>
        </w:tc>
        <w:tc>
          <w:tcPr>
            <w:tcW w:w="1077" w:type="dxa"/>
            <w:vAlign w:val="center"/>
          </w:tcPr>
          <w:p w14:paraId="2F10243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491</w:t>
            </w:r>
          </w:p>
        </w:tc>
      </w:tr>
      <w:tr w:rsidR="004127AD" w:rsidRPr="004127AD" w14:paraId="1F5CF016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57A953E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160555C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retrosplenial cortex, posterior cingulate cortex</w:t>
            </w:r>
          </w:p>
        </w:tc>
        <w:tc>
          <w:tcPr>
            <w:tcW w:w="1077" w:type="dxa"/>
            <w:vAlign w:val="center"/>
          </w:tcPr>
          <w:p w14:paraId="65B9AE3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590</w:t>
            </w:r>
          </w:p>
        </w:tc>
      </w:tr>
      <w:tr w:rsidR="004127AD" w:rsidRPr="004127AD" w14:paraId="3513E288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4B7344B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20213B8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Precuneus</w:t>
            </w:r>
          </w:p>
        </w:tc>
        <w:tc>
          <w:tcPr>
            <w:tcW w:w="1077" w:type="dxa"/>
            <w:vAlign w:val="center"/>
          </w:tcPr>
          <w:p w14:paraId="35F5E30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1921</w:t>
            </w:r>
          </w:p>
        </w:tc>
      </w:tr>
      <w:tr w:rsidR="004127AD" w:rsidRPr="004127AD" w14:paraId="4F6CF069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56E64476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5ADD408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Right superior frontal gyrus, middle frontal gyrus</w:t>
            </w:r>
          </w:p>
        </w:tc>
        <w:tc>
          <w:tcPr>
            <w:tcW w:w="1077" w:type="dxa"/>
            <w:vAlign w:val="center"/>
          </w:tcPr>
          <w:p w14:paraId="750156D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399</w:t>
            </w:r>
          </w:p>
        </w:tc>
      </w:tr>
      <w:tr w:rsidR="004127AD" w:rsidRPr="004127AD" w14:paraId="17EC4DCD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214FCD7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0D8A994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parahipocampal gyrus</w:t>
            </w:r>
          </w:p>
        </w:tc>
        <w:tc>
          <w:tcPr>
            <w:tcW w:w="1077" w:type="dxa"/>
            <w:vAlign w:val="center"/>
          </w:tcPr>
          <w:p w14:paraId="192768C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90</w:t>
            </w:r>
          </w:p>
        </w:tc>
      </w:tr>
      <w:tr w:rsidR="004127AD" w:rsidRPr="004127AD" w14:paraId="5FB3BB63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5F71765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ED571F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Right angular gyrus, middle occipital gyrus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D812D4C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752</w:t>
            </w:r>
          </w:p>
        </w:tc>
      </w:tr>
      <w:tr w:rsidR="004127AD" w:rsidRPr="004127AD" w14:paraId="17192894" w14:textId="77777777" w:rsidTr="00897566">
        <w:tc>
          <w:tcPr>
            <w:tcW w:w="18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8ABB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Executive Control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6C4F804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Left middle frontal gyrus, superior frontal gyrus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0F877C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1501</w:t>
            </w:r>
          </w:p>
        </w:tc>
      </w:tr>
      <w:tr w:rsidR="004127AD" w:rsidRPr="004127AD" w14:paraId="516FCC72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3B366A3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31959F8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Left inferior frontal gyrus, orbitofrontal gyrus</w:t>
            </w:r>
          </w:p>
        </w:tc>
        <w:tc>
          <w:tcPr>
            <w:tcW w:w="1077" w:type="dxa"/>
            <w:vAlign w:val="center"/>
          </w:tcPr>
          <w:p w14:paraId="5415552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437</w:t>
            </w:r>
          </w:p>
        </w:tc>
      </w:tr>
      <w:tr w:rsidR="004127AD" w:rsidRPr="004127AD" w14:paraId="5CACB97E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49031C1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75A513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superior parietal gyrus, inferior parietal gyrus, precuneus, angular gyrus</w:t>
            </w:r>
          </w:p>
        </w:tc>
        <w:tc>
          <w:tcPr>
            <w:tcW w:w="1077" w:type="dxa"/>
            <w:vAlign w:val="center"/>
          </w:tcPr>
          <w:p w14:paraId="7EE9714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2110</w:t>
            </w:r>
          </w:p>
        </w:tc>
      </w:tr>
      <w:tr w:rsidR="004127AD" w:rsidRPr="004127AD" w14:paraId="4D3C74B7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6954EFDC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7A82C9F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Left inferior temporal gyrus, middle temporal gyrus</w:t>
            </w:r>
          </w:p>
        </w:tc>
        <w:tc>
          <w:tcPr>
            <w:tcW w:w="1077" w:type="dxa"/>
            <w:vAlign w:val="center"/>
          </w:tcPr>
          <w:p w14:paraId="068C3E3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</w:tr>
      <w:tr w:rsidR="004127AD" w:rsidRPr="004127AD" w14:paraId="3FAC736C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2356600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3AFCF2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thalamus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4AABE63C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8</w:t>
            </w:r>
          </w:p>
        </w:tc>
      </w:tr>
      <w:tr w:rsidR="004127AD" w:rsidRPr="004127AD" w14:paraId="0A72A9AC" w14:textId="77777777" w:rsidTr="00897566"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14:paraId="55D4D81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Right Executive Control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6172CCBC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Right middle frontal gyrus, superior frontal gyrus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0C25351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2093</w:t>
            </w:r>
          </w:p>
        </w:tc>
      </w:tr>
      <w:tr w:rsidR="004127AD" w:rsidRPr="004127AD" w14:paraId="04AB429C" w14:textId="77777777" w:rsidTr="00897566">
        <w:tc>
          <w:tcPr>
            <w:tcW w:w="1898" w:type="dxa"/>
            <w:vMerge/>
            <w:vAlign w:val="center"/>
          </w:tcPr>
          <w:p w14:paraId="6BE3D7B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ED68196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middle frontal gyrus</w:t>
            </w:r>
          </w:p>
        </w:tc>
        <w:tc>
          <w:tcPr>
            <w:tcW w:w="1077" w:type="dxa"/>
            <w:vAlign w:val="center"/>
          </w:tcPr>
          <w:p w14:paraId="26361AB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356</w:t>
            </w:r>
          </w:p>
        </w:tc>
      </w:tr>
      <w:tr w:rsidR="004127AD" w:rsidRPr="004127AD" w14:paraId="3DE51EF4" w14:textId="77777777" w:rsidTr="00897566">
        <w:tc>
          <w:tcPr>
            <w:tcW w:w="1898" w:type="dxa"/>
            <w:vMerge/>
            <w:vAlign w:val="center"/>
          </w:tcPr>
          <w:p w14:paraId="39271EA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2CCEFD0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inferior parietal gyrus, supramarginal gyrus, angular gyrus</w:t>
            </w:r>
          </w:p>
        </w:tc>
        <w:tc>
          <w:tcPr>
            <w:tcW w:w="1077" w:type="dxa"/>
            <w:vAlign w:val="center"/>
          </w:tcPr>
          <w:p w14:paraId="1BCDB6A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1873</w:t>
            </w:r>
          </w:p>
        </w:tc>
      </w:tr>
      <w:tr w:rsidR="004127AD" w:rsidRPr="004127AD" w14:paraId="41FAABAE" w14:textId="77777777" w:rsidTr="00897566">
        <w:tc>
          <w:tcPr>
            <w:tcW w:w="1898" w:type="dxa"/>
            <w:vMerge/>
            <w:vAlign w:val="center"/>
          </w:tcPr>
          <w:p w14:paraId="19E13AE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709D759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superior frontal gyrus</w:t>
            </w:r>
          </w:p>
        </w:tc>
        <w:tc>
          <w:tcPr>
            <w:tcW w:w="1077" w:type="dxa"/>
            <w:vAlign w:val="center"/>
          </w:tcPr>
          <w:p w14:paraId="63B56BE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83</w:t>
            </w:r>
          </w:p>
        </w:tc>
      </w:tr>
      <w:tr w:rsidR="004127AD" w:rsidRPr="004127AD" w14:paraId="06C00A04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489915B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33E2EFB6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caudate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2412F7F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188</w:t>
            </w:r>
          </w:p>
        </w:tc>
      </w:tr>
      <w:tr w:rsidR="004127AD" w:rsidRPr="004127AD" w14:paraId="779C50B3" w14:textId="77777777" w:rsidTr="00897566"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14:paraId="104CE6E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Language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71435FF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inferior frontal gyrus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0C5997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652</w:t>
            </w:r>
          </w:p>
        </w:tc>
      </w:tr>
      <w:tr w:rsidR="004127AD" w:rsidRPr="004127AD" w14:paraId="0D3C74AE" w14:textId="77777777" w:rsidTr="00897566">
        <w:tc>
          <w:tcPr>
            <w:tcW w:w="1898" w:type="dxa"/>
            <w:vMerge/>
            <w:vAlign w:val="center"/>
          </w:tcPr>
          <w:p w14:paraId="42D0DC4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619ECC4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middle temporal gyrus</w:t>
            </w:r>
          </w:p>
        </w:tc>
        <w:tc>
          <w:tcPr>
            <w:tcW w:w="1077" w:type="dxa"/>
            <w:vAlign w:val="center"/>
          </w:tcPr>
          <w:p w14:paraId="240FCD1C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27</w:t>
            </w:r>
          </w:p>
        </w:tc>
      </w:tr>
      <w:tr w:rsidR="004127AD" w:rsidRPr="004127AD" w14:paraId="0D29B4B6" w14:textId="77777777" w:rsidTr="00897566">
        <w:tc>
          <w:tcPr>
            <w:tcW w:w="1898" w:type="dxa"/>
            <w:vMerge/>
            <w:vAlign w:val="center"/>
          </w:tcPr>
          <w:p w14:paraId="6354F1F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4CD3071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Left middle temporal gyrus, angular gyrus</w:t>
            </w:r>
          </w:p>
        </w:tc>
        <w:tc>
          <w:tcPr>
            <w:tcW w:w="1077" w:type="dxa"/>
            <w:vAlign w:val="center"/>
          </w:tcPr>
          <w:p w14:paraId="56C2E07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317</w:t>
            </w:r>
          </w:p>
        </w:tc>
      </w:tr>
      <w:tr w:rsidR="004127AD" w:rsidRPr="004127AD" w14:paraId="2D444363" w14:textId="77777777" w:rsidTr="00897566">
        <w:tc>
          <w:tcPr>
            <w:tcW w:w="1898" w:type="dxa"/>
            <w:vMerge/>
            <w:vAlign w:val="center"/>
          </w:tcPr>
          <w:p w14:paraId="1406532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51B1D3D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Left middle temporal gyrus, supramarginal gyrus, angular gyrus</w:t>
            </w:r>
          </w:p>
        </w:tc>
        <w:tc>
          <w:tcPr>
            <w:tcW w:w="1077" w:type="dxa"/>
            <w:vAlign w:val="center"/>
          </w:tcPr>
          <w:p w14:paraId="2E19C26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1420</w:t>
            </w:r>
          </w:p>
        </w:tc>
      </w:tr>
      <w:tr w:rsidR="004127AD" w:rsidRPr="004127AD" w14:paraId="57D4DEB6" w14:textId="77777777" w:rsidTr="00897566">
        <w:tc>
          <w:tcPr>
            <w:tcW w:w="1898" w:type="dxa"/>
            <w:vMerge/>
            <w:vAlign w:val="center"/>
          </w:tcPr>
          <w:p w14:paraId="2ED9EF8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79C5E6B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inferior frontal gyrus</w:t>
            </w:r>
          </w:p>
        </w:tc>
        <w:tc>
          <w:tcPr>
            <w:tcW w:w="1077" w:type="dxa"/>
            <w:vAlign w:val="center"/>
          </w:tcPr>
          <w:p w14:paraId="3831569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58</w:t>
            </w:r>
          </w:p>
        </w:tc>
      </w:tr>
      <w:tr w:rsidR="004127AD" w:rsidRPr="004127AD" w14:paraId="3C22E9F5" w14:textId="77777777" w:rsidTr="00897566"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14:paraId="1C70DAD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3089159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Right middle temporal gyrus, supramarginal gyrus, angular gyrus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60E42BC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1106</w:t>
            </w:r>
          </w:p>
        </w:tc>
      </w:tr>
      <w:tr w:rsidR="004127AD" w:rsidRPr="004127AD" w14:paraId="02696D1B" w14:textId="77777777" w:rsidTr="00897566"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14:paraId="227636A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Visuospatial</w:t>
            </w:r>
          </w:p>
          <w:p w14:paraId="2C1C0FB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 xml:space="preserve">/Dorsal Attention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4B93D84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Left middle frontal gyrus, superior frontal gyrus, precentral gyrus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01DC7B0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338</w:t>
            </w:r>
          </w:p>
        </w:tc>
      </w:tr>
      <w:tr w:rsidR="004127AD" w:rsidRPr="004127AD" w14:paraId="7B72CCE1" w14:textId="77777777" w:rsidTr="00897566">
        <w:tc>
          <w:tcPr>
            <w:tcW w:w="1898" w:type="dxa"/>
            <w:vMerge/>
            <w:vAlign w:val="center"/>
          </w:tcPr>
          <w:p w14:paraId="218B4DF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83A230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inferior parietal gyrus</w:t>
            </w:r>
          </w:p>
        </w:tc>
        <w:tc>
          <w:tcPr>
            <w:tcW w:w="1077" w:type="dxa"/>
            <w:vAlign w:val="center"/>
          </w:tcPr>
          <w:p w14:paraId="695EF89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2020</w:t>
            </w:r>
          </w:p>
        </w:tc>
      </w:tr>
      <w:tr w:rsidR="004127AD" w:rsidRPr="004127AD" w14:paraId="4AD76585" w14:textId="77777777" w:rsidTr="00897566">
        <w:tc>
          <w:tcPr>
            <w:tcW w:w="1898" w:type="dxa"/>
            <w:vMerge/>
            <w:vAlign w:val="center"/>
          </w:tcPr>
          <w:p w14:paraId="7E2ADDC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4D8A256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frontal operculum, inferior frontal gyrus</w:t>
            </w:r>
          </w:p>
        </w:tc>
        <w:tc>
          <w:tcPr>
            <w:tcW w:w="1077" w:type="dxa"/>
            <w:vAlign w:val="center"/>
          </w:tcPr>
          <w:p w14:paraId="47CAD19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1105</w:t>
            </w:r>
          </w:p>
        </w:tc>
      </w:tr>
      <w:tr w:rsidR="004127AD" w:rsidRPr="004127AD" w14:paraId="23F02F65" w14:textId="77777777" w:rsidTr="00897566">
        <w:tc>
          <w:tcPr>
            <w:tcW w:w="1898" w:type="dxa"/>
            <w:vMerge/>
            <w:vAlign w:val="center"/>
          </w:tcPr>
          <w:p w14:paraId="445E8D16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7A5762C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inferior temporal gyrus</w:t>
            </w:r>
          </w:p>
        </w:tc>
        <w:tc>
          <w:tcPr>
            <w:tcW w:w="1077" w:type="dxa"/>
            <w:vAlign w:val="center"/>
          </w:tcPr>
          <w:p w14:paraId="05763C3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93</w:t>
            </w:r>
          </w:p>
        </w:tc>
      </w:tr>
      <w:tr w:rsidR="004127AD" w:rsidRPr="004127AD" w14:paraId="1DFDFA9B" w14:textId="77777777" w:rsidTr="00897566">
        <w:tc>
          <w:tcPr>
            <w:tcW w:w="1898" w:type="dxa"/>
            <w:vMerge/>
            <w:vAlign w:val="center"/>
          </w:tcPr>
          <w:p w14:paraId="5056F86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33836E0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middle frontal gyrus</w:t>
            </w:r>
          </w:p>
        </w:tc>
        <w:tc>
          <w:tcPr>
            <w:tcW w:w="1077" w:type="dxa"/>
            <w:vAlign w:val="center"/>
          </w:tcPr>
          <w:p w14:paraId="5421567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97</w:t>
            </w:r>
          </w:p>
        </w:tc>
      </w:tr>
      <w:tr w:rsidR="004127AD" w:rsidRPr="004127AD" w14:paraId="40F3B253" w14:textId="77777777" w:rsidTr="00897566">
        <w:tc>
          <w:tcPr>
            <w:tcW w:w="1898" w:type="dxa"/>
            <w:vMerge/>
            <w:vAlign w:val="center"/>
          </w:tcPr>
          <w:p w14:paraId="3383BFB6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605E73D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inferior parietal gyrus</w:t>
            </w:r>
          </w:p>
        </w:tc>
        <w:tc>
          <w:tcPr>
            <w:tcW w:w="1077" w:type="dxa"/>
            <w:vAlign w:val="center"/>
          </w:tcPr>
          <w:p w14:paraId="228E1CC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1193</w:t>
            </w:r>
          </w:p>
        </w:tc>
      </w:tr>
      <w:tr w:rsidR="004127AD" w:rsidRPr="004127AD" w14:paraId="065E42FA" w14:textId="77777777" w:rsidTr="00897566">
        <w:tc>
          <w:tcPr>
            <w:tcW w:w="1898" w:type="dxa"/>
            <w:vMerge/>
            <w:vAlign w:val="center"/>
          </w:tcPr>
          <w:p w14:paraId="600CE96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6A63DB2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frontal operculum, inferior frontal gyrus</w:t>
            </w:r>
          </w:p>
        </w:tc>
        <w:tc>
          <w:tcPr>
            <w:tcW w:w="1077" w:type="dxa"/>
            <w:vAlign w:val="center"/>
          </w:tcPr>
          <w:p w14:paraId="13DC52B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326</w:t>
            </w:r>
          </w:p>
        </w:tc>
      </w:tr>
      <w:tr w:rsidR="004127AD" w:rsidRPr="004127AD" w14:paraId="0FA95516" w14:textId="77777777" w:rsidTr="00897566">
        <w:tc>
          <w:tcPr>
            <w:tcW w:w="1898" w:type="dxa"/>
            <w:vMerge/>
            <w:vAlign w:val="center"/>
          </w:tcPr>
          <w:p w14:paraId="693C140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0D9855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inferior temporal gyrus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3DD664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76</w:t>
            </w:r>
          </w:p>
        </w:tc>
      </w:tr>
      <w:tr w:rsidR="004127AD" w:rsidRPr="004127AD" w14:paraId="401B1745" w14:textId="77777777" w:rsidTr="00897566"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14:paraId="6E31F5B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Basal Ganglia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0DAD888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brainstem/midbrain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555BDC3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669</w:t>
            </w:r>
          </w:p>
        </w:tc>
      </w:tr>
      <w:tr w:rsidR="004127AD" w:rsidRPr="004127AD" w14:paraId="127CFB3A" w14:textId="77777777" w:rsidTr="00897566">
        <w:tc>
          <w:tcPr>
            <w:tcW w:w="1898" w:type="dxa"/>
            <w:vMerge/>
            <w:vAlign w:val="center"/>
          </w:tcPr>
          <w:p w14:paraId="6A58993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63FBBDE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brainstem/midbrain</w:t>
            </w:r>
          </w:p>
        </w:tc>
        <w:tc>
          <w:tcPr>
            <w:tcW w:w="1077" w:type="dxa"/>
            <w:vAlign w:val="center"/>
          </w:tcPr>
          <w:p w14:paraId="4BB24E9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828</w:t>
            </w:r>
          </w:p>
        </w:tc>
      </w:tr>
      <w:tr w:rsidR="004127AD" w:rsidRPr="004127AD" w14:paraId="33467BC0" w14:textId="77777777" w:rsidTr="00897566">
        <w:tc>
          <w:tcPr>
            <w:tcW w:w="1898" w:type="dxa"/>
            <w:vMerge/>
            <w:vAlign w:val="center"/>
          </w:tcPr>
          <w:p w14:paraId="5FBE9EC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2EDE6022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inferior frontal gyrus</w:t>
            </w:r>
          </w:p>
        </w:tc>
        <w:tc>
          <w:tcPr>
            <w:tcW w:w="1077" w:type="dxa"/>
            <w:vAlign w:val="center"/>
          </w:tcPr>
          <w:p w14:paraId="241ACD66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18</w:t>
            </w:r>
          </w:p>
        </w:tc>
      </w:tr>
      <w:tr w:rsidR="004127AD" w:rsidRPr="004127AD" w14:paraId="3149CE5B" w14:textId="77777777" w:rsidTr="00897566">
        <w:tc>
          <w:tcPr>
            <w:tcW w:w="1898" w:type="dxa"/>
            <w:vMerge/>
            <w:vAlign w:val="center"/>
          </w:tcPr>
          <w:p w14:paraId="3206495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36389195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inferior frontal gyrus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335C816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63</w:t>
            </w:r>
          </w:p>
        </w:tc>
      </w:tr>
      <w:tr w:rsidR="004127AD" w:rsidRPr="004127AD" w14:paraId="5AEBF02D" w14:textId="77777777" w:rsidTr="00897566"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14:paraId="777E5524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Auditory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44954F59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superior temporal gyrus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2F11DA2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962</w:t>
            </w:r>
          </w:p>
        </w:tc>
      </w:tr>
      <w:tr w:rsidR="004127AD" w:rsidRPr="004127AD" w14:paraId="37B8380B" w14:textId="77777777" w:rsidTr="00897566">
        <w:tc>
          <w:tcPr>
            <w:tcW w:w="1898" w:type="dxa"/>
            <w:vMerge/>
            <w:vAlign w:val="center"/>
          </w:tcPr>
          <w:p w14:paraId="2869C38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C7F732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superior temporal gyrus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4070855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554</w:t>
            </w:r>
          </w:p>
        </w:tc>
      </w:tr>
      <w:tr w:rsidR="004127AD" w:rsidRPr="004127AD" w14:paraId="70395F7A" w14:textId="77777777" w:rsidTr="00897566"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14:paraId="314AC4E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Visual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1C6FBF2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middle occipital gyrus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06045B9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868</w:t>
            </w:r>
          </w:p>
        </w:tc>
      </w:tr>
      <w:tr w:rsidR="004127AD" w:rsidRPr="004127AD" w14:paraId="5CBDDA58" w14:textId="77777777" w:rsidTr="00897566">
        <w:tc>
          <w:tcPr>
            <w:tcW w:w="1898" w:type="dxa"/>
            <w:vMerge/>
            <w:vAlign w:val="center"/>
          </w:tcPr>
          <w:p w14:paraId="6410C60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728ACEF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middle occipital gyrus</w:t>
            </w:r>
          </w:p>
        </w:tc>
        <w:tc>
          <w:tcPr>
            <w:tcW w:w="1077" w:type="dxa"/>
            <w:vAlign w:val="center"/>
          </w:tcPr>
          <w:p w14:paraId="5231D4CF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1679</w:t>
            </w:r>
          </w:p>
        </w:tc>
      </w:tr>
      <w:tr w:rsidR="004127AD" w:rsidRPr="004127AD" w14:paraId="1314F902" w14:textId="77777777" w:rsidTr="00897566">
        <w:tc>
          <w:tcPr>
            <w:tcW w:w="1898" w:type="dxa"/>
            <w:vMerge/>
            <w:vAlign w:val="center"/>
          </w:tcPr>
          <w:p w14:paraId="7A6E574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618366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Cuneus/left calcarine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9EC235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1116</w:t>
            </w:r>
          </w:p>
        </w:tc>
      </w:tr>
      <w:tr w:rsidR="004127AD" w:rsidRPr="004127AD" w14:paraId="626FF770" w14:textId="77777777" w:rsidTr="00897566"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14:paraId="26A175E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Sensorimotor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1B33FC6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Left precentral gyrus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3466AFB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1365</w:t>
            </w:r>
          </w:p>
        </w:tc>
      </w:tr>
      <w:tr w:rsidR="004127AD" w:rsidRPr="004127AD" w14:paraId="69E9CAD9" w14:textId="77777777" w:rsidTr="00897566">
        <w:tc>
          <w:tcPr>
            <w:tcW w:w="1898" w:type="dxa"/>
            <w:vMerge/>
            <w:vAlign w:val="center"/>
          </w:tcPr>
          <w:p w14:paraId="7C747C78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1BD8004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precentral gyrus</w:t>
            </w:r>
          </w:p>
        </w:tc>
        <w:tc>
          <w:tcPr>
            <w:tcW w:w="1077" w:type="dxa"/>
            <w:vAlign w:val="center"/>
          </w:tcPr>
          <w:p w14:paraId="48907BCA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1446</w:t>
            </w:r>
          </w:p>
        </w:tc>
      </w:tr>
      <w:tr w:rsidR="004127AD" w:rsidRPr="004127AD" w14:paraId="3B88BEA1" w14:textId="77777777" w:rsidTr="00897566">
        <w:tc>
          <w:tcPr>
            <w:tcW w:w="1898" w:type="dxa"/>
            <w:vMerge/>
            <w:vAlign w:val="center"/>
          </w:tcPr>
          <w:p w14:paraId="4917D833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32CDEF8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Right supplementary motor area</w:t>
            </w:r>
          </w:p>
        </w:tc>
        <w:tc>
          <w:tcPr>
            <w:tcW w:w="1077" w:type="dxa"/>
            <w:vAlign w:val="center"/>
          </w:tcPr>
          <w:p w14:paraId="216BB197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159</w:t>
            </w:r>
          </w:p>
        </w:tc>
      </w:tr>
      <w:tr w:rsidR="004127AD" w:rsidRPr="004127AD" w14:paraId="2092295F" w14:textId="77777777" w:rsidTr="00897566">
        <w:tc>
          <w:tcPr>
            <w:tcW w:w="1898" w:type="dxa"/>
            <w:vMerge/>
            <w:vAlign w:val="center"/>
          </w:tcPr>
          <w:p w14:paraId="0805F8FD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vAlign w:val="center"/>
          </w:tcPr>
          <w:p w14:paraId="682DB4DC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</w:rPr>
              <w:t>Cerebellum</w:t>
            </w:r>
          </w:p>
        </w:tc>
        <w:tc>
          <w:tcPr>
            <w:tcW w:w="1077" w:type="dxa"/>
            <w:vAlign w:val="center"/>
          </w:tcPr>
          <w:p w14:paraId="3C80498B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  <w:r w:rsidRPr="004127AD"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  <w:t>2015</w:t>
            </w:r>
          </w:p>
        </w:tc>
      </w:tr>
      <w:tr w:rsidR="004127AD" w:rsidRPr="004127AD" w14:paraId="3E87EDD5" w14:textId="77777777" w:rsidTr="00897566"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2249ED1E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091A55F1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525FC150" w14:textId="77777777" w:rsidR="00897566" w:rsidRPr="004127AD" w:rsidRDefault="00897566" w:rsidP="0089756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7FBBE110" w14:textId="77777777" w:rsidR="00897566" w:rsidRPr="004127AD" w:rsidRDefault="00897566" w:rsidP="008975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AA4C9" w14:textId="38848352" w:rsidR="00FD5D6E" w:rsidRPr="004127AD" w:rsidRDefault="00FD5D6E" w:rsidP="00FD5D6E">
      <w:pPr>
        <w:spacing w:after="12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27AD">
        <w:rPr>
          <w:rFonts w:ascii="Times New Roman" w:hAnsi="Times New Roman" w:cs="Times New Roman"/>
          <w:b/>
          <w:sz w:val="26"/>
          <w:szCs w:val="26"/>
        </w:rPr>
        <w:lastRenderedPageBreak/>
        <w:t>Neuropsychological assessment</w:t>
      </w:r>
    </w:p>
    <w:p w14:paraId="7B609CD1" w14:textId="2307915F" w:rsidR="00FD5D6E" w:rsidRPr="004127AD" w:rsidRDefault="00FD5D6E" w:rsidP="00FD5D6E">
      <w:pPr>
        <w:spacing w:after="12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27AD">
        <w:rPr>
          <w:rFonts w:ascii="Times New Roman" w:hAnsi="Times New Roman" w:cs="Times New Roman"/>
          <w:sz w:val="24"/>
          <w:szCs w:val="24"/>
        </w:rPr>
        <w:t xml:space="preserve">Neuropsychologists administered to all participants a cognitive, functional and neuropsychiatric battery without knowledge of clinical diagnosis. Global cognitive status was measured by MMSE </w:t>
      </w:r>
      <w:r w:rsidRPr="004127AD">
        <w:rPr>
          <w:rFonts w:ascii="Times New Roman" w:hAnsi="Times New Roman" w:cs="Times New Roman"/>
          <w:sz w:val="24"/>
          <w:szCs w:val="24"/>
        </w:rPr>
        <w:fldChar w:fldCharType="begin"/>
      </w:r>
      <w:r w:rsidR="008E0505" w:rsidRPr="004127A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&lt;EndNote&gt;&lt;Cite&gt;&lt;Author&gt;Folstein&lt;/Author&gt;&lt;Year&gt;1975&lt;/Year&gt;&lt;IDText&gt;&amp;quot;Mini-mental state&amp;quot;. A practical method for grading the cognitive state of patients for the clinician&lt;/IDText&gt;&lt;DisplayText&gt;(Folstein, Folstein, &amp;amp; McHugh, 1975)&lt;/DisplayText&gt;&lt;record&gt;&lt;keywords&gt;&lt;keyword&gt;Adult&lt;/keyword&gt;&lt;keyword&gt;Affective Symptoms/diagnosis&lt;/keyword&gt;&lt;keyword&gt;Aged&lt;/keyword&gt;&lt;keyword&gt;Bipolar Disorder/diagnosis&lt;/keyword&gt;&lt;keyword&gt;Cognition&lt;/keyword&gt;&lt;keyword&gt;Cognition Disorders/etiology&lt;/keyword&gt;&lt;keyword&gt;Craniocerebral Trauma/complications&lt;/keyword&gt;&lt;keyword&gt;Dementia/diagnosis&lt;/keyword&gt;&lt;keyword&gt;Depression/diagnosis&lt;/keyword&gt;&lt;keyword&gt;Diagnosis, Differential&lt;/keyword&gt;&lt;keyword&gt;Female&lt;/keyword&gt;&lt;keyword&gt;Humans&lt;/keyword&gt;&lt;keyword&gt;Male&lt;/keyword&gt;&lt;keyword&gt;Mental Disorders/ diagnosis&lt;/keyword&gt;&lt;keyword&gt;Mental Status Schedule&lt;/keyword&gt;&lt;keyword&gt;Metabolic Diseases/complications&lt;/keyword&gt;&lt;keyword&gt;Middle Aged&lt;/keyword&gt;&lt;keyword&gt;Neurotic Disorders/diagnosis&lt;/keyword&gt;&lt;keyword&gt;Psychiatric Status Rating Scales&lt;/keyword&gt;&lt;keyword&gt;Schizophrenia/diagnosis&lt;/keyword&gt;&lt;keyword&gt;Substance-Related Disorders/complications&lt;/keyword&gt;&lt;keyword&gt;Time Factors&lt;/keyword&gt;&lt;/keywords&gt;&lt;isbn&gt;0022-3956 (Print)&amp;#xD;0022-3956 (Linking)&lt;/isbn&gt;&lt;titles&gt;&lt;title&gt;&amp;quot;Mini-mental state&amp;quot;. A practical method for grading the cognitive state of patients for the clinician&lt;/title&gt;&lt;secondary-title&gt;J Psychiatr Res&lt;/secondary-title&gt;&lt;/titles&gt;&lt;pages&gt;189-98&lt;/pages&gt;&lt;number&gt;3&lt;/number&gt;&lt;contributors&gt;&lt;authors&gt;&lt;author&gt;Folstein, M. F.&lt;/author&gt;&lt;author&gt;Folstein, S. E.&lt;/author&gt;&lt;author&gt;McHugh, P. R.&lt;/author&gt;&lt;/authors&gt;&lt;/contributors&gt;&lt;language&gt;eng&lt;/language&gt;&lt;added-date format="utc"&gt;1344284284&lt;/added-date&gt;&lt;pub-location&gt;England&lt;/pub-location&gt;&lt;ref-type name="Book Section"&gt;5&lt;/ref-type&gt;&lt;dates&gt;&lt;year&gt;1975&lt;/year&gt;&lt;/dates&gt;&lt;remote-database-provider&gt;NLM&lt;/remote-database-provider&gt;&lt;rec-number&gt;28&lt;/rec-number&gt;&lt;last-updated-date format="utc"&gt;1344284284&lt;/last-updated-date&gt;&lt;accession-num&gt;1202204&lt;/accession-num&gt;&lt;volume&gt;12&lt;/volume&gt;&lt;/record&gt;&lt;/Cite&gt;&lt;/EndNote&gt;</w:instrText>
      </w:r>
      <w:r w:rsidRPr="004127AD">
        <w:rPr>
          <w:rFonts w:ascii="Times New Roman" w:hAnsi="Times New Roman" w:cs="Times New Roman"/>
          <w:sz w:val="24"/>
          <w:szCs w:val="24"/>
        </w:rPr>
        <w:fldChar w:fldCharType="separate"/>
      </w:r>
      <w:r w:rsidR="008E0505" w:rsidRPr="004127AD">
        <w:rPr>
          <w:rFonts w:ascii="Times New Roman" w:hAnsi="Times New Roman" w:cs="Times New Roman"/>
          <w:noProof/>
          <w:sz w:val="24"/>
          <w:szCs w:val="24"/>
        </w:rPr>
        <w:t>(Folstein, Folstein, &amp; McHugh, 1975)</w:t>
      </w:r>
      <w:r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  <w:t xml:space="preserve">; episodic memory by the Rey Auditory Verbal Learning Test (subitems encoding, delayed recall, and recognition) </w:t>
      </w:r>
      <w:r w:rsidRPr="004127A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PEVuZE5vdGU+PENpdGU+PEF1dGhvcj5NYWxsb3ktRGluaXo8L0F1dGhvcj48WWVhcj4yMDA3PC9Z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</w:fldData>
        </w:fldChar>
      </w:r>
      <w:r w:rsidR="008E0505" w:rsidRPr="004127A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E0505" w:rsidRPr="004127A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PEVuZE5vdGU+PENpdGU+PEF1dGhvcj5NYWxsb3ktRGluaXo8L0F1dGhvcj48WWVhcj4yMDA3PC9Z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</w:fldData>
        </w:fldChar>
      </w:r>
      <w:r w:rsidR="008E0505" w:rsidRPr="004127A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E0505" w:rsidRPr="004127AD">
        <w:rPr>
          <w:rFonts w:ascii="Times New Roman" w:hAnsi="Times New Roman" w:cs="Times New Roman"/>
          <w:sz w:val="24"/>
          <w:szCs w:val="24"/>
        </w:rPr>
      </w:r>
      <w:r w:rsidR="008E0505"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</w:r>
      <w:r w:rsidRPr="004127AD">
        <w:rPr>
          <w:rFonts w:ascii="Times New Roman" w:hAnsi="Times New Roman" w:cs="Times New Roman"/>
          <w:sz w:val="24"/>
          <w:szCs w:val="24"/>
        </w:rPr>
        <w:fldChar w:fldCharType="separate"/>
      </w:r>
      <w:r w:rsidR="008E0505" w:rsidRPr="004127AD">
        <w:rPr>
          <w:rFonts w:ascii="Times New Roman" w:hAnsi="Times New Roman" w:cs="Times New Roman"/>
          <w:noProof/>
          <w:sz w:val="24"/>
          <w:szCs w:val="24"/>
        </w:rPr>
        <w:t>(Malloy-Diniz, Lasmar, Gazinelli Lde, Fuentes, &amp; Salgado, 2007)</w:t>
      </w:r>
      <w:r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  <w:t xml:space="preserve">; attention/working memory by forward digit span and backward digit span; for visual perception, we used the following tests: subtests of Luria’s Neuropsychological Investigation </w:t>
      </w:r>
      <w:r w:rsidRPr="004127AD">
        <w:rPr>
          <w:rFonts w:ascii="Times New Roman" w:hAnsi="Times New Roman" w:cs="Times New Roman"/>
          <w:sz w:val="24"/>
          <w:szCs w:val="24"/>
        </w:rPr>
        <w:fldChar w:fldCharType="begin"/>
      </w:r>
      <w:r w:rsidRPr="004127A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&lt;EndNote&gt;&lt;Cite&gt;&lt;Author&gt;Christensen&lt;/Author&gt;&lt;Year&gt;1975&lt;/Year&gt;&lt;IDText&gt;Luria’s Neuropsychological Investigation, Manual and Test Material&lt;/IDText&gt;&lt;DisplayText&gt;(Christensen, 1975)&lt;/DisplayText&gt;&lt;record&gt;&lt;titles&gt;&lt;title&gt;Luria’s Neuropsychological Investigation, Manual and Test Material&lt;/title&gt;&lt;/titles&gt;&lt;contributors&gt;&lt;authors&gt;&lt;author&gt;Christensen, A-L&lt;/author&gt;&lt;/authors&gt;&lt;/contributors&gt;&lt;edition&gt;4th ed&lt;/edition&gt;&lt;added-date format="utc"&gt;1384957570&lt;/added-date&gt;&lt;pub-location&gt;Copenhagen&lt;/pub-location&gt;&lt;ref-type name="Generic"&gt;13&lt;/ref-type&gt;&lt;dates&gt;&lt;year&gt;1975&lt;/year&gt;&lt;/dates&gt;&lt;rec-number&gt;517&lt;/rec-number&gt;&lt;publisher&gt;Munksgaard&lt;/publisher&gt;&lt;last-updated-date format="utc"&gt;1384957652&lt;/last-updated-date&gt;&lt;/record&gt;&lt;/Cite&gt;&lt;/EndNote&gt;</w:instrText>
      </w:r>
      <w:r w:rsidRPr="004127AD">
        <w:rPr>
          <w:rFonts w:ascii="Times New Roman" w:hAnsi="Times New Roman" w:cs="Times New Roman"/>
          <w:sz w:val="24"/>
          <w:szCs w:val="24"/>
        </w:rPr>
        <w:fldChar w:fldCharType="separate"/>
      </w:r>
      <w:r w:rsidRPr="004127AD">
        <w:rPr>
          <w:rFonts w:ascii="Times New Roman" w:hAnsi="Times New Roman" w:cs="Times New Roman"/>
          <w:noProof/>
          <w:sz w:val="24"/>
          <w:szCs w:val="24"/>
        </w:rPr>
        <w:t>(Christensen, 1975)</w:t>
      </w:r>
      <w:r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  <w:t xml:space="preserve">, using items G12, G13, G14 and G17 (from Raven’s test), one item for mental rotation of figures </w:t>
      </w:r>
      <w:r w:rsidRPr="004127AD">
        <w:rPr>
          <w:rFonts w:ascii="Times New Roman" w:hAnsi="Times New Roman" w:cs="Times New Roman"/>
          <w:sz w:val="24"/>
          <w:szCs w:val="24"/>
        </w:rPr>
        <w:fldChar w:fldCharType="begin"/>
      </w:r>
      <w:r w:rsidRPr="004127A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&lt;EndNote&gt;&lt;Cite&gt;&lt;Author&gt;Ratcliff&lt;/Author&gt;&lt;Year&gt;1979&lt;/Year&gt;&lt;IDText&gt;Spatial thought, mental rotation and the right cerebral hemisphere&lt;/IDText&gt;&lt;DisplayText&gt;(Ratcliff, 1979)&lt;/DisplayText&gt;&lt;record&gt;&lt;keywords&gt;&lt;keyword&gt;Brain Injuries/physiopathology&lt;/keyword&gt;&lt;keyword&gt;Brain Mapping&lt;/keyword&gt;&lt;keyword&gt;Dominance, Cerebral/ physiology&lt;/keyword&gt;&lt;keyword&gt;Humans&lt;/keyword&gt;&lt;keyword&gt;Male&lt;/keyword&gt;&lt;keyword&gt;Middle Aged&lt;/keyword&gt;&lt;keyword&gt;Orientation/physiology&lt;/keyword&gt;&lt;keyword&gt;Space Perception/ physiology&lt;/keyword&gt;&lt;keyword&gt;Thinking/ physiology&lt;/keyword&gt;&lt;keyword&gt;Visual Perception/ physiology&lt;/keyword&gt;&lt;keyword&gt;Wounds, Penetrating/physiopathology&lt;/keyword&gt;&lt;/keywords&gt;&lt;isbn&gt;0028-3932 (Print)&amp;#xD;0028-3932 (Linking)&lt;/isbn&gt;&lt;titles&gt;&lt;title&gt;Spatial thought, mental rotation and the right cerebral hemisphere&lt;/title&gt;&lt;secondary-title&gt;Neuropsychologia&lt;/secondary-title&gt;&lt;alt-title&gt;Neuropsychologia&lt;/alt-title&gt;&lt;/titles&gt;&lt;pages&gt;49-54&lt;/pages&gt;&lt;number&gt;1&lt;/number&gt;&lt;contributors&gt;&lt;authors&gt;&lt;author&gt;Ratcliff, G.&lt;/author&gt;&lt;/authors&gt;&lt;/contributors&gt;&lt;edition&gt;1979/01/01&lt;/edition&gt;&lt;language&gt;eng&lt;/language&gt;&lt;added-date format="utc"&gt;1358534428&lt;/added-date&gt;&lt;ref-type name="Journal Article"&gt;17&lt;/ref-type&gt;&lt;dates&gt;&lt;year&gt;1979&lt;/year&gt;&lt;/dates&gt;&lt;remote-database-provider&gt;NLM&lt;/remote-database-provider&gt;&lt;rec-number&gt;200&lt;/rec-number&gt;&lt;last-updated-date format="utc"&gt;1358534428&lt;/last-updated-date&gt;&lt;accession-num&gt;431809&lt;/accession-num&gt;&lt;volume&gt;17&lt;/volume&gt;&lt;/record&gt;&lt;/Cite&gt;&lt;/EndNote&gt;</w:instrText>
      </w:r>
      <w:r w:rsidRPr="004127AD">
        <w:rPr>
          <w:rFonts w:ascii="Times New Roman" w:hAnsi="Times New Roman" w:cs="Times New Roman"/>
          <w:sz w:val="24"/>
          <w:szCs w:val="24"/>
        </w:rPr>
        <w:fldChar w:fldCharType="separate"/>
      </w:r>
      <w:r w:rsidRPr="004127AD">
        <w:rPr>
          <w:rFonts w:ascii="Times New Roman" w:hAnsi="Times New Roman" w:cs="Times New Roman"/>
          <w:noProof/>
          <w:sz w:val="24"/>
          <w:szCs w:val="24"/>
        </w:rPr>
        <w:t>(Ratcliff, 1979)</w:t>
      </w:r>
      <w:r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  <w:t>, and a copy of the Rey-</w:t>
      </w:r>
      <w:proofErr w:type="spellStart"/>
      <w:r w:rsidRPr="004127AD">
        <w:rPr>
          <w:rFonts w:ascii="Times New Roman" w:hAnsi="Times New Roman" w:cs="Times New Roman"/>
          <w:sz w:val="24"/>
          <w:szCs w:val="24"/>
        </w:rPr>
        <w:t>Osterrieth</w:t>
      </w:r>
      <w:proofErr w:type="spellEnd"/>
      <w:r w:rsidRPr="004127AD">
        <w:rPr>
          <w:rFonts w:ascii="Times New Roman" w:hAnsi="Times New Roman" w:cs="Times New Roman"/>
          <w:sz w:val="24"/>
          <w:szCs w:val="24"/>
        </w:rPr>
        <w:t xml:space="preserve"> Complex Figure Test </w:t>
      </w:r>
      <w:r w:rsidRPr="004127AD">
        <w:rPr>
          <w:rFonts w:ascii="Times New Roman" w:hAnsi="Times New Roman" w:cs="Times New Roman"/>
          <w:sz w:val="24"/>
          <w:szCs w:val="24"/>
        </w:rPr>
        <w:fldChar w:fldCharType="begin"/>
      </w:r>
      <w:r w:rsidRPr="004127A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&lt;EndNote&gt;&lt;Cite&gt;&lt;Author&gt;Osterrieth&lt;/Author&gt;&lt;Year&gt;1944&lt;/Year&gt;&lt;IDText&gt;The test of copying a complex figure: A contribution to the study of perception and memory &lt;/IDText&gt;&lt;DisplayText&gt;(Osterrieth, 1944)&lt;/DisplayText&gt;&lt;record&gt;&lt;titles&gt;&lt;title&gt;The test of copying a complex figure: A contribution to the study of perception and memory &lt;/title&gt;&lt;/titles&gt;&lt;titles&gt;&lt;secondary-title&gt;&lt;style face="italic" font="default" size="100%"&gt;Arch Psychol &lt;/style&gt;&lt;/secondary-title&gt;&lt;/titles&gt;&lt;pages&gt;206 –356&lt;/pages&gt;&lt;contributors&gt;&lt;authors&gt;&lt;author&gt;Osterrieth, P&lt;/author&gt;&lt;/authors&gt;&lt;/contributors&gt;&lt;added-date format="utc"&gt;1349211274&lt;/added-date&gt;&lt;ref-type name="Journal Article"&gt;17&lt;/ref-type&gt;&lt;dates&gt;&lt;year&gt;1944&lt;/year&gt;&lt;/dates&gt;&lt;rec-number&gt;112&lt;/rec-number&gt;&lt;last-updated-date format="utc"&gt;1349211331&lt;/last-updated-date&gt;&lt;volume&gt;30&lt;/volume&gt;&lt;/record&gt;&lt;/Cite&gt;&lt;/EndNote&gt;</w:instrText>
      </w:r>
      <w:r w:rsidRPr="004127AD">
        <w:rPr>
          <w:rFonts w:ascii="Times New Roman" w:hAnsi="Times New Roman" w:cs="Times New Roman"/>
          <w:sz w:val="24"/>
          <w:szCs w:val="24"/>
        </w:rPr>
        <w:fldChar w:fldCharType="separate"/>
      </w:r>
      <w:r w:rsidRPr="004127AD">
        <w:rPr>
          <w:rFonts w:ascii="Times New Roman" w:hAnsi="Times New Roman" w:cs="Times New Roman"/>
          <w:noProof/>
          <w:sz w:val="24"/>
          <w:szCs w:val="24"/>
        </w:rPr>
        <w:t>(Osterrieth, 1944)</w:t>
      </w:r>
      <w:r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  <w:t xml:space="preserve">. For executive functions we used the Trail Making Test A and B </w:t>
      </w:r>
      <w:r w:rsidRPr="004127AD">
        <w:rPr>
          <w:rFonts w:ascii="Times New Roman" w:hAnsi="Times New Roman" w:cs="Times New Roman"/>
          <w:sz w:val="24"/>
          <w:szCs w:val="24"/>
        </w:rPr>
        <w:fldChar w:fldCharType="begin"/>
      </w:r>
      <w:r w:rsidRPr="004127A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&lt;EndNote&gt;&lt;Cite&gt;&lt;Author&gt;Christensen &lt;/Author&gt;&lt;Year&gt;1959&lt;/Year&gt;&lt;IDText&gt;Manual for the Christensen Guilford Fluency Tests. (2nd ed.)&lt;/IDText&gt;&lt;DisplayText&gt;(Christensen  &amp;amp; Guilford 1959)&lt;/DisplayText&gt;&lt;record&gt;&lt;titles&gt;&lt;title&gt;Manual for the Christensen Guilford Fluency Tests. (2nd ed.)&lt;/title&gt;&lt;secondary-title&gt;Percept Mot Skills &lt;/secondary-title&gt;&lt;/titles&gt;&lt;contributors&gt;&lt;authors&gt;&lt;author&gt;Christensen , PR&lt;/author&gt;&lt;author&gt;Guilford , JP&lt;/author&gt;&lt;/authors&gt;&lt;/contributors&gt;&lt;added-date format="utc"&gt;1349205550&lt;/added-date&gt;&lt;pub-location&gt; Beverly Hills, California&lt;/pub-location&gt;&lt;ref-type name="Book"&gt;6&lt;/ref-type&gt;&lt;dates&gt;&lt;year&gt;1959&lt;/year&gt;&lt;/dates&gt;&lt;rec-number&gt;111&lt;/rec-number&gt;&lt;publisher&gt;Sheridan Supply&lt;/publisher&gt;&lt;last-updated-date format="utc"&gt;1349210873&lt;/last-updated-date&gt;&lt;/record&gt;&lt;/Cite&gt;&lt;/EndNote&gt;</w:instrText>
      </w:r>
      <w:r w:rsidRPr="004127AD">
        <w:rPr>
          <w:rFonts w:ascii="Times New Roman" w:hAnsi="Times New Roman" w:cs="Times New Roman"/>
          <w:sz w:val="24"/>
          <w:szCs w:val="24"/>
        </w:rPr>
        <w:fldChar w:fldCharType="separate"/>
      </w:r>
      <w:r w:rsidRPr="004127AD">
        <w:rPr>
          <w:rFonts w:ascii="Times New Roman" w:hAnsi="Times New Roman" w:cs="Times New Roman"/>
          <w:noProof/>
          <w:sz w:val="24"/>
          <w:szCs w:val="24"/>
        </w:rPr>
        <w:t>(Christensen  &amp; Guilford 1959)</w:t>
      </w:r>
      <w:r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  <w:t xml:space="preserve">, the Stroop test </w:t>
      </w:r>
      <w:r w:rsidRPr="004127AD">
        <w:rPr>
          <w:rFonts w:ascii="Times New Roman" w:hAnsi="Times New Roman" w:cs="Times New Roman"/>
          <w:sz w:val="24"/>
          <w:szCs w:val="24"/>
        </w:rPr>
        <w:fldChar w:fldCharType="begin"/>
      </w:r>
      <w:r w:rsidRPr="004127A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&lt;EndNote&gt;&lt;Cite&gt;&lt;Author&gt;Stroop&lt;/Author&gt;&lt;Year&gt; 1935&lt;/Year&gt;&lt;IDText&gt;Studies of interference in serial verbal reactions.&lt;/IDText&gt;&lt;DisplayText&gt;(Stroop, 1935)&lt;/DisplayText&gt;&lt;record&gt;&lt;titles&gt;&lt;title&gt;Studies of interference in serial verbal reactions.&lt;/title&gt;&lt;secondary-title&gt;Journal of Experimental Psychology.&lt;/secondary-title&gt;&lt;/titles&gt;&lt;pages&gt;643–662.&lt;/pages&gt;&lt;contributors&gt;&lt;authors&gt;&lt;author&gt;Stroop, JR .&lt;/author&gt;&lt;/authors&gt;&lt;/contributors&gt;&lt;added-date format="utc"&gt;1359390265&lt;/added-date&gt;&lt;ref-type name="Journal Article"&gt;17&lt;/ref-type&gt;&lt;dates&gt;&lt;year&gt; 1935&lt;/year&gt;&lt;/dates&gt;&lt;rec-number&gt;207&lt;/rec-number&gt;&lt;last-updated-date format="utc"&gt;1359390337&lt;/last-updated-date&gt;&lt;volume&gt;18&lt;/volume&gt;&lt;/record&gt;&lt;/Cite&gt;&lt;/EndNote&gt;</w:instrText>
      </w:r>
      <w:r w:rsidRPr="004127AD">
        <w:rPr>
          <w:rFonts w:ascii="Times New Roman" w:hAnsi="Times New Roman" w:cs="Times New Roman"/>
          <w:sz w:val="24"/>
          <w:szCs w:val="24"/>
        </w:rPr>
        <w:fldChar w:fldCharType="separate"/>
      </w:r>
      <w:r w:rsidRPr="004127AD">
        <w:rPr>
          <w:rFonts w:ascii="Times New Roman" w:hAnsi="Times New Roman" w:cs="Times New Roman"/>
          <w:noProof/>
          <w:sz w:val="24"/>
          <w:szCs w:val="24"/>
        </w:rPr>
        <w:t>(Stroop, 1935)</w:t>
      </w:r>
      <w:r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  <w:t xml:space="preserve"> and the Clock Drawing Test </w:t>
      </w:r>
      <w:r w:rsidRPr="004127AD">
        <w:rPr>
          <w:rFonts w:ascii="Times New Roman" w:hAnsi="Times New Roman" w:cs="Times New Roman"/>
          <w:sz w:val="24"/>
          <w:szCs w:val="24"/>
        </w:rPr>
        <w:fldChar w:fldCharType="begin"/>
      </w:r>
      <w:r w:rsidRPr="004127A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&lt;EndNote&gt;&lt;Cite&gt;&lt;Author&gt;Sunderland&lt;/Author&gt;&lt;Year&gt;1989&lt;/Year&gt;&lt;IDText&gt;Clock drawing in Alzheimer&amp;apos;s disease. A novel measure of dementia severity&lt;/IDText&gt;&lt;DisplayText&gt;(Sunderland et al., 1989)&lt;/DisplayText&gt;&lt;record&gt;&lt;dates&gt;&lt;pub-dates&gt;&lt;date&gt;Aug&lt;/date&gt;&lt;/pub-dates&gt;&lt;year&gt;1989&lt;/year&gt;&lt;/dates&gt;&lt;keywords&gt;&lt;keyword&gt;Aged&lt;/keyword&gt;&lt;keyword&gt;Aged, 80 and over&lt;/keyword&gt;&lt;keyword&gt;Alzheimer Disease/ diagnosis/psychology&lt;/keyword&gt;&lt;keyword&gt;Depth Perception&lt;/keyword&gt;&lt;keyword&gt;Form Perception&lt;/keyword&gt;&lt;keyword&gt;Humans&lt;/keyword&gt;&lt;keyword&gt;Mental Status Schedule&lt;/keyword&gt;&lt;keyword&gt;Neuropsychological Tests/ methods&lt;/keyword&gt;&lt;keyword&gt;Reproducibility of Results&lt;/keyword&gt;&lt;/keywords&gt;&lt;isbn&gt;0002-8614 (Print)&amp;#xD;0002-8614 (Linking)&lt;/isbn&gt;&lt;titles&gt;&lt;title&gt;Clock drawing in Alzheimer&amp;apos;s disease. A novel measure of dementia severity&lt;/title&gt;&lt;secondary-title&gt;J Am Geriatr Soc&lt;/secondary-title&gt;&lt;alt-title&gt;Journal of the American Geriatrics Society&lt;/alt-title&gt;&lt;/titles&gt;&lt;pages&gt;725-9&lt;/pages&gt;&lt;number&gt;8&lt;/number&gt;&lt;contributors&gt;&lt;authors&gt;&lt;author&gt;Sunderland, T.&lt;/author&gt;&lt;author&gt;Hill, J. L.&lt;/author&gt;&lt;author&gt;Mellow, A. M.&lt;/author&gt;&lt;author&gt;Lawlor, B. A.&lt;/author&gt;&lt;author&gt;Gundersheimer, J.&lt;/author&gt;&lt;author&gt;Newhouse, P. A.&lt;/author&gt;&lt;author&gt;Grafman, J. H.&lt;/author&gt;&lt;/authors&gt;&lt;/contributors&gt;&lt;edition&gt;1989/08/01&lt;/edition&gt;&lt;language&gt;eng&lt;/language&gt;&lt;added-date format="utc"&gt;1349195925&lt;/added-date&gt;&lt;ref-type name="Journal Article"&gt;17&lt;/ref-type&gt;&lt;auth-address&gt;Unit of Geriatric Psychopharmacology, National Institute of Neurological Disorders and Stroke, Bethesda, MD 20892.&lt;/auth-address&gt;&lt;remote-database-provider&gt;NLM&lt;/remote-database-provider&gt;&lt;rec-number&gt;108&lt;/rec-number&gt;&lt;last-updated-date format="utc"&gt;1349195925&lt;/last-updated-date&gt;&lt;accession-num&gt;2754157&lt;/accession-num&gt;&lt;volume&gt;37&lt;/volume&gt;&lt;/record&gt;&lt;/Cite&gt;&lt;/EndNote&gt;</w:instrText>
      </w:r>
      <w:r w:rsidRPr="004127AD">
        <w:rPr>
          <w:rFonts w:ascii="Times New Roman" w:hAnsi="Times New Roman" w:cs="Times New Roman"/>
          <w:sz w:val="24"/>
          <w:szCs w:val="24"/>
        </w:rPr>
        <w:fldChar w:fldCharType="separate"/>
      </w:r>
      <w:r w:rsidRPr="004127AD">
        <w:rPr>
          <w:rFonts w:ascii="Times New Roman" w:hAnsi="Times New Roman" w:cs="Times New Roman"/>
          <w:noProof/>
          <w:sz w:val="24"/>
          <w:szCs w:val="24"/>
        </w:rPr>
        <w:t xml:space="preserve">(Sunderland </w:t>
      </w:r>
      <w:r w:rsidRPr="004127AD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Pr="004127AD">
        <w:rPr>
          <w:rFonts w:ascii="Times New Roman" w:hAnsi="Times New Roman" w:cs="Times New Roman"/>
          <w:noProof/>
          <w:sz w:val="24"/>
          <w:szCs w:val="24"/>
        </w:rPr>
        <w:t>., 1989)</w:t>
      </w:r>
      <w:r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  <w:t xml:space="preserve">.  Language tests included the Boston Naming Test </w:t>
      </w:r>
      <w:r w:rsidRPr="004127AD">
        <w:rPr>
          <w:rFonts w:ascii="Times New Roman" w:hAnsi="Times New Roman" w:cs="Times New Roman"/>
          <w:sz w:val="24"/>
          <w:szCs w:val="24"/>
        </w:rPr>
        <w:fldChar w:fldCharType="begin"/>
      </w:r>
      <w:r w:rsidR="008E0505" w:rsidRPr="004127A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&lt;EndNote&gt;&lt;Cite&gt;&lt;Author&gt;Kaplan&lt;/Author&gt;&lt;Year&gt;1983&lt;/Year&gt;&lt;IDText&gt;The Boston Naming Test&lt;/IDText&gt;&lt;DisplayText&gt;(Kaplan, Goodglass, &amp;amp; Weintraub, 1983)&lt;/DisplayText&gt;&lt;record&gt;&lt;titles&gt;&lt;title&gt;The Boston Naming Test&lt;/title&gt;&lt;/titles&gt;&lt;contributors&gt;&lt;authors&gt;&lt;author&gt;Kaplan, E&lt;/author&gt;&lt;author&gt;Goodglass, H&lt;/author&gt;&lt;author&gt;Weintraub, S&lt;/author&gt;&lt;/authors&gt;&lt;/contributors&gt;&lt;edition&gt;2nd edition&lt;/edition&gt;&lt;added-date format="utc"&gt;1390475700&lt;/added-date&gt;&lt;pub-location&gt;Philadelphia&lt;/pub-location&gt;&lt;ref-type name="Book Section"&gt;5&lt;/ref-type&gt;&lt;dates&gt;&lt;year&gt;1983&lt;/year&gt;&lt;/dates&gt;&lt;rec-number&gt;544&lt;/rec-number&gt;&lt;last-updated-date format="utc"&gt;1390475748&lt;/last-updated-date&gt;&lt;contributors&gt;&lt;secondary-authors&gt;&lt;author&gt;Lea &amp;amp; Febiger&lt;/author&gt;&lt;/secondary-authors&gt;&lt;/contributors&gt;&lt;/record&gt;&lt;/Cite&gt;&lt;/EndNote&gt;</w:instrText>
      </w:r>
      <w:r w:rsidRPr="004127AD">
        <w:rPr>
          <w:rFonts w:ascii="Times New Roman" w:hAnsi="Times New Roman" w:cs="Times New Roman"/>
          <w:sz w:val="24"/>
          <w:szCs w:val="24"/>
        </w:rPr>
        <w:fldChar w:fldCharType="separate"/>
      </w:r>
      <w:r w:rsidR="008E0505" w:rsidRPr="004127AD">
        <w:rPr>
          <w:rFonts w:ascii="Times New Roman" w:hAnsi="Times New Roman" w:cs="Times New Roman"/>
          <w:noProof/>
          <w:sz w:val="24"/>
          <w:szCs w:val="24"/>
        </w:rPr>
        <w:t>(Kaplan, Goodglass, &amp; Weintraub, 1983)</w:t>
      </w:r>
      <w:r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  <w:t xml:space="preserve">, semantic verbal fluency for category (animals), and phonological verbal fluency for letters. </w:t>
      </w:r>
      <w:r w:rsidRPr="004127AD">
        <w:rPr>
          <w:rFonts w:ascii="Times New Roman" w:hAnsi="Times New Roman" w:cs="Times New Roman"/>
          <w:sz w:val="24"/>
          <w:szCs w:val="24"/>
        </w:rPr>
        <w:fldChar w:fldCharType="begin"/>
      </w:r>
      <w:r w:rsidRPr="004127A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&lt;EndNote&gt;&lt;Cite&gt;&lt;Author&gt;Christensen &lt;/Author&gt;&lt;Year&gt;1959&lt;/Year&gt;&lt;IDText&gt;Manual for the Christensen Guilford Fluency Tests. (2nd ed.)&lt;/IDText&gt;&lt;DisplayText&gt;(Christensen  &amp;amp; Guilford 1959)&lt;/DisplayText&gt;&lt;record&gt;&lt;titles&gt;&lt;title&gt;Manual for the Christensen Guilford Fluency Tests. (2nd ed.)&lt;/title&gt;&lt;secondary-title&gt;Percept Mot Skills &lt;/secondary-title&gt;&lt;/titles&gt;&lt;contributors&gt;&lt;authors&gt;&lt;author&gt;Christensen , PR&lt;/author&gt;&lt;author&gt;Guilford , JP&lt;/author&gt;&lt;/authors&gt;&lt;/contributors&gt;&lt;added-date format="utc"&gt;1349205550&lt;/added-date&gt;&lt;pub-location&gt; Beverly Hills, California&lt;/pub-location&gt;&lt;ref-type name="Book"&gt;6&lt;/ref-type&gt;&lt;dates&gt;&lt;year&gt;1959&lt;/year&gt;&lt;/dates&gt;&lt;rec-number&gt;111&lt;/rec-number&gt;&lt;publisher&gt;Sheridan Supply&lt;/publisher&gt;&lt;last-updated-date format="utc"&gt;1349210873&lt;/last-updated-date&gt;&lt;/record&gt;&lt;/Cite&gt;&lt;/EndNote&gt;</w:instrText>
      </w:r>
      <w:r w:rsidRPr="004127AD">
        <w:rPr>
          <w:rFonts w:ascii="Times New Roman" w:hAnsi="Times New Roman" w:cs="Times New Roman"/>
          <w:sz w:val="24"/>
          <w:szCs w:val="24"/>
        </w:rPr>
        <w:fldChar w:fldCharType="separate"/>
      </w:r>
      <w:r w:rsidRPr="004127AD">
        <w:rPr>
          <w:rFonts w:ascii="Times New Roman" w:hAnsi="Times New Roman" w:cs="Times New Roman"/>
          <w:noProof/>
          <w:sz w:val="24"/>
          <w:szCs w:val="24"/>
        </w:rPr>
        <w:t>(Christensen  &amp; Guilford 1959)</w:t>
      </w:r>
      <w:r w:rsidRPr="004127AD">
        <w:rPr>
          <w:rFonts w:ascii="Times New Roman" w:hAnsi="Times New Roman" w:cs="Times New Roman"/>
          <w:sz w:val="24"/>
          <w:szCs w:val="24"/>
        </w:rPr>
        <w:fldChar w:fldCharType="end"/>
      </w:r>
      <w:r w:rsidRPr="004127AD">
        <w:rPr>
          <w:rFonts w:ascii="Times New Roman" w:hAnsi="Times New Roman" w:cs="Times New Roman"/>
          <w:sz w:val="24"/>
          <w:szCs w:val="24"/>
        </w:rPr>
        <w:t>.</w:t>
      </w:r>
    </w:p>
    <w:p w14:paraId="1DE091EB" w14:textId="0EA883AF" w:rsidR="00FD5D6E" w:rsidRPr="004127AD" w:rsidRDefault="00FD5D6E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0967B" w14:textId="6A29D894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6952F" w14:textId="147609BD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04D16" w14:textId="7C7A0C05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C2382" w14:textId="455B30A1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57ACF" w14:textId="0E254DBD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40CC6" w14:textId="2A0ADBDA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0FE74" w14:textId="244E9430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7CC93" w14:textId="5B902D1F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9B5B4" w14:textId="1EA4805D" w:rsidR="00471889" w:rsidRPr="004127AD" w:rsidRDefault="00471889" w:rsidP="00471889">
      <w:pPr>
        <w:spacing w:line="360" w:lineRule="auto"/>
        <w:rPr>
          <w:rFonts w:ascii="Times New Roman" w:hAnsi="Times New Roman" w:cs="Times New Roman"/>
        </w:rPr>
      </w:pPr>
      <w:r w:rsidRPr="004127AD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897566" w:rsidRPr="004127AD">
        <w:rPr>
          <w:rFonts w:ascii="Times New Roman" w:hAnsi="Times New Roman" w:cs="Times New Roman"/>
          <w:b/>
          <w:sz w:val="24"/>
          <w:szCs w:val="24"/>
        </w:rPr>
        <w:t>2</w:t>
      </w:r>
      <w:r w:rsidRPr="004127AD">
        <w:rPr>
          <w:rFonts w:ascii="Times New Roman" w:hAnsi="Times New Roman" w:cs="Times New Roman"/>
          <w:sz w:val="24"/>
          <w:szCs w:val="24"/>
        </w:rPr>
        <w:t>: Group comparison for neuropsychological data.</w:t>
      </w:r>
    </w:p>
    <w:tbl>
      <w:tblPr>
        <w:tblpPr w:leftFromText="141" w:rightFromText="141" w:vertAnchor="text" w:horzAnchor="margin" w:tblpXSpec="center" w:tblpY="-36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47"/>
        <w:gridCol w:w="1274"/>
        <w:gridCol w:w="1274"/>
        <w:gridCol w:w="850"/>
        <w:gridCol w:w="1309"/>
        <w:gridCol w:w="1701"/>
      </w:tblGrid>
      <w:tr w:rsidR="00A77B60" w:rsidRPr="00A77B60" w14:paraId="611D3CEC" w14:textId="77777777" w:rsidTr="00897566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C87DF" w14:textId="77777777" w:rsidR="00471889" w:rsidRPr="00A77B60" w:rsidRDefault="00471889" w:rsidP="0089756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53972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controls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B688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aMCI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83CF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mild Alzheimer’s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4E2E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 xml:space="preserve">controls </w:t>
            </w:r>
            <w:r w:rsidRPr="00A77B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BR" w:eastAsia="pt-BR"/>
              </w:rPr>
              <w:t>vs</w:t>
            </w: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 xml:space="preserve"> aMCI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F41B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controls </w:t>
            </w:r>
            <w:r w:rsidRPr="00A77B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t-BR"/>
              </w:rPr>
              <w:t>vs</w:t>
            </w:r>
          </w:p>
          <w:p w14:paraId="64E98EE4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mild Alzheimer’s disease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ADEC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aMCI</w:t>
            </w:r>
          </w:p>
          <w:p w14:paraId="13EC228F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t-BR"/>
              </w:rPr>
              <w:t>vs</w:t>
            </w:r>
          </w:p>
          <w:p w14:paraId="64F68A1C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mild Alzheimer’s disease</w:t>
            </w:r>
          </w:p>
        </w:tc>
      </w:tr>
      <w:tr w:rsidR="00A77B60" w:rsidRPr="00A77B60" w14:paraId="6C78DE14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107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Encoding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3479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42.82(6.5)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203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30.31(6.5)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7E93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24.93(14.4)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42B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5546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C5A" w14:textId="629DE924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9E41D3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242</w:t>
            </w:r>
          </w:p>
        </w:tc>
      </w:tr>
      <w:tr w:rsidR="00A77B60" w:rsidRPr="00A77B60" w14:paraId="63CF98A7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86BF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Delayed recall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335D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8.89(2.0)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58DE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4.25(1.8)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0D93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1.33(1.5)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A78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4507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0C11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&lt;0.001</w:t>
            </w:r>
          </w:p>
        </w:tc>
      </w:tr>
      <w:tr w:rsidR="00A77B60" w:rsidRPr="00A77B60" w14:paraId="667BA889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C84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Recognition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825F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12.37(2.5)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35C1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4.59(5.8)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C48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-0.27(5.59)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3E5B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560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62E" w14:textId="4A51DB76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</w:t>
            </w:r>
            <w:r w:rsidR="009E41D3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14</w:t>
            </w:r>
          </w:p>
        </w:tc>
      </w:tr>
      <w:tr w:rsidR="00A77B60" w:rsidRPr="00A77B60" w14:paraId="33038C0D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8A47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Forward digit span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EF6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4.68(1.1)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CB1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4.28(0.7)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C40E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4.53(0.9)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17F2" w14:textId="2A2FC835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9E2D16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3DA4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5BD4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A77B60" w:rsidRPr="00A77B60" w14:paraId="73F33AC0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8C94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Backward digit span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E4A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4.21(0.8)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7C6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3.13(0.8)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02A4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3.47(0.9)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3401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EFD1" w14:textId="77AF9E74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0.0</w:t>
            </w:r>
            <w:r w:rsidR="003460EF"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FC84" w14:textId="2ADA04D1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3460EF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806</w:t>
            </w:r>
          </w:p>
        </w:tc>
      </w:tr>
      <w:tr w:rsidR="00A77B60" w:rsidRPr="00A77B60" w14:paraId="7B0CE445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E00B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Stroop C time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EF6C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35.78(7.4)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B84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44.75(15.3)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328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66.87(48.2)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F4F4" w14:textId="69A7C411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8C7804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329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2A9" w14:textId="23B0E4A0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</w:t>
            </w:r>
            <w:r w:rsidR="008C7804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29</w:t>
            </w:r>
          </w:p>
        </w:tc>
      </w:tr>
      <w:tr w:rsidR="00A77B60" w:rsidRPr="00A77B60" w14:paraId="4DBBD1DA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3F7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Stroop C errors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CFF6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0(0)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30E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0.09(0.3)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CE3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0.53(0.6)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145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7FA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E206" w14:textId="16B9964B" w:rsidR="00471889" w:rsidRPr="00A77B60" w:rsidRDefault="0090470A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0.029</w:t>
            </w:r>
          </w:p>
        </w:tc>
      </w:tr>
      <w:tr w:rsidR="00A77B60" w:rsidRPr="00A77B60" w14:paraId="5852419B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7196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Stroop I time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55B7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111.04(26.4)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F99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157.81(49.8)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C90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103.07(94.2)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FAD4" w14:textId="23ED17E6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</w:t>
            </w:r>
            <w:r w:rsidR="00EA72D1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1E6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FA34" w14:textId="6686321E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</w:t>
            </w:r>
            <w:r w:rsidR="00EA72D1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1</w:t>
            </w:r>
          </w:p>
        </w:tc>
      </w:tr>
      <w:tr w:rsidR="00A77B60" w:rsidRPr="00A77B60" w14:paraId="076869C7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B14C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Stroop I errors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037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2.04(2)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57D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7.52(7.9)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01BF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10.33(8.9)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E79C" w14:textId="15367622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</w:t>
            </w:r>
            <w:r w:rsidR="005247A1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22BE" w14:textId="7B1EE1C3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0.00</w:t>
            </w:r>
            <w:r w:rsidR="005247A1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90C" w14:textId="0E984953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5247A1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785</w:t>
            </w:r>
          </w:p>
        </w:tc>
      </w:tr>
      <w:tr w:rsidR="00A77B60" w:rsidRPr="00A77B60" w14:paraId="42459361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B7A8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Semantic fluency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2FF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18.25(6.9)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37BF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13.63(4)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5C52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11(4.8)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AFFF" w14:textId="2669AD05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</w:t>
            </w:r>
            <w:r w:rsidR="00E7406F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D5D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BFEB" w14:textId="730E6149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E7406F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553</w:t>
            </w:r>
          </w:p>
        </w:tc>
      </w:tr>
      <w:tr w:rsidR="00A77B60" w:rsidRPr="00A77B60" w14:paraId="30641C91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77E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Phonological fluency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BBCA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33.89(10.5)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503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24.53(9.8)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94A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20.13(13.1)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6460" w14:textId="215457CD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</w:t>
            </w:r>
            <w:r w:rsidR="00E7406F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7E35" w14:textId="037CDAB4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0.00</w:t>
            </w:r>
            <w:r w:rsidR="00E7406F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8E18" w14:textId="3E3EA8C2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E7406F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760</w:t>
            </w:r>
          </w:p>
        </w:tc>
      </w:tr>
      <w:tr w:rsidR="00A77B60" w:rsidRPr="00A77B60" w14:paraId="77C77A73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518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Luria’s investigation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8F5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17.25(2.3)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C489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16.6(2.4)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73F8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14.7(3.1)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D69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773" w14:textId="56BC61E2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</w:t>
            </w:r>
            <w:r w:rsidR="00E7406F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5C9B" w14:textId="165FD492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E7406F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103</w:t>
            </w:r>
          </w:p>
        </w:tc>
      </w:tr>
      <w:tr w:rsidR="00A77B60" w:rsidRPr="00A77B60" w14:paraId="7BBA0432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8D4E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Clock drawing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C92B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8.93(1.2)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CAC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7.26(1.9)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B76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5.8(2.7)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3C7" w14:textId="62CD70C0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0.0</w:t>
            </w:r>
            <w:r w:rsidR="009B75CB"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EED3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0413" w14:textId="79514B64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9B75CB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096</w:t>
            </w:r>
          </w:p>
        </w:tc>
      </w:tr>
      <w:tr w:rsidR="00A77B60" w:rsidRPr="00A77B60" w14:paraId="64A66145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451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Rey copy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E88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29.8(6.6)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DFB6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24.27(7.4)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F69A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17.93(12.9)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2F3C" w14:textId="5D927E1B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0.</w:t>
            </w:r>
            <w:r w:rsidR="006A1C2C"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081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0F6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DA59" w14:textId="46B556F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6A1C2C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103</w:t>
            </w:r>
          </w:p>
        </w:tc>
      </w:tr>
      <w:tr w:rsidR="00A77B60" w:rsidRPr="00A77B60" w14:paraId="6E74DC85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535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Trail Making Test 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26BC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60.48(14.7)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407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90.88(49.4)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031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146.67(125.4)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04DD" w14:textId="6E60A0EF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6A1C2C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296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5CB0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B3F1" w14:textId="1B6B8441" w:rsidR="00471889" w:rsidRPr="00A77B60" w:rsidRDefault="006A1C2C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1</w:t>
            </w:r>
          </w:p>
        </w:tc>
      </w:tr>
      <w:tr w:rsidR="00A77B60" w:rsidRPr="00A77B60" w14:paraId="2BB8E406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CE75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Trail Making Test B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26F5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128.52(73.7)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77A4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176.7(74.5)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CB7B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99(64.5)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2619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0.068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3C95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267A" w14:textId="4BFE7B4D" w:rsidR="00471889" w:rsidRPr="00A77B60" w:rsidRDefault="009322FD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</w:p>
        </w:tc>
      </w:tr>
      <w:tr w:rsidR="00A77B60" w:rsidRPr="00A77B60" w14:paraId="3FB9482A" w14:textId="77777777" w:rsidTr="00897566">
        <w:trPr>
          <w:trHeight w:val="2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7B84" w14:textId="77777777" w:rsidR="00471889" w:rsidRPr="00A77B60" w:rsidRDefault="00471889" w:rsidP="008975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Boston Naming Test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5FC7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56(4.9)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A33A0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51.16(10.5)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B7543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44.93(25.9)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E7A28" w14:textId="22716C61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9867C7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433F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DA540" w14:textId="77777777" w:rsidR="00471889" w:rsidRPr="00A77B60" w:rsidRDefault="00471889" w:rsidP="00897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</w:p>
        </w:tc>
      </w:tr>
    </w:tbl>
    <w:p w14:paraId="42124AC6" w14:textId="77777777" w:rsidR="00471889" w:rsidRPr="00A77B60" w:rsidRDefault="00471889" w:rsidP="00471889">
      <w:pPr>
        <w:tabs>
          <w:tab w:val="left" w:pos="220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7B60">
        <w:rPr>
          <w:rFonts w:ascii="Times New Roman" w:hAnsi="Times New Roman" w:cs="Times New Roman"/>
          <w:sz w:val="20"/>
          <w:szCs w:val="20"/>
        </w:rPr>
        <w:t>Notes: mean (</w:t>
      </w:r>
      <w:proofErr w:type="spellStart"/>
      <w:r w:rsidRPr="00A77B60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A77B60">
        <w:rPr>
          <w:rFonts w:ascii="Times New Roman" w:hAnsi="Times New Roman" w:cs="Times New Roman"/>
          <w:sz w:val="20"/>
          <w:szCs w:val="20"/>
        </w:rPr>
        <w:t xml:space="preserve">). </w:t>
      </w:r>
      <w:r w:rsidRPr="00A77B6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aMCI: amnestic mild cognitively impaired subjects</w:t>
      </w:r>
      <w:r w:rsidRPr="00A77B60">
        <w:rPr>
          <w:rFonts w:ascii="Times New Roman" w:hAnsi="Times New Roman" w:cs="Times New Roman"/>
          <w:sz w:val="20"/>
          <w:szCs w:val="20"/>
        </w:rPr>
        <w:t>; NA: not available.</w:t>
      </w:r>
    </w:p>
    <w:p w14:paraId="52CB6DC3" w14:textId="77777777" w:rsidR="00471889" w:rsidRPr="004127AD" w:rsidRDefault="00471889" w:rsidP="00471889">
      <w:pPr>
        <w:spacing w:after="12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51FD2B5" w14:textId="70E3386D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8A329" w14:textId="78983595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C7F3B" w14:textId="77777777" w:rsidR="00471889" w:rsidRPr="004127AD" w:rsidRDefault="00471889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B29D3" w14:textId="560088E0" w:rsidR="00FD5D6E" w:rsidRPr="004127AD" w:rsidRDefault="00FD5D6E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FD1B7" w14:textId="416D393D" w:rsidR="00FD5D6E" w:rsidRPr="004127AD" w:rsidRDefault="00FD5D6E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9B866" w14:textId="3F63CF5C" w:rsidR="00FD5D6E" w:rsidRPr="004127AD" w:rsidRDefault="00FD5D6E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6E000" w14:textId="4F9C4933" w:rsidR="00FD5D6E" w:rsidRPr="004127AD" w:rsidRDefault="00FD5D6E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10444" w14:textId="77777777" w:rsidR="00FD5D6E" w:rsidRPr="004127AD" w:rsidRDefault="00FD5D6E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65D13" w14:textId="77777777" w:rsidR="00FD5D6E" w:rsidRPr="004127AD" w:rsidRDefault="00FD5D6E" w:rsidP="008903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98D8C" w14:textId="77777777" w:rsidR="009C2568" w:rsidRPr="004127AD" w:rsidRDefault="009C2568" w:rsidP="000258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C2568" w:rsidRPr="004127AD" w:rsidSect="009C2568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28AABAB" w14:textId="41A43AFF" w:rsidR="00025806" w:rsidRPr="004127AD" w:rsidRDefault="00025806" w:rsidP="000258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8279526"/>
      <w:r w:rsidRPr="004127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36EEC" w:rsidRPr="004127AD">
        <w:rPr>
          <w:rFonts w:ascii="Times New Roman" w:hAnsi="Times New Roman" w:cs="Times New Roman"/>
          <w:b/>
          <w:sz w:val="24"/>
          <w:szCs w:val="24"/>
        </w:rPr>
        <w:t>S</w:t>
      </w:r>
      <w:bookmarkEnd w:id="0"/>
      <w:r w:rsidR="005F7044" w:rsidRPr="004127AD">
        <w:rPr>
          <w:rFonts w:ascii="Times New Roman" w:hAnsi="Times New Roman" w:cs="Times New Roman"/>
          <w:b/>
          <w:sz w:val="24"/>
          <w:szCs w:val="24"/>
        </w:rPr>
        <w:t>3</w:t>
      </w:r>
      <w:r w:rsidRPr="004127AD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1" w:name="_Hlk508279662"/>
      <w:r w:rsidRPr="004127AD">
        <w:rPr>
          <w:rFonts w:ascii="Times New Roman" w:hAnsi="Times New Roman" w:cs="Times New Roman"/>
          <w:sz w:val="24"/>
          <w:szCs w:val="24"/>
        </w:rPr>
        <w:t>Statistically significant</w:t>
      </w:r>
      <w:r w:rsidRPr="00412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AD">
        <w:rPr>
          <w:rFonts w:ascii="Times New Roman" w:hAnsi="Times New Roman" w:cs="Times New Roman"/>
          <w:sz w:val="24"/>
          <w:szCs w:val="24"/>
        </w:rPr>
        <w:t>graph metrics differences among controls, aMCI and mild Alzheimer’s disease patients</w:t>
      </w:r>
      <w:bookmarkEnd w:id="1"/>
      <w:r w:rsidRPr="004127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6946"/>
        <w:gridCol w:w="590"/>
        <w:gridCol w:w="2551"/>
      </w:tblGrid>
      <w:tr w:rsidR="004127AD" w:rsidRPr="004127AD" w14:paraId="40C923F4" w14:textId="77777777" w:rsidTr="000662F6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8A43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Groups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013B8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Graph metric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12F7D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Anatomical region (network)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D0B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BR" w:eastAsia="pt-BR"/>
              </w:rPr>
              <w:t>p</w:t>
            </w:r>
            <w:r w:rsidRPr="00412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EAB2A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direction</w:t>
            </w:r>
          </w:p>
        </w:tc>
      </w:tr>
      <w:tr w:rsidR="004127AD" w:rsidRPr="004127AD" w14:paraId="1205FC6E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51C3B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controls </w:t>
            </w:r>
            <w:r w:rsidRPr="004127A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pt-BR" w:eastAsia="pt-BR"/>
              </w:rPr>
              <w:t>vs</w:t>
            </w:r>
            <w:r w:rsidRPr="00412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 xml:space="preserve"> aMCI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0668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</w:rPr>
              <w:t>betweenness centrality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B11B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Posterior cingulate cortex, precuneus (dDMN)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0CC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23D49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aMCI&gt;controls</w:t>
            </w:r>
          </w:p>
        </w:tc>
      </w:tr>
      <w:tr w:rsidR="004127AD" w:rsidRPr="004127AD" w14:paraId="2FBD5EEC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B27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798E0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0C4EE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Right superior frontal gyrus, middle frontal gyrus (vDMN)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CC75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370DB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controls&gt;aMCI</w:t>
            </w:r>
          </w:p>
        </w:tc>
      </w:tr>
      <w:tr w:rsidR="004127AD" w:rsidRPr="004127AD" w14:paraId="0C66DC36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F43A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0ED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C6E1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Left superior parietal gyrus, inferior parietal gyrus, precuneus, angular gyrus (lECN)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98151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2C32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controls&gt;aMCI</w:t>
            </w:r>
          </w:p>
        </w:tc>
      </w:tr>
      <w:tr w:rsidR="004127AD" w:rsidRPr="004127AD" w14:paraId="3BD78A7B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BA1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1E03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9259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Left superior temporal gyrus (AN)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172E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180D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aMCI&gt;controls</w:t>
            </w:r>
          </w:p>
        </w:tc>
      </w:tr>
      <w:tr w:rsidR="004127AD" w:rsidRPr="004127AD" w14:paraId="39CB4683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86FC4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49F4D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0126E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Left middle frontal gyrus, superior frontal gyrus, precentral gyrus (VSN)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EE6A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13EE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aMCI&gt;controls</w:t>
            </w:r>
          </w:p>
        </w:tc>
      </w:tr>
      <w:tr w:rsidR="004127AD" w:rsidRPr="004127AD" w14:paraId="1059F0D2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CDA25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298D0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eigenvector centrality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A88C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Anterior cingulate cortex, medial prefrontal cortex, supplementary motor area (aSN)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D176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6419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aMCI&gt;controls</w:t>
            </w:r>
          </w:p>
        </w:tc>
      </w:tr>
      <w:tr w:rsidR="004127AD" w:rsidRPr="004127AD" w14:paraId="7BF0D331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864AE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BB507C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B86C0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Right inferior parietal gyrus, supramarginal gyrus, angular gyrus (rECN)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6E8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32B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controls&gt;aMCI</w:t>
            </w:r>
          </w:p>
        </w:tc>
      </w:tr>
      <w:tr w:rsidR="004127AD" w:rsidRPr="004127AD" w14:paraId="75EA73DF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E2FAA8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EB6E29C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2063D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Right superior temporal gyrus (AN)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A43CB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0.006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BB6A52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controls&gt;aMCI</w:t>
            </w:r>
          </w:p>
        </w:tc>
      </w:tr>
      <w:tr w:rsidR="004127AD" w:rsidRPr="004127AD" w14:paraId="7E672D04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E6C3908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8D4CE08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F0F8D9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Left precentral gyrus (SMN)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8784E9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0.017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029DAA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aMCI&gt;controls</w:t>
            </w:r>
          </w:p>
        </w:tc>
      </w:tr>
      <w:tr w:rsidR="004127AD" w:rsidRPr="004127AD" w14:paraId="1D596C42" w14:textId="77777777" w:rsidTr="000662F6">
        <w:trPr>
          <w:trHeight w:val="290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DD60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78D81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clustering coefficient</w:t>
            </w: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81B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Left inferior frontal gyrus, orbitofrontal gyrus (lECN)</w:t>
            </w: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A95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0.030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2502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aMCI&gt;controls</w:t>
            </w:r>
          </w:p>
        </w:tc>
      </w:tr>
      <w:tr w:rsidR="004127AD" w:rsidRPr="004127AD" w14:paraId="1B5C7C4E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F21B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69CEB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local efficiency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DC88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Left angular gyrus (dDMN)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F1C4E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C071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aMCI&gt;controls</w:t>
            </w:r>
          </w:p>
        </w:tc>
      </w:tr>
      <w:tr w:rsidR="004127AD" w:rsidRPr="004127AD" w14:paraId="0FEB8C91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197A3A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72DE42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C565FE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Left and right thalamus (dDMN)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E676D9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0.043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6A37CE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aMCI&gt;controls</w:t>
            </w:r>
          </w:p>
        </w:tc>
      </w:tr>
      <w:tr w:rsidR="004127AD" w:rsidRPr="004127AD" w14:paraId="54F22772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C490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A6DC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25C2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Left inferior frontal gyrus, orbitofrontal gyrus (lECN)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57378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BAAB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aMCI&gt;controls</w:t>
            </w:r>
          </w:p>
        </w:tc>
      </w:tr>
      <w:tr w:rsidR="004127AD" w:rsidRPr="004127AD" w14:paraId="5755C822" w14:textId="77777777" w:rsidTr="000662F6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13E2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controls </w:t>
            </w:r>
            <w:r w:rsidRPr="004127A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t-BR"/>
              </w:rPr>
              <w:t xml:space="preserve">vs </w:t>
            </w:r>
            <w:r w:rsidRPr="00412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Alzheimer’s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7AC46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characteristic path length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FE3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Right middle cingulate cortex (pSN)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E5A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2626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Alzheimer’s&gt;controls</w:t>
            </w:r>
          </w:p>
        </w:tc>
      </w:tr>
      <w:tr w:rsidR="004127AD" w:rsidRPr="004127AD" w14:paraId="19CE21C8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EB9B78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9B7F946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E2D27C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Left hippocampus (dDMN)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B1DA01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0.024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0534FA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Alzheimer’s&gt;controls</w:t>
            </w:r>
          </w:p>
        </w:tc>
      </w:tr>
      <w:tr w:rsidR="004127AD" w:rsidRPr="004127AD" w14:paraId="1B1F55D4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2A9A9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36E1E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457C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Left middle temporal gyrus, angular gyrus (LN)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94AA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2F50A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Alzheimer’s&gt;controls</w:t>
            </w:r>
          </w:p>
        </w:tc>
      </w:tr>
      <w:tr w:rsidR="004127AD" w:rsidRPr="004127AD" w14:paraId="45C87844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C6DA6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aMCI </w:t>
            </w:r>
            <w:r w:rsidRPr="004127A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t-BR"/>
              </w:rPr>
              <w:t>vs</w:t>
            </w:r>
            <w:r w:rsidRPr="004127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Alzheimer’s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45A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</w:rPr>
              <w:t xml:space="preserve">betweenness centrality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1B64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Precuneus (vDMN)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FB1C2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31E91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aMCI&gt;Alzheimer’s </w:t>
            </w:r>
          </w:p>
        </w:tc>
      </w:tr>
      <w:tr w:rsidR="004127AD" w:rsidRPr="004127AD" w14:paraId="4A17BA81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AF81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C9CC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5A19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Right middle frontal gyrus (rECN)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23364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7A0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Alzheimer’s&gt;aMCI</w:t>
            </w:r>
          </w:p>
        </w:tc>
      </w:tr>
      <w:tr w:rsidR="004127AD" w:rsidRPr="004127AD" w14:paraId="0923693D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AB29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832360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eigenvector centrality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0FAC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Left supramarginal gyrus, inferior parietal gyrus (pSN)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B8F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5E44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aMCI&gt;Alzheimer’s</w:t>
            </w:r>
          </w:p>
        </w:tc>
      </w:tr>
      <w:tr w:rsidR="004127AD" w:rsidRPr="004127AD" w14:paraId="364C11B9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8FCCA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8568AA0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113A4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Right brainstem/midbrain (BGN)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2331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1D382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aMCI&gt;Alzheimer’s</w:t>
            </w:r>
          </w:p>
        </w:tc>
      </w:tr>
      <w:tr w:rsidR="004127AD" w:rsidRPr="004127AD" w14:paraId="1794CC70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0A47A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C28D9F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FA89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Precuneus (vDMN)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114B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349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Alzheimer’s&gt;aMCI</w:t>
            </w:r>
          </w:p>
        </w:tc>
      </w:tr>
      <w:tr w:rsidR="004127AD" w:rsidRPr="004127AD" w14:paraId="629ABA20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3A0C8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8EBE60E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5994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Left precentral gyrus (SMN)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0BBD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2E6B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Alzheimer’s&gt;aMCI</w:t>
            </w:r>
          </w:p>
        </w:tc>
      </w:tr>
      <w:tr w:rsidR="004127AD" w:rsidRPr="004127AD" w14:paraId="376DD305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E3561C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06B4D0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762197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Left middle frontal gyrus, superior frontal gyrus, precentral gyrus (VSN)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F36BDB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0.026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7D9945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aMCI&gt;Alzheimer’s</w:t>
            </w:r>
          </w:p>
        </w:tc>
      </w:tr>
      <w:tr w:rsidR="004127AD" w:rsidRPr="004127AD" w14:paraId="095880B2" w14:textId="77777777" w:rsidTr="000662F6">
        <w:trPr>
          <w:trHeight w:val="2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53053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B9AE5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characteristic path length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22C9D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Right inferior temporal gyrus (VSN)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672C2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D295C" w14:textId="77777777" w:rsidR="00025806" w:rsidRPr="004127AD" w:rsidRDefault="00025806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4127AD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Alzheimer’s&gt;aMCI</w:t>
            </w:r>
          </w:p>
        </w:tc>
      </w:tr>
    </w:tbl>
    <w:p w14:paraId="234DF113" w14:textId="77777777" w:rsidR="00025806" w:rsidRPr="00A77B60" w:rsidRDefault="00025806" w:rsidP="00025806">
      <w:pPr>
        <w:spacing w:line="360" w:lineRule="auto"/>
        <w:rPr>
          <w:rFonts w:ascii="Times New Roman" w:hAnsi="Times New Roman" w:cs="Times New Roman"/>
        </w:rPr>
      </w:pPr>
      <w:r w:rsidRPr="004127AD">
        <w:rPr>
          <w:rFonts w:ascii="Times New Roman" w:hAnsi="Times New Roman" w:cs="Times New Roman"/>
          <w:sz w:val="20"/>
          <w:szCs w:val="20"/>
        </w:rPr>
        <w:t xml:space="preserve">Notes: </w:t>
      </w:r>
      <w:r w:rsidRPr="004127A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aMCI: amnestic mild cognitively impaired subjects;</w:t>
      </w:r>
      <w:r w:rsidRPr="004127AD">
        <w:rPr>
          <w:rFonts w:ascii="Times New Roman" w:hAnsi="Times New Roman" w:cs="Times New Roman"/>
          <w:sz w:val="20"/>
          <w:szCs w:val="20"/>
        </w:rPr>
        <w:t xml:space="preserve"> dDMN: dorsal Default Mode Network; vDMN: ventral Default Mode Network; lECN: left Executive Control Network; AN: Auditory Network; VSN: Visuospatial Network; aSN: anterior Salience Network; rECN: right Executive Control Network; SMN: Sensorimotor Network; pSN: </w:t>
      </w:r>
      <w:r w:rsidRPr="00A77B60">
        <w:rPr>
          <w:rFonts w:ascii="Times New Roman" w:hAnsi="Times New Roman" w:cs="Times New Roman"/>
          <w:sz w:val="20"/>
          <w:szCs w:val="20"/>
        </w:rPr>
        <w:t>posterior Salience Network; LN: Language Network; BGN: Basal Ganglia Network.</w:t>
      </w:r>
    </w:p>
    <w:p w14:paraId="00263987" w14:textId="79A30E11" w:rsidR="00025806" w:rsidRPr="00A77B60" w:rsidRDefault="00025806" w:rsidP="00025806">
      <w:pPr>
        <w:spacing w:line="360" w:lineRule="auto"/>
        <w:rPr>
          <w:rFonts w:ascii="Times New Roman" w:hAnsi="Times New Roman" w:cs="Times New Roman"/>
        </w:rPr>
        <w:sectPr w:rsidR="00025806" w:rsidRPr="00A77B60" w:rsidSect="009C256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1AE85F4" w14:textId="30810E76" w:rsidR="00025806" w:rsidRPr="00A77B60" w:rsidRDefault="00025806" w:rsidP="00025806">
      <w:pPr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8279160"/>
      <w:r w:rsidRPr="00A77B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785D5B" w:rsidRPr="00A77B60">
        <w:rPr>
          <w:rFonts w:ascii="Times New Roman" w:hAnsi="Times New Roman" w:cs="Times New Roman"/>
          <w:b/>
          <w:sz w:val="24"/>
          <w:szCs w:val="24"/>
        </w:rPr>
        <w:t>S</w:t>
      </w:r>
      <w:bookmarkEnd w:id="2"/>
      <w:r w:rsidR="005F7044" w:rsidRPr="00A77B60">
        <w:rPr>
          <w:rFonts w:ascii="Times New Roman" w:hAnsi="Times New Roman" w:cs="Times New Roman"/>
          <w:b/>
          <w:sz w:val="24"/>
          <w:szCs w:val="24"/>
        </w:rPr>
        <w:t>4</w:t>
      </w:r>
      <w:r w:rsidRPr="00A77B60">
        <w:rPr>
          <w:rFonts w:ascii="Times New Roman" w:hAnsi="Times New Roman" w:cs="Times New Roman"/>
          <w:sz w:val="24"/>
          <w:szCs w:val="24"/>
        </w:rPr>
        <w:t xml:space="preserve">: </w:t>
      </w:r>
      <w:r w:rsidRPr="00A77B60">
        <w:rPr>
          <w:rFonts w:ascii="Times New Roman" w:hAnsi="Times New Roman" w:cs="Times New Roman"/>
          <w:iCs/>
          <w:sz w:val="24"/>
          <w:szCs w:val="24"/>
        </w:rPr>
        <w:t>Linear contents regression models examining relation of</w:t>
      </w:r>
      <w:r w:rsidRPr="00A77B60">
        <w:rPr>
          <w:rFonts w:ascii="Times New Roman" w:hAnsi="Times New Roman" w:cs="Times New Roman"/>
          <w:sz w:val="24"/>
          <w:szCs w:val="24"/>
        </w:rPr>
        <w:t xml:space="preserve"> </w:t>
      </w:r>
      <w:r w:rsidR="004F0CDB" w:rsidRPr="00A77B60">
        <w:rPr>
          <w:rFonts w:ascii="Times New Roman" w:hAnsi="Times New Roman" w:cs="Times New Roman"/>
          <w:sz w:val="24"/>
          <w:szCs w:val="24"/>
        </w:rPr>
        <w:t xml:space="preserve">educational level </w:t>
      </w:r>
      <w:r w:rsidRPr="00A77B60">
        <w:rPr>
          <w:rFonts w:ascii="Times New Roman" w:hAnsi="Times New Roman" w:cs="Times New Roman"/>
          <w:sz w:val="24"/>
          <w:szCs w:val="24"/>
        </w:rPr>
        <w:t>and CSF biomarkers in aMCI and mild Alzheimer’s disease groups.</w:t>
      </w:r>
    </w:p>
    <w:tbl>
      <w:tblPr>
        <w:tblW w:w="5103" w:type="dxa"/>
        <w:tblInd w:w="1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450"/>
        <w:gridCol w:w="1345"/>
        <w:gridCol w:w="923"/>
        <w:gridCol w:w="67"/>
      </w:tblGrid>
      <w:tr w:rsidR="00A77B60" w:rsidRPr="00A77B60" w14:paraId="294B1673" w14:textId="77777777" w:rsidTr="00B25415">
        <w:trPr>
          <w:trHeight w:val="330"/>
        </w:trPr>
        <w:tc>
          <w:tcPr>
            <w:tcW w:w="1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DA8EC5" w14:textId="0416F5AC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D6F8D2" wp14:editId="59F4EC28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-4445</wp:posOffset>
                      </wp:positionV>
                      <wp:extent cx="1041400" cy="419100"/>
                      <wp:effectExtent l="0" t="0" r="2540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40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2A0EB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-.35pt" to="125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group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A3CC0B" w14:textId="7FDB6F7E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hAnsi="Times New Roman" w:cs="Times New Roman"/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2DEE61" wp14:editId="6C81E42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-6350</wp:posOffset>
                      </wp:positionV>
                      <wp:extent cx="771525" cy="260350"/>
                      <wp:effectExtent l="0" t="0" r="0" b="635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0793E" w14:textId="77777777" w:rsidR="003E7EE8" w:rsidRPr="00A77B60" w:rsidRDefault="003E7EE8" w:rsidP="0002580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A77B6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CR proxy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DE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5.15pt;margin-top:-.5pt;width:60.75pt;height: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" filled="f" stroked="f">
                      <v:textbox>
                        <w:txbxContent>
                          <w:p w14:paraId="2BE0793E" w14:textId="77777777" w:rsidR="003E7EE8" w:rsidRPr="00A77B60" w:rsidRDefault="003E7EE8" w:rsidP="000258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77B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t-BR"/>
                              </w:rPr>
                              <w:t>CR proxy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            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6D7AFD7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t-BR" w:eastAsia="pt-BR"/>
              </w:rPr>
              <w:t>education</w:t>
            </w:r>
          </w:p>
        </w:tc>
      </w:tr>
      <w:tr w:rsidR="00A77B60" w:rsidRPr="00A77B60" w14:paraId="46235EA1" w14:textId="77777777" w:rsidTr="00B25415">
        <w:trPr>
          <w:gridAfter w:val="1"/>
          <w:wAfter w:w="67" w:type="dxa"/>
          <w:trHeight w:val="330"/>
        </w:trPr>
        <w:tc>
          <w:tcPr>
            <w:tcW w:w="1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8F0B3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pt-BR" w:eastAsia="pt-BR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6E256" w14:textId="7A86E5FC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pt-BR" w:eastAsia="pt-BR"/>
              </w:rPr>
            </w:pPr>
            <w:r w:rsidRPr="00A77B60">
              <w:rPr>
                <w:rFonts w:ascii="Times New Roman" w:hAnsi="Times New Roman" w:cs="Times New Roman"/>
                <w:noProof/>
                <w:highlight w:val="yellow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555B63" wp14:editId="509FC027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10160</wp:posOffset>
                      </wp:positionV>
                      <wp:extent cx="1257300" cy="1404620"/>
                      <wp:effectExtent l="0" t="0" r="0" b="127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3116E" w14:textId="77777777" w:rsidR="003E7EE8" w:rsidRPr="00A77B60" w:rsidRDefault="003E7EE8" w:rsidP="0002580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A77B6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CSF biomarker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55B63" id="_x0000_s1027" type="#_x0000_t202" style="position:absolute;margin-left:-34.35pt;margin-top:.8pt;width:9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" filled="f" stroked="f">
                      <v:textbox style="mso-fit-shape-to-text:t">
                        <w:txbxContent>
                          <w:p w14:paraId="29F3116E" w14:textId="77777777" w:rsidR="003E7EE8" w:rsidRPr="00A77B60" w:rsidRDefault="003E7EE8" w:rsidP="000258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A77B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CSF biomarker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5D8E1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pt-BR" w:eastAsia="pt-BR"/>
              </w:rPr>
            </w:pP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E0F32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pt-BR" w:eastAsia="pt-BR"/>
              </w:rPr>
            </w:pPr>
          </w:p>
        </w:tc>
      </w:tr>
      <w:tr w:rsidR="00A77B60" w:rsidRPr="00A77B60" w14:paraId="3CCEBACC" w14:textId="77777777" w:rsidTr="00B25415">
        <w:trPr>
          <w:gridAfter w:val="1"/>
          <w:wAfter w:w="67" w:type="dxa"/>
          <w:trHeight w:val="330"/>
        </w:trPr>
        <w:tc>
          <w:tcPr>
            <w:tcW w:w="1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22559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pt-BR"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8F9F86" w14:textId="77777777" w:rsidR="001C1840" w:rsidRPr="00A77B60" w:rsidRDefault="001C1840" w:rsidP="000662F6">
            <w:pPr>
              <w:spacing w:after="0" w:line="36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E7A981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β(SE)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5E7AD4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pt-BR" w:eastAsia="pt-BR"/>
              </w:rPr>
              <w:t>p</w:t>
            </w:r>
          </w:p>
        </w:tc>
      </w:tr>
      <w:tr w:rsidR="00A77B60" w:rsidRPr="00A77B60" w14:paraId="08ED2D81" w14:textId="77777777" w:rsidTr="00B25415">
        <w:trPr>
          <w:gridAfter w:val="1"/>
          <w:wAfter w:w="67" w:type="dxa"/>
          <w:trHeight w:val="290"/>
        </w:trPr>
        <w:tc>
          <w:tcPr>
            <w:tcW w:w="1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0225" w14:textId="77777777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aMCI</w:t>
            </w: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1DB6" w14:textId="77777777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t-tau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C818C" w14:textId="1112F4B9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99347C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170</w:t>
            </w: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(</w:t>
            </w:r>
            <w:r w:rsidR="0099347C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0.009</w:t>
            </w: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94B3" w14:textId="72E5DFCA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99347C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371</w:t>
            </w:r>
          </w:p>
        </w:tc>
      </w:tr>
      <w:tr w:rsidR="00A77B60" w:rsidRPr="00A77B60" w14:paraId="5EC2DE2B" w14:textId="77777777" w:rsidTr="00B25415">
        <w:trPr>
          <w:gridAfter w:val="1"/>
          <w:wAfter w:w="67" w:type="dxa"/>
          <w:trHeight w:val="29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53EE" w14:textId="77777777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8F6D" w14:textId="77777777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p-tau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A2AC1" w14:textId="01C30084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921D75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237</w:t>
            </w: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(</w:t>
            </w:r>
            <w:r w:rsidR="00921D75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0.237</w:t>
            </w: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70601" w14:textId="27EAEC04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D40AC8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206</w:t>
            </w:r>
          </w:p>
        </w:tc>
      </w:tr>
      <w:tr w:rsidR="00A77B60" w:rsidRPr="00A77B60" w14:paraId="2ECBBB0B" w14:textId="77777777" w:rsidTr="00B25415">
        <w:trPr>
          <w:gridAfter w:val="1"/>
          <w:wAfter w:w="67" w:type="dxa"/>
          <w:trHeight w:val="29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F92D" w14:textId="77777777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2038" w14:textId="77777777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Aβ</w:t>
            </w: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pt-BR" w:eastAsia="pt-BR"/>
              </w:rPr>
              <w:t>1-42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DDB55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-0.2(6.509)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447AA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0.409</w:t>
            </w:r>
          </w:p>
        </w:tc>
      </w:tr>
      <w:tr w:rsidR="00A77B60" w:rsidRPr="00A77B60" w14:paraId="03638CD0" w14:textId="77777777" w:rsidTr="00B25415">
        <w:trPr>
          <w:gridAfter w:val="1"/>
          <w:wAfter w:w="67" w:type="dxa"/>
          <w:trHeight w:val="290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585B" w14:textId="77777777" w:rsidR="001C1840" w:rsidRPr="00A77B60" w:rsidRDefault="001C1840" w:rsidP="000662F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 xml:space="preserve">Alzheimer’s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8036" w14:textId="77777777" w:rsidR="001C1840" w:rsidRPr="00A77B60" w:rsidRDefault="001C1840" w:rsidP="000662F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t-tau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079B3" w14:textId="725CC4BE" w:rsidR="001C1840" w:rsidRPr="00A77B60" w:rsidRDefault="00B25415" w:rsidP="000662F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-0.131</w:t>
            </w:r>
            <w:r w:rsidR="001C1840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(</w:t>
            </w: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0.017</w:t>
            </w:r>
            <w:r w:rsidR="001C1840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998F3" w14:textId="74C03AE5" w:rsidR="001C1840" w:rsidRPr="00A77B60" w:rsidRDefault="001C1840" w:rsidP="000662F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B25415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668</w:t>
            </w:r>
          </w:p>
        </w:tc>
      </w:tr>
      <w:tr w:rsidR="00A77B60" w:rsidRPr="00A77B60" w14:paraId="2C7E0929" w14:textId="77777777" w:rsidTr="00B25415">
        <w:trPr>
          <w:gridAfter w:val="1"/>
          <w:wAfter w:w="67" w:type="dxa"/>
          <w:trHeight w:val="290"/>
        </w:trPr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AA08" w14:textId="77777777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BDAA" w14:textId="77777777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p-tau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48E48C" w14:textId="66C5BD9A" w:rsidR="001C1840" w:rsidRPr="00A77B60" w:rsidRDefault="00644E6F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-0.236</w:t>
            </w:r>
            <w:r w:rsidR="001C1840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(</w:t>
            </w: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0.013</w:t>
            </w:r>
            <w:r w:rsidR="001C1840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7494C4" w14:textId="0C336CB0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</w:t>
            </w:r>
            <w:r w:rsidR="00644E6F"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416</w:t>
            </w:r>
          </w:p>
        </w:tc>
      </w:tr>
      <w:tr w:rsidR="00A77B60" w:rsidRPr="00A77B60" w14:paraId="75DDF990" w14:textId="77777777" w:rsidTr="00B25415">
        <w:trPr>
          <w:gridAfter w:val="1"/>
          <w:wAfter w:w="67" w:type="dxa"/>
          <w:trHeight w:val="290"/>
        </w:trPr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45AE" w14:textId="77777777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8119A" w14:textId="77777777" w:rsidR="001C1840" w:rsidRPr="00A77B60" w:rsidRDefault="001C1840" w:rsidP="000662F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t-BR"/>
              </w:rPr>
              <w:t>Aβ</w:t>
            </w:r>
            <w:r w:rsidRPr="00A77B6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val="pt-BR" w:eastAsia="pt-BR"/>
              </w:rPr>
              <w:t>1-42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848A4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2.372(62.617)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7939E" w14:textId="77777777" w:rsidR="001C1840" w:rsidRPr="00A77B60" w:rsidRDefault="001C1840" w:rsidP="000662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A77B6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0.410</w:t>
            </w:r>
          </w:p>
        </w:tc>
      </w:tr>
    </w:tbl>
    <w:p w14:paraId="5FBBFB21" w14:textId="674FB08A" w:rsidR="00025806" w:rsidRPr="00A77B60" w:rsidRDefault="00025806" w:rsidP="0002580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77B60">
        <w:rPr>
          <w:rFonts w:ascii="Times New Roman" w:hAnsi="Times New Roman" w:cs="Times New Roman"/>
          <w:sz w:val="20"/>
          <w:szCs w:val="20"/>
        </w:rPr>
        <w:t xml:space="preserve">Notes: </w:t>
      </w:r>
      <w:r w:rsidRPr="00A77B6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aMCI: amnestic mild cognitively impaired subjects; CSF: cerebrospinal fluid; CR: cognitive reserve; </w:t>
      </w:r>
      <w:r w:rsidRPr="00A77B60">
        <w:rPr>
          <w:rFonts w:ascii="Times New Roman" w:eastAsia="Times New Roman" w:hAnsi="Times New Roman" w:cs="Times New Roman"/>
          <w:bCs/>
          <w:sz w:val="20"/>
          <w:szCs w:val="20"/>
          <w:lang w:val="pt-BR" w:eastAsia="pt-BR"/>
        </w:rPr>
        <w:t>β</w:t>
      </w:r>
      <w:r w:rsidRPr="00A77B6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: linear regression coefficient; SE: standard error.</w:t>
      </w:r>
      <w:bookmarkStart w:id="3" w:name="_GoBack"/>
      <w:bookmarkEnd w:id="3"/>
    </w:p>
    <w:p w14:paraId="499DF788" w14:textId="39145A24" w:rsidR="00025806" w:rsidRDefault="00025806" w:rsidP="00025806">
      <w:pPr>
        <w:spacing w:line="360" w:lineRule="auto"/>
        <w:rPr>
          <w:rFonts w:ascii="Times New Roman" w:hAnsi="Times New Roman" w:cs="Times New Roman"/>
        </w:rPr>
      </w:pPr>
    </w:p>
    <w:p w14:paraId="5CD2D844" w14:textId="1FBF8398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11281E5C" w14:textId="4B21757B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5DA4C327" w14:textId="14DF9659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60978C60" w14:textId="30F139FC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314A3CBC" w14:textId="0808B704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5161C934" w14:textId="2F70A4F0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0F7444E3" w14:textId="7A8366B1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1E079747" w14:textId="244345C1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43D7B11D" w14:textId="44B2819F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0F2393AC" w14:textId="62E4D7F8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003E1E90" w14:textId="6A272924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7B623812" w14:textId="020E0BA5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6FE16B37" w14:textId="35DB189E" w:rsidR="009F3991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314C24B7" w14:textId="77777777" w:rsidR="009F3991" w:rsidRPr="004127AD" w:rsidRDefault="009F3991" w:rsidP="00025806">
      <w:pPr>
        <w:spacing w:line="360" w:lineRule="auto"/>
        <w:rPr>
          <w:rFonts w:ascii="Times New Roman" w:hAnsi="Times New Roman" w:cs="Times New Roman"/>
        </w:rPr>
      </w:pPr>
    </w:p>
    <w:p w14:paraId="29D30B0B" w14:textId="48E463A1" w:rsidR="00025806" w:rsidRDefault="00025806" w:rsidP="00B5628B">
      <w:pPr>
        <w:spacing w:after="12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32533C4" w14:textId="1FA10544" w:rsidR="008E0505" w:rsidRPr="008E0505" w:rsidRDefault="008E0505" w:rsidP="00DE47FC">
      <w:pPr>
        <w:spacing w:after="120" w:line="480" w:lineRule="auto"/>
        <w:jc w:val="both"/>
        <w:rPr>
          <w:rFonts w:ascii="Times New Roman" w:hAnsi="Times New Roman" w:cs="Times New Roman"/>
          <w:b/>
        </w:rPr>
      </w:pPr>
      <w:r w:rsidRPr="008E0505">
        <w:rPr>
          <w:rFonts w:ascii="Times New Roman" w:hAnsi="Times New Roman" w:cs="Times New Roman"/>
          <w:b/>
        </w:rPr>
        <w:lastRenderedPageBreak/>
        <w:t>REFERENCES</w:t>
      </w:r>
    </w:p>
    <w:p w14:paraId="31DA662D" w14:textId="77777777" w:rsidR="008E0505" w:rsidRPr="008E0505" w:rsidRDefault="008E0505" w:rsidP="008E05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0505">
        <w:rPr>
          <w:rFonts w:ascii="Times New Roman" w:hAnsi="Times New Roman" w:cs="Times New Roman"/>
          <w:sz w:val="24"/>
          <w:szCs w:val="24"/>
        </w:rPr>
        <w:fldChar w:fldCharType="begin"/>
      </w:r>
      <w:r w:rsidRPr="008E0505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E050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" w:name="_ENREF_1"/>
      <w:r w:rsidRPr="008E0505">
        <w:rPr>
          <w:rFonts w:ascii="Times New Roman" w:hAnsi="Times New Roman" w:cs="Times New Roman"/>
          <w:sz w:val="24"/>
          <w:szCs w:val="24"/>
        </w:rPr>
        <w:t>Christensen, A.-L. (1975). Luria’s Neuropsychological Investigation, Manual and Test Material (4th ed ed.). Copenhagen: Munksgaard.</w:t>
      </w:r>
      <w:bookmarkEnd w:id="4"/>
    </w:p>
    <w:p w14:paraId="5BB088D8" w14:textId="77777777" w:rsidR="008E0505" w:rsidRPr="008E0505" w:rsidRDefault="008E0505" w:rsidP="008E05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ENREF_2"/>
      <w:r w:rsidRPr="008E0505">
        <w:rPr>
          <w:rFonts w:ascii="Times New Roman" w:hAnsi="Times New Roman" w:cs="Times New Roman"/>
          <w:sz w:val="24"/>
          <w:szCs w:val="24"/>
        </w:rPr>
        <w:t xml:space="preserve">Christensen , P., &amp; Guilford , J. (1959). </w:t>
      </w:r>
      <w:r w:rsidRPr="008E0505">
        <w:rPr>
          <w:rFonts w:ascii="Times New Roman" w:hAnsi="Times New Roman" w:cs="Times New Roman"/>
          <w:i/>
          <w:sz w:val="24"/>
          <w:szCs w:val="24"/>
        </w:rPr>
        <w:t>Manual for the Christensen Guilford Fluency Tests. (2nd ed.)</w:t>
      </w:r>
      <w:r w:rsidRPr="008E0505">
        <w:rPr>
          <w:rFonts w:ascii="Times New Roman" w:hAnsi="Times New Roman" w:cs="Times New Roman"/>
          <w:sz w:val="24"/>
          <w:szCs w:val="24"/>
        </w:rPr>
        <w:t>. Beverly Hills, California: Sheridan Supply.</w:t>
      </w:r>
      <w:bookmarkEnd w:id="5"/>
    </w:p>
    <w:p w14:paraId="7B03E66E" w14:textId="77777777" w:rsidR="008E0505" w:rsidRPr="008E0505" w:rsidRDefault="008E0505" w:rsidP="008E05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ENREF_3"/>
      <w:r w:rsidRPr="008E0505">
        <w:rPr>
          <w:rFonts w:ascii="Times New Roman" w:hAnsi="Times New Roman" w:cs="Times New Roman"/>
          <w:sz w:val="24"/>
          <w:szCs w:val="24"/>
        </w:rPr>
        <w:t xml:space="preserve">Folstein, M. F., Folstein, S. E., &amp; McHugh, P. R. (1975). "Mini-mental state". A practical method for grading the cognitive state of patients for the clinician. In </w:t>
      </w:r>
      <w:r w:rsidRPr="008E0505">
        <w:rPr>
          <w:rFonts w:ascii="Times New Roman" w:hAnsi="Times New Roman" w:cs="Times New Roman"/>
          <w:i/>
          <w:sz w:val="24"/>
          <w:szCs w:val="24"/>
        </w:rPr>
        <w:t>J Psychiatr Res</w:t>
      </w:r>
      <w:r w:rsidRPr="008E0505">
        <w:rPr>
          <w:rFonts w:ascii="Times New Roman" w:hAnsi="Times New Roman" w:cs="Times New Roman"/>
          <w:sz w:val="24"/>
          <w:szCs w:val="24"/>
        </w:rPr>
        <w:t xml:space="preserve"> (Vol. 12, pp. 189-198). England.</w:t>
      </w:r>
      <w:bookmarkEnd w:id="6"/>
    </w:p>
    <w:p w14:paraId="750196BA" w14:textId="77777777" w:rsidR="008E0505" w:rsidRPr="008E0505" w:rsidRDefault="008E0505" w:rsidP="008E05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ENREF_4"/>
      <w:r w:rsidRPr="008E0505">
        <w:rPr>
          <w:rFonts w:ascii="Times New Roman" w:hAnsi="Times New Roman" w:cs="Times New Roman"/>
          <w:sz w:val="24"/>
          <w:szCs w:val="24"/>
        </w:rPr>
        <w:t>Kaplan, E., Goodglass, H., &amp; Weintraub, S. (1983). The Boston Naming Test. In L. Febiger (Ed.), (2nd edition ed.). Philadelphia.</w:t>
      </w:r>
      <w:bookmarkEnd w:id="7"/>
    </w:p>
    <w:p w14:paraId="2239B69B" w14:textId="77777777" w:rsidR="008E0505" w:rsidRPr="008E0505" w:rsidRDefault="008E0505" w:rsidP="008E05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ENREF_5"/>
      <w:r w:rsidRPr="008E0505">
        <w:rPr>
          <w:rFonts w:ascii="Times New Roman" w:hAnsi="Times New Roman" w:cs="Times New Roman"/>
          <w:sz w:val="24"/>
          <w:szCs w:val="24"/>
        </w:rPr>
        <w:t xml:space="preserve">Malloy-Diniz, L. F., Lasmar, V. A., Gazinelli Lde, S., Fuentes, D., &amp; Salgado, J. V. (2007). The Rey Auditory-Verbal Learning Test: applicability for the Brazilian elderly. </w:t>
      </w:r>
      <w:r w:rsidRPr="008E0505">
        <w:rPr>
          <w:rFonts w:ascii="Times New Roman" w:hAnsi="Times New Roman" w:cs="Times New Roman"/>
          <w:i/>
          <w:sz w:val="24"/>
          <w:szCs w:val="24"/>
        </w:rPr>
        <w:t>Rev Bras Psiquiatr, 29</w:t>
      </w:r>
      <w:r w:rsidRPr="008E0505">
        <w:rPr>
          <w:rFonts w:ascii="Times New Roman" w:hAnsi="Times New Roman" w:cs="Times New Roman"/>
          <w:sz w:val="24"/>
          <w:szCs w:val="24"/>
        </w:rPr>
        <w:t>(4), 324-329.</w:t>
      </w:r>
      <w:bookmarkEnd w:id="8"/>
    </w:p>
    <w:p w14:paraId="13F3CE96" w14:textId="77777777" w:rsidR="008E0505" w:rsidRPr="008E0505" w:rsidRDefault="008E0505" w:rsidP="008E05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9" w:name="_ENREF_6"/>
      <w:r w:rsidRPr="008E0505">
        <w:rPr>
          <w:rFonts w:ascii="Times New Roman" w:hAnsi="Times New Roman" w:cs="Times New Roman"/>
          <w:sz w:val="24"/>
          <w:szCs w:val="24"/>
        </w:rPr>
        <w:t>Osterrieth, P. (1944). The test of copying a complex figure: A contribution to the study of perception and memory </w:t>
      </w:r>
      <w:r w:rsidRPr="008E0505">
        <w:rPr>
          <w:rFonts w:ascii="Times New Roman" w:hAnsi="Times New Roman" w:cs="Times New Roman"/>
          <w:i/>
          <w:sz w:val="24"/>
          <w:szCs w:val="24"/>
        </w:rPr>
        <w:t>Arch Psychol 30</w:t>
      </w:r>
      <w:r w:rsidRPr="008E0505">
        <w:rPr>
          <w:rFonts w:ascii="Times New Roman" w:hAnsi="Times New Roman" w:cs="Times New Roman"/>
          <w:sz w:val="24"/>
          <w:szCs w:val="24"/>
        </w:rPr>
        <w:t>, 206 –356.</w:t>
      </w:r>
      <w:bookmarkEnd w:id="9"/>
    </w:p>
    <w:p w14:paraId="18E22B43" w14:textId="77777777" w:rsidR="008E0505" w:rsidRPr="008E0505" w:rsidRDefault="008E0505" w:rsidP="008E05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ENREF_7"/>
      <w:r w:rsidRPr="008E0505">
        <w:rPr>
          <w:rFonts w:ascii="Times New Roman" w:hAnsi="Times New Roman" w:cs="Times New Roman"/>
          <w:sz w:val="24"/>
          <w:szCs w:val="24"/>
        </w:rPr>
        <w:t xml:space="preserve">Ratcliff, G. (1979). Spatial thought, mental rotation and the right cerebral hemisphere. </w:t>
      </w:r>
      <w:r w:rsidRPr="008E0505">
        <w:rPr>
          <w:rFonts w:ascii="Times New Roman" w:hAnsi="Times New Roman" w:cs="Times New Roman"/>
          <w:i/>
          <w:sz w:val="24"/>
          <w:szCs w:val="24"/>
        </w:rPr>
        <w:t>Neuropsychologia, 17</w:t>
      </w:r>
      <w:r w:rsidRPr="008E0505">
        <w:rPr>
          <w:rFonts w:ascii="Times New Roman" w:hAnsi="Times New Roman" w:cs="Times New Roman"/>
          <w:sz w:val="24"/>
          <w:szCs w:val="24"/>
        </w:rPr>
        <w:t>(1), 49-54.</w:t>
      </w:r>
      <w:bookmarkEnd w:id="10"/>
    </w:p>
    <w:p w14:paraId="6B9BA66A" w14:textId="77777777" w:rsidR="008E0505" w:rsidRPr="008E0505" w:rsidRDefault="008E0505" w:rsidP="008E05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ENREF_8"/>
      <w:r w:rsidRPr="008E0505">
        <w:rPr>
          <w:rFonts w:ascii="Times New Roman" w:hAnsi="Times New Roman" w:cs="Times New Roman"/>
          <w:sz w:val="24"/>
          <w:szCs w:val="24"/>
        </w:rPr>
        <w:t xml:space="preserve">Stroop, J. ( 1935). Studies of interference in serial verbal reactions. </w:t>
      </w:r>
      <w:r w:rsidRPr="008E0505">
        <w:rPr>
          <w:rFonts w:ascii="Times New Roman" w:hAnsi="Times New Roman" w:cs="Times New Roman"/>
          <w:i/>
          <w:sz w:val="24"/>
          <w:szCs w:val="24"/>
        </w:rPr>
        <w:t>Journal of Experimental Psychology., 18</w:t>
      </w:r>
      <w:r w:rsidRPr="008E0505">
        <w:rPr>
          <w:rFonts w:ascii="Times New Roman" w:hAnsi="Times New Roman" w:cs="Times New Roman"/>
          <w:sz w:val="24"/>
          <w:szCs w:val="24"/>
        </w:rPr>
        <w:t>, 643–662.</w:t>
      </w:r>
      <w:bookmarkEnd w:id="11"/>
    </w:p>
    <w:p w14:paraId="5075E786" w14:textId="77777777" w:rsidR="008E0505" w:rsidRPr="008E0505" w:rsidRDefault="008E0505" w:rsidP="008E0505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ENREF_9"/>
      <w:r w:rsidRPr="008E0505">
        <w:rPr>
          <w:rFonts w:ascii="Times New Roman" w:hAnsi="Times New Roman" w:cs="Times New Roman"/>
          <w:sz w:val="24"/>
          <w:szCs w:val="24"/>
        </w:rPr>
        <w:t xml:space="preserve">Sunderland, T., Hill, J. L., Mellow, A. M., Lawlor, B. A., Gundersheimer, J., Newhouse, P. A., et al. (1989). Clock drawing in Alzheimer's disease. A novel measure of dementia severity. </w:t>
      </w:r>
      <w:r w:rsidRPr="008E0505">
        <w:rPr>
          <w:rFonts w:ascii="Times New Roman" w:hAnsi="Times New Roman" w:cs="Times New Roman"/>
          <w:i/>
          <w:sz w:val="24"/>
          <w:szCs w:val="24"/>
        </w:rPr>
        <w:t>J Am Geriatr Soc, 37</w:t>
      </w:r>
      <w:r w:rsidRPr="008E0505">
        <w:rPr>
          <w:rFonts w:ascii="Times New Roman" w:hAnsi="Times New Roman" w:cs="Times New Roman"/>
          <w:sz w:val="24"/>
          <w:szCs w:val="24"/>
        </w:rPr>
        <w:t>(8), 725-729.</w:t>
      </w:r>
      <w:bookmarkEnd w:id="12"/>
    </w:p>
    <w:p w14:paraId="49393284" w14:textId="7B499213" w:rsidR="00502C8F" w:rsidRDefault="008E0505" w:rsidP="00DE47FC">
      <w:pPr>
        <w:spacing w:after="120" w:line="480" w:lineRule="auto"/>
        <w:jc w:val="both"/>
      </w:pPr>
      <w:r w:rsidRPr="008E050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02C8F" w:rsidSect="00252A86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466E8" w14:textId="77777777" w:rsidR="0050065B" w:rsidRDefault="0050065B">
      <w:pPr>
        <w:spacing w:after="0" w:line="240" w:lineRule="auto"/>
      </w:pPr>
      <w:r>
        <w:separator/>
      </w:r>
    </w:p>
  </w:endnote>
  <w:endnote w:type="continuationSeparator" w:id="0">
    <w:p w14:paraId="27717F0A" w14:textId="77777777" w:rsidR="0050065B" w:rsidRDefault="005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ymbol Std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PS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ITC Symbol Std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146939"/>
      <w:docPartObj>
        <w:docPartGallery w:val="Page Numbers (Bottom of Page)"/>
        <w:docPartUnique/>
      </w:docPartObj>
    </w:sdtPr>
    <w:sdtEndPr/>
    <w:sdtContent>
      <w:p w14:paraId="7B714117" w14:textId="3AB8C781" w:rsidR="003E7EE8" w:rsidRDefault="003E7E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2DB0990" w14:textId="77777777" w:rsidR="003E7EE8" w:rsidRDefault="003E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F646" w14:textId="77777777" w:rsidR="0050065B" w:rsidRDefault="0050065B">
      <w:pPr>
        <w:spacing w:after="0" w:line="240" w:lineRule="auto"/>
      </w:pPr>
      <w:r>
        <w:separator/>
      </w:r>
    </w:p>
  </w:footnote>
  <w:footnote w:type="continuationSeparator" w:id="0">
    <w:p w14:paraId="151ABAF6" w14:textId="77777777" w:rsidR="0050065B" w:rsidRDefault="0050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032"/>
    <w:multiLevelType w:val="hybridMultilevel"/>
    <w:tmpl w:val="0324E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D0B"/>
    <w:multiLevelType w:val="hybridMultilevel"/>
    <w:tmpl w:val="E6304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26F5"/>
    <w:multiLevelType w:val="hybridMultilevel"/>
    <w:tmpl w:val="748C9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1A69"/>
    <w:multiLevelType w:val="hybridMultilevel"/>
    <w:tmpl w:val="BC2ED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52BB4"/>
    <w:multiLevelType w:val="hybridMultilevel"/>
    <w:tmpl w:val="0324E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2EF"/>
    <w:multiLevelType w:val="hybridMultilevel"/>
    <w:tmpl w:val="065AF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26F5F"/>
    <w:multiLevelType w:val="hybridMultilevel"/>
    <w:tmpl w:val="515CA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 Applied Behavioral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5628B"/>
    <w:rsid w:val="00003D5A"/>
    <w:rsid w:val="00010412"/>
    <w:rsid w:val="00021330"/>
    <w:rsid w:val="00024222"/>
    <w:rsid w:val="00025806"/>
    <w:rsid w:val="00034A46"/>
    <w:rsid w:val="000662F6"/>
    <w:rsid w:val="000A40FD"/>
    <w:rsid w:val="000A73A8"/>
    <w:rsid w:val="000D14B5"/>
    <w:rsid w:val="000D3467"/>
    <w:rsid w:val="000D5144"/>
    <w:rsid w:val="001561C2"/>
    <w:rsid w:val="00162E5C"/>
    <w:rsid w:val="0017174B"/>
    <w:rsid w:val="001B4DC2"/>
    <w:rsid w:val="001C1840"/>
    <w:rsid w:val="001C2222"/>
    <w:rsid w:val="00201D44"/>
    <w:rsid w:val="0021616D"/>
    <w:rsid w:val="00252A86"/>
    <w:rsid w:val="00260501"/>
    <w:rsid w:val="00310EF5"/>
    <w:rsid w:val="003363C5"/>
    <w:rsid w:val="003460EF"/>
    <w:rsid w:val="00367E22"/>
    <w:rsid w:val="003B6197"/>
    <w:rsid w:val="003E6F89"/>
    <w:rsid w:val="003E7EE8"/>
    <w:rsid w:val="004127AD"/>
    <w:rsid w:val="00414873"/>
    <w:rsid w:val="00436EEC"/>
    <w:rsid w:val="00471889"/>
    <w:rsid w:val="00484798"/>
    <w:rsid w:val="004A03A7"/>
    <w:rsid w:val="004A455F"/>
    <w:rsid w:val="004C6FA8"/>
    <w:rsid w:val="004F0CDB"/>
    <w:rsid w:val="004F4D90"/>
    <w:rsid w:val="0050065B"/>
    <w:rsid w:val="00502C8F"/>
    <w:rsid w:val="005247A1"/>
    <w:rsid w:val="0054785F"/>
    <w:rsid w:val="00551E6B"/>
    <w:rsid w:val="005A57C6"/>
    <w:rsid w:val="005A5833"/>
    <w:rsid w:val="005C23E8"/>
    <w:rsid w:val="005F7044"/>
    <w:rsid w:val="00644E6F"/>
    <w:rsid w:val="006A1C2C"/>
    <w:rsid w:val="007033A5"/>
    <w:rsid w:val="00750544"/>
    <w:rsid w:val="00785D5B"/>
    <w:rsid w:val="007C36D7"/>
    <w:rsid w:val="00827C88"/>
    <w:rsid w:val="00871F89"/>
    <w:rsid w:val="008903EB"/>
    <w:rsid w:val="008914F1"/>
    <w:rsid w:val="00897566"/>
    <w:rsid w:val="008C1F1E"/>
    <w:rsid w:val="008C7804"/>
    <w:rsid w:val="008D5B6F"/>
    <w:rsid w:val="008D67D5"/>
    <w:rsid w:val="008E0505"/>
    <w:rsid w:val="0090470A"/>
    <w:rsid w:val="00917CAC"/>
    <w:rsid w:val="00921D75"/>
    <w:rsid w:val="00927990"/>
    <w:rsid w:val="009322FD"/>
    <w:rsid w:val="0094517E"/>
    <w:rsid w:val="00975783"/>
    <w:rsid w:val="00975E65"/>
    <w:rsid w:val="009867C7"/>
    <w:rsid w:val="00992FC4"/>
    <w:rsid w:val="0099347C"/>
    <w:rsid w:val="009A27E6"/>
    <w:rsid w:val="009B75CB"/>
    <w:rsid w:val="009C2568"/>
    <w:rsid w:val="009E2D16"/>
    <w:rsid w:val="009E3980"/>
    <w:rsid w:val="009E41D3"/>
    <w:rsid w:val="009F3991"/>
    <w:rsid w:val="00A15671"/>
    <w:rsid w:val="00A37006"/>
    <w:rsid w:val="00A42C65"/>
    <w:rsid w:val="00A54EFB"/>
    <w:rsid w:val="00A77B60"/>
    <w:rsid w:val="00AA45B2"/>
    <w:rsid w:val="00AF0220"/>
    <w:rsid w:val="00AF2235"/>
    <w:rsid w:val="00B026C6"/>
    <w:rsid w:val="00B250A8"/>
    <w:rsid w:val="00B25415"/>
    <w:rsid w:val="00B5628B"/>
    <w:rsid w:val="00BB4FE0"/>
    <w:rsid w:val="00BC0A44"/>
    <w:rsid w:val="00BE2C08"/>
    <w:rsid w:val="00BF16F3"/>
    <w:rsid w:val="00C50137"/>
    <w:rsid w:val="00C67D07"/>
    <w:rsid w:val="00CA78A2"/>
    <w:rsid w:val="00CE4154"/>
    <w:rsid w:val="00CE6A9B"/>
    <w:rsid w:val="00D237FE"/>
    <w:rsid w:val="00D40AC8"/>
    <w:rsid w:val="00DE47FC"/>
    <w:rsid w:val="00E017CE"/>
    <w:rsid w:val="00E173E0"/>
    <w:rsid w:val="00E442D7"/>
    <w:rsid w:val="00E443B4"/>
    <w:rsid w:val="00E7406F"/>
    <w:rsid w:val="00E77031"/>
    <w:rsid w:val="00EA72D1"/>
    <w:rsid w:val="00ED28E5"/>
    <w:rsid w:val="00EE242E"/>
    <w:rsid w:val="00F408B8"/>
    <w:rsid w:val="00FB393F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EA40"/>
  <w15:chartTrackingRefBased/>
  <w15:docId w15:val="{778D1BD4-0935-4775-8B8B-A78FE592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8B"/>
    <w:pPr>
      <w:ind w:left="720"/>
      <w:contextualSpacing/>
    </w:pPr>
    <w:rPr>
      <w:lang w:val="pt-BR"/>
    </w:rPr>
  </w:style>
  <w:style w:type="character" w:styleId="Hyperlink">
    <w:name w:val="Hyperlink"/>
    <w:basedOn w:val="DefaultParagraphFont"/>
    <w:uiPriority w:val="99"/>
    <w:unhideWhenUsed/>
    <w:rsid w:val="00B5628B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5628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628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5628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628B"/>
    <w:rPr>
      <w:rFonts w:ascii="Calibri" w:hAnsi="Calibri" w:cs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B5628B"/>
  </w:style>
  <w:style w:type="paragraph" w:styleId="NoSpacing">
    <w:name w:val="No Spacing"/>
    <w:uiPriority w:val="1"/>
    <w:qFormat/>
    <w:rsid w:val="00B5628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20"/>
    <w:qFormat/>
    <w:rsid w:val="00B5628B"/>
    <w:rPr>
      <w:i/>
      <w:iCs/>
    </w:rPr>
  </w:style>
  <w:style w:type="character" w:customStyle="1" w:styleId="highlight">
    <w:name w:val="highlight"/>
    <w:basedOn w:val="DefaultParagraphFont"/>
    <w:rsid w:val="00B5628B"/>
  </w:style>
  <w:style w:type="paragraph" w:customStyle="1" w:styleId="Default">
    <w:name w:val="Default"/>
    <w:rsid w:val="00B56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B5628B"/>
    <w:rPr>
      <w:rFonts w:ascii="ITC Symbol Std Book" w:hAnsi="ITC Symbol Std Book" w:cs="ITC Symbol Std Book"/>
      <w:color w:val="000000"/>
      <w:sz w:val="15"/>
      <w:szCs w:val="15"/>
    </w:rPr>
  </w:style>
  <w:style w:type="character" w:customStyle="1" w:styleId="A1">
    <w:name w:val="A1"/>
    <w:uiPriority w:val="99"/>
    <w:rsid w:val="00B5628B"/>
    <w:rPr>
      <w:rFonts w:cs="Minion Pro"/>
      <w:color w:val="000000"/>
      <w:sz w:val="10"/>
      <w:szCs w:val="10"/>
    </w:rPr>
  </w:style>
  <w:style w:type="character" w:customStyle="1" w:styleId="A11">
    <w:name w:val="A11"/>
    <w:uiPriority w:val="99"/>
    <w:rsid w:val="00B5628B"/>
    <w:rPr>
      <w:rFonts w:cs="Times New Roman PS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B5628B"/>
    <w:pPr>
      <w:spacing w:line="131" w:lineRule="atLeast"/>
    </w:pPr>
    <w:rPr>
      <w:rFonts w:ascii="ITC Symbol Std Medium" w:hAnsi="ITC Symbol Std Medium" w:cstheme="minorBidi"/>
      <w:color w:val="auto"/>
    </w:rPr>
  </w:style>
  <w:style w:type="character" w:customStyle="1" w:styleId="A3">
    <w:name w:val="A3"/>
    <w:uiPriority w:val="99"/>
    <w:rsid w:val="00B5628B"/>
    <w:rPr>
      <w:rFonts w:cs="ITC Symbol Std Medium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B5628B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B5628B"/>
  </w:style>
  <w:style w:type="paragraph" w:styleId="Footer">
    <w:name w:val="footer"/>
    <w:basedOn w:val="Normal"/>
    <w:link w:val="FooterChar"/>
    <w:uiPriority w:val="99"/>
    <w:unhideWhenUsed/>
    <w:rsid w:val="00B5628B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B5628B"/>
  </w:style>
  <w:style w:type="table" w:customStyle="1" w:styleId="Tabelacomgrade2">
    <w:name w:val="Tabela com grade2"/>
    <w:basedOn w:val="TableNormal"/>
    <w:next w:val="TableGrid"/>
    <w:uiPriority w:val="39"/>
    <w:rsid w:val="00B5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8B"/>
    <w:pPr>
      <w:spacing w:after="0" w:line="240" w:lineRule="auto"/>
    </w:pPr>
    <w:rPr>
      <w:rFonts w:ascii="Lucida Grande" w:hAnsi="Lucida Grande" w:cs="Lucida Grande"/>
      <w:sz w:val="18"/>
      <w:szCs w:val="18"/>
      <w:lang w:val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62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8B"/>
    <w:pPr>
      <w:spacing w:line="240" w:lineRule="auto"/>
    </w:pPr>
    <w:rPr>
      <w:sz w:val="24"/>
      <w:szCs w:val="24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ndlab.stanford.edu/functional_RO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3050</Words>
  <Characters>17385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Victor Mitchell</cp:lastModifiedBy>
  <cp:revision>2</cp:revision>
  <dcterms:created xsi:type="dcterms:W3CDTF">2018-08-10T07:41:00Z</dcterms:created>
  <dcterms:modified xsi:type="dcterms:W3CDTF">2018-08-10T07:41:00Z</dcterms:modified>
</cp:coreProperties>
</file>