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3D20" w14:textId="77777777" w:rsidR="002308F4" w:rsidRPr="00BC1DCB" w:rsidRDefault="002308F4" w:rsidP="002308F4">
      <w:pPr>
        <w:spacing w:line="48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C64B6E">
        <w:rPr>
          <w:rFonts w:ascii="Times New Roman" w:hAnsi="Times New Roman"/>
          <w:b/>
          <w:lang w:val="en-GB"/>
        </w:rPr>
        <w:t>Supplentary T</w:t>
      </w:r>
      <w:r w:rsidRPr="000B4CE3">
        <w:rPr>
          <w:rFonts w:ascii="Times New Roman" w:hAnsi="Times New Roman"/>
          <w:b/>
          <w:lang w:val="en-GB"/>
        </w:rPr>
        <w:t>able 1:</w:t>
      </w:r>
      <w:r w:rsidRPr="00BC1DCB">
        <w:rPr>
          <w:rFonts w:ascii="Times New Roman" w:hAnsi="Times New Roman"/>
          <w:b/>
          <w:lang w:val="en-GB"/>
        </w:rPr>
        <w:t xml:space="preserve"> </w:t>
      </w:r>
      <w:r w:rsidRPr="00BC1DCB">
        <w:rPr>
          <w:rFonts w:ascii="Times New Roman" w:hAnsi="Times New Roman"/>
          <w:lang w:val="en-GB"/>
        </w:rPr>
        <w:t>List of biomarkers analysed with the Proseek proximity extension assay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02"/>
        <w:gridCol w:w="3644"/>
      </w:tblGrid>
      <w:tr w:rsidR="002308F4" w:rsidRPr="00743DEA" w14:paraId="612090BA" w14:textId="77777777" w:rsidTr="00D666DD">
        <w:trPr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EFA99" w14:textId="77777777" w:rsidR="002308F4" w:rsidRPr="00743DEA" w:rsidRDefault="002308F4" w:rsidP="00D666D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Biomarker</w:t>
            </w:r>
          </w:p>
        </w:tc>
      </w:tr>
      <w:tr w:rsidR="002308F4" w:rsidRPr="00BC1DCB" w14:paraId="0C4A6D12" w14:textId="77777777" w:rsidTr="00D666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24E9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Adenosine Deaminase (ADA)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DC35B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Interleukin-18 (IL-18)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4330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Signaling lymphocytic activation molecule (SLAMF1)</w:t>
            </w:r>
          </w:p>
        </w:tc>
      </w:tr>
      <w:tr w:rsidR="002308F4" w:rsidRPr="00743DEA" w14:paraId="657240CC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6FCD8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Artemin (ARTN)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B1E1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Interleukin-18 receptor 1 (IL-18R1)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BC2F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SIR2-like protein 2 (SIRT2)</w:t>
            </w:r>
          </w:p>
        </w:tc>
      </w:tr>
      <w:tr w:rsidR="002308F4" w:rsidRPr="00743DEA" w14:paraId="63B19DD5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CB743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Axin-1 (AXIN1)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F676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Interleukin-2 (IL-2)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6B3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STAM-binding protein (STAMPB)</w:t>
            </w:r>
          </w:p>
        </w:tc>
      </w:tr>
      <w:tr w:rsidR="002308F4" w:rsidRPr="00743DEA" w14:paraId="60CF87A2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E7B2" w14:textId="77777777" w:rsidR="002308F4" w:rsidRPr="00743DEA" w:rsidRDefault="002308F4" w:rsidP="00D666DD">
            <w:pPr>
              <w:spacing w:line="480" w:lineRule="auto"/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Beta-nerve growth factor (Beta-NGF)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5600C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Interleukin-2 receptor subunit beta (IL-2RB)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71A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Stem cell factor (SCF)</w:t>
            </w:r>
          </w:p>
        </w:tc>
      </w:tr>
      <w:tr w:rsidR="002308F4" w:rsidRPr="00743DEA" w14:paraId="4E7609EE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33BE1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Brain-derived neurotrophic factor (BDNF)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CDB09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Interleukin-20 (IL-20)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E03B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Sulfotransferase 1A1 (ST1A1)</w:t>
            </w:r>
          </w:p>
        </w:tc>
      </w:tr>
      <w:tr w:rsidR="002308F4" w:rsidRPr="00BC1DCB" w14:paraId="01D920B0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C8C7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C-C motif chemokine 19 (CCL19)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418D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Interleukin-20 receptor subunit alpha (IL-20RA)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58E18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T cell surface glycoprotein CD6 isoform (CD6)</w:t>
            </w:r>
          </w:p>
        </w:tc>
      </w:tr>
      <w:tr w:rsidR="002308F4" w:rsidRPr="00BC1DCB" w14:paraId="1017038E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BDFB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C-C motif chemokine 20 (CCL20)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008F2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Interleukin-22 receptor subunit alpha-1 (IL-22 RA1)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416AE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T-cell surface glycoprotein CD5 (CD5)</w:t>
            </w:r>
          </w:p>
        </w:tc>
      </w:tr>
      <w:tr w:rsidR="002308F4" w:rsidRPr="00743DEA" w14:paraId="132F88FA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191A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C-C motif chemokine 23 (CCL23)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F553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Interleukin-24 (IL-24)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36D29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Thymic stromal lymphopoietin (TSLP)</w:t>
            </w:r>
          </w:p>
        </w:tc>
      </w:tr>
      <w:tr w:rsidR="002308F4" w:rsidRPr="00743DEA" w14:paraId="4BF6177D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69273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C-C motif chemokine 28 (CCL28)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CFF07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Interleukin-33 (IL-33)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5A54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Thymic stromal lymphopoietin (TSLP)</w:t>
            </w:r>
          </w:p>
        </w:tc>
      </w:tr>
      <w:tr w:rsidR="002308F4" w:rsidRPr="00743DEA" w14:paraId="6BDEFB7C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017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CD40L receptor (CD40)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BB2E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Interleukin-4 (IL-4)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A91FA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TNF-beta (TNFB)</w:t>
            </w:r>
          </w:p>
        </w:tc>
      </w:tr>
      <w:tr w:rsidR="002308F4" w:rsidRPr="00BC1DCB" w14:paraId="791E68DB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2B1D1" w14:textId="77777777" w:rsidR="002308F4" w:rsidRPr="00743DEA" w:rsidRDefault="002308F4" w:rsidP="00D666DD">
            <w:pPr>
              <w:spacing w:line="236" w:lineRule="atLeas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CUB domain-containing protein 1 (CDCP1)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7CD0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Interleukin-5 (IL-5)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01E4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TNF-related activation-induced cytokine (TRANCE)</w:t>
            </w:r>
          </w:p>
        </w:tc>
      </w:tr>
      <w:tr w:rsidR="002308F4" w:rsidRPr="00BC1DCB" w14:paraId="272B6FA9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9A261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Cystatin D (CST5)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30C9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Interleukin-6 (IL-6)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8F26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TNF-related activation-induced cytokine (TRANCE)</w:t>
            </w:r>
          </w:p>
        </w:tc>
      </w:tr>
      <w:tr w:rsidR="002308F4" w:rsidRPr="00BC1DCB" w14:paraId="0C42D49C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6B7A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Delta and Notch-like epidermal growth factor-related receptor (DNER)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134B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Interleukin-7 (IL-7)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7F446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TNF-related apoptosis-inducing ligand (TRAIL)</w:t>
            </w:r>
          </w:p>
        </w:tc>
      </w:tr>
      <w:tr w:rsidR="002308F4" w:rsidRPr="00BC1DCB" w14:paraId="3D0CFA93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31A78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Eotaxin-1 (CCL11)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5777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Interleukin-8 (IL-8)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76366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Transforming growth factor alpha (TGF-alpha)</w:t>
            </w:r>
          </w:p>
        </w:tc>
      </w:tr>
      <w:tr w:rsidR="002308F4" w:rsidRPr="00BC1DCB" w14:paraId="11F1ED6B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ADEC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Eukaryotic translation initiation factor 4E-binding protein 1 (4E-BP1)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0C61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Latency-associated peptide transforming growth factor beta 1 (LAP TGF-beta-1)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DB050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Tumor necrosis factor (Ligand) superfamily, member 12 (TWEAK)</w:t>
            </w:r>
          </w:p>
        </w:tc>
      </w:tr>
      <w:tr w:rsidR="002308F4" w:rsidRPr="00743DEA" w14:paraId="585B5E27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DDB32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Fibroblast growth factor 19 (FGF-19)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BEEB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Leukemia inhibitory factor (LIF)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0839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Tumor necrosis factor (TNF)</w:t>
            </w:r>
          </w:p>
        </w:tc>
      </w:tr>
      <w:tr w:rsidR="002308F4" w:rsidRPr="00BC1DCB" w14:paraId="0BCFD4B6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7EA24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Fibroblast growth factor 21 (FGF-21)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E371A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Leukemia inhibitory factor receptor (LIF-R) 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B9FD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Tumor necrosis factor ligand superfamily member 14 (TNFSF14)</w:t>
            </w:r>
          </w:p>
        </w:tc>
      </w:tr>
      <w:tr w:rsidR="002308F4" w:rsidRPr="00BC1DCB" w14:paraId="75FEFAF5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00DA1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Fibroblast growth factor 5 (FGF-5)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A637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Macrophage colony-stimulating factor 1 (CSF-1)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65D1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Tumor necrosis factor receptor superfamily member 9 (TNFRSF9)</w:t>
            </w:r>
          </w:p>
        </w:tc>
      </w:tr>
      <w:tr w:rsidR="002308F4" w:rsidRPr="00BC1DCB" w14:paraId="3832DA4F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88C2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Fms-related tyrosine kinase 3 ligand (Flt3L)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148C7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Macrophage inflammatory protein 1-alpha (MIP-1 alpha 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CD04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Urokinase-type plasminogen activator (uPA)</w:t>
            </w:r>
          </w:p>
        </w:tc>
      </w:tr>
      <w:tr w:rsidR="002308F4" w:rsidRPr="00BC1DCB" w14:paraId="102310E5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E9F6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Fractalkine (CX3CL1 )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2D00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Matrix metalloproteinase-1 (MMP-1)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4066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sz w:val="16"/>
                <w:szCs w:val="16"/>
                <w:lang w:val="en-GB" w:eastAsia="en-US"/>
              </w:rPr>
              <w:t>Vascular endothelial growth factor A (VEGF-A)</w:t>
            </w:r>
          </w:p>
          <w:p w14:paraId="7F0F7C5E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564A2BAE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BE6A7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Glial cell line-derived neurotrophic factor (hGDNF)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56C0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Matrix metalloproteinase-10 (MMP-10)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0BE4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2308F4" w:rsidRPr="00743DEA" w14:paraId="03E8A98E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83CE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Hepatocyte growth factor (HGF)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6E9F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Monocyte chemotactic protein 1 (MCP-1)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9C1C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3DF96002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55BA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Interferon gamma (IFN-gamma)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E6954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Monocyte chemotactic protein 2 (MCP-2) 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B487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3D4B9EB3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F2B6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 alpha (IL-1 alpha)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FFC9E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Monocyte chemotactic protein 3 (MCP-3)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B24B2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320675AE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114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Interleukin-10 (IL-10)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430A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Monocyte chemotactic protein 4 (MCP-4)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937A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2308F4" w:rsidRPr="00BC1DCB" w14:paraId="6F1F0C3B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D5D31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Interleukin-10 receptor subunit alpha (IL-10RA)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CF77F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Natural killer cell receptor 2B4 (CD244)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7CAF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2308F4" w:rsidRPr="00743DEA" w14:paraId="2C560F8F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5184A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  <w:t>Interleukin-10 receptor subunit beta (IL-10RB)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953D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Neurotrophin-3 (NT-3)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3480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6E3F8A05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9A7E" w14:textId="77777777" w:rsidR="002308F4" w:rsidRPr="00BC1DCB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BC1D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Interleukin-12 subunit beta (IL-12B) 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6C0CC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Neurturin (NRTN)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10AD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743DEA" w14:paraId="73F760EA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E578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Interleukin-13 (IL-13)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E59D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Oncostatin-M (OSM)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9AA3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2308F4" w:rsidRPr="00743DEA" w14:paraId="75B3AF65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DDB07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Interleukin-15 receptor subunit alpha (IL-15RA)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9CA4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Osteoprotegerin (OPG)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E3E95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2308F4" w:rsidRPr="00BC1DCB" w14:paraId="1A661C8D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AAA8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Interleukin-17A (IL-17A)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B756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Programmed cell death 1 ligand 1 (PD-L1)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42F2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  <w:tr w:rsidR="002308F4" w:rsidRPr="00BC1DCB" w14:paraId="5A1231E1" w14:textId="77777777" w:rsidTr="00D666D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21082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  <w:r w:rsidRPr="00743DEA">
              <w:rPr>
                <w:rFonts w:ascii="Times New Roman" w:eastAsia="Cambria" w:hAnsi="Times New Roman"/>
                <w:bCs/>
                <w:color w:val="000000"/>
                <w:kern w:val="24"/>
                <w:sz w:val="16"/>
                <w:szCs w:val="16"/>
                <w:lang w:val="en-GB" w:eastAsia="en-US"/>
              </w:rPr>
              <w:t>Interleukin-17C (IL-17C)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2968" w14:textId="77777777" w:rsidR="002308F4" w:rsidRPr="00743DEA" w:rsidRDefault="002308F4" w:rsidP="00D666DD">
            <w:pPr>
              <w:spacing w:line="300" w:lineRule="exact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743DEA">
              <w:rPr>
                <w:rFonts w:ascii="Times New Roman" w:eastAsia="Times New Roman" w:hAnsi="Times New Roman"/>
                <w:bCs/>
                <w:color w:val="000000"/>
                <w:kern w:val="24"/>
                <w:sz w:val="16"/>
                <w:szCs w:val="16"/>
                <w:lang w:val="en-US" w:eastAsia="en-US"/>
              </w:rPr>
              <w:t>Protein S100-A12 (EN-RAGE 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1875A" w14:textId="77777777" w:rsidR="002308F4" w:rsidRPr="00743DEA" w:rsidRDefault="002308F4" w:rsidP="00D666DD">
            <w:pPr>
              <w:rPr>
                <w:rFonts w:ascii="Times New Roman" w:eastAsia="Cambria" w:hAnsi="Times New Roman"/>
                <w:sz w:val="16"/>
                <w:szCs w:val="16"/>
                <w:lang w:val="en-GB" w:eastAsia="en-US"/>
              </w:rPr>
            </w:pPr>
          </w:p>
        </w:tc>
      </w:tr>
    </w:tbl>
    <w:p w14:paraId="071068B2" w14:textId="77777777" w:rsidR="002308F4" w:rsidRPr="001C311A" w:rsidRDefault="002308F4" w:rsidP="002308F4">
      <w:pPr>
        <w:spacing w:line="480" w:lineRule="auto"/>
        <w:rPr>
          <w:rFonts w:ascii="Times New Roman" w:hAnsi="Times New Roman"/>
          <w:lang w:val="en-US"/>
        </w:rPr>
      </w:pPr>
    </w:p>
    <w:p w14:paraId="1B8D33FB" w14:textId="77777777" w:rsidR="002308F4" w:rsidRPr="00BC1DCB" w:rsidRDefault="002308F4" w:rsidP="002308F4">
      <w:pPr>
        <w:rPr>
          <w:lang w:val="en-GB"/>
        </w:rPr>
      </w:pPr>
    </w:p>
    <w:p w14:paraId="130FEA52" w14:textId="77777777" w:rsidR="002308F4" w:rsidRPr="00C47957" w:rsidRDefault="002308F4" w:rsidP="002308F4">
      <w:pPr>
        <w:jc w:val="both"/>
        <w:rPr>
          <w:rFonts w:ascii="Times New Roman" w:hAnsi="Times New Roman"/>
        </w:rPr>
      </w:pPr>
    </w:p>
    <w:p w14:paraId="649CFFDD" w14:textId="77777777" w:rsidR="002308F4" w:rsidRDefault="002308F4" w:rsidP="002308F4">
      <w:pPr>
        <w:jc w:val="both"/>
        <w:rPr>
          <w:rFonts w:ascii="Times New Roman" w:hAnsi="Times New Roman"/>
          <w:color w:val="3E3D40"/>
          <w:lang w:val="en"/>
        </w:rPr>
      </w:pPr>
      <w:r w:rsidRPr="00591F04">
        <w:rPr>
          <w:rFonts w:ascii="Times New Roman" w:hAnsi="Times New Roman"/>
          <w:b/>
          <w:color w:val="3E3D40"/>
          <w:lang w:val="en"/>
        </w:rPr>
        <w:lastRenderedPageBreak/>
        <w:t>Supplementary Table 2</w:t>
      </w:r>
      <w:r>
        <w:rPr>
          <w:rFonts w:ascii="Times New Roman" w:hAnsi="Times New Roman"/>
          <w:color w:val="3E3D40"/>
          <w:lang w:val="en"/>
        </w:rPr>
        <w:t xml:space="preserve">: T-test for the 65 proteins detected in saliva of non-concussed and concussed athletes. </w:t>
      </w:r>
    </w:p>
    <w:p w14:paraId="7610A456" w14:textId="77777777" w:rsidR="002308F4" w:rsidRDefault="002308F4" w:rsidP="002308F4">
      <w:pPr>
        <w:jc w:val="both"/>
        <w:rPr>
          <w:color w:val="000000"/>
          <w:sz w:val="22"/>
          <w:szCs w:val="22"/>
          <w:lang w:val="en-GB" w:eastAsia="en-GB"/>
        </w:rPr>
      </w:pPr>
      <w:r>
        <w:rPr>
          <w:rFonts w:ascii="Times New Roman" w:hAnsi="Times New Roman"/>
          <w:color w:val="3E3D40"/>
          <w:lang w:val="en"/>
        </w:rPr>
        <w:t>Test was applied for proteins detected in more than 75% of the samples</w:t>
      </w:r>
      <w:r>
        <w:rPr>
          <w:rFonts w:ascii="Times New Roman" w:hAnsi="Times New Roman"/>
          <w:color w:val="FF0000"/>
          <w:lang w:val="en"/>
        </w:rPr>
        <w:t xml:space="preserve"> </w:t>
      </w:r>
      <w:r>
        <w:rPr>
          <w:rFonts w:ascii="Times New Roman" w:hAnsi="Times New Roman"/>
          <w:color w:val="3E3D40"/>
          <w:lang w:val="en"/>
        </w:rPr>
        <w:t xml:space="preserve"> (65 proteins  in total and listed below). P-values were adjusted for multiple testing using the False Discovery Rate method of correlation (FDR). None of the proteins listed below was found significantly different in the two groups. P-values, adjusted p-values, differences and fold </w:t>
      </w:r>
      <w:commentRangeStart w:id="0"/>
      <w:r>
        <w:rPr>
          <w:rFonts w:ascii="Times New Roman" w:hAnsi="Times New Roman"/>
          <w:color w:val="3E3D40"/>
          <w:lang w:val="en"/>
        </w:rPr>
        <w:t>changes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/>
          <w:color w:val="3E3D40"/>
          <w:lang w:val="en"/>
        </w:rPr>
        <w:t>, average and standard deviation for the 2 groups are listed below.</w:t>
      </w:r>
    </w:p>
    <w:p w14:paraId="777D7C63" w14:textId="77777777" w:rsidR="002308F4" w:rsidRPr="00B8677B" w:rsidRDefault="002308F4" w:rsidP="002308F4">
      <w:pPr>
        <w:rPr>
          <w:color w:val="000000"/>
          <w:lang w:val="en-GB"/>
        </w:rPr>
      </w:pPr>
      <w:r>
        <w:rPr>
          <w:rFonts w:ascii="Times New Roman" w:hAnsi="Times New Roman"/>
          <w:color w:val="3E3D40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082"/>
        <w:gridCol w:w="830"/>
        <w:gridCol w:w="1072"/>
        <w:gridCol w:w="794"/>
        <w:gridCol w:w="1261"/>
        <w:gridCol w:w="987"/>
        <w:gridCol w:w="1094"/>
        <w:gridCol w:w="987"/>
      </w:tblGrid>
      <w:tr w:rsidR="002308F4" w:rsidRPr="00B8677B" w14:paraId="7916E09D" w14:textId="77777777" w:rsidTr="00D666DD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D9A1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AC1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Adjusted p-value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97F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F13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  <w:p w14:paraId="7601A8F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between the 2 groups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F6D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BFD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Non concussed athletes average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9EB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0B5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Concussed athletes average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737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</w:tr>
      <w:tr w:rsidR="002308F4" w:rsidRPr="00B8677B" w14:paraId="56F9A207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EA4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NT.3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BB8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2.32E-01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1A5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3.57E-03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200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6A6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45B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1B1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C48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7A8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</w:tr>
      <w:tr w:rsidR="002308F4" w:rsidRPr="00B8677B" w14:paraId="07698A6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DDD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ARTN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EE7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82D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3.84E-02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AD5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2C7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91E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CEA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2CB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5ED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</w:tr>
      <w:tr w:rsidR="002308F4" w:rsidRPr="00B8677B" w14:paraId="168565C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BC1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IL.20RA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291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CDC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8.53E-02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CE8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9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095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DFB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72C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38F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</w:tr>
      <w:tr w:rsidR="002308F4" w:rsidRPr="00B8677B" w14:paraId="071A7BD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FA5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IL.12B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63B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952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9.92E-02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E6B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E97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E11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D4D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4F3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8D8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</w:tr>
      <w:tr w:rsidR="002308F4" w:rsidRPr="00B8677B" w14:paraId="79E0EBED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DF9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EN.RAGE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80B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E22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2.46E-01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334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484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11A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E8F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450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477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</w:tr>
      <w:tr w:rsidR="002308F4" w:rsidRPr="00B8677B" w14:paraId="59FE43A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EB8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4E.BP1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047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3D2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2.59E-01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B44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B65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865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9EA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A36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318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</w:tr>
      <w:tr w:rsidR="002308F4" w:rsidRPr="00B8677B" w14:paraId="441F2F8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A40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uPA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8CA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0DA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3.03E-01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86B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1C2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40E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F39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F1B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287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</w:p>
        </w:tc>
      </w:tr>
      <w:tr w:rsidR="002308F4" w:rsidRPr="00B8677B" w14:paraId="66622C9E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E60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IL.8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528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85D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3.28E-01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B5A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FAB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29C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955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8FC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C47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</w:tr>
      <w:tr w:rsidR="002308F4" w:rsidRPr="00B8677B" w14:paraId="0C04E945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961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LAP.TGF.beta.1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EC3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DD3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3.51E-01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66E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FF7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1CE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902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FD0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FAD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</w:tr>
      <w:tr w:rsidR="002308F4" w:rsidRPr="00B8677B" w14:paraId="23F12E9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A36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TNFSF14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8E1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FDB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3.58E-01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807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426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35D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83C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0B4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079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1.20</w:t>
            </w:r>
          </w:p>
        </w:tc>
      </w:tr>
      <w:tr w:rsidR="002308F4" w:rsidRPr="00B8677B" w14:paraId="643ED946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C8B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47E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76D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3.69E-01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CA6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EF7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C50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8A9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C14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EB3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1.42</w:t>
            </w:r>
          </w:p>
        </w:tc>
      </w:tr>
      <w:tr w:rsidR="002308F4" w:rsidRPr="00B8677B" w14:paraId="1B73B75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3E0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TRAIL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661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482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3.82E-01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412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583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617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EFF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DF9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17B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</w:tr>
      <w:tr w:rsidR="002308F4" w:rsidRPr="00B8677B" w14:paraId="4CD98346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B27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Flt3L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5C1C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8DD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3.84E-01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572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5C6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16A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4E8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518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9D7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</w:tr>
      <w:tr w:rsidR="002308F4" w:rsidRPr="00B8677B" w14:paraId="7D6AF71F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FD7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47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89D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4.17E-01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641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5FE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44E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D35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9BC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0B3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</w:tr>
      <w:tr w:rsidR="002308F4" w:rsidRPr="00B8677B" w14:paraId="7170B10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5EA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HGF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8A1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17C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4.46E-01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FAF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103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38C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631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5A2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F91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</w:tr>
      <w:tr w:rsidR="002308F4" w:rsidRPr="00B8677B" w14:paraId="2CF4D0CE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AEDE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OPG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333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CA8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4.49E-01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849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700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0BEA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EE4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3D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C4CD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</w:tr>
      <w:tr w:rsidR="002308F4" w:rsidRPr="00B8677B" w14:paraId="2F4FAB77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2AB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LIF.R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1A4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E17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4.56E-01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7DDF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BB5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BE9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738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151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35E1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2308F4" w:rsidRPr="00B8677B" w14:paraId="6E6FA855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CCF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VEGF.A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3C27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6EA5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4.73E-01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9EE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2ADB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0813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85B0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8108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16C6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</w:tr>
      <w:tr w:rsidR="002308F4" w:rsidRPr="00591F04" w14:paraId="651386B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AF3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TNFRSF9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2E24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E329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4.82E-01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6BB2" w14:textId="77777777" w:rsidR="002308F4" w:rsidRPr="00B867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B">
              <w:rPr>
                <w:rFonts w:ascii="Times New Roman" w:hAnsi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504D" w14:textId="77777777" w:rsidR="002308F4" w:rsidRPr="00591F0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5C22" w14:textId="77777777" w:rsidR="002308F4" w:rsidRPr="00591F0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6D1B" w14:textId="77777777" w:rsidR="002308F4" w:rsidRPr="00591F0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55E3" w14:textId="77777777" w:rsidR="002308F4" w:rsidRPr="00591F0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BE54" w14:textId="77777777" w:rsidR="002308F4" w:rsidRPr="00591F0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</w:tr>
      <w:tr w:rsidR="002308F4" w:rsidRPr="00511EFE" w14:paraId="030552B5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F68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F04">
              <w:rPr>
                <w:rFonts w:ascii="Times New Roman" w:hAnsi="Times New Roman"/>
                <w:color w:val="000000"/>
                <w:sz w:val="20"/>
                <w:szCs w:val="20"/>
              </w:rPr>
              <w:t>AXIN1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D57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EF9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4.93E-01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F26F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54D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28C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392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8B7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B0A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</w:tr>
      <w:tr w:rsidR="002308F4" w:rsidRPr="00D666DD" w14:paraId="1925A8B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960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CST5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BE8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F0C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5.01E-01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AA7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0BC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4022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41C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389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2B9B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</w:tr>
      <w:tr w:rsidR="002308F4" w:rsidRPr="00896455" w14:paraId="795086A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FC74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CSF.1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C4E8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DF28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5.11E-01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A82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4322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5B40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6F4E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E0FF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726D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</w:tr>
      <w:tr w:rsidR="002308F4" w:rsidRPr="00896455" w14:paraId="73DC2B07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AFD3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CXCL10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E355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F7C4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5.16E-01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E368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F861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74C8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0ACE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34C3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F1F6" w14:textId="77777777" w:rsidR="002308F4" w:rsidRPr="00896455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1.98</w:t>
            </w:r>
          </w:p>
        </w:tc>
      </w:tr>
      <w:tr w:rsidR="002308F4" w:rsidRPr="00511EFE" w14:paraId="16896CF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A261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455">
              <w:rPr>
                <w:rFonts w:ascii="Times New Roman" w:hAnsi="Times New Roman"/>
                <w:color w:val="000000"/>
                <w:sz w:val="20"/>
                <w:szCs w:val="20"/>
              </w:rPr>
              <w:t>MMP.1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406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744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5.19E-01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78C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D5E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3C4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B06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45FF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14BC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1.53</w:t>
            </w:r>
          </w:p>
        </w:tc>
      </w:tr>
      <w:tr w:rsidR="002308F4" w:rsidRPr="00511EFE" w14:paraId="30FF6F6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964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MCP.1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F08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B492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5.20E-01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1CD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D2E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BD8F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086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BE52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090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</w:tr>
      <w:tr w:rsidR="002308F4" w:rsidRPr="00511EFE" w14:paraId="29A59A16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2AEB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TGF.alpha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6B6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868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5.34E-01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5AF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3D2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B3F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10C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7A69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D90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</w:tr>
      <w:tr w:rsidR="002308F4" w:rsidRPr="00511EFE" w14:paraId="4CA6C752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039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CXCL11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FAF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D5A2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5.34E-01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840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50F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E07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C259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7BA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1BF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1.73</w:t>
            </w:r>
          </w:p>
        </w:tc>
      </w:tr>
      <w:tr w:rsidR="002308F4" w:rsidRPr="00511EFE" w14:paraId="7D316802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608B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SIRT2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807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82D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5.40E-01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46B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1DA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E389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D921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C97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B0AB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</w:tr>
      <w:tr w:rsidR="002308F4" w:rsidRPr="00511EFE" w14:paraId="4231825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176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ST1A1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9BDD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5835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5.48E-01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CACF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5439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CD3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E3BD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84B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CC5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1.44</w:t>
            </w:r>
          </w:p>
        </w:tc>
      </w:tr>
      <w:tr w:rsidR="002308F4" w:rsidRPr="00511EFE" w14:paraId="38E7DAFF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2210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CCL28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81F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163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5.51E-01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D4E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9AF6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8372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691C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0F9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0B73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1.21</w:t>
            </w:r>
          </w:p>
        </w:tc>
      </w:tr>
      <w:tr w:rsidR="002308F4" w:rsidRPr="00C64B6E" w14:paraId="255EEFD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4687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OSM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6404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9F0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5.51E-01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BF5D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467A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7B2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6AC8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30AE" w14:textId="77777777" w:rsidR="002308F4" w:rsidRPr="00511EF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5BA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EFE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</w:tr>
      <w:tr w:rsidR="002308F4" w:rsidRPr="00C64B6E" w14:paraId="6C26A433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592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SCF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410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854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5.68E-01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AED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6B9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FCE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337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4EF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310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</w:tr>
      <w:tr w:rsidR="002308F4" w:rsidRPr="00C64B6E" w14:paraId="3B83A5F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289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DNER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2B6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383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5.68E-01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13A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FC0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9D3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216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2F2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A56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2308F4" w:rsidRPr="00656A51" w14:paraId="7F8266C6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2796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6F12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ED9D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5.76E-01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856A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0422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50E9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DC33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7D66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890C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</w:tr>
      <w:tr w:rsidR="002308F4" w:rsidRPr="00C64B6E" w14:paraId="1FB20E31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BCD4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IL.10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F771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8F81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5.78E-01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1F74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8BF1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7E7C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1E08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0194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8174" w14:textId="77777777" w:rsidR="002308F4" w:rsidRPr="00656A51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51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</w:p>
        </w:tc>
      </w:tr>
      <w:tr w:rsidR="002308F4" w:rsidRPr="00C64B6E" w14:paraId="22D80A1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397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TRANCE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E8B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B34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5.86E-01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8B7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C6D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528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6A2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DF4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F4A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</w:tr>
      <w:tr w:rsidR="002308F4" w:rsidRPr="00C64B6E" w14:paraId="5C372A0F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915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TWEAK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8C4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F81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6.24E-01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FBF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5DD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289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FB6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AB1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EFB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</w:tr>
      <w:tr w:rsidR="002308F4" w:rsidRPr="00C64B6E" w14:paraId="0E757FAF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59B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LIF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9A4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2C4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6.27E-01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3FC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F15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6A8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A77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974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AC8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</w:tr>
      <w:tr w:rsidR="002308F4" w:rsidRPr="00C64B6E" w14:paraId="3E644EF2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03C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299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EA0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6.44E-01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529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ABC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806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103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BA2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7DA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</w:tr>
      <w:tr w:rsidR="002308F4" w:rsidRPr="00C64B6E" w14:paraId="1D6A329F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825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IL.18R1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0B9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951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6.49E-01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5DE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833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D17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843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F33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736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</w:p>
        </w:tc>
      </w:tr>
      <w:tr w:rsidR="002308F4" w:rsidRPr="00C64B6E" w14:paraId="42309638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C43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IL.17A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821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651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6.51E-01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9D1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64E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D5C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1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09E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601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</w:p>
        </w:tc>
      </w:tr>
      <w:tr w:rsidR="002308F4" w:rsidRPr="00C64B6E" w14:paraId="6EC7009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B4D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IL.1.alpha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756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777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6.53E-01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ECA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67E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13C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E9A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358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87E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</w:tr>
      <w:tr w:rsidR="002308F4" w:rsidRPr="00C64B6E" w14:paraId="6373A57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1EE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B4E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DCD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6.73E-01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D76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810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FE1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391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939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702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1.98</w:t>
            </w:r>
          </w:p>
        </w:tc>
      </w:tr>
      <w:tr w:rsidR="002308F4" w:rsidRPr="00C64B6E" w14:paraId="0B7E9F26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7DC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CCL23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458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777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6.86E-01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73E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984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B5F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12D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4FF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CDD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</w:tr>
      <w:tr w:rsidR="002308F4" w:rsidRPr="00C64B6E" w14:paraId="2C9641A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2E9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98F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143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7.12E-01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960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D47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13C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844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70E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209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2.08</w:t>
            </w:r>
          </w:p>
        </w:tc>
      </w:tr>
      <w:tr w:rsidR="002308F4" w:rsidRPr="00C64B6E" w14:paraId="5987FF3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AD1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CDCP1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03C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BA8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7.13E-01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2FE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4B2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93F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8C0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853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64C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</w:tr>
      <w:tr w:rsidR="002308F4" w:rsidRPr="00C64B6E" w14:paraId="685AAE4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B1C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56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3E7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7.39E-01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D48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B20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B97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C42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F56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180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1.24</w:t>
            </w:r>
          </w:p>
        </w:tc>
      </w:tr>
      <w:tr w:rsidR="002308F4" w:rsidRPr="00C64B6E" w14:paraId="1BF05C2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71F2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47B">
              <w:rPr>
                <w:rFonts w:ascii="Times New Roman" w:hAnsi="Times New Roman"/>
                <w:color w:val="000000"/>
                <w:sz w:val="20"/>
                <w:szCs w:val="20"/>
              </w:rPr>
              <w:t>MIP.1.alpha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5709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47B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D381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7.39E-01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D08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D4F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B0B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6A2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263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F41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1.91</w:t>
            </w:r>
          </w:p>
        </w:tc>
      </w:tr>
      <w:tr w:rsidR="002308F4" w:rsidRPr="00C64B6E" w14:paraId="2CE3A10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A57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1A9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70E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7.58E-01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8FF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7B4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5C1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5C7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0C5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C677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2.43</w:t>
            </w:r>
          </w:p>
        </w:tc>
      </w:tr>
      <w:tr w:rsidR="002308F4" w:rsidRPr="00C64B6E" w14:paraId="0D7CFAB4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E65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163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F7B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7.61E-01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5F0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509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311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BB0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276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4E9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</w:tr>
      <w:tr w:rsidR="002308F4" w:rsidRPr="00C64B6E" w14:paraId="6D61FA0D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7FB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91E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144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7.70E-01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949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A36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568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1DA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959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CBF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2308F4" w:rsidRPr="00C64B6E" w14:paraId="07ED305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AE3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PD.L1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0F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CF1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7.71E-01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4EC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866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1FC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49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CC2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98B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</w:tr>
      <w:tr w:rsidR="002308F4" w:rsidRPr="00C64B6E" w14:paraId="4A43C35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E2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117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24F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7.88E-01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526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18A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6D3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C96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4CA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F4B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</w:tr>
      <w:tr w:rsidR="002308F4" w:rsidRPr="00C64B6E" w14:paraId="0A101E42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A6E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IL.10RB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F49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2A6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8.01E-01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F64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FBF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499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E57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E88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8F8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</w:tr>
      <w:tr w:rsidR="002308F4" w:rsidRPr="00C64B6E" w14:paraId="670E7BB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8E0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E03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1AC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8.13E-01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8BD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12B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DF7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0B1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3AA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718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</w:tr>
      <w:tr w:rsidR="002308F4" w:rsidRPr="00C64B6E" w14:paraId="08508EE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0B9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MCP.2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8FD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934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8.17E-01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EDC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9CC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20B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7B8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C7F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799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1.49</w:t>
            </w:r>
          </w:p>
        </w:tc>
      </w:tr>
      <w:tr w:rsidR="002308F4" w:rsidRPr="00C64B6E" w14:paraId="53273CC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556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A18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03A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8.23E-01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923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DCD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042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93D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EEE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2207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1.44</w:t>
            </w:r>
          </w:p>
        </w:tc>
      </w:tr>
      <w:tr w:rsidR="002308F4" w:rsidRPr="00C64B6E" w14:paraId="35AAB77A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C77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TNFB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991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9.78E-01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03C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EAF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FC3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EA8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06E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AF8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3E1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</w:tr>
      <w:tr w:rsidR="002308F4" w:rsidRPr="00C64B6E" w14:paraId="7A53A21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8E1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FGF.19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399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131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9.15E-01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3C8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6CE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57F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A99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362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860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</w:tr>
      <w:tr w:rsidR="002308F4" w:rsidRPr="00C64B6E" w14:paraId="0EC2741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78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B56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81D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9.31E-01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093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7E3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028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ED8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0AC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9F3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1.06</w:t>
            </w:r>
          </w:p>
        </w:tc>
      </w:tr>
      <w:tr w:rsidR="002308F4" w:rsidRPr="00C64B6E" w14:paraId="018F55F5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8D4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MMP.10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4DA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0BB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9.35E-01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0B4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70B0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F2F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D93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A56A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A13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1.82</w:t>
            </w:r>
          </w:p>
        </w:tc>
      </w:tr>
      <w:tr w:rsidR="002308F4" w:rsidRPr="00C64B6E" w14:paraId="739FFD0C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5A7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CASP.8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657E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651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9.40E-01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21A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601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AE6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04F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ABB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242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</w:tr>
      <w:tr w:rsidR="002308F4" w:rsidRPr="00C64B6E" w14:paraId="70FE9F9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A75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STAMPB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FFA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B394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9.54E-01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2AC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F15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FA7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68D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EAFB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935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</w:tr>
      <w:tr w:rsidR="002308F4" w:rsidRPr="00C64B6E" w14:paraId="15318BDB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EFF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CX3CL1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13D2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3156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9.77E-01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861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C02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8C2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BB43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E64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5C8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</w:tr>
      <w:tr w:rsidR="002308F4" w:rsidRPr="00D666DD" w14:paraId="4A574DC9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02F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CCL19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60C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9278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9.82E-01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F4EF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71E1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A4B9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1AD5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3E1C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51D" w14:textId="77777777" w:rsidR="002308F4" w:rsidRPr="00C64B6E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6E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</w:tr>
      <w:tr w:rsidR="002308F4" w:rsidRPr="00F3147B" w14:paraId="58D97290" w14:textId="77777777" w:rsidTr="00D666DD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E26D" w14:textId="77777777" w:rsidR="002308F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AE313D" w14:textId="77777777" w:rsidR="002308F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A3A922" w14:textId="77777777" w:rsidR="002308F4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9C4B21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F94C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96F4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C6E9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C24B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956F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832B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B2CF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CCB" w14:textId="77777777" w:rsidR="002308F4" w:rsidRPr="00F3147B" w:rsidRDefault="002308F4" w:rsidP="00D6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90CD318" w14:textId="77777777" w:rsidR="002308F4" w:rsidRDefault="002308F4" w:rsidP="002308F4">
      <w:pPr>
        <w:shd w:val="clear" w:color="auto" w:fill="FFFFFF"/>
        <w:spacing w:line="384" w:lineRule="auto"/>
        <w:rPr>
          <w:rFonts w:eastAsia="Times New Roman"/>
          <w:b/>
          <w:lang w:val="en" w:eastAsia="en-GB"/>
        </w:rPr>
      </w:pPr>
    </w:p>
    <w:p w14:paraId="6C0B1A88" w14:textId="77777777" w:rsidR="002308F4" w:rsidRDefault="002308F4" w:rsidP="002308F4">
      <w:pPr>
        <w:shd w:val="clear" w:color="auto" w:fill="FFFFFF"/>
        <w:spacing w:line="384" w:lineRule="auto"/>
        <w:rPr>
          <w:rFonts w:eastAsia="Times New Roman"/>
          <w:b/>
          <w:lang w:val="en" w:eastAsia="en-GB"/>
        </w:rPr>
      </w:pPr>
    </w:p>
    <w:p w14:paraId="0105B2F2" w14:textId="77777777" w:rsidR="002308F4" w:rsidRPr="0006681D" w:rsidRDefault="002308F4" w:rsidP="002308F4">
      <w:pPr>
        <w:shd w:val="clear" w:color="auto" w:fill="FFFFFF"/>
        <w:spacing w:line="384" w:lineRule="auto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Supplementary Table 3</w:t>
      </w:r>
      <w:r w:rsidRPr="0006681D">
        <w:rPr>
          <w:rFonts w:eastAsia="Times New Roman"/>
          <w:b/>
          <w:lang w:val="en" w:eastAsia="en-GB"/>
        </w:rPr>
        <w:t xml:space="preserve">: </w:t>
      </w:r>
      <w:r w:rsidRPr="00F11F10">
        <w:rPr>
          <w:color w:val="000000"/>
          <w:lang w:val="en-GB"/>
        </w:rPr>
        <w:t>Area under the curve (AUC) of representative TBI biomarkers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725"/>
        <w:gridCol w:w="1109"/>
        <w:gridCol w:w="1182"/>
        <w:gridCol w:w="655"/>
        <w:gridCol w:w="920"/>
        <w:gridCol w:w="1366"/>
        <w:gridCol w:w="982"/>
        <w:gridCol w:w="1209"/>
      </w:tblGrid>
      <w:tr w:rsidR="002308F4" w:rsidRPr="00F11F10" w14:paraId="0451D348" w14:textId="77777777" w:rsidTr="00D666DD">
        <w:trPr>
          <w:trHeight w:val="345"/>
        </w:trPr>
        <w:tc>
          <w:tcPr>
            <w:tcW w:w="1201" w:type="dxa"/>
            <w:shd w:val="clear" w:color="auto" w:fill="auto"/>
          </w:tcPr>
          <w:p w14:paraId="52AE91CE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Biomarkers</w:t>
            </w:r>
          </w:p>
        </w:tc>
        <w:tc>
          <w:tcPr>
            <w:tcW w:w="725" w:type="dxa"/>
            <w:shd w:val="clear" w:color="auto" w:fill="auto"/>
          </w:tcPr>
          <w:p w14:paraId="0E1C65E7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AUC</w:t>
            </w:r>
          </w:p>
        </w:tc>
        <w:tc>
          <w:tcPr>
            <w:tcW w:w="1109" w:type="dxa"/>
            <w:shd w:val="clear" w:color="auto" w:fill="auto"/>
          </w:tcPr>
          <w:p w14:paraId="727E1A98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Cohort</w:t>
            </w:r>
          </w:p>
        </w:tc>
        <w:tc>
          <w:tcPr>
            <w:tcW w:w="1182" w:type="dxa"/>
            <w:shd w:val="clear" w:color="auto" w:fill="auto"/>
          </w:tcPr>
          <w:p w14:paraId="6ACF2497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Condition</w:t>
            </w:r>
          </w:p>
        </w:tc>
        <w:tc>
          <w:tcPr>
            <w:tcW w:w="655" w:type="dxa"/>
            <w:shd w:val="clear" w:color="auto" w:fill="auto"/>
          </w:tcPr>
          <w:p w14:paraId="27BB99F0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N</w:t>
            </w:r>
          </w:p>
        </w:tc>
        <w:tc>
          <w:tcPr>
            <w:tcW w:w="885" w:type="dxa"/>
            <w:shd w:val="clear" w:color="auto" w:fill="auto"/>
          </w:tcPr>
          <w:p w14:paraId="630D4103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Controls</w:t>
            </w:r>
          </w:p>
        </w:tc>
        <w:tc>
          <w:tcPr>
            <w:tcW w:w="1366" w:type="dxa"/>
            <w:shd w:val="clear" w:color="auto" w:fill="auto"/>
          </w:tcPr>
          <w:p w14:paraId="0E83EC1B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Reference</w:t>
            </w:r>
          </w:p>
        </w:tc>
        <w:tc>
          <w:tcPr>
            <w:tcW w:w="982" w:type="dxa"/>
            <w:shd w:val="clear" w:color="auto" w:fill="auto"/>
          </w:tcPr>
          <w:p w14:paraId="76057D61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Timing</w:t>
            </w:r>
          </w:p>
        </w:tc>
        <w:tc>
          <w:tcPr>
            <w:tcW w:w="1125" w:type="dxa"/>
            <w:shd w:val="clear" w:color="auto" w:fill="auto"/>
          </w:tcPr>
          <w:p w14:paraId="4BA7ED92" w14:textId="77777777" w:rsidR="002308F4" w:rsidRPr="00F11F10" w:rsidRDefault="002308F4" w:rsidP="00D666DD">
            <w:pPr>
              <w:spacing w:line="384" w:lineRule="auto"/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b/>
                <w:sz w:val="18"/>
                <w:szCs w:val="18"/>
                <w:lang w:val="en" w:eastAsia="en-GB"/>
              </w:rPr>
              <w:t>Comment</w:t>
            </w:r>
          </w:p>
        </w:tc>
      </w:tr>
      <w:tr w:rsidR="002308F4" w:rsidRPr="00F11F10" w14:paraId="5B3381CC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5223317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S100B</w:t>
            </w:r>
          </w:p>
        </w:tc>
        <w:tc>
          <w:tcPr>
            <w:tcW w:w="725" w:type="dxa"/>
            <w:shd w:val="clear" w:color="auto" w:fill="auto"/>
          </w:tcPr>
          <w:p w14:paraId="2B2CB669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0.87</w:t>
            </w:r>
          </w:p>
        </w:tc>
        <w:tc>
          <w:tcPr>
            <w:tcW w:w="1109" w:type="dxa"/>
            <w:shd w:val="clear" w:color="auto" w:fill="auto"/>
          </w:tcPr>
          <w:p w14:paraId="6D5EA55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62FB156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all severity</w:t>
            </w:r>
          </w:p>
        </w:tc>
        <w:tc>
          <w:tcPr>
            <w:tcW w:w="1182" w:type="dxa"/>
            <w:shd w:val="clear" w:color="auto" w:fill="auto"/>
          </w:tcPr>
          <w:p w14:paraId="5572412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1B3967D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vs </w:t>
            </w:r>
          </w:p>
          <w:p w14:paraId="0452005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non-TBI</w:t>
            </w:r>
          </w:p>
        </w:tc>
        <w:tc>
          <w:tcPr>
            <w:tcW w:w="655" w:type="dxa"/>
            <w:shd w:val="clear" w:color="auto" w:fill="auto"/>
          </w:tcPr>
          <w:p w14:paraId="58E4FEB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14:paraId="640DD51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1366" w:type="dxa"/>
            <w:shd w:val="clear" w:color="auto" w:fill="auto"/>
          </w:tcPr>
          <w:p w14:paraId="01B53FF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Borg K et al., 2012</w:t>
            </w:r>
          </w:p>
        </w:tc>
        <w:tc>
          <w:tcPr>
            <w:tcW w:w="982" w:type="dxa"/>
            <w:shd w:val="clear" w:color="auto" w:fill="auto"/>
          </w:tcPr>
          <w:p w14:paraId="21644B7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6h</w:t>
            </w:r>
          </w:p>
        </w:tc>
        <w:tc>
          <w:tcPr>
            <w:tcW w:w="1125" w:type="dxa"/>
            <w:shd w:val="clear" w:color="auto" w:fill="auto"/>
          </w:tcPr>
          <w:p w14:paraId="1FB0C2F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non-specific</w:t>
            </w:r>
          </w:p>
        </w:tc>
      </w:tr>
      <w:tr w:rsidR="002308F4" w:rsidRPr="00F11F10" w14:paraId="7E57D58D" w14:textId="77777777" w:rsidTr="00D666DD">
        <w:trPr>
          <w:trHeight w:val="630"/>
        </w:trPr>
        <w:tc>
          <w:tcPr>
            <w:tcW w:w="1201" w:type="dxa"/>
            <w:shd w:val="clear" w:color="auto" w:fill="auto"/>
          </w:tcPr>
          <w:p w14:paraId="62075EA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S100B</w:t>
            </w:r>
          </w:p>
        </w:tc>
        <w:tc>
          <w:tcPr>
            <w:tcW w:w="725" w:type="dxa"/>
            <w:shd w:val="clear" w:color="auto" w:fill="auto"/>
          </w:tcPr>
          <w:p w14:paraId="4FC7FE7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0.68</w:t>
            </w:r>
          </w:p>
        </w:tc>
        <w:tc>
          <w:tcPr>
            <w:tcW w:w="1109" w:type="dxa"/>
            <w:shd w:val="clear" w:color="auto" w:fill="auto"/>
          </w:tcPr>
          <w:p w14:paraId="46792EF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320B5B2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ice hockey vs </w:t>
            </w:r>
          </w:p>
          <w:p w14:paraId="78B49B1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pre-season</w:t>
            </w:r>
          </w:p>
        </w:tc>
        <w:tc>
          <w:tcPr>
            <w:tcW w:w="655" w:type="dxa"/>
            <w:shd w:val="clear" w:color="auto" w:fill="auto"/>
          </w:tcPr>
          <w:p w14:paraId="43AEBCD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14:paraId="218F44C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1366" w:type="dxa"/>
            <w:shd w:val="clear" w:color="auto" w:fill="auto"/>
          </w:tcPr>
          <w:p w14:paraId="104E0A0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Shahim P,</w:t>
            </w:r>
          </w:p>
          <w:p w14:paraId="1CE3FE9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2014</w:t>
            </w:r>
          </w:p>
        </w:tc>
        <w:tc>
          <w:tcPr>
            <w:tcW w:w="982" w:type="dxa"/>
            <w:shd w:val="clear" w:color="auto" w:fill="auto"/>
          </w:tcPr>
          <w:p w14:paraId="71ABDD32" w14:textId="77777777" w:rsidR="002308F4" w:rsidRPr="00F11F10" w:rsidRDefault="002308F4" w:rsidP="00D666DD">
            <w:pPr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6951B349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poor performance</w:t>
            </w:r>
          </w:p>
        </w:tc>
      </w:tr>
      <w:tr w:rsidR="002308F4" w:rsidRPr="00F11F10" w14:paraId="07809EF7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0AA880D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NSE</w:t>
            </w:r>
          </w:p>
        </w:tc>
        <w:tc>
          <w:tcPr>
            <w:tcW w:w="725" w:type="dxa"/>
            <w:shd w:val="clear" w:color="auto" w:fill="auto"/>
          </w:tcPr>
          <w:p w14:paraId="7D64042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0.82</w:t>
            </w:r>
          </w:p>
        </w:tc>
        <w:tc>
          <w:tcPr>
            <w:tcW w:w="1109" w:type="dxa"/>
            <w:shd w:val="clear" w:color="auto" w:fill="auto"/>
          </w:tcPr>
          <w:p w14:paraId="00FF7D7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647E2F6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all severity</w:t>
            </w:r>
          </w:p>
        </w:tc>
        <w:tc>
          <w:tcPr>
            <w:tcW w:w="1182" w:type="dxa"/>
            <w:shd w:val="clear" w:color="auto" w:fill="auto"/>
          </w:tcPr>
          <w:p w14:paraId="57ED5A1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47A5D0D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vs </w:t>
            </w:r>
          </w:p>
          <w:p w14:paraId="3F4A841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non-TBI</w:t>
            </w:r>
          </w:p>
        </w:tc>
        <w:tc>
          <w:tcPr>
            <w:tcW w:w="655" w:type="dxa"/>
            <w:shd w:val="clear" w:color="auto" w:fill="auto"/>
          </w:tcPr>
          <w:p w14:paraId="28B9CC4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14:paraId="7ADEB7E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1366" w:type="dxa"/>
            <w:shd w:val="clear" w:color="auto" w:fill="auto"/>
          </w:tcPr>
          <w:p w14:paraId="4D41F94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Borg K et al., 2012</w:t>
            </w:r>
          </w:p>
        </w:tc>
        <w:tc>
          <w:tcPr>
            <w:tcW w:w="982" w:type="dxa"/>
            <w:shd w:val="clear" w:color="auto" w:fill="auto"/>
          </w:tcPr>
          <w:p w14:paraId="7704E30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6h</w:t>
            </w:r>
          </w:p>
        </w:tc>
        <w:tc>
          <w:tcPr>
            <w:tcW w:w="1125" w:type="dxa"/>
            <w:shd w:val="clear" w:color="auto" w:fill="auto"/>
          </w:tcPr>
          <w:p w14:paraId="11871D6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non-specific</w:t>
            </w:r>
          </w:p>
        </w:tc>
      </w:tr>
      <w:tr w:rsidR="002308F4" w:rsidRPr="00F11F10" w14:paraId="2A18F7C0" w14:textId="77777777" w:rsidTr="00D666DD">
        <w:trPr>
          <w:trHeight w:val="428"/>
        </w:trPr>
        <w:tc>
          <w:tcPr>
            <w:tcW w:w="1201" w:type="dxa"/>
            <w:shd w:val="clear" w:color="auto" w:fill="auto"/>
          </w:tcPr>
          <w:p w14:paraId="6C5F1E5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NSE</w:t>
            </w:r>
          </w:p>
        </w:tc>
        <w:tc>
          <w:tcPr>
            <w:tcW w:w="725" w:type="dxa"/>
            <w:shd w:val="clear" w:color="auto" w:fill="auto"/>
          </w:tcPr>
          <w:p w14:paraId="181B69F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0.54</w:t>
            </w:r>
          </w:p>
        </w:tc>
        <w:tc>
          <w:tcPr>
            <w:tcW w:w="1109" w:type="dxa"/>
            <w:shd w:val="clear" w:color="auto" w:fill="auto"/>
          </w:tcPr>
          <w:p w14:paraId="6EBDD0E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0304C88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655" w:type="dxa"/>
            <w:shd w:val="clear" w:color="auto" w:fill="auto"/>
          </w:tcPr>
          <w:p w14:paraId="698E826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14:paraId="1B2D26E0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1366" w:type="dxa"/>
            <w:shd w:val="clear" w:color="auto" w:fill="auto"/>
          </w:tcPr>
          <w:p w14:paraId="2E39231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Shahim P,</w:t>
            </w:r>
          </w:p>
          <w:p w14:paraId="6104CAC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2014</w:t>
            </w:r>
          </w:p>
        </w:tc>
        <w:tc>
          <w:tcPr>
            <w:tcW w:w="982" w:type="dxa"/>
            <w:shd w:val="clear" w:color="auto" w:fill="auto"/>
          </w:tcPr>
          <w:p w14:paraId="0FE50E5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6162E5D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poor performance</w:t>
            </w:r>
          </w:p>
        </w:tc>
      </w:tr>
      <w:tr w:rsidR="002308F4" w:rsidRPr="00F11F10" w14:paraId="64D069EA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1AE5378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NSE</w:t>
            </w:r>
          </w:p>
        </w:tc>
        <w:tc>
          <w:tcPr>
            <w:tcW w:w="725" w:type="dxa"/>
            <w:shd w:val="clear" w:color="auto" w:fill="auto"/>
          </w:tcPr>
          <w:p w14:paraId="668FE10D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0.64</w:t>
            </w:r>
          </w:p>
        </w:tc>
        <w:tc>
          <w:tcPr>
            <w:tcW w:w="1109" w:type="dxa"/>
            <w:shd w:val="clear" w:color="auto" w:fill="auto"/>
          </w:tcPr>
          <w:p w14:paraId="38B9939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426059A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clinically important injury</w:t>
            </w:r>
          </w:p>
        </w:tc>
        <w:tc>
          <w:tcPr>
            <w:tcW w:w="655" w:type="dxa"/>
            <w:shd w:val="clear" w:color="auto" w:fill="auto"/>
          </w:tcPr>
          <w:p w14:paraId="055C4C4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14:paraId="40E7669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82</w:t>
            </w:r>
          </w:p>
        </w:tc>
        <w:tc>
          <w:tcPr>
            <w:tcW w:w="1366" w:type="dxa"/>
            <w:shd w:val="clear" w:color="auto" w:fill="auto"/>
          </w:tcPr>
          <w:p w14:paraId="085748B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Wolf H, 2013</w:t>
            </w:r>
          </w:p>
        </w:tc>
        <w:tc>
          <w:tcPr>
            <w:tcW w:w="982" w:type="dxa"/>
            <w:shd w:val="clear" w:color="auto" w:fill="auto"/>
          </w:tcPr>
          <w:p w14:paraId="178D14C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day 1</w:t>
            </w:r>
          </w:p>
        </w:tc>
        <w:tc>
          <w:tcPr>
            <w:tcW w:w="1125" w:type="dxa"/>
            <w:shd w:val="clear" w:color="auto" w:fill="auto"/>
          </w:tcPr>
          <w:p w14:paraId="1A630C0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non-specific</w:t>
            </w:r>
          </w:p>
        </w:tc>
      </w:tr>
      <w:tr w:rsidR="002308F4" w:rsidRPr="00F11F10" w14:paraId="7E141682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2A7C10E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Myelin-basic protein</w:t>
            </w:r>
          </w:p>
        </w:tc>
        <w:tc>
          <w:tcPr>
            <w:tcW w:w="725" w:type="dxa"/>
            <w:shd w:val="clear" w:color="auto" w:fill="auto"/>
          </w:tcPr>
          <w:p w14:paraId="74A107B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0.66</w:t>
            </w:r>
          </w:p>
        </w:tc>
        <w:tc>
          <w:tcPr>
            <w:tcW w:w="1109" w:type="dxa"/>
            <w:shd w:val="clear" w:color="auto" w:fill="auto"/>
          </w:tcPr>
          <w:p w14:paraId="60B0FDB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010275C2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all severity</w:t>
            </w:r>
          </w:p>
        </w:tc>
        <w:tc>
          <w:tcPr>
            <w:tcW w:w="1182" w:type="dxa"/>
            <w:shd w:val="clear" w:color="auto" w:fill="auto"/>
          </w:tcPr>
          <w:p w14:paraId="566C34E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TBI </w:t>
            </w:r>
          </w:p>
          <w:p w14:paraId="10360F7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vs </w:t>
            </w:r>
          </w:p>
          <w:p w14:paraId="04FCC245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non-TBI</w:t>
            </w:r>
          </w:p>
        </w:tc>
        <w:tc>
          <w:tcPr>
            <w:tcW w:w="655" w:type="dxa"/>
            <w:shd w:val="clear" w:color="auto" w:fill="auto"/>
          </w:tcPr>
          <w:p w14:paraId="6FB589B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14:paraId="2270F13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50</w:t>
            </w:r>
          </w:p>
        </w:tc>
        <w:tc>
          <w:tcPr>
            <w:tcW w:w="1366" w:type="dxa"/>
            <w:shd w:val="clear" w:color="auto" w:fill="auto"/>
          </w:tcPr>
          <w:p w14:paraId="61E3C78A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Borg K et al., 2012</w:t>
            </w:r>
          </w:p>
        </w:tc>
        <w:tc>
          <w:tcPr>
            <w:tcW w:w="982" w:type="dxa"/>
            <w:shd w:val="clear" w:color="auto" w:fill="auto"/>
          </w:tcPr>
          <w:p w14:paraId="7A6AE82C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6h</w:t>
            </w:r>
          </w:p>
        </w:tc>
        <w:tc>
          <w:tcPr>
            <w:tcW w:w="1125" w:type="dxa"/>
            <w:shd w:val="clear" w:color="auto" w:fill="auto"/>
          </w:tcPr>
          <w:p w14:paraId="7259E787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poor performance</w:t>
            </w:r>
          </w:p>
        </w:tc>
      </w:tr>
      <w:tr w:rsidR="002308F4" w:rsidRPr="00F11F10" w14:paraId="5C76B2EE" w14:textId="77777777" w:rsidTr="00D666DD">
        <w:trPr>
          <w:trHeight w:val="630"/>
        </w:trPr>
        <w:tc>
          <w:tcPr>
            <w:tcW w:w="1201" w:type="dxa"/>
            <w:shd w:val="clear" w:color="auto" w:fill="auto"/>
          </w:tcPr>
          <w:p w14:paraId="63B06BC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Cleaved Tau</w:t>
            </w:r>
          </w:p>
        </w:tc>
        <w:tc>
          <w:tcPr>
            <w:tcW w:w="725" w:type="dxa"/>
            <w:shd w:val="clear" w:color="auto" w:fill="auto"/>
          </w:tcPr>
          <w:p w14:paraId="02241A40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0.74</w:t>
            </w:r>
          </w:p>
        </w:tc>
        <w:tc>
          <w:tcPr>
            <w:tcW w:w="1109" w:type="dxa"/>
            <w:shd w:val="clear" w:color="auto" w:fill="auto"/>
          </w:tcPr>
          <w:p w14:paraId="3E0FB20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7B2CEFB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injury</w:t>
            </w:r>
          </w:p>
          <w:p w14:paraId="05F5FD8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vs</w:t>
            </w:r>
          </w:p>
          <w:p w14:paraId="490CE69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pre-season</w:t>
            </w:r>
          </w:p>
        </w:tc>
        <w:tc>
          <w:tcPr>
            <w:tcW w:w="655" w:type="dxa"/>
            <w:shd w:val="clear" w:color="auto" w:fill="auto"/>
          </w:tcPr>
          <w:p w14:paraId="0EF7C71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14:paraId="529D7DB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1366" w:type="dxa"/>
            <w:shd w:val="clear" w:color="auto" w:fill="auto"/>
          </w:tcPr>
          <w:p w14:paraId="7EECD6C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Siman R, 2015</w:t>
            </w:r>
          </w:p>
        </w:tc>
        <w:tc>
          <w:tcPr>
            <w:tcW w:w="982" w:type="dxa"/>
            <w:shd w:val="clear" w:color="auto" w:fill="auto"/>
          </w:tcPr>
          <w:p w14:paraId="5EF98A4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At 36h</w:t>
            </w:r>
          </w:p>
        </w:tc>
        <w:tc>
          <w:tcPr>
            <w:tcW w:w="1125" w:type="dxa"/>
            <w:shd w:val="clear" w:color="auto" w:fill="auto"/>
          </w:tcPr>
          <w:p w14:paraId="263BBAB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late</w:t>
            </w:r>
          </w:p>
        </w:tc>
      </w:tr>
      <w:tr w:rsidR="002308F4" w:rsidRPr="00F11F10" w14:paraId="5F948620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50BB33F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lastRenderedPageBreak/>
              <w:t>Total Tau</w:t>
            </w:r>
          </w:p>
        </w:tc>
        <w:tc>
          <w:tcPr>
            <w:tcW w:w="725" w:type="dxa"/>
            <w:shd w:val="clear" w:color="auto" w:fill="auto"/>
          </w:tcPr>
          <w:p w14:paraId="38C687D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0.8</w:t>
            </w:r>
          </w:p>
        </w:tc>
        <w:tc>
          <w:tcPr>
            <w:tcW w:w="1109" w:type="dxa"/>
            <w:shd w:val="clear" w:color="auto" w:fill="auto"/>
          </w:tcPr>
          <w:p w14:paraId="3355300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66201A8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 xml:space="preserve">Ice hockey vs </w:t>
            </w:r>
          </w:p>
          <w:p w14:paraId="78A6069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pre-season</w:t>
            </w:r>
          </w:p>
        </w:tc>
        <w:tc>
          <w:tcPr>
            <w:tcW w:w="655" w:type="dxa"/>
            <w:shd w:val="clear" w:color="auto" w:fill="auto"/>
          </w:tcPr>
          <w:p w14:paraId="14583B2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14:paraId="17E329A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28</w:t>
            </w:r>
          </w:p>
        </w:tc>
        <w:tc>
          <w:tcPr>
            <w:tcW w:w="1366" w:type="dxa"/>
            <w:shd w:val="clear" w:color="auto" w:fill="auto"/>
          </w:tcPr>
          <w:p w14:paraId="00C1D2A0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Shahim P, 2014</w:t>
            </w:r>
          </w:p>
        </w:tc>
        <w:tc>
          <w:tcPr>
            <w:tcW w:w="982" w:type="dxa"/>
            <w:shd w:val="clear" w:color="auto" w:fill="auto"/>
          </w:tcPr>
          <w:p w14:paraId="26B9E745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44E9FCD0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promising</w:t>
            </w:r>
          </w:p>
        </w:tc>
      </w:tr>
      <w:tr w:rsidR="002308F4" w:rsidRPr="00F11F10" w14:paraId="1B6408CE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5FEA519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GFAP</w:t>
            </w:r>
          </w:p>
        </w:tc>
        <w:tc>
          <w:tcPr>
            <w:tcW w:w="725" w:type="dxa"/>
            <w:shd w:val="clear" w:color="auto" w:fill="auto"/>
          </w:tcPr>
          <w:p w14:paraId="3B48F12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0.84</w:t>
            </w:r>
          </w:p>
        </w:tc>
        <w:tc>
          <w:tcPr>
            <w:tcW w:w="1109" w:type="dxa"/>
            <w:shd w:val="clear" w:color="auto" w:fill="auto"/>
          </w:tcPr>
          <w:p w14:paraId="7857990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mild-moderate TBI</w:t>
            </w:r>
          </w:p>
        </w:tc>
        <w:tc>
          <w:tcPr>
            <w:tcW w:w="1182" w:type="dxa"/>
            <w:shd w:val="clear" w:color="auto" w:fill="auto"/>
          </w:tcPr>
          <w:p w14:paraId="5396FFD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positive CT</w:t>
            </w:r>
          </w:p>
        </w:tc>
        <w:tc>
          <w:tcPr>
            <w:tcW w:w="655" w:type="dxa"/>
            <w:shd w:val="clear" w:color="auto" w:fill="auto"/>
          </w:tcPr>
          <w:p w14:paraId="62E24BB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209</w:t>
            </w:r>
          </w:p>
        </w:tc>
        <w:tc>
          <w:tcPr>
            <w:tcW w:w="885" w:type="dxa"/>
            <w:shd w:val="clear" w:color="auto" w:fill="auto"/>
          </w:tcPr>
          <w:p w14:paraId="1E7EF562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188</w:t>
            </w:r>
          </w:p>
        </w:tc>
        <w:tc>
          <w:tcPr>
            <w:tcW w:w="1366" w:type="dxa"/>
            <w:shd w:val="clear" w:color="auto" w:fill="auto"/>
          </w:tcPr>
          <w:p w14:paraId="079884E6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Papa L et al, 2014</w:t>
            </w:r>
          </w:p>
        </w:tc>
        <w:tc>
          <w:tcPr>
            <w:tcW w:w="982" w:type="dxa"/>
            <w:shd w:val="clear" w:color="auto" w:fill="auto"/>
          </w:tcPr>
          <w:p w14:paraId="012F2C4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at 4h</w:t>
            </w:r>
          </w:p>
        </w:tc>
        <w:tc>
          <w:tcPr>
            <w:tcW w:w="1125" w:type="dxa"/>
            <w:shd w:val="clear" w:color="auto" w:fill="auto"/>
          </w:tcPr>
          <w:p w14:paraId="09C310B1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limited sensitivity</w:t>
            </w:r>
          </w:p>
        </w:tc>
      </w:tr>
      <w:tr w:rsidR="002308F4" w:rsidRPr="00F11F10" w14:paraId="6BE97F79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67B2962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UCH-L1</w:t>
            </w:r>
          </w:p>
        </w:tc>
        <w:tc>
          <w:tcPr>
            <w:tcW w:w="725" w:type="dxa"/>
            <w:shd w:val="clear" w:color="auto" w:fill="auto"/>
          </w:tcPr>
          <w:p w14:paraId="493700B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0.87</w:t>
            </w:r>
          </w:p>
        </w:tc>
        <w:tc>
          <w:tcPr>
            <w:tcW w:w="1109" w:type="dxa"/>
            <w:shd w:val="clear" w:color="auto" w:fill="auto"/>
          </w:tcPr>
          <w:p w14:paraId="5E22500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6565128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GCS 15</w:t>
            </w:r>
          </w:p>
          <w:p w14:paraId="7185AEA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Vs</w:t>
            </w:r>
          </w:p>
          <w:p w14:paraId="3089E0B6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controls</w:t>
            </w:r>
          </w:p>
        </w:tc>
        <w:tc>
          <w:tcPr>
            <w:tcW w:w="655" w:type="dxa"/>
            <w:shd w:val="clear" w:color="auto" w:fill="auto"/>
          </w:tcPr>
          <w:p w14:paraId="347E67D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86</w:t>
            </w:r>
          </w:p>
        </w:tc>
        <w:tc>
          <w:tcPr>
            <w:tcW w:w="885" w:type="dxa"/>
            <w:shd w:val="clear" w:color="auto" w:fill="auto"/>
          </w:tcPr>
          <w:p w14:paraId="7062155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199</w:t>
            </w:r>
          </w:p>
        </w:tc>
        <w:tc>
          <w:tcPr>
            <w:tcW w:w="1366" w:type="dxa"/>
            <w:shd w:val="clear" w:color="auto" w:fill="auto"/>
          </w:tcPr>
          <w:p w14:paraId="7DD8B471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Papa L,</w:t>
            </w:r>
          </w:p>
          <w:p w14:paraId="7D8F422A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2012</w:t>
            </w:r>
          </w:p>
        </w:tc>
        <w:tc>
          <w:tcPr>
            <w:tcW w:w="982" w:type="dxa"/>
            <w:shd w:val="clear" w:color="auto" w:fill="auto"/>
          </w:tcPr>
          <w:p w14:paraId="7BEA53D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679F78C8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promising</w:t>
            </w:r>
          </w:p>
        </w:tc>
      </w:tr>
      <w:tr w:rsidR="002308F4" w:rsidRPr="00F11F10" w14:paraId="5734EE31" w14:textId="77777777" w:rsidTr="00D666DD">
        <w:trPr>
          <w:trHeight w:val="368"/>
        </w:trPr>
        <w:tc>
          <w:tcPr>
            <w:tcW w:w="1201" w:type="dxa"/>
            <w:shd w:val="clear" w:color="auto" w:fill="auto"/>
          </w:tcPr>
          <w:p w14:paraId="77CC379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UCH-L1</w:t>
            </w:r>
          </w:p>
        </w:tc>
        <w:tc>
          <w:tcPr>
            <w:tcW w:w="725" w:type="dxa"/>
            <w:shd w:val="clear" w:color="auto" w:fill="auto"/>
          </w:tcPr>
          <w:p w14:paraId="707DBF1F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0.73</w:t>
            </w:r>
          </w:p>
        </w:tc>
        <w:tc>
          <w:tcPr>
            <w:tcW w:w="1109" w:type="dxa"/>
            <w:shd w:val="clear" w:color="auto" w:fill="auto"/>
          </w:tcPr>
          <w:p w14:paraId="231A00A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TBI</w:t>
            </w:r>
          </w:p>
        </w:tc>
        <w:tc>
          <w:tcPr>
            <w:tcW w:w="1182" w:type="dxa"/>
            <w:shd w:val="clear" w:color="auto" w:fill="auto"/>
          </w:tcPr>
          <w:p w14:paraId="37989C6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positive CT</w:t>
            </w:r>
          </w:p>
        </w:tc>
        <w:tc>
          <w:tcPr>
            <w:tcW w:w="655" w:type="dxa"/>
            <w:shd w:val="clear" w:color="auto" w:fill="auto"/>
          </w:tcPr>
          <w:p w14:paraId="74B5E88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N/A</w:t>
            </w:r>
          </w:p>
        </w:tc>
        <w:tc>
          <w:tcPr>
            <w:tcW w:w="885" w:type="dxa"/>
            <w:shd w:val="clear" w:color="auto" w:fill="auto"/>
          </w:tcPr>
          <w:p w14:paraId="01A732BB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199</w:t>
            </w:r>
          </w:p>
        </w:tc>
        <w:tc>
          <w:tcPr>
            <w:tcW w:w="1366" w:type="dxa"/>
            <w:shd w:val="clear" w:color="auto" w:fill="auto"/>
          </w:tcPr>
          <w:p w14:paraId="0651EAC2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Papa L,</w:t>
            </w:r>
          </w:p>
          <w:p w14:paraId="0FA7B826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2012</w:t>
            </w:r>
          </w:p>
        </w:tc>
        <w:tc>
          <w:tcPr>
            <w:tcW w:w="982" w:type="dxa"/>
            <w:shd w:val="clear" w:color="auto" w:fill="auto"/>
          </w:tcPr>
          <w:p w14:paraId="30503419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0FEB76B0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promising</w:t>
            </w:r>
          </w:p>
        </w:tc>
      </w:tr>
      <w:tr w:rsidR="002308F4" w:rsidRPr="00F11F10" w14:paraId="1DFDABCD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24A2A6B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Amyloid-</w:t>
            </w:r>
            <w:r w:rsidRPr="00F11F10">
              <w:rPr>
                <w:rFonts w:ascii="Symbol" w:eastAsia="Times New Roman" w:hAnsi="Symbol"/>
                <w:sz w:val="18"/>
                <w:szCs w:val="18"/>
                <w:lang w:val="en" w:eastAsia="en-GB"/>
              </w:rPr>
              <w:t></w:t>
            </w:r>
          </w:p>
        </w:tc>
        <w:tc>
          <w:tcPr>
            <w:tcW w:w="725" w:type="dxa"/>
            <w:shd w:val="clear" w:color="auto" w:fill="auto"/>
          </w:tcPr>
          <w:p w14:paraId="0EE391C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N/A</w:t>
            </w:r>
          </w:p>
        </w:tc>
        <w:tc>
          <w:tcPr>
            <w:tcW w:w="1109" w:type="dxa"/>
            <w:shd w:val="clear" w:color="auto" w:fill="auto"/>
          </w:tcPr>
          <w:p w14:paraId="4B5D49F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sTBI</w:t>
            </w:r>
          </w:p>
        </w:tc>
        <w:tc>
          <w:tcPr>
            <w:tcW w:w="1182" w:type="dxa"/>
            <w:shd w:val="clear" w:color="auto" w:fill="auto"/>
          </w:tcPr>
          <w:p w14:paraId="54EADF5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TBI</w:t>
            </w:r>
          </w:p>
          <w:p w14:paraId="51880F29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vs</w:t>
            </w:r>
          </w:p>
          <w:p w14:paraId="6BBA74F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controls</w:t>
            </w:r>
          </w:p>
        </w:tc>
        <w:tc>
          <w:tcPr>
            <w:tcW w:w="655" w:type="dxa"/>
            <w:shd w:val="clear" w:color="auto" w:fill="auto"/>
          </w:tcPr>
          <w:p w14:paraId="6B25A568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1E476EDC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20</w:t>
            </w:r>
          </w:p>
        </w:tc>
        <w:tc>
          <w:tcPr>
            <w:tcW w:w="1366" w:type="dxa"/>
            <w:shd w:val="clear" w:color="auto" w:fill="auto"/>
          </w:tcPr>
          <w:p w14:paraId="3574ACF0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Mondello S,</w:t>
            </w:r>
          </w:p>
          <w:p w14:paraId="581B43CF" w14:textId="77777777" w:rsidR="002308F4" w:rsidRPr="00F11F10" w:rsidRDefault="002308F4" w:rsidP="00D666DD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F11F10">
              <w:rPr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982" w:type="dxa"/>
            <w:shd w:val="clear" w:color="auto" w:fill="auto"/>
          </w:tcPr>
          <w:p w14:paraId="29054720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day 1</w:t>
            </w:r>
          </w:p>
        </w:tc>
        <w:tc>
          <w:tcPr>
            <w:tcW w:w="1125" w:type="dxa"/>
            <w:shd w:val="clear" w:color="auto" w:fill="auto"/>
          </w:tcPr>
          <w:p w14:paraId="4A8651D1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poor sensitivity</w:t>
            </w:r>
          </w:p>
        </w:tc>
      </w:tr>
      <w:tr w:rsidR="002308F4" w:rsidRPr="00F11F10" w14:paraId="23689E1A" w14:textId="77777777" w:rsidTr="00D666DD">
        <w:trPr>
          <w:trHeight w:val="642"/>
        </w:trPr>
        <w:tc>
          <w:tcPr>
            <w:tcW w:w="1201" w:type="dxa"/>
            <w:shd w:val="clear" w:color="auto" w:fill="auto"/>
          </w:tcPr>
          <w:p w14:paraId="27B48807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All-Spectrin break-down</w:t>
            </w:r>
          </w:p>
        </w:tc>
        <w:tc>
          <w:tcPr>
            <w:tcW w:w="725" w:type="dxa"/>
            <w:shd w:val="clear" w:color="auto" w:fill="auto"/>
          </w:tcPr>
          <w:p w14:paraId="53D342F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0.76</w:t>
            </w:r>
          </w:p>
        </w:tc>
        <w:tc>
          <w:tcPr>
            <w:tcW w:w="1109" w:type="dxa"/>
            <w:shd w:val="clear" w:color="auto" w:fill="auto"/>
          </w:tcPr>
          <w:p w14:paraId="6ABDEAE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mTBI</w:t>
            </w:r>
          </w:p>
        </w:tc>
        <w:tc>
          <w:tcPr>
            <w:tcW w:w="1182" w:type="dxa"/>
            <w:shd w:val="clear" w:color="auto" w:fill="auto"/>
          </w:tcPr>
          <w:p w14:paraId="12EA927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injury</w:t>
            </w:r>
          </w:p>
          <w:p w14:paraId="4C00B4B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vs</w:t>
            </w:r>
          </w:p>
          <w:p w14:paraId="5220DA9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pre-season</w:t>
            </w:r>
          </w:p>
        </w:tc>
        <w:tc>
          <w:tcPr>
            <w:tcW w:w="655" w:type="dxa"/>
            <w:shd w:val="clear" w:color="auto" w:fill="auto"/>
          </w:tcPr>
          <w:p w14:paraId="516FC3F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14:paraId="47BD3857" w14:textId="77777777" w:rsidR="002308F4" w:rsidRPr="00F11F10" w:rsidRDefault="002308F4" w:rsidP="00D666DD">
            <w:pPr>
              <w:jc w:val="center"/>
              <w:rPr>
                <w:rFonts w:eastAsia="Times New Roman"/>
                <w:b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N/A</w:t>
            </w:r>
          </w:p>
        </w:tc>
        <w:tc>
          <w:tcPr>
            <w:tcW w:w="1366" w:type="dxa"/>
            <w:shd w:val="clear" w:color="auto" w:fill="auto"/>
          </w:tcPr>
          <w:p w14:paraId="41272D22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Siman R, 2015</w:t>
            </w:r>
          </w:p>
        </w:tc>
        <w:tc>
          <w:tcPr>
            <w:tcW w:w="982" w:type="dxa"/>
            <w:shd w:val="clear" w:color="auto" w:fill="auto"/>
          </w:tcPr>
          <w:p w14:paraId="16FB4EC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At 36h</w:t>
            </w:r>
          </w:p>
        </w:tc>
        <w:tc>
          <w:tcPr>
            <w:tcW w:w="1125" w:type="dxa"/>
            <w:shd w:val="clear" w:color="auto" w:fill="auto"/>
          </w:tcPr>
          <w:p w14:paraId="420A6244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late</w:t>
            </w:r>
          </w:p>
        </w:tc>
      </w:tr>
      <w:tr w:rsidR="002308F4" w:rsidRPr="00F11F10" w14:paraId="47502FE6" w14:textId="77777777" w:rsidTr="00D666DD">
        <w:trPr>
          <w:trHeight w:val="226"/>
        </w:trPr>
        <w:tc>
          <w:tcPr>
            <w:tcW w:w="1201" w:type="dxa"/>
            <w:shd w:val="clear" w:color="auto" w:fill="auto"/>
          </w:tcPr>
          <w:p w14:paraId="7F860549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CTS5</w:t>
            </w:r>
          </w:p>
        </w:tc>
        <w:tc>
          <w:tcPr>
            <w:tcW w:w="725" w:type="dxa"/>
            <w:shd w:val="clear" w:color="auto" w:fill="auto"/>
          </w:tcPr>
          <w:p w14:paraId="5385CA6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N/A</w:t>
            </w:r>
          </w:p>
        </w:tc>
        <w:tc>
          <w:tcPr>
            <w:tcW w:w="1109" w:type="dxa"/>
            <w:shd w:val="clear" w:color="auto" w:fill="auto"/>
          </w:tcPr>
          <w:p w14:paraId="4EB318F4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TBI</w:t>
            </w:r>
          </w:p>
          <w:p w14:paraId="47D11751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all severity</w:t>
            </w:r>
          </w:p>
        </w:tc>
        <w:tc>
          <w:tcPr>
            <w:tcW w:w="1182" w:type="dxa"/>
            <w:shd w:val="clear" w:color="auto" w:fill="auto"/>
          </w:tcPr>
          <w:p w14:paraId="3B784DA0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sTBI</w:t>
            </w:r>
          </w:p>
          <w:p w14:paraId="1146CCBE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vs</w:t>
            </w:r>
          </w:p>
          <w:p w14:paraId="642951CA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orthopedic injury</w:t>
            </w:r>
          </w:p>
        </w:tc>
        <w:tc>
          <w:tcPr>
            <w:tcW w:w="655" w:type="dxa"/>
            <w:shd w:val="clear" w:color="auto" w:fill="auto"/>
          </w:tcPr>
          <w:p w14:paraId="20339823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766043D0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30</w:t>
            </w:r>
          </w:p>
        </w:tc>
        <w:tc>
          <w:tcPr>
            <w:tcW w:w="1366" w:type="dxa"/>
            <w:shd w:val="clear" w:color="auto" w:fill="auto"/>
          </w:tcPr>
          <w:p w14:paraId="66167F3E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Hill JL, 2017</w:t>
            </w:r>
          </w:p>
        </w:tc>
        <w:tc>
          <w:tcPr>
            <w:tcW w:w="982" w:type="dxa"/>
            <w:shd w:val="clear" w:color="auto" w:fill="auto"/>
          </w:tcPr>
          <w:p w14:paraId="081C50F5" w14:textId="77777777" w:rsidR="002308F4" w:rsidRPr="00F11F10" w:rsidRDefault="002308F4" w:rsidP="00D666DD">
            <w:pPr>
              <w:jc w:val="center"/>
              <w:rPr>
                <w:rFonts w:eastAsia="Times New Roman"/>
                <w:sz w:val="18"/>
                <w:szCs w:val="18"/>
                <w:lang w:val="en" w:eastAsia="en-GB"/>
              </w:rPr>
            </w:pPr>
            <w:r w:rsidRPr="00F11F10">
              <w:rPr>
                <w:rFonts w:eastAsia="Times New Roman"/>
                <w:sz w:val="18"/>
                <w:szCs w:val="18"/>
                <w:lang w:val="en" w:eastAsia="en-GB"/>
              </w:rPr>
              <w:t>within 1h</w:t>
            </w:r>
          </w:p>
        </w:tc>
        <w:tc>
          <w:tcPr>
            <w:tcW w:w="1125" w:type="dxa"/>
            <w:shd w:val="clear" w:color="auto" w:fill="auto"/>
          </w:tcPr>
          <w:p w14:paraId="415A7BE7" w14:textId="77777777" w:rsidR="002308F4" w:rsidRPr="00F11F10" w:rsidRDefault="002308F4" w:rsidP="00D666D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F11F10">
              <w:rPr>
                <w:bCs/>
                <w:sz w:val="18"/>
                <w:szCs w:val="18"/>
                <w:lang w:val="en-GB"/>
              </w:rPr>
              <w:t>promising</w:t>
            </w:r>
          </w:p>
        </w:tc>
      </w:tr>
    </w:tbl>
    <w:p w14:paraId="6A4A625E" w14:textId="77777777" w:rsidR="002308F4" w:rsidRPr="00656A51" w:rsidRDefault="002308F4" w:rsidP="002308F4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14:paraId="42ACABDB" w14:textId="77777777" w:rsidR="00A54574" w:rsidRDefault="00A54574">
      <w:bookmarkStart w:id="1" w:name="_GoBack"/>
      <w:bookmarkEnd w:id="1"/>
    </w:p>
    <w:sectPr w:rsidR="00A54574" w:rsidSect="002308F4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alentina Di Pietro" w:date="2018-07-05T19:49:00Z" w:initials="VDP">
    <w:p w14:paraId="2A5EFBB8" w14:textId="77777777" w:rsidR="002308F4" w:rsidRDefault="002308F4" w:rsidP="002308F4">
      <w:pPr>
        <w:pStyle w:val="CommentText"/>
      </w:pPr>
      <w:r>
        <w:rPr>
          <w:rStyle w:val="CommentReference"/>
        </w:rPr>
        <w:annotationRef/>
      </w:r>
      <w:r>
        <w:t>Rev 3 fig 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EFB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9D9C" w14:textId="77777777" w:rsidR="00661051" w:rsidRDefault="002308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2C3B1F" w14:textId="77777777" w:rsidR="00661051" w:rsidRDefault="002308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4"/>
    <w:rsid w:val="002308F4"/>
    <w:rsid w:val="00A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63E0"/>
  <w15:chartTrackingRefBased/>
  <w15:docId w15:val="{C825ED36-981F-449C-B7C4-6872B59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F4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30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F4"/>
    <w:rPr>
      <w:rFonts w:ascii="Cambria" w:eastAsia="MS Mincho" w:hAnsi="Cambria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30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F4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F4"/>
    <w:rPr>
      <w:rFonts w:ascii="Segoe UI" w:eastAsia="MS Mincho" w:hAnsi="Segoe UI" w:cs="Segoe UI"/>
      <w:sz w:val="18"/>
      <w:szCs w:val="18"/>
      <w:lang w:val="it-IT" w:eastAsia="it-IT"/>
    </w:rPr>
  </w:style>
  <w:style w:type="character" w:styleId="LineNumber">
    <w:name w:val="line number"/>
    <w:basedOn w:val="DefaultParagraphFont"/>
    <w:uiPriority w:val="99"/>
    <w:semiHidden/>
    <w:unhideWhenUsed/>
    <w:rsid w:val="0023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7616</Characters>
  <Application>Microsoft Office Word</Application>
  <DocSecurity>0</DocSecurity>
  <Lines>63</Lines>
  <Paragraphs>17</Paragraphs>
  <ScaleCrop>false</ScaleCrop>
  <Company>PITSOLUTIONS PVT LTD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2018-08-02T10:52:00Z</dcterms:created>
  <dcterms:modified xsi:type="dcterms:W3CDTF">2018-08-02T10:53:00Z</dcterms:modified>
</cp:coreProperties>
</file>