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62964" w14:textId="653DC18C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  <w:r w:rsidR="008153B8">
        <w:t>s</w:t>
      </w:r>
    </w:p>
    <w:p w14:paraId="27F27A0E" w14:textId="77777777" w:rsidR="00027867" w:rsidRDefault="00027867" w:rsidP="00994A3D">
      <w:pPr>
        <w:spacing w:before="240" w:after="0"/>
        <w:rPr>
          <w:rFonts w:cs="Times New Roman"/>
          <w:b/>
          <w:sz w:val="32"/>
          <w:szCs w:val="32"/>
        </w:rPr>
      </w:pPr>
      <w:r w:rsidRPr="00027867">
        <w:rPr>
          <w:rFonts w:cs="Times New Roman"/>
          <w:b/>
          <w:sz w:val="32"/>
          <w:szCs w:val="32"/>
        </w:rPr>
        <w:t>Advanced and rationalized atomic force microscopy analysis unveils specific properties of controlled cell mechanics</w:t>
      </w:r>
    </w:p>
    <w:p w14:paraId="27EE96B5" w14:textId="5370C2EA" w:rsidR="000F720E" w:rsidRDefault="000F720E" w:rsidP="00994A3D">
      <w:pPr>
        <w:spacing w:before="240" w:after="0"/>
        <w:rPr>
          <w:rFonts w:cs="Times New Roman"/>
          <w:b/>
          <w:szCs w:val="24"/>
        </w:rPr>
      </w:pPr>
      <w:r w:rsidRPr="000F720E">
        <w:rPr>
          <w:rFonts w:cs="Times New Roman"/>
          <w:b/>
          <w:szCs w:val="24"/>
        </w:rPr>
        <w:t xml:space="preserve">Guido Caluori, Jan </w:t>
      </w:r>
      <w:proofErr w:type="spellStart"/>
      <w:r w:rsidRPr="000F720E">
        <w:rPr>
          <w:rFonts w:cs="Times New Roman"/>
          <w:b/>
          <w:szCs w:val="24"/>
        </w:rPr>
        <w:t>Pr</w:t>
      </w:r>
      <w:r w:rsidR="00E640E8">
        <w:rPr>
          <w:rFonts w:cs="Times New Roman"/>
          <w:b/>
          <w:szCs w:val="24"/>
        </w:rPr>
        <w:t>i</w:t>
      </w:r>
      <w:r w:rsidRPr="000F720E">
        <w:rPr>
          <w:rFonts w:cs="Times New Roman"/>
          <w:b/>
          <w:szCs w:val="24"/>
        </w:rPr>
        <w:t>b</w:t>
      </w:r>
      <w:r w:rsidR="00E640E8">
        <w:rPr>
          <w:rFonts w:cs="Times New Roman"/>
          <w:b/>
          <w:szCs w:val="24"/>
        </w:rPr>
        <w:t>y</w:t>
      </w:r>
      <w:r w:rsidRPr="000F720E">
        <w:rPr>
          <w:rFonts w:cs="Times New Roman"/>
          <w:b/>
          <w:szCs w:val="24"/>
        </w:rPr>
        <w:t>l</w:t>
      </w:r>
      <w:proofErr w:type="spellEnd"/>
      <w:r>
        <w:rPr>
          <w:rFonts w:cs="Times New Roman"/>
          <w:b/>
          <w:szCs w:val="24"/>
        </w:rPr>
        <w:t>*</w:t>
      </w:r>
      <w:r w:rsidRPr="000F720E">
        <w:rPr>
          <w:rFonts w:cs="Times New Roman"/>
          <w:b/>
          <w:szCs w:val="24"/>
        </w:rPr>
        <w:t xml:space="preserve">, Martin </w:t>
      </w:r>
      <w:proofErr w:type="spellStart"/>
      <w:r w:rsidRPr="000F720E">
        <w:rPr>
          <w:rFonts w:cs="Times New Roman"/>
          <w:b/>
          <w:szCs w:val="24"/>
        </w:rPr>
        <w:t>Pesl</w:t>
      </w:r>
      <w:proofErr w:type="spellEnd"/>
      <w:r w:rsidRPr="000F720E">
        <w:rPr>
          <w:rFonts w:cs="Times New Roman"/>
          <w:b/>
          <w:szCs w:val="24"/>
        </w:rPr>
        <w:t xml:space="preserve">, Jorge Oliver De la Cruz, </w:t>
      </w:r>
      <w:proofErr w:type="spellStart"/>
      <w:r w:rsidRPr="000F720E">
        <w:rPr>
          <w:rFonts w:cs="Times New Roman"/>
          <w:b/>
          <w:szCs w:val="24"/>
        </w:rPr>
        <w:t>Giorgia</w:t>
      </w:r>
      <w:proofErr w:type="spellEnd"/>
      <w:r w:rsidRPr="000F720E">
        <w:rPr>
          <w:rFonts w:cs="Times New Roman"/>
          <w:b/>
          <w:szCs w:val="24"/>
        </w:rPr>
        <w:t xml:space="preserve"> Nardone5 Petr </w:t>
      </w:r>
      <w:proofErr w:type="spellStart"/>
      <w:r w:rsidRPr="000F720E">
        <w:rPr>
          <w:rFonts w:cs="Times New Roman"/>
          <w:b/>
          <w:szCs w:val="24"/>
        </w:rPr>
        <w:t>Skladal</w:t>
      </w:r>
      <w:proofErr w:type="spellEnd"/>
      <w:r w:rsidRPr="000F720E">
        <w:rPr>
          <w:rFonts w:cs="Times New Roman"/>
          <w:b/>
          <w:szCs w:val="24"/>
        </w:rPr>
        <w:t>, Giancarlo Forte</w:t>
      </w:r>
    </w:p>
    <w:p w14:paraId="0718707B" w14:textId="77777777" w:rsidR="00283A7C" w:rsidRPr="00283A7C" w:rsidRDefault="002868E2" w:rsidP="00283A7C">
      <w:pPr>
        <w:spacing w:before="0" w:after="0"/>
        <w:rPr>
          <w:rFonts w:cs="Times New Roman"/>
          <w:szCs w:val="24"/>
        </w:rPr>
      </w:pPr>
      <w:r w:rsidRPr="00994A3D">
        <w:rPr>
          <w:rFonts w:cs="Times New Roman"/>
          <w:b/>
        </w:rPr>
        <w:t>* Correspondence:</w:t>
      </w:r>
      <w:r w:rsidR="00283A7C" w:rsidRPr="00283A7C">
        <w:rPr>
          <w:rFonts w:cs="Times New Roman"/>
          <w:szCs w:val="24"/>
        </w:rPr>
        <w:t xml:space="preserve"> </w:t>
      </w:r>
      <w:r w:rsidR="00283A7C" w:rsidRPr="004110BD">
        <w:rPr>
          <w:rFonts w:cs="Times New Roman"/>
          <w:szCs w:val="24"/>
        </w:rPr>
        <w:t xml:space="preserve">Jan </w:t>
      </w:r>
      <w:proofErr w:type="spellStart"/>
      <w:r w:rsidR="00283A7C" w:rsidRPr="004110BD">
        <w:rPr>
          <w:rFonts w:cs="Times New Roman"/>
          <w:szCs w:val="24"/>
        </w:rPr>
        <w:t>Pribyl</w:t>
      </w:r>
      <w:proofErr w:type="spellEnd"/>
      <w:r w:rsidR="00283A7C">
        <w:rPr>
          <w:rFonts w:cs="Times New Roman"/>
          <w:szCs w:val="24"/>
        </w:rPr>
        <w:t xml:space="preserve">, Ph.D., </w:t>
      </w:r>
      <w:r w:rsidR="00283A7C" w:rsidRPr="004110BD">
        <w:rPr>
          <w:rFonts w:cs="Times New Roman"/>
          <w:szCs w:val="24"/>
        </w:rPr>
        <w:t>pribyl@nanobio.cz</w:t>
      </w:r>
    </w:p>
    <w:p w14:paraId="1E989C7A" w14:textId="54045CBE" w:rsidR="00F93388" w:rsidRDefault="00F93388" w:rsidP="00F93388">
      <w:pPr>
        <w:pStyle w:val="Heading1"/>
      </w:pPr>
      <w:r>
        <w:t>Detailed description of analysis</w:t>
      </w:r>
    </w:p>
    <w:p w14:paraId="731EEB0D" w14:textId="268A56DA" w:rsidR="00F93388" w:rsidRDefault="00F93388" w:rsidP="00F93388">
      <w:pPr>
        <w:ind w:left="567"/>
      </w:pPr>
      <w:r w:rsidRPr="00F5319B">
        <w:t xml:space="preserve">The obtained force </w:t>
      </w:r>
      <w:r w:rsidR="001974B2">
        <w:t xml:space="preserve">volume </w:t>
      </w:r>
      <w:r w:rsidRPr="00F5319B">
        <w:t xml:space="preserve">maps were processed in a </w:t>
      </w:r>
      <w:proofErr w:type="spellStart"/>
      <w:r w:rsidRPr="00F5319B">
        <w:t>Matlab</w:t>
      </w:r>
      <w:proofErr w:type="spellEnd"/>
      <w:r w:rsidRPr="00F5319B">
        <w:t xml:space="preserve"> R2017b graphic user interface (</w:t>
      </w:r>
      <w:proofErr w:type="spellStart"/>
      <w:r w:rsidRPr="00F5319B">
        <w:t>Mathworks</w:t>
      </w:r>
      <w:proofErr w:type="spellEnd"/>
      <w:r w:rsidRPr="00F5319B">
        <w:t xml:space="preserve">, Natick, </w:t>
      </w:r>
      <w:proofErr w:type="spellStart"/>
      <w:r w:rsidRPr="00F5319B">
        <w:t>Massachussets</w:t>
      </w:r>
      <w:proofErr w:type="spellEnd"/>
      <w:r w:rsidRPr="00F5319B">
        <w:t xml:space="preserve">, USA), using </w:t>
      </w:r>
      <w:r w:rsidR="001974B2">
        <w:t xml:space="preserve">a stepwise procedure, with </w:t>
      </w:r>
      <w:r w:rsidRPr="00F5319B">
        <w:t>state-of-the-art algorithms and mechanical models.</w:t>
      </w:r>
      <w:r>
        <w:t xml:space="preserve"> The basic procedure is as follows</w:t>
      </w:r>
      <w:r w:rsidR="006735ED">
        <w:t>, and it is mirrored in the different sections of Supplementary figure 1</w:t>
      </w:r>
      <w:r>
        <w:t>:</w:t>
      </w:r>
    </w:p>
    <w:p w14:paraId="6CB353BE" w14:textId="722FDF9E" w:rsidR="00F93388" w:rsidRDefault="00F93388" w:rsidP="00F93388">
      <w:pPr>
        <w:pStyle w:val="ListParagraph"/>
        <w:numPr>
          <w:ilvl w:val="0"/>
          <w:numId w:val="20"/>
        </w:numPr>
      </w:pPr>
      <w:r>
        <w:t>The compressed file from the JPK software are extracted and converted in the appropriate unit of measurement by the embedded conversion factors. A</w:t>
      </w:r>
      <w:r w:rsidR="00DC3EC9">
        <w:t>n</w:t>
      </w:r>
      <w:r>
        <w:t xml:space="preserve"> FDC is associated to each pixel of the 2D grid forming the </w:t>
      </w:r>
      <w:r w:rsidR="00FE756C">
        <w:t xml:space="preserve">force-volume </w:t>
      </w:r>
      <w:r>
        <w:t>map</w:t>
      </w:r>
      <w:r w:rsidR="006735ED">
        <w:t>.</w:t>
      </w:r>
    </w:p>
    <w:p w14:paraId="56C81998" w14:textId="3B19314B" w:rsidR="00F93388" w:rsidRDefault="00F93388" w:rsidP="001974B2">
      <w:pPr>
        <w:pStyle w:val="ListParagraph"/>
        <w:numPr>
          <w:ilvl w:val="0"/>
          <w:numId w:val="20"/>
        </w:numPr>
      </w:pPr>
      <w:r>
        <w:t>The approach part of the curve is detrended by a linear fitting on the non-contact portion</w:t>
      </w:r>
      <w:r w:rsidR="001974B2">
        <w:t xml:space="preserve"> (I)</w:t>
      </w:r>
      <w:r>
        <w:t>.</w:t>
      </w:r>
      <w:r w:rsidR="001974B2">
        <w:t xml:space="preserve"> </w:t>
      </w:r>
      <w:r>
        <w:t>The point of contact is selected by a linear-quadratic intersection, using a threshold-based trial point</w:t>
      </w:r>
      <w:r w:rsidR="001974B2">
        <w:t xml:space="preserve"> (II)</w:t>
      </w:r>
    </w:p>
    <w:p w14:paraId="42BC182A" w14:textId="5DEAD09A" w:rsidR="001974B2" w:rsidRDefault="00F93388" w:rsidP="00F93388">
      <w:pPr>
        <w:pStyle w:val="ListParagraph"/>
        <w:numPr>
          <w:ilvl w:val="0"/>
          <w:numId w:val="20"/>
        </w:numPr>
      </w:pPr>
      <w:r>
        <w:t>A map of point of contact is obtained, by calculating the point of contact of all approaching FDC across the 2D grid.</w:t>
      </w:r>
      <w:r w:rsidR="001974B2">
        <w:t xml:space="preserve"> The sample tilting is eliminated by estimating the 2D trend (tilting place) across the map.</w:t>
      </w:r>
    </w:p>
    <w:p w14:paraId="191D2B53" w14:textId="235E009B" w:rsidR="00F93388" w:rsidRDefault="001974B2" w:rsidP="00F93388">
      <w:pPr>
        <w:pStyle w:val="ListParagraph"/>
        <w:numPr>
          <w:ilvl w:val="0"/>
          <w:numId w:val="20"/>
        </w:numPr>
      </w:pPr>
      <w:r>
        <w:t>The contact portion of each FDC is corrected by the cantilever deflection</w:t>
      </w:r>
      <w:r w:rsidR="005F20E8">
        <w:t xml:space="preserve"> (I)</w:t>
      </w:r>
      <w:r>
        <w:t>, fitted by the selected appropriate model, and the Young’s modulus at different indentations is calculated</w:t>
      </w:r>
      <w:r w:rsidR="005F20E8">
        <w:t xml:space="preserve"> (II)</w:t>
      </w:r>
      <w:r>
        <w:t>.</w:t>
      </w:r>
    </w:p>
    <w:p w14:paraId="7CFD5BA3" w14:textId="484450C1" w:rsidR="005F20E8" w:rsidRDefault="005F20E8" w:rsidP="005F20E8">
      <w:pPr>
        <w:ind w:left="567"/>
      </w:pPr>
      <w:r>
        <w:t xml:space="preserve">The obtained 3D array of Young’s modulus is then saved in </w:t>
      </w:r>
      <w:bookmarkStart w:id="0" w:name="_GoBack"/>
      <w:bookmarkEnd w:id="0"/>
      <w:r>
        <w:t>MAT format, and further processed for the necessary statistical analysis.</w:t>
      </w:r>
    </w:p>
    <w:p w14:paraId="3E9C5F9B" w14:textId="77777777" w:rsidR="00DE23E8" w:rsidRDefault="00654E8F" w:rsidP="00654E8F">
      <w:pPr>
        <w:pStyle w:val="Heading1"/>
      </w:pPr>
      <w:r w:rsidRPr="00994A3D">
        <w:t>Supplementary Tables</w:t>
      </w:r>
    </w:p>
    <w:p w14:paraId="100C8E4F" w14:textId="77777777" w:rsidR="00CD6B6F" w:rsidRPr="00CD6B6F" w:rsidRDefault="00CD6B6F" w:rsidP="00CD6B6F">
      <w:pPr>
        <w:pStyle w:val="Heading2"/>
      </w:pPr>
      <w:r>
        <w:t>Comparison between mechanical models</w:t>
      </w:r>
    </w:p>
    <w:p w14:paraId="4CBC2DBD" w14:textId="77777777" w:rsidR="00FB53BD" w:rsidRDefault="00FB53BD" w:rsidP="00FB53BD">
      <w:pPr>
        <w:pStyle w:val="Caption"/>
      </w:pPr>
      <w:r>
        <w:t xml:space="preserve">Table </w:t>
      </w:r>
      <w:r w:rsidR="005C6521">
        <w:rPr>
          <w:noProof/>
        </w:rPr>
        <w:fldChar w:fldCharType="begin"/>
      </w:r>
      <w:r w:rsidR="005C6521">
        <w:rPr>
          <w:noProof/>
        </w:rPr>
        <w:instrText xml:space="preserve"> SEQ Table \* ARABIC </w:instrText>
      </w:r>
      <w:r w:rsidR="005C6521">
        <w:rPr>
          <w:noProof/>
        </w:rPr>
        <w:fldChar w:fldCharType="separate"/>
      </w:r>
      <w:r>
        <w:rPr>
          <w:noProof/>
        </w:rPr>
        <w:t>1</w:t>
      </w:r>
      <w:r w:rsidR="005C6521">
        <w:rPr>
          <w:noProof/>
        </w:rPr>
        <w:fldChar w:fldCharType="end"/>
      </w:r>
      <w:r>
        <w:t>: Summary table of repeated measures two-way ANOVA and Bonferroni posttest for the model effect evaluation</w:t>
      </w:r>
    </w:p>
    <w:tbl>
      <w:tblPr>
        <w:tblStyle w:val="PlainTable1"/>
        <w:tblW w:w="9067" w:type="dxa"/>
        <w:tblLook w:val="04A0" w:firstRow="1" w:lastRow="0" w:firstColumn="1" w:lastColumn="0" w:noHBand="0" w:noVBand="1"/>
      </w:tblPr>
      <w:tblGrid>
        <w:gridCol w:w="2480"/>
        <w:gridCol w:w="2080"/>
        <w:gridCol w:w="1483"/>
        <w:gridCol w:w="1244"/>
        <w:gridCol w:w="1780"/>
      </w:tblGrid>
      <w:tr w:rsidR="00B33A6C" w:rsidRPr="00B33A6C" w14:paraId="1D6398AD" w14:textId="77777777" w:rsidTr="00FB5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noWrap/>
            <w:hideMark/>
          </w:tcPr>
          <w:p w14:paraId="6A33789C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Table Analyzed</w:t>
            </w:r>
          </w:p>
        </w:tc>
        <w:tc>
          <w:tcPr>
            <w:tcW w:w="2080" w:type="dxa"/>
            <w:noWrap/>
            <w:hideMark/>
          </w:tcPr>
          <w:p w14:paraId="53A6E76A" w14:textId="77777777" w:rsidR="00B33A6C" w:rsidRPr="00B33A6C" w:rsidRDefault="00B33A6C" w:rsidP="00B33A6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Models comparison</w:t>
            </w:r>
          </w:p>
        </w:tc>
        <w:tc>
          <w:tcPr>
            <w:tcW w:w="1483" w:type="dxa"/>
            <w:noWrap/>
            <w:hideMark/>
          </w:tcPr>
          <w:p w14:paraId="4508B92E" w14:textId="77777777" w:rsidR="00B33A6C" w:rsidRPr="00B33A6C" w:rsidRDefault="00B33A6C" w:rsidP="00B33A6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4" w:type="dxa"/>
            <w:noWrap/>
            <w:hideMark/>
          </w:tcPr>
          <w:p w14:paraId="7AB4F439" w14:textId="77777777" w:rsidR="00B33A6C" w:rsidRPr="00B33A6C" w:rsidRDefault="00B33A6C" w:rsidP="00B33A6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B0A18BC" w14:textId="77777777" w:rsidR="00B33A6C" w:rsidRPr="00B33A6C" w:rsidRDefault="00B33A6C" w:rsidP="00B33A6C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5CB4BC95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E4D70E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61ADC0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F77A4E7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FDF9C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964023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663FEA69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CB39578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Two-way RM ANOVA</w:t>
            </w:r>
          </w:p>
        </w:tc>
        <w:tc>
          <w:tcPr>
            <w:tcW w:w="0" w:type="auto"/>
            <w:noWrap/>
            <w:hideMark/>
          </w:tcPr>
          <w:p w14:paraId="3079E14E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Matching by rows</w:t>
            </w:r>
          </w:p>
        </w:tc>
        <w:tc>
          <w:tcPr>
            <w:tcW w:w="0" w:type="auto"/>
            <w:noWrap/>
            <w:hideMark/>
          </w:tcPr>
          <w:p w14:paraId="4EC5367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EC757D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0826A9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76162FF0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D10A9E4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352714F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CD1C99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72FF3F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5AFD89F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1BC283E1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C3A04D8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noWrap/>
            <w:hideMark/>
          </w:tcPr>
          <w:p w14:paraId="68D8B9A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% of total variation</w:t>
            </w:r>
          </w:p>
        </w:tc>
        <w:tc>
          <w:tcPr>
            <w:tcW w:w="0" w:type="auto"/>
            <w:noWrap/>
            <w:hideMark/>
          </w:tcPr>
          <w:p w14:paraId="5D56CD59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0" w:type="auto"/>
            <w:noWrap/>
            <w:hideMark/>
          </w:tcPr>
          <w:p w14:paraId="6610CA7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D33153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161F4FA2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04A037E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0" w:type="auto"/>
            <w:noWrap/>
            <w:hideMark/>
          </w:tcPr>
          <w:p w14:paraId="0274A77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4.55</w:t>
            </w:r>
          </w:p>
        </w:tc>
        <w:tc>
          <w:tcPr>
            <w:tcW w:w="0" w:type="auto"/>
            <w:noWrap/>
            <w:hideMark/>
          </w:tcPr>
          <w:p w14:paraId="5048ED3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0.0101</w:t>
            </w:r>
          </w:p>
        </w:tc>
        <w:tc>
          <w:tcPr>
            <w:tcW w:w="0" w:type="auto"/>
            <w:noWrap/>
            <w:hideMark/>
          </w:tcPr>
          <w:p w14:paraId="18C0922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B2A2E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5AF4D016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3EAEAD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61BFFED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27.78</w:t>
            </w:r>
          </w:p>
        </w:tc>
        <w:tc>
          <w:tcPr>
            <w:tcW w:w="0" w:type="auto"/>
            <w:noWrap/>
            <w:hideMark/>
          </w:tcPr>
          <w:p w14:paraId="1DA119D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0.0027</w:t>
            </w:r>
          </w:p>
        </w:tc>
        <w:tc>
          <w:tcPr>
            <w:tcW w:w="0" w:type="auto"/>
            <w:noWrap/>
            <w:hideMark/>
          </w:tcPr>
          <w:p w14:paraId="4869E1E4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0BC0E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0126B49D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DFB83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Mechanical Model</w:t>
            </w:r>
          </w:p>
        </w:tc>
        <w:tc>
          <w:tcPr>
            <w:tcW w:w="0" w:type="auto"/>
            <w:noWrap/>
            <w:hideMark/>
          </w:tcPr>
          <w:p w14:paraId="2DAB79E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36.35</w:t>
            </w:r>
          </w:p>
        </w:tc>
        <w:tc>
          <w:tcPr>
            <w:tcW w:w="0" w:type="auto"/>
            <w:noWrap/>
            <w:hideMark/>
          </w:tcPr>
          <w:p w14:paraId="2670CEC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P&lt;0.0001</w:t>
            </w:r>
          </w:p>
        </w:tc>
        <w:tc>
          <w:tcPr>
            <w:tcW w:w="0" w:type="auto"/>
            <w:noWrap/>
            <w:hideMark/>
          </w:tcPr>
          <w:p w14:paraId="50B8F6F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2E8342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53114C43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4EB8DB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lastRenderedPageBreak/>
              <w:t>Subjects (matching)</w:t>
            </w:r>
          </w:p>
        </w:tc>
        <w:tc>
          <w:tcPr>
            <w:tcW w:w="0" w:type="auto"/>
            <w:noWrap/>
            <w:hideMark/>
          </w:tcPr>
          <w:p w14:paraId="1BA8F63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23.7207</w:t>
            </w:r>
          </w:p>
        </w:tc>
        <w:tc>
          <w:tcPr>
            <w:tcW w:w="0" w:type="auto"/>
            <w:noWrap/>
            <w:hideMark/>
          </w:tcPr>
          <w:p w14:paraId="3BFB1CAF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P&lt;0.0001</w:t>
            </w:r>
          </w:p>
        </w:tc>
        <w:tc>
          <w:tcPr>
            <w:tcW w:w="0" w:type="auto"/>
            <w:noWrap/>
            <w:hideMark/>
          </w:tcPr>
          <w:p w14:paraId="2B884AF4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6B04344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4DF852F4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9A787E5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B15491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A0C1BB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434F16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1D1D4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3C525BAE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933CA6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noWrap/>
            <w:hideMark/>
          </w:tcPr>
          <w:p w14:paraId="0D8A7643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0" w:type="auto"/>
            <w:noWrap/>
            <w:hideMark/>
          </w:tcPr>
          <w:p w14:paraId="13E7A689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Significant?</w:t>
            </w:r>
          </w:p>
        </w:tc>
        <w:tc>
          <w:tcPr>
            <w:tcW w:w="0" w:type="auto"/>
            <w:noWrap/>
            <w:hideMark/>
          </w:tcPr>
          <w:p w14:paraId="38EC801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3FB575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0A3BB9B7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93E918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0" w:type="auto"/>
            <w:noWrap/>
            <w:hideMark/>
          </w:tcPr>
          <w:p w14:paraId="4B62111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  <w:tc>
          <w:tcPr>
            <w:tcW w:w="0" w:type="auto"/>
            <w:noWrap/>
            <w:hideMark/>
          </w:tcPr>
          <w:p w14:paraId="0C3765BF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44470C8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4B977F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374A0DF1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504E83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13E0D7C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  <w:tc>
          <w:tcPr>
            <w:tcW w:w="0" w:type="auto"/>
            <w:noWrap/>
            <w:hideMark/>
          </w:tcPr>
          <w:p w14:paraId="33C38FA4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706A5AF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B2FE3F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6515E8A1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F05B6C3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Mechanical Model</w:t>
            </w:r>
          </w:p>
        </w:tc>
        <w:tc>
          <w:tcPr>
            <w:tcW w:w="0" w:type="auto"/>
            <w:noWrap/>
            <w:hideMark/>
          </w:tcPr>
          <w:p w14:paraId="0941130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14:paraId="20830819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5DDA6EC9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FD90EB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2F77BDC6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48A4F25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Subjects (matching)</w:t>
            </w:r>
          </w:p>
        </w:tc>
        <w:tc>
          <w:tcPr>
            <w:tcW w:w="0" w:type="auto"/>
            <w:noWrap/>
            <w:hideMark/>
          </w:tcPr>
          <w:p w14:paraId="190AEC13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0" w:type="auto"/>
            <w:noWrap/>
            <w:hideMark/>
          </w:tcPr>
          <w:p w14:paraId="530F6021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0" w:type="auto"/>
            <w:noWrap/>
            <w:hideMark/>
          </w:tcPr>
          <w:p w14:paraId="0FE7B9E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7D41D6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11326188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FB81CDD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5380C2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236DAAF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D702D2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3806F1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46A7DEE7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4D45D45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Source of Variation</w:t>
            </w:r>
          </w:p>
        </w:tc>
        <w:tc>
          <w:tcPr>
            <w:tcW w:w="0" w:type="auto"/>
            <w:noWrap/>
            <w:hideMark/>
          </w:tcPr>
          <w:p w14:paraId="720B091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Df</w:t>
            </w:r>
          </w:p>
        </w:tc>
        <w:tc>
          <w:tcPr>
            <w:tcW w:w="0" w:type="auto"/>
            <w:noWrap/>
            <w:hideMark/>
          </w:tcPr>
          <w:p w14:paraId="2C6990B4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Sum-of-squares</w:t>
            </w:r>
          </w:p>
        </w:tc>
        <w:tc>
          <w:tcPr>
            <w:tcW w:w="0" w:type="auto"/>
            <w:noWrap/>
            <w:hideMark/>
          </w:tcPr>
          <w:p w14:paraId="68E103E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0" w:type="auto"/>
            <w:noWrap/>
            <w:hideMark/>
          </w:tcPr>
          <w:p w14:paraId="1B5FD62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</w:tr>
      <w:tr w:rsidR="00B33A6C" w:rsidRPr="00B33A6C" w14:paraId="762F940A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1F0EFF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0" w:type="auto"/>
            <w:noWrap/>
            <w:hideMark/>
          </w:tcPr>
          <w:p w14:paraId="0F8F26A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14:paraId="01C9A7B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44.60</w:t>
            </w:r>
          </w:p>
        </w:tc>
        <w:tc>
          <w:tcPr>
            <w:tcW w:w="0" w:type="auto"/>
            <w:noWrap/>
            <w:hideMark/>
          </w:tcPr>
          <w:p w14:paraId="3034A87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5.575</w:t>
            </w:r>
          </w:p>
        </w:tc>
        <w:tc>
          <w:tcPr>
            <w:tcW w:w="0" w:type="auto"/>
            <w:noWrap/>
            <w:hideMark/>
          </w:tcPr>
          <w:p w14:paraId="6F2EEC6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2.989</w:t>
            </w:r>
          </w:p>
        </w:tc>
      </w:tr>
      <w:tr w:rsidR="00B33A6C" w:rsidRPr="00B33A6C" w14:paraId="1D39D9AD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A4F2A10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6A0D66F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14:paraId="1F34636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272.5</w:t>
            </w:r>
          </w:p>
        </w:tc>
        <w:tc>
          <w:tcPr>
            <w:tcW w:w="0" w:type="auto"/>
            <w:noWrap/>
            <w:hideMark/>
          </w:tcPr>
          <w:p w14:paraId="37D562E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68.13</w:t>
            </w:r>
          </w:p>
        </w:tc>
        <w:tc>
          <w:tcPr>
            <w:tcW w:w="0" w:type="auto"/>
            <w:noWrap/>
            <w:hideMark/>
          </w:tcPr>
          <w:p w14:paraId="1040B3AE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5.855</w:t>
            </w:r>
          </w:p>
        </w:tc>
      </w:tr>
      <w:tr w:rsidR="00B33A6C" w:rsidRPr="00B33A6C" w14:paraId="06FF374D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F6095EB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Mechanical Model</w:t>
            </w:r>
          </w:p>
        </w:tc>
        <w:tc>
          <w:tcPr>
            <w:tcW w:w="0" w:type="auto"/>
            <w:noWrap/>
            <w:hideMark/>
          </w:tcPr>
          <w:p w14:paraId="47642A9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14:paraId="68C1E07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356.6</w:t>
            </w:r>
          </w:p>
        </w:tc>
        <w:tc>
          <w:tcPr>
            <w:tcW w:w="0" w:type="auto"/>
            <w:noWrap/>
            <w:hideMark/>
          </w:tcPr>
          <w:p w14:paraId="70CDA66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178.3</w:t>
            </w:r>
          </w:p>
        </w:tc>
        <w:tc>
          <w:tcPr>
            <w:tcW w:w="0" w:type="auto"/>
            <w:noWrap/>
            <w:hideMark/>
          </w:tcPr>
          <w:p w14:paraId="1C7671F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95.59</w:t>
            </w:r>
          </w:p>
        </w:tc>
      </w:tr>
      <w:tr w:rsidR="00B33A6C" w:rsidRPr="00B33A6C" w14:paraId="02293C75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F93049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Subjects (matching)</w:t>
            </w:r>
          </w:p>
        </w:tc>
        <w:tc>
          <w:tcPr>
            <w:tcW w:w="0" w:type="auto"/>
            <w:noWrap/>
            <w:hideMark/>
          </w:tcPr>
          <w:p w14:paraId="7DBE138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noWrap/>
            <w:hideMark/>
          </w:tcPr>
          <w:p w14:paraId="0000B01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232.7</w:t>
            </w:r>
          </w:p>
        </w:tc>
        <w:tc>
          <w:tcPr>
            <w:tcW w:w="0" w:type="auto"/>
            <w:noWrap/>
            <w:hideMark/>
          </w:tcPr>
          <w:p w14:paraId="357007BF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11.63</w:t>
            </w:r>
          </w:p>
        </w:tc>
        <w:tc>
          <w:tcPr>
            <w:tcW w:w="0" w:type="auto"/>
            <w:noWrap/>
            <w:hideMark/>
          </w:tcPr>
          <w:p w14:paraId="25E5F65E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6.238</w:t>
            </w:r>
          </w:p>
        </w:tc>
      </w:tr>
      <w:tr w:rsidR="00B33A6C" w:rsidRPr="00B33A6C" w14:paraId="0854C745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112D9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0" w:type="auto"/>
            <w:noWrap/>
            <w:hideMark/>
          </w:tcPr>
          <w:p w14:paraId="5B3CC71B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noWrap/>
            <w:hideMark/>
          </w:tcPr>
          <w:p w14:paraId="45AF3118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74.61</w:t>
            </w:r>
          </w:p>
        </w:tc>
        <w:tc>
          <w:tcPr>
            <w:tcW w:w="0" w:type="auto"/>
            <w:noWrap/>
            <w:hideMark/>
          </w:tcPr>
          <w:p w14:paraId="6CFB333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1.865</w:t>
            </w:r>
          </w:p>
        </w:tc>
        <w:tc>
          <w:tcPr>
            <w:tcW w:w="0" w:type="auto"/>
            <w:noWrap/>
            <w:hideMark/>
          </w:tcPr>
          <w:p w14:paraId="7BE7D7F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5D46B5AB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6D5FE2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043551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E7E6AE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D8BB6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F990AF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17280FAC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CB43869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Number of missing values</w:t>
            </w:r>
          </w:p>
        </w:tc>
        <w:tc>
          <w:tcPr>
            <w:tcW w:w="0" w:type="auto"/>
            <w:noWrap/>
            <w:hideMark/>
          </w:tcPr>
          <w:p w14:paraId="28E5057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750E65B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461EB8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B94D12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7D5B6E41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6EDF8F2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2745659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42166A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06CEC9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BD2C5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0DF820C7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A1B397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Bonferroni posttests</w:t>
            </w:r>
          </w:p>
        </w:tc>
        <w:tc>
          <w:tcPr>
            <w:tcW w:w="0" w:type="auto"/>
            <w:noWrap/>
            <w:hideMark/>
          </w:tcPr>
          <w:p w14:paraId="51738AF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8A7CB4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382F161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16EAD39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266D7A3D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E2733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02714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5C0BD9F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E37697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ED6830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6CE66054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F72FB4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Bilodeau vs Oliver-Pharr</w:t>
            </w:r>
          </w:p>
        </w:tc>
        <w:tc>
          <w:tcPr>
            <w:tcW w:w="0" w:type="auto"/>
            <w:noWrap/>
            <w:hideMark/>
          </w:tcPr>
          <w:p w14:paraId="35EDF96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586160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406C43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2A206A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49F03E47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0A55AC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70859BB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Bilodeau</w:t>
            </w:r>
          </w:p>
        </w:tc>
        <w:tc>
          <w:tcPr>
            <w:tcW w:w="0" w:type="auto"/>
            <w:noWrap/>
            <w:hideMark/>
          </w:tcPr>
          <w:p w14:paraId="50B2F14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Oliver-Pharr</w:t>
            </w:r>
          </w:p>
        </w:tc>
        <w:tc>
          <w:tcPr>
            <w:tcW w:w="0" w:type="auto"/>
            <w:noWrap/>
            <w:hideMark/>
          </w:tcPr>
          <w:p w14:paraId="7BDFF7B4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0" w:type="auto"/>
            <w:noWrap/>
            <w:hideMark/>
          </w:tcPr>
          <w:p w14:paraId="5A2EA15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95% CI of diff.</w:t>
            </w:r>
          </w:p>
        </w:tc>
      </w:tr>
      <w:tr w:rsidR="00B33A6C" w:rsidRPr="00B33A6C" w14:paraId="68ECCCF2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0920210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1C65D23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0" w:type="auto"/>
            <w:noWrap/>
            <w:hideMark/>
          </w:tcPr>
          <w:p w14:paraId="093F515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8.469</w:t>
            </w:r>
          </w:p>
        </w:tc>
        <w:tc>
          <w:tcPr>
            <w:tcW w:w="0" w:type="auto"/>
            <w:noWrap/>
            <w:hideMark/>
          </w:tcPr>
          <w:p w14:paraId="5D21498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-5.710</w:t>
            </w:r>
          </w:p>
        </w:tc>
        <w:tc>
          <w:tcPr>
            <w:tcW w:w="0" w:type="auto"/>
            <w:noWrap/>
            <w:hideMark/>
          </w:tcPr>
          <w:p w14:paraId="610DC93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-8.406 to -3.013</w:t>
            </w:r>
          </w:p>
        </w:tc>
      </w:tr>
      <w:tr w:rsidR="00B33A6C" w:rsidRPr="00B33A6C" w14:paraId="5F1A33F9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F7F3FD2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2FC0485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0" w:type="auto"/>
            <w:noWrap/>
            <w:hideMark/>
          </w:tcPr>
          <w:p w14:paraId="7EA2E38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7.181</w:t>
            </w:r>
          </w:p>
        </w:tc>
        <w:tc>
          <w:tcPr>
            <w:tcW w:w="0" w:type="auto"/>
            <w:noWrap/>
            <w:hideMark/>
          </w:tcPr>
          <w:p w14:paraId="4A0084C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-3.296</w:t>
            </w:r>
          </w:p>
        </w:tc>
        <w:tc>
          <w:tcPr>
            <w:tcW w:w="0" w:type="auto"/>
            <w:noWrap/>
            <w:hideMark/>
          </w:tcPr>
          <w:p w14:paraId="10F3413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-5.992 to -0.5991</w:t>
            </w:r>
          </w:p>
        </w:tc>
      </w:tr>
      <w:tr w:rsidR="00B33A6C" w:rsidRPr="00B33A6C" w14:paraId="742E80C1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48B280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7EF4803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9.399</w:t>
            </w:r>
          </w:p>
        </w:tc>
        <w:tc>
          <w:tcPr>
            <w:tcW w:w="0" w:type="auto"/>
            <w:noWrap/>
            <w:hideMark/>
          </w:tcPr>
          <w:p w14:paraId="04E77BC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6.586</w:t>
            </w:r>
          </w:p>
        </w:tc>
        <w:tc>
          <w:tcPr>
            <w:tcW w:w="0" w:type="auto"/>
            <w:noWrap/>
            <w:hideMark/>
          </w:tcPr>
          <w:p w14:paraId="3F851567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-2.813</w:t>
            </w:r>
          </w:p>
        </w:tc>
        <w:tc>
          <w:tcPr>
            <w:tcW w:w="0" w:type="auto"/>
            <w:noWrap/>
            <w:hideMark/>
          </w:tcPr>
          <w:p w14:paraId="6F92F78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-5.510 to -0.1165</w:t>
            </w:r>
          </w:p>
        </w:tc>
      </w:tr>
      <w:tr w:rsidR="00B33A6C" w:rsidRPr="00B33A6C" w14:paraId="3F284C5B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70E6B6B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3F3BB2B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8.228</w:t>
            </w:r>
          </w:p>
        </w:tc>
        <w:tc>
          <w:tcPr>
            <w:tcW w:w="0" w:type="auto"/>
            <w:noWrap/>
            <w:hideMark/>
          </w:tcPr>
          <w:p w14:paraId="70444EA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6.249</w:t>
            </w:r>
          </w:p>
        </w:tc>
        <w:tc>
          <w:tcPr>
            <w:tcW w:w="0" w:type="auto"/>
            <w:noWrap/>
            <w:hideMark/>
          </w:tcPr>
          <w:p w14:paraId="078A48A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-1.979</w:t>
            </w:r>
          </w:p>
        </w:tc>
        <w:tc>
          <w:tcPr>
            <w:tcW w:w="0" w:type="auto"/>
            <w:noWrap/>
            <w:hideMark/>
          </w:tcPr>
          <w:p w14:paraId="5F118BA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-4.676 to 0.7172</w:t>
            </w:r>
          </w:p>
        </w:tc>
      </w:tr>
      <w:tr w:rsidR="00B33A6C" w:rsidRPr="00B33A6C" w14:paraId="3C4E0E12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806171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6CB1045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7.615</w:t>
            </w:r>
          </w:p>
        </w:tc>
        <w:tc>
          <w:tcPr>
            <w:tcW w:w="0" w:type="auto"/>
            <w:noWrap/>
            <w:hideMark/>
          </w:tcPr>
          <w:p w14:paraId="5DFFFA1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6.114</w:t>
            </w:r>
          </w:p>
        </w:tc>
        <w:tc>
          <w:tcPr>
            <w:tcW w:w="0" w:type="auto"/>
            <w:noWrap/>
            <w:hideMark/>
          </w:tcPr>
          <w:p w14:paraId="4029E34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-1.502</w:t>
            </w:r>
          </w:p>
        </w:tc>
        <w:tc>
          <w:tcPr>
            <w:tcW w:w="0" w:type="auto"/>
            <w:noWrap/>
            <w:hideMark/>
          </w:tcPr>
          <w:p w14:paraId="2201DB7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-4.198 to 1.195</w:t>
            </w:r>
          </w:p>
        </w:tc>
      </w:tr>
      <w:tr w:rsidR="00B33A6C" w:rsidRPr="00B33A6C" w14:paraId="122A64C8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97EA334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A47D37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08934D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ABCA1B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19527F3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273966F5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F68F56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789BDC8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0" w:type="auto"/>
            <w:noWrap/>
            <w:hideMark/>
          </w:tcPr>
          <w:p w14:paraId="0E679B48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37BCDF37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0" w:type="auto"/>
            <w:noWrap/>
            <w:hideMark/>
          </w:tcPr>
          <w:p w14:paraId="63CC147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Summary</w:t>
            </w:r>
          </w:p>
        </w:tc>
      </w:tr>
      <w:tr w:rsidR="00B33A6C" w:rsidRPr="00B33A6C" w14:paraId="24C3A40B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2F7D0C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18DD307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-5.710</w:t>
            </w:r>
          </w:p>
        </w:tc>
        <w:tc>
          <w:tcPr>
            <w:tcW w:w="0" w:type="auto"/>
            <w:noWrap/>
            <w:hideMark/>
          </w:tcPr>
          <w:p w14:paraId="78992FC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6.610</w:t>
            </w:r>
          </w:p>
        </w:tc>
        <w:tc>
          <w:tcPr>
            <w:tcW w:w="0" w:type="auto"/>
            <w:noWrap/>
            <w:hideMark/>
          </w:tcPr>
          <w:p w14:paraId="27CACA5F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0" w:type="auto"/>
            <w:noWrap/>
            <w:hideMark/>
          </w:tcPr>
          <w:p w14:paraId="29C279B3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B33A6C" w:rsidRPr="00B33A6C" w14:paraId="103744AE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078EF93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3A8B890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-3.296</w:t>
            </w:r>
          </w:p>
        </w:tc>
        <w:tc>
          <w:tcPr>
            <w:tcW w:w="0" w:type="auto"/>
            <w:noWrap/>
            <w:hideMark/>
          </w:tcPr>
          <w:p w14:paraId="1613EAD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3.815</w:t>
            </w:r>
          </w:p>
        </w:tc>
        <w:tc>
          <w:tcPr>
            <w:tcW w:w="0" w:type="auto"/>
            <w:noWrap/>
            <w:hideMark/>
          </w:tcPr>
          <w:p w14:paraId="1524381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0" w:type="auto"/>
            <w:noWrap/>
            <w:hideMark/>
          </w:tcPr>
          <w:p w14:paraId="29893808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</w:tr>
      <w:tr w:rsidR="00B33A6C" w:rsidRPr="00B33A6C" w14:paraId="07A0CCF2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3527C69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7E7BA0A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-2.813</w:t>
            </w:r>
          </w:p>
        </w:tc>
        <w:tc>
          <w:tcPr>
            <w:tcW w:w="0" w:type="auto"/>
            <w:noWrap/>
            <w:hideMark/>
          </w:tcPr>
          <w:p w14:paraId="67CE548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3.257</w:t>
            </w:r>
          </w:p>
        </w:tc>
        <w:tc>
          <w:tcPr>
            <w:tcW w:w="0" w:type="auto"/>
            <w:noWrap/>
            <w:hideMark/>
          </w:tcPr>
          <w:p w14:paraId="718E55B3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&lt; 0.05</w:t>
            </w:r>
          </w:p>
        </w:tc>
        <w:tc>
          <w:tcPr>
            <w:tcW w:w="0" w:type="auto"/>
            <w:noWrap/>
            <w:hideMark/>
          </w:tcPr>
          <w:p w14:paraId="7C7AA1DE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</w:tr>
      <w:tr w:rsidR="00B33A6C" w:rsidRPr="00B33A6C" w14:paraId="66AE7060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EE306CD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2688CABB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-1.979</w:t>
            </w:r>
          </w:p>
        </w:tc>
        <w:tc>
          <w:tcPr>
            <w:tcW w:w="0" w:type="auto"/>
            <w:noWrap/>
            <w:hideMark/>
          </w:tcPr>
          <w:p w14:paraId="68D61CC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2.292</w:t>
            </w:r>
          </w:p>
        </w:tc>
        <w:tc>
          <w:tcPr>
            <w:tcW w:w="0" w:type="auto"/>
            <w:noWrap/>
            <w:hideMark/>
          </w:tcPr>
          <w:p w14:paraId="791A1A7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&gt; 0.05</w:t>
            </w:r>
          </w:p>
        </w:tc>
        <w:tc>
          <w:tcPr>
            <w:tcW w:w="0" w:type="auto"/>
            <w:noWrap/>
            <w:hideMark/>
          </w:tcPr>
          <w:p w14:paraId="79770958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ns</w:t>
            </w:r>
          </w:p>
        </w:tc>
      </w:tr>
      <w:tr w:rsidR="00B33A6C" w:rsidRPr="00B33A6C" w14:paraId="5368DC74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19F302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778C6F49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-1.502</w:t>
            </w:r>
          </w:p>
        </w:tc>
        <w:tc>
          <w:tcPr>
            <w:tcW w:w="0" w:type="auto"/>
            <w:noWrap/>
            <w:hideMark/>
          </w:tcPr>
          <w:p w14:paraId="6196425F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1.739</w:t>
            </w:r>
          </w:p>
        </w:tc>
        <w:tc>
          <w:tcPr>
            <w:tcW w:w="0" w:type="auto"/>
            <w:noWrap/>
            <w:hideMark/>
          </w:tcPr>
          <w:p w14:paraId="5C7D244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&gt; 0.05</w:t>
            </w:r>
          </w:p>
        </w:tc>
        <w:tc>
          <w:tcPr>
            <w:tcW w:w="0" w:type="auto"/>
            <w:noWrap/>
            <w:hideMark/>
          </w:tcPr>
          <w:p w14:paraId="47E5BBF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ns</w:t>
            </w:r>
          </w:p>
        </w:tc>
      </w:tr>
      <w:tr w:rsidR="00B33A6C" w:rsidRPr="00B33A6C" w14:paraId="75E17D57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DE334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F62A653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93B58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BA74A1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BD14219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70BFA38B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925EA6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Bilodeau vs BECC</w:t>
            </w:r>
          </w:p>
        </w:tc>
        <w:tc>
          <w:tcPr>
            <w:tcW w:w="0" w:type="auto"/>
            <w:noWrap/>
            <w:hideMark/>
          </w:tcPr>
          <w:p w14:paraId="184603D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10CFF8E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AB4BEE1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30BA4D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497AB1C3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2F20ABB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1A925C7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Bilodeau</w:t>
            </w:r>
          </w:p>
        </w:tc>
        <w:tc>
          <w:tcPr>
            <w:tcW w:w="0" w:type="auto"/>
            <w:noWrap/>
            <w:hideMark/>
          </w:tcPr>
          <w:p w14:paraId="7BF1DB0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BECC</w:t>
            </w:r>
          </w:p>
        </w:tc>
        <w:tc>
          <w:tcPr>
            <w:tcW w:w="0" w:type="auto"/>
            <w:noWrap/>
            <w:hideMark/>
          </w:tcPr>
          <w:p w14:paraId="086BB8CB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0" w:type="auto"/>
            <w:noWrap/>
            <w:hideMark/>
          </w:tcPr>
          <w:p w14:paraId="279CE7F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95% CI of diff.</w:t>
            </w:r>
          </w:p>
        </w:tc>
      </w:tr>
      <w:tr w:rsidR="00B33A6C" w:rsidRPr="00B33A6C" w14:paraId="27C5CAF4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3025BF0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C8DAE5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0" w:type="auto"/>
            <w:noWrap/>
            <w:hideMark/>
          </w:tcPr>
          <w:p w14:paraId="326673F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9.437</w:t>
            </w:r>
          </w:p>
        </w:tc>
        <w:tc>
          <w:tcPr>
            <w:tcW w:w="0" w:type="auto"/>
            <w:noWrap/>
            <w:hideMark/>
          </w:tcPr>
          <w:p w14:paraId="1F7B76D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-4.742</w:t>
            </w:r>
          </w:p>
        </w:tc>
        <w:tc>
          <w:tcPr>
            <w:tcW w:w="0" w:type="auto"/>
            <w:noWrap/>
            <w:hideMark/>
          </w:tcPr>
          <w:p w14:paraId="5E8B79A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-7.438 to -2.045</w:t>
            </w:r>
          </w:p>
        </w:tc>
      </w:tr>
      <w:tr w:rsidR="00B33A6C" w:rsidRPr="00B33A6C" w14:paraId="17321B02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A07A9EF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430F37F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0" w:type="auto"/>
            <w:noWrap/>
            <w:hideMark/>
          </w:tcPr>
          <w:p w14:paraId="39E338D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5.227</w:t>
            </w:r>
          </w:p>
        </w:tc>
        <w:tc>
          <w:tcPr>
            <w:tcW w:w="0" w:type="auto"/>
            <w:noWrap/>
            <w:hideMark/>
          </w:tcPr>
          <w:p w14:paraId="5D08E487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-5.250</w:t>
            </w:r>
          </w:p>
        </w:tc>
        <w:tc>
          <w:tcPr>
            <w:tcW w:w="0" w:type="auto"/>
            <w:noWrap/>
            <w:hideMark/>
          </w:tcPr>
          <w:p w14:paraId="3933E70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-7.946 to -2.553</w:t>
            </w:r>
          </w:p>
        </w:tc>
      </w:tr>
      <w:tr w:rsidR="00B33A6C" w:rsidRPr="00B33A6C" w14:paraId="61D47311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842E90D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39F382F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9.399</w:t>
            </w:r>
          </w:p>
        </w:tc>
        <w:tc>
          <w:tcPr>
            <w:tcW w:w="0" w:type="auto"/>
            <w:noWrap/>
            <w:hideMark/>
          </w:tcPr>
          <w:p w14:paraId="4DF3550E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3.224</w:t>
            </w:r>
          </w:p>
        </w:tc>
        <w:tc>
          <w:tcPr>
            <w:tcW w:w="0" w:type="auto"/>
            <w:noWrap/>
            <w:hideMark/>
          </w:tcPr>
          <w:p w14:paraId="0B12DD7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-6.174</w:t>
            </w:r>
          </w:p>
        </w:tc>
        <w:tc>
          <w:tcPr>
            <w:tcW w:w="0" w:type="auto"/>
            <w:noWrap/>
            <w:hideMark/>
          </w:tcPr>
          <w:p w14:paraId="6DC60C5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-8.871 to -3.478</w:t>
            </w:r>
          </w:p>
        </w:tc>
      </w:tr>
      <w:tr w:rsidR="00B33A6C" w:rsidRPr="00B33A6C" w14:paraId="3E2D04CD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E4F50FB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33E2860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8.228</w:t>
            </w:r>
          </w:p>
        </w:tc>
        <w:tc>
          <w:tcPr>
            <w:tcW w:w="0" w:type="auto"/>
            <w:noWrap/>
            <w:hideMark/>
          </w:tcPr>
          <w:p w14:paraId="143D6489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2.677</w:t>
            </w:r>
          </w:p>
        </w:tc>
        <w:tc>
          <w:tcPr>
            <w:tcW w:w="0" w:type="auto"/>
            <w:noWrap/>
            <w:hideMark/>
          </w:tcPr>
          <w:p w14:paraId="12469E0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-5.552</w:t>
            </w:r>
          </w:p>
        </w:tc>
        <w:tc>
          <w:tcPr>
            <w:tcW w:w="0" w:type="auto"/>
            <w:noWrap/>
            <w:hideMark/>
          </w:tcPr>
          <w:p w14:paraId="3A287C1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-8.248 to -2.855</w:t>
            </w:r>
          </w:p>
        </w:tc>
      </w:tr>
      <w:tr w:rsidR="00B33A6C" w:rsidRPr="00B33A6C" w14:paraId="10F2431D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01DF7C6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78B755D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7.615</w:t>
            </w:r>
          </w:p>
        </w:tc>
        <w:tc>
          <w:tcPr>
            <w:tcW w:w="0" w:type="auto"/>
            <w:noWrap/>
            <w:hideMark/>
          </w:tcPr>
          <w:p w14:paraId="2C6452E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2.727</w:t>
            </w:r>
          </w:p>
        </w:tc>
        <w:tc>
          <w:tcPr>
            <w:tcW w:w="0" w:type="auto"/>
            <w:noWrap/>
            <w:hideMark/>
          </w:tcPr>
          <w:p w14:paraId="1FCD13E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-4.888</w:t>
            </w:r>
          </w:p>
        </w:tc>
        <w:tc>
          <w:tcPr>
            <w:tcW w:w="0" w:type="auto"/>
            <w:noWrap/>
            <w:hideMark/>
          </w:tcPr>
          <w:p w14:paraId="1981504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-7.584 to -2.191</w:t>
            </w:r>
          </w:p>
        </w:tc>
      </w:tr>
      <w:tr w:rsidR="00B33A6C" w:rsidRPr="00B33A6C" w14:paraId="39F97329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905584C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D192E4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A105AD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07AB5AB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E980B6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77BD166A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C3CD74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3FADA1A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0" w:type="auto"/>
            <w:noWrap/>
            <w:hideMark/>
          </w:tcPr>
          <w:p w14:paraId="031F343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5F233D2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0" w:type="auto"/>
            <w:noWrap/>
            <w:hideMark/>
          </w:tcPr>
          <w:p w14:paraId="65EE083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Summary</w:t>
            </w:r>
          </w:p>
        </w:tc>
      </w:tr>
      <w:tr w:rsidR="00B33A6C" w:rsidRPr="00B33A6C" w14:paraId="5E7859FD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C11DFD0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44C3F96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-4.742</w:t>
            </w:r>
          </w:p>
        </w:tc>
        <w:tc>
          <w:tcPr>
            <w:tcW w:w="0" w:type="auto"/>
            <w:noWrap/>
            <w:hideMark/>
          </w:tcPr>
          <w:p w14:paraId="2D4442F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5.490</w:t>
            </w:r>
          </w:p>
        </w:tc>
        <w:tc>
          <w:tcPr>
            <w:tcW w:w="0" w:type="auto"/>
            <w:noWrap/>
            <w:hideMark/>
          </w:tcPr>
          <w:p w14:paraId="2EC9769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0" w:type="auto"/>
            <w:noWrap/>
            <w:hideMark/>
          </w:tcPr>
          <w:p w14:paraId="01D8351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B33A6C" w:rsidRPr="00B33A6C" w14:paraId="0437A908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A211B13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7318826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-5.250</w:t>
            </w:r>
          </w:p>
        </w:tc>
        <w:tc>
          <w:tcPr>
            <w:tcW w:w="0" w:type="auto"/>
            <w:noWrap/>
            <w:hideMark/>
          </w:tcPr>
          <w:p w14:paraId="0E500689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6.078</w:t>
            </w:r>
          </w:p>
        </w:tc>
        <w:tc>
          <w:tcPr>
            <w:tcW w:w="0" w:type="auto"/>
            <w:noWrap/>
            <w:hideMark/>
          </w:tcPr>
          <w:p w14:paraId="2F176A2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0" w:type="auto"/>
            <w:noWrap/>
            <w:hideMark/>
          </w:tcPr>
          <w:p w14:paraId="304FE60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B33A6C" w:rsidRPr="00B33A6C" w14:paraId="055FB68E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65C4443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7CB3AC8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-6.174</w:t>
            </w:r>
          </w:p>
        </w:tc>
        <w:tc>
          <w:tcPr>
            <w:tcW w:w="0" w:type="auto"/>
            <w:noWrap/>
            <w:hideMark/>
          </w:tcPr>
          <w:p w14:paraId="13EFCB3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7.148</w:t>
            </w:r>
          </w:p>
        </w:tc>
        <w:tc>
          <w:tcPr>
            <w:tcW w:w="0" w:type="auto"/>
            <w:noWrap/>
            <w:hideMark/>
          </w:tcPr>
          <w:p w14:paraId="7153816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0" w:type="auto"/>
            <w:noWrap/>
            <w:hideMark/>
          </w:tcPr>
          <w:p w14:paraId="2B981B6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B33A6C" w:rsidRPr="00B33A6C" w14:paraId="06823D48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3EB164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2CC2F14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-5.552</w:t>
            </w:r>
          </w:p>
        </w:tc>
        <w:tc>
          <w:tcPr>
            <w:tcW w:w="0" w:type="auto"/>
            <w:noWrap/>
            <w:hideMark/>
          </w:tcPr>
          <w:p w14:paraId="4DAEBC7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6.427</w:t>
            </w:r>
          </w:p>
        </w:tc>
        <w:tc>
          <w:tcPr>
            <w:tcW w:w="0" w:type="auto"/>
            <w:noWrap/>
            <w:hideMark/>
          </w:tcPr>
          <w:p w14:paraId="4381A169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0" w:type="auto"/>
            <w:noWrap/>
            <w:hideMark/>
          </w:tcPr>
          <w:p w14:paraId="5F1A141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B33A6C" w:rsidRPr="00B33A6C" w14:paraId="72DAA1EC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D75B518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37B12D9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-4.888</w:t>
            </w:r>
          </w:p>
        </w:tc>
        <w:tc>
          <w:tcPr>
            <w:tcW w:w="0" w:type="auto"/>
            <w:noWrap/>
            <w:hideMark/>
          </w:tcPr>
          <w:p w14:paraId="232DD0F8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5.659</w:t>
            </w:r>
          </w:p>
        </w:tc>
        <w:tc>
          <w:tcPr>
            <w:tcW w:w="0" w:type="auto"/>
            <w:noWrap/>
            <w:hideMark/>
          </w:tcPr>
          <w:p w14:paraId="2FB683E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0" w:type="auto"/>
            <w:noWrap/>
            <w:hideMark/>
          </w:tcPr>
          <w:p w14:paraId="07EEE52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B33A6C" w:rsidRPr="00B33A6C" w14:paraId="0B600BBD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882CBE0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CD43501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4023F0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7538DD4F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218F23E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4591317B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EAF1072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Oliver-Pharr vs BECC</w:t>
            </w:r>
          </w:p>
        </w:tc>
        <w:tc>
          <w:tcPr>
            <w:tcW w:w="0" w:type="auto"/>
            <w:noWrap/>
            <w:hideMark/>
          </w:tcPr>
          <w:p w14:paraId="1D16EDD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3AFE1E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D7ADBC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4D4E07E1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38FEE7AF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E24275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7C06A89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Oliver-Pharr</w:t>
            </w:r>
          </w:p>
        </w:tc>
        <w:tc>
          <w:tcPr>
            <w:tcW w:w="0" w:type="auto"/>
            <w:noWrap/>
            <w:hideMark/>
          </w:tcPr>
          <w:p w14:paraId="267DD311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BECC</w:t>
            </w:r>
          </w:p>
        </w:tc>
        <w:tc>
          <w:tcPr>
            <w:tcW w:w="0" w:type="auto"/>
            <w:noWrap/>
            <w:hideMark/>
          </w:tcPr>
          <w:p w14:paraId="4416E78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0" w:type="auto"/>
            <w:noWrap/>
            <w:hideMark/>
          </w:tcPr>
          <w:p w14:paraId="3DBDE4C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95% CI of diff.</w:t>
            </w:r>
          </w:p>
        </w:tc>
      </w:tr>
      <w:tr w:rsidR="00B33A6C" w:rsidRPr="00B33A6C" w14:paraId="20788107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260AF74C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DBDE678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8.469</w:t>
            </w:r>
          </w:p>
        </w:tc>
        <w:tc>
          <w:tcPr>
            <w:tcW w:w="0" w:type="auto"/>
            <w:noWrap/>
            <w:hideMark/>
          </w:tcPr>
          <w:p w14:paraId="493F447D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9.437</w:t>
            </w:r>
          </w:p>
        </w:tc>
        <w:tc>
          <w:tcPr>
            <w:tcW w:w="0" w:type="auto"/>
            <w:noWrap/>
            <w:hideMark/>
          </w:tcPr>
          <w:p w14:paraId="1B334069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0.9678</w:t>
            </w:r>
          </w:p>
        </w:tc>
        <w:tc>
          <w:tcPr>
            <w:tcW w:w="0" w:type="auto"/>
            <w:noWrap/>
            <w:hideMark/>
          </w:tcPr>
          <w:p w14:paraId="183ABD2F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-1.729 to 3.664</w:t>
            </w:r>
          </w:p>
        </w:tc>
      </w:tr>
      <w:tr w:rsidR="00B33A6C" w:rsidRPr="00B33A6C" w14:paraId="4B87E988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49FAB1EC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3188966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7.181</w:t>
            </w:r>
          </w:p>
        </w:tc>
        <w:tc>
          <w:tcPr>
            <w:tcW w:w="0" w:type="auto"/>
            <w:noWrap/>
            <w:hideMark/>
          </w:tcPr>
          <w:p w14:paraId="5FFEEE4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5.227</w:t>
            </w:r>
          </w:p>
        </w:tc>
        <w:tc>
          <w:tcPr>
            <w:tcW w:w="0" w:type="auto"/>
            <w:noWrap/>
            <w:hideMark/>
          </w:tcPr>
          <w:p w14:paraId="52089D4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-1.954</w:t>
            </w:r>
          </w:p>
        </w:tc>
        <w:tc>
          <w:tcPr>
            <w:tcW w:w="0" w:type="auto"/>
            <w:noWrap/>
            <w:hideMark/>
          </w:tcPr>
          <w:p w14:paraId="2F863ABB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-4.651 to 0.7423</w:t>
            </w:r>
          </w:p>
        </w:tc>
      </w:tr>
      <w:tr w:rsidR="00B33A6C" w:rsidRPr="00B33A6C" w14:paraId="017DF398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816D8D4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5F890F5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6.586</w:t>
            </w:r>
          </w:p>
        </w:tc>
        <w:tc>
          <w:tcPr>
            <w:tcW w:w="0" w:type="auto"/>
            <w:noWrap/>
            <w:hideMark/>
          </w:tcPr>
          <w:p w14:paraId="281F2E2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3.224</w:t>
            </w:r>
          </w:p>
        </w:tc>
        <w:tc>
          <w:tcPr>
            <w:tcW w:w="0" w:type="auto"/>
            <w:noWrap/>
            <w:hideMark/>
          </w:tcPr>
          <w:p w14:paraId="4F3AD0C2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-3.361</w:t>
            </w:r>
          </w:p>
        </w:tc>
        <w:tc>
          <w:tcPr>
            <w:tcW w:w="0" w:type="auto"/>
            <w:noWrap/>
            <w:hideMark/>
          </w:tcPr>
          <w:p w14:paraId="1E67719A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-6.058 to -0.6647</w:t>
            </w:r>
          </w:p>
        </w:tc>
      </w:tr>
      <w:tr w:rsidR="00B33A6C" w:rsidRPr="00B33A6C" w14:paraId="7424B611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7F6CF1B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lastRenderedPageBreak/>
              <w:t>400</w:t>
            </w:r>
          </w:p>
        </w:tc>
        <w:tc>
          <w:tcPr>
            <w:tcW w:w="0" w:type="auto"/>
            <w:noWrap/>
            <w:hideMark/>
          </w:tcPr>
          <w:p w14:paraId="3274243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6.249</w:t>
            </w:r>
          </w:p>
        </w:tc>
        <w:tc>
          <w:tcPr>
            <w:tcW w:w="0" w:type="auto"/>
            <w:noWrap/>
            <w:hideMark/>
          </w:tcPr>
          <w:p w14:paraId="2C9D218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2.677</w:t>
            </w:r>
          </w:p>
        </w:tc>
        <w:tc>
          <w:tcPr>
            <w:tcW w:w="0" w:type="auto"/>
            <w:noWrap/>
            <w:hideMark/>
          </w:tcPr>
          <w:p w14:paraId="231BF496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-3.572</w:t>
            </w:r>
          </w:p>
        </w:tc>
        <w:tc>
          <w:tcPr>
            <w:tcW w:w="0" w:type="auto"/>
            <w:noWrap/>
            <w:hideMark/>
          </w:tcPr>
          <w:p w14:paraId="0282EF5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-6.269 to -0.8758</w:t>
            </w:r>
          </w:p>
        </w:tc>
      </w:tr>
      <w:tr w:rsidR="00B33A6C" w:rsidRPr="00B33A6C" w14:paraId="045CDEC3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F69A5BC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5307FBE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6.114</w:t>
            </w:r>
          </w:p>
        </w:tc>
        <w:tc>
          <w:tcPr>
            <w:tcW w:w="0" w:type="auto"/>
            <w:noWrap/>
            <w:hideMark/>
          </w:tcPr>
          <w:p w14:paraId="7458C31B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2.727</w:t>
            </w:r>
          </w:p>
        </w:tc>
        <w:tc>
          <w:tcPr>
            <w:tcW w:w="0" w:type="auto"/>
            <w:noWrap/>
            <w:hideMark/>
          </w:tcPr>
          <w:p w14:paraId="0C41E75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-3.386</w:t>
            </w:r>
          </w:p>
        </w:tc>
        <w:tc>
          <w:tcPr>
            <w:tcW w:w="0" w:type="auto"/>
            <w:noWrap/>
            <w:hideMark/>
          </w:tcPr>
          <w:p w14:paraId="57557456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-6.083 to -0.6898</w:t>
            </w:r>
          </w:p>
        </w:tc>
      </w:tr>
      <w:tr w:rsidR="00B33A6C" w:rsidRPr="00B33A6C" w14:paraId="5AC46EEA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79DA984F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5211F4C0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15E752E1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66632F2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14:paraId="06147B2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B33A6C" w:rsidRPr="00B33A6C" w14:paraId="69565847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CDFDD40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Row Factor</w:t>
            </w:r>
          </w:p>
        </w:tc>
        <w:tc>
          <w:tcPr>
            <w:tcW w:w="0" w:type="auto"/>
            <w:noWrap/>
            <w:hideMark/>
          </w:tcPr>
          <w:p w14:paraId="7337BCB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0" w:type="auto"/>
            <w:noWrap/>
            <w:hideMark/>
          </w:tcPr>
          <w:p w14:paraId="3C4F718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0" w:type="auto"/>
            <w:noWrap/>
            <w:hideMark/>
          </w:tcPr>
          <w:p w14:paraId="4EC21E2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0" w:type="auto"/>
            <w:noWrap/>
            <w:hideMark/>
          </w:tcPr>
          <w:p w14:paraId="080CAD05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Summary</w:t>
            </w:r>
          </w:p>
        </w:tc>
      </w:tr>
      <w:tr w:rsidR="00B33A6C" w:rsidRPr="00B33A6C" w14:paraId="672C8448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085963A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noWrap/>
            <w:hideMark/>
          </w:tcPr>
          <w:p w14:paraId="0FE10145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0.9678</w:t>
            </w:r>
          </w:p>
        </w:tc>
        <w:tc>
          <w:tcPr>
            <w:tcW w:w="0" w:type="auto"/>
            <w:noWrap/>
            <w:hideMark/>
          </w:tcPr>
          <w:p w14:paraId="45FA718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1.120</w:t>
            </w:r>
          </w:p>
        </w:tc>
        <w:tc>
          <w:tcPr>
            <w:tcW w:w="0" w:type="auto"/>
            <w:noWrap/>
            <w:hideMark/>
          </w:tcPr>
          <w:p w14:paraId="33E15FF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&gt; 0.05</w:t>
            </w:r>
          </w:p>
        </w:tc>
        <w:tc>
          <w:tcPr>
            <w:tcW w:w="0" w:type="auto"/>
            <w:noWrap/>
            <w:hideMark/>
          </w:tcPr>
          <w:p w14:paraId="682B7B7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ns</w:t>
            </w:r>
          </w:p>
        </w:tc>
      </w:tr>
      <w:tr w:rsidR="00B33A6C" w:rsidRPr="00B33A6C" w14:paraId="364A86A6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1DBA842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noWrap/>
            <w:hideMark/>
          </w:tcPr>
          <w:p w14:paraId="52D2A73E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-1.954</w:t>
            </w:r>
          </w:p>
        </w:tc>
        <w:tc>
          <w:tcPr>
            <w:tcW w:w="0" w:type="auto"/>
            <w:noWrap/>
            <w:hideMark/>
          </w:tcPr>
          <w:p w14:paraId="7666E95C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2.262</w:t>
            </w:r>
          </w:p>
        </w:tc>
        <w:tc>
          <w:tcPr>
            <w:tcW w:w="0" w:type="auto"/>
            <w:noWrap/>
            <w:hideMark/>
          </w:tcPr>
          <w:p w14:paraId="65136794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 &gt; 0.05</w:t>
            </w:r>
          </w:p>
        </w:tc>
        <w:tc>
          <w:tcPr>
            <w:tcW w:w="0" w:type="auto"/>
            <w:noWrap/>
            <w:hideMark/>
          </w:tcPr>
          <w:p w14:paraId="34798E08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ns</w:t>
            </w:r>
          </w:p>
        </w:tc>
      </w:tr>
      <w:tr w:rsidR="00B33A6C" w:rsidRPr="00B33A6C" w14:paraId="132DA2FB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41C5B8E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noWrap/>
            <w:hideMark/>
          </w:tcPr>
          <w:p w14:paraId="2EF13AD7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-3.361</w:t>
            </w:r>
          </w:p>
        </w:tc>
        <w:tc>
          <w:tcPr>
            <w:tcW w:w="0" w:type="auto"/>
            <w:noWrap/>
            <w:hideMark/>
          </w:tcPr>
          <w:p w14:paraId="776B254A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3.891</w:t>
            </w:r>
          </w:p>
        </w:tc>
        <w:tc>
          <w:tcPr>
            <w:tcW w:w="0" w:type="auto"/>
            <w:noWrap/>
            <w:hideMark/>
          </w:tcPr>
          <w:p w14:paraId="64828A42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0" w:type="auto"/>
            <w:noWrap/>
            <w:hideMark/>
          </w:tcPr>
          <w:p w14:paraId="7EFEE1E9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</w:tr>
      <w:tr w:rsidR="00B33A6C" w:rsidRPr="00B33A6C" w14:paraId="13ED7837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8D22A0F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400</w:t>
            </w:r>
          </w:p>
        </w:tc>
        <w:tc>
          <w:tcPr>
            <w:tcW w:w="0" w:type="auto"/>
            <w:noWrap/>
            <w:hideMark/>
          </w:tcPr>
          <w:p w14:paraId="11A4681B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-3.572</w:t>
            </w:r>
          </w:p>
        </w:tc>
        <w:tc>
          <w:tcPr>
            <w:tcW w:w="0" w:type="auto"/>
            <w:noWrap/>
            <w:hideMark/>
          </w:tcPr>
          <w:p w14:paraId="6B3A8170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4.136</w:t>
            </w:r>
          </w:p>
        </w:tc>
        <w:tc>
          <w:tcPr>
            <w:tcW w:w="0" w:type="auto"/>
            <w:noWrap/>
            <w:hideMark/>
          </w:tcPr>
          <w:p w14:paraId="3E849747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0" w:type="auto"/>
            <w:noWrap/>
            <w:hideMark/>
          </w:tcPr>
          <w:p w14:paraId="7FAC66B7" w14:textId="77777777" w:rsidR="00B33A6C" w:rsidRPr="00B33A6C" w:rsidRDefault="00B33A6C" w:rsidP="00B33A6C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B33A6C" w:rsidRPr="00B33A6C" w14:paraId="75BCF40C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182981AB" w14:textId="77777777" w:rsidR="00B33A6C" w:rsidRPr="00B33A6C" w:rsidRDefault="00B33A6C" w:rsidP="00B33A6C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noWrap/>
            <w:hideMark/>
          </w:tcPr>
          <w:p w14:paraId="0B602CA1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-3.386</w:t>
            </w:r>
          </w:p>
        </w:tc>
        <w:tc>
          <w:tcPr>
            <w:tcW w:w="0" w:type="auto"/>
            <w:noWrap/>
            <w:hideMark/>
          </w:tcPr>
          <w:p w14:paraId="039CD61D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3.920</w:t>
            </w:r>
          </w:p>
        </w:tc>
        <w:tc>
          <w:tcPr>
            <w:tcW w:w="0" w:type="auto"/>
            <w:noWrap/>
            <w:hideMark/>
          </w:tcPr>
          <w:p w14:paraId="32CEBDCC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P&lt;0.01</w:t>
            </w:r>
          </w:p>
        </w:tc>
        <w:tc>
          <w:tcPr>
            <w:tcW w:w="0" w:type="auto"/>
            <w:noWrap/>
            <w:hideMark/>
          </w:tcPr>
          <w:p w14:paraId="40541BD8" w14:textId="77777777" w:rsidR="00B33A6C" w:rsidRPr="00B33A6C" w:rsidRDefault="00B33A6C" w:rsidP="00B33A6C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33A6C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</w:tr>
    </w:tbl>
    <w:p w14:paraId="1A7DA914" w14:textId="77777777" w:rsidR="00FB53BD" w:rsidRDefault="00FB53BD" w:rsidP="0067567F"/>
    <w:p w14:paraId="61CC15F1" w14:textId="77777777" w:rsidR="00FB53BD" w:rsidRDefault="00FB53BD" w:rsidP="00FB53BD">
      <w:pPr>
        <w:pStyle w:val="Caption"/>
      </w:pPr>
      <w:r>
        <w:t xml:space="preserve">Table </w:t>
      </w:r>
      <w:r w:rsidR="005C6521">
        <w:rPr>
          <w:noProof/>
        </w:rPr>
        <w:fldChar w:fldCharType="begin"/>
      </w:r>
      <w:r w:rsidR="005C6521">
        <w:rPr>
          <w:noProof/>
        </w:rPr>
        <w:instrText xml:space="preserve"> SEQ Table \* ARABIC </w:instrText>
      </w:r>
      <w:r w:rsidR="005C6521">
        <w:rPr>
          <w:noProof/>
        </w:rPr>
        <w:fldChar w:fldCharType="separate"/>
      </w:r>
      <w:r>
        <w:rPr>
          <w:noProof/>
        </w:rPr>
        <w:t>2</w:t>
      </w:r>
      <w:r w:rsidR="005C6521">
        <w:rPr>
          <w:noProof/>
        </w:rPr>
        <w:fldChar w:fldCharType="end"/>
      </w:r>
      <w:r>
        <w:t xml:space="preserve">: </w:t>
      </w:r>
      <w:r w:rsidRPr="007C62DD">
        <w:t xml:space="preserve">Summary table of repeated measures </w:t>
      </w:r>
      <w:r>
        <w:t>one</w:t>
      </w:r>
      <w:r w:rsidRPr="007C62DD">
        <w:t xml:space="preserve">-way ANOVA and Bonferroni posttest for the </w:t>
      </w:r>
      <w:r>
        <w:t xml:space="preserve">whole-volume </w:t>
      </w:r>
      <w:r w:rsidRPr="007C62DD">
        <w:t>model effect evaluation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931"/>
        <w:gridCol w:w="2642"/>
        <w:gridCol w:w="574"/>
        <w:gridCol w:w="1634"/>
        <w:gridCol w:w="836"/>
        <w:gridCol w:w="1150"/>
      </w:tblGrid>
      <w:tr w:rsidR="00FB53BD" w:rsidRPr="00273AD0" w14:paraId="252A6335" w14:textId="77777777" w:rsidTr="00FB5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6D72A8CC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Table Analyzed</w:t>
            </w:r>
          </w:p>
        </w:tc>
        <w:tc>
          <w:tcPr>
            <w:tcW w:w="1353" w:type="pct"/>
            <w:noWrap/>
            <w:hideMark/>
          </w:tcPr>
          <w:p w14:paraId="62C289AD" w14:textId="77777777" w:rsidR="00FB53BD" w:rsidRPr="00273AD0" w:rsidRDefault="00FB53BD" w:rsidP="00DC3EC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Model Comparison - Whole volume</w:t>
            </w:r>
          </w:p>
        </w:tc>
        <w:tc>
          <w:tcPr>
            <w:tcW w:w="294" w:type="pct"/>
            <w:noWrap/>
            <w:hideMark/>
          </w:tcPr>
          <w:p w14:paraId="5C289D85" w14:textId="77777777" w:rsidR="00FB53BD" w:rsidRPr="00273AD0" w:rsidRDefault="00FB53BD" w:rsidP="00DC3EC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1D2FD1D5" w14:textId="77777777" w:rsidR="00FB53BD" w:rsidRPr="00273AD0" w:rsidRDefault="00FB53BD" w:rsidP="00DC3EC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4E919C0A" w14:textId="77777777" w:rsidR="00FB53BD" w:rsidRPr="00273AD0" w:rsidRDefault="00FB53BD" w:rsidP="00DC3EC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431C064C" w14:textId="77777777" w:rsidR="00FB53BD" w:rsidRPr="00273AD0" w:rsidRDefault="00FB53BD" w:rsidP="00DC3EC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61572D4C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662CBAAC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5D025131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CF1B68B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1FF4C1FF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0BC322C4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5819657C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0165A123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6871A1FC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Repeated Measures ANOVA</w:t>
            </w:r>
          </w:p>
        </w:tc>
        <w:tc>
          <w:tcPr>
            <w:tcW w:w="1353" w:type="pct"/>
            <w:noWrap/>
            <w:hideMark/>
          </w:tcPr>
          <w:p w14:paraId="6A603788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083F4755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7EA04312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6539F668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7BAEF122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48DAE4B4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32E371E4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353" w:type="pct"/>
            <w:noWrap/>
            <w:hideMark/>
          </w:tcPr>
          <w:p w14:paraId="5A94F7D1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P&lt;0.0001</w:t>
            </w:r>
          </w:p>
        </w:tc>
        <w:tc>
          <w:tcPr>
            <w:tcW w:w="294" w:type="pct"/>
            <w:noWrap/>
            <w:hideMark/>
          </w:tcPr>
          <w:p w14:paraId="1FF3F6EA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6D54330A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52370423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23A69626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1E34BFB9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1084B060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1353" w:type="pct"/>
            <w:noWrap/>
            <w:hideMark/>
          </w:tcPr>
          <w:p w14:paraId="4D6F0454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294" w:type="pct"/>
            <w:noWrap/>
            <w:hideMark/>
          </w:tcPr>
          <w:p w14:paraId="3705DFDC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7769D07D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317035E2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38CFFD4A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62B99C35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68ABECC1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 xml:space="preserve">Are means </w:t>
            </w:r>
            <w:proofErr w:type="spellStart"/>
            <w:r w:rsidRPr="00273AD0">
              <w:rPr>
                <w:rFonts w:eastAsia="Times New Roman" w:cs="Times New Roman"/>
                <w:sz w:val="20"/>
                <w:szCs w:val="20"/>
              </w:rPr>
              <w:t>signif</w:t>
            </w:r>
            <w:proofErr w:type="spellEnd"/>
            <w:r w:rsidRPr="00273AD0">
              <w:rPr>
                <w:rFonts w:eastAsia="Times New Roman" w:cs="Times New Roman"/>
                <w:sz w:val="20"/>
                <w:szCs w:val="20"/>
              </w:rPr>
              <w:t>. different? (P &lt; 0.05)</w:t>
            </w:r>
          </w:p>
        </w:tc>
        <w:tc>
          <w:tcPr>
            <w:tcW w:w="1353" w:type="pct"/>
            <w:noWrap/>
            <w:hideMark/>
          </w:tcPr>
          <w:p w14:paraId="26A68C12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4" w:type="pct"/>
            <w:noWrap/>
            <w:hideMark/>
          </w:tcPr>
          <w:p w14:paraId="5E584DDA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7CAF90B0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764EB0BC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43DF25CA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5DF6C3C8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05AA97B1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Number of groups</w:t>
            </w:r>
          </w:p>
        </w:tc>
        <w:tc>
          <w:tcPr>
            <w:tcW w:w="1353" w:type="pct"/>
            <w:noWrap/>
            <w:hideMark/>
          </w:tcPr>
          <w:p w14:paraId="7C8A0D21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noWrap/>
            <w:hideMark/>
          </w:tcPr>
          <w:p w14:paraId="5726B528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03009747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48B826CE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5BB58687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5D13C2C3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5EC1A838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353" w:type="pct"/>
            <w:noWrap/>
            <w:hideMark/>
          </w:tcPr>
          <w:p w14:paraId="465F6102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71.79</w:t>
            </w:r>
          </w:p>
        </w:tc>
        <w:tc>
          <w:tcPr>
            <w:tcW w:w="294" w:type="pct"/>
            <w:noWrap/>
            <w:hideMark/>
          </w:tcPr>
          <w:p w14:paraId="54195C72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6BFC6FA2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4E537B1C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73A6B251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24D028F2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5A239E10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R squared</w:t>
            </w:r>
          </w:p>
        </w:tc>
        <w:tc>
          <w:tcPr>
            <w:tcW w:w="1353" w:type="pct"/>
            <w:noWrap/>
            <w:hideMark/>
          </w:tcPr>
          <w:p w14:paraId="2373A2E2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0.7495</w:t>
            </w:r>
          </w:p>
        </w:tc>
        <w:tc>
          <w:tcPr>
            <w:tcW w:w="294" w:type="pct"/>
            <w:noWrap/>
            <w:hideMark/>
          </w:tcPr>
          <w:p w14:paraId="263C6E20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77599A0A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4377585C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54859C75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6E2B4E53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60BF89BA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2F139F28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1ECD7B4E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4C001489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3A20A443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114A65AD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0C6FF71B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0E68B400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Was the pairing significantly effective?</w:t>
            </w:r>
          </w:p>
        </w:tc>
        <w:tc>
          <w:tcPr>
            <w:tcW w:w="1353" w:type="pct"/>
            <w:noWrap/>
            <w:hideMark/>
          </w:tcPr>
          <w:p w14:paraId="61CE2290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C10E1DA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6EB5457A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3B375EFE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564411E9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023BE9D1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3E678A05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R squared</w:t>
            </w:r>
          </w:p>
        </w:tc>
        <w:tc>
          <w:tcPr>
            <w:tcW w:w="1353" w:type="pct"/>
            <w:noWrap/>
            <w:hideMark/>
          </w:tcPr>
          <w:p w14:paraId="2526B909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0.5150</w:t>
            </w:r>
          </w:p>
        </w:tc>
        <w:tc>
          <w:tcPr>
            <w:tcW w:w="294" w:type="pct"/>
            <w:noWrap/>
            <w:hideMark/>
          </w:tcPr>
          <w:p w14:paraId="5995523A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5080719B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6A932EC8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2B76A8F1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43EBB909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4F85963F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  <w:tc>
          <w:tcPr>
            <w:tcW w:w="1353" w:type="pct"/>
            <w:noWrap/>
            <w:hideMark/>
          </w:tcPr>
          <w:p w14:paraId="52E1C5E1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8.476</w:t>
            </w:r>
          </w:p>
        </w:tc>
        <w:tc>
          <w:tcPr>
            <w:tcW w:w="294" w:type="pct"/>
            <w:noWrap/>
            <w:hideMark/>
          </w:tcPr>
          <w:p w14:paraId="3A713529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2411395E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43D28BF6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7F503AC6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3D2A65C8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452678E4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353" w:type="pct"/>
            <w:noWrap/>
            <w:hideMark/>
          </w:tcPr>
          <w:p w14:paraId="6FF8AEDF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P&lt;0.0001</w:t>
            </w:r>
          </w:p>
        </w:tc>
        <w:tc>
          <w:tcPr>
            <w:tcW w:w="294" w:type="pct"/>
            <w:noWrap/>
            <w:hideMark/>
          </w:tcPr>
          <w:p w14:paraId="32599E5E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331D51A5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06D1E416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3D27DBDC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725188AE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1E8F81D9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1353" w:type="pct"/>
            <w:noWrap/>
            <w:hideMark/>
          </w:tcPr>
          <w:p w14:paraId="027533A8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294" w:type="pct"/>
            <w:noWrap/>
            <w:hideMark/>
          </w:tcPr>
          <w:p w14:paraId="654B74FE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1AD420A0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56F45744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76C4ADEE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4331DF4E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3CF579EA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Is there significant matching? (P &lt; 0.05)</w:t>
            </w:r>
          </w:p>
        </w:tc>
        <w:tc>
          <w:tcPr>
            <w:tcW w:w="1353" w:type="pct"/>
            <w:noWrap/>
            <w:hideMark/>
          </w:tcPr>
          <w:p w14:paraId="3052E5D8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294" w:type="pct"/>
            <w:noWrap/>
            <w:hideMark/>
          </w:tcPr>
          <w:p w14:paraId="77484F28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2C119A82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3A613323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3DF38B40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598C60C1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6B5090FE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0CD7626D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3DE7B6B4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7D58FFB0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5A55FD25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2FDD582C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41343D05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7968C4F8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ANOVA Table</w:t>
            </w:r>
          </w:p>
        </w:tc>
        <w:tc>
          <w:tcPr>
            <w:tcW w:w="1353" w:type="pct"/>
            <w:noWrap/>
            <w:hideMark/>
          </w:tcPr>
          <w:p w14:paraId="43595DC6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SS</w:t>
            </w:r>
          </w:p>
        </w:tc>
        <w:tc>
          <w:tcPr>
            <w:tcW w:w="294" w:type="pct"/>
            <w:noWrap/>
            <w:hideMark/>
          </w:tcPr>
          <w:p w14:paraId="566F3C2F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df</w:t>
            </w:r>
          </w:p>
        </w:tc>
        <w:tc>
          <w:tcPr>
            <w:tcW w:w="836" w:type="pct"/>
            <w:noWrap/>
            <w:hideMark/>
          </w:tcPr>
          <w:p w14:paraId="0464CD51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MS</w:t>
            </w:r>
          </w:p>
        </w:tc>
        <w:tc>
          <w:tcPr>
            <w:tcW w:w="428" w:type="pct"/>
            <w:noWrap/>
            <w:hideMark/>
          </w:tcPr>
          <w:p w14:paraId="2A2541AB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7254FB29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12E77E4C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0C15BCAA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Treatment (between columns)</w:t>
            </w:r>
          </w:p>
        </w:tc>
        <w:tc>
          <w:tcPr>
            <w:tcW w:w="1353" w:type="pct"/>
            <w:noWrap/>
            <w:hideMark/>
          </w:tcPr>
          <w:p w14:paraId="38F3830D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356.6</w:t>
            </w:r>
          </w:p>
        </w:tc>
        <w:tc>
          <w:tcPr>
            <w:tcW w:w="294" w:type="pct"/>
            <w:noWrap/>
            <w:hideMark/>
          </w:tcPr>
          <w:p w14:paraId="70F75386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836" w:type="pct"/>
            <w:noWrap/>
            <w:hideMark/>
          </w:tcPr>
          <w:p w14:paraId="5B4C38A9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178.3</w:t>
            </w:r>
          </w:p>
        </w:tc>
        <w:tc>
          <w:tcPr>
            <w:tcW w:w="428" w:type="pct"/>
            <w:noWrap/>
            <w:hideMark/>
          </w:tcPr>
          <w:p w14:paraId="16268456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5EAFA205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324F6D45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55E4F356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Individual (between rows)</w:t>
            </w:r>
          </w:p>
        </w:tc>
        <w:tc>
          <w:tcPr>
            <w:tcW w:w="1353" w:type="pct"/>
            <w:noWrap/>
            <w:hideMark/>
          </w:tcPr>
          <w:p w14:paraId="4B582041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505.2</w:t>
            </w:r>
          </w:p>
        </w:tc>
        <w:tc>
          <w:tcPr>
            <w:tcW w:w="294" w:type="pct"/>
            <w:noWrap/>
            <w:hideMark/>
          </w:tcPr>
          <w:p w14:paraId="0EDA3AAD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24</w:t>
            </w:r>
          </w:p>
        </w:tc>
        <w:tc>
          <w:tcPr>
            <w:tcW w:w="836" w:type="pct"/>
            <w:noWrap/>
            <w:hideMark/>
          </w:tcPr>
          <w:p w14:paraId="6509C940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428" w:type="pct"/>
            <w:noWrap/>
            <w:hideMark/>
          </w:tcPr>
          <w:p w14:paraId="437A8440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4E306996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138A9BC3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2C1FB860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Residual (random)</w:t>
            </w:r>
          </w:p>
        </w:tc>
        <w:tc>
          <w:tcPr>
            <w:tcW w:w="1353" w:type="pct"/>
            <w:noWrap/>
            <w:hideMark/>
          </w:tcPr>
          <w:p w14:paraId="57F0F937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119.2</w:t>
            </w:r>
          </w:p>
        </w:tc>
        <w:tc>
          <w:tcPr>
            <w:tcW w:w="294" w:type="pct"/>
            <w:noWrap/>
            <w:hideMark/>
          </w:tcPr>
          <w:p w14:paraId="5295919D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48</w:t>
            </w:r>
          </w:p>
        </w:tc>
        <w:tc>
          <w:tcPr>
            <w:tcW w:w="836" w:type="pct"/>
            <w:noWrap/>
            <w:hideMark/>
          </w:tcPr>
          <w:p w14:paraId="4F001DAF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2.483</w:t>
            </w:r>
          </w:p>
        </w:tc>
        <w:tc>
          <w:tcPr>
            <w:tcW w:w="428" w:type="pct"/>
            <w:noWrap/>
            <w:hideMark/>
          </w:tcPr>
          <w:p w14:paraId="527FA0C2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054718AF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7D26F801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4786456E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353" w:type="pct"/>
            <w:noWrap/>
            <w:hideMark/>
          </w:tcPr>
          <w:p w14:paraId="052272A4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981.0</w:t>
            </w:r>
          </w:p>
        </w:tc>
        <w:tc>
          <w:tcPr>
            <w:tcW w:w="294" w:type="pct"/>
            <w:noWrap/>
            <w:hideMark/>
          </w:tcPr>
          <w:p w14:paraId="1594C3B7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74</w:t>
            </w:r>
          </w:p>
        </w:tc>
        <w:tc>
          <w:tcPr>
            <w:tcW w:w="836" w:type="pct"/>
            <w:noWrap/>
            <w:hideMark/>
          </w:tcPr>
          <w:p w14:paraId="0724F78F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3039E5A4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382BA35D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2E48CFB0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5B053AAB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3" w:type="pct"/>
            <w:noWrap/>
            <w:hideMark/>
          </w:tcPr>
          <w:p w14:paraId="72A89925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294" w:type="pct"/>
            <w:noWrap/>
            <w:hideMark/>
          </w:tcPr>
          <w:p w14:paraId="49081747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36" w:type="pct"/>
            <w:noWrap/>
            <w:hideMark/>
          </w:tcPr>
          <w:p w14:paraId="5671DBEE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428" w:type="pct"/>
            <w:noWrap/>
            <w:hideMark/>
          </w:tcPr>
          <w:p w14:paraId="690F0AD5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589" w:type="pct"/>
            <w:noWrap/>
            <w:hideMark/>
          </w:tcPr>
          <w:p w14:paraId="011F7143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FB53BD" w:rsidRPr="00273AD0" w14:paraId="72FAEA14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3A545D31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Bonferroni's Multiple Comparison Test</w:t>
            </w:r>
          </w:p>
        </w:tc>
        <w:tc>
          <w:tcPr>
            <w:tcW w:w="1353" w:type="pct"/>
            <w:noWrap/>
            <w:hideMark/>
          </w:tcPr>
          <w:p w14:paraId="5188065E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Mean Diff.</w:t>
            </w:r>
          </w:p>
        </w:tc>
        <w:tc>
          <w:tcPr>
            <w:tcW w:w="294" w:type="pct"/>
            <w:noWrap/>
            <w:hideMark/>
          </w:tcPr>
          <w:p w14:paraId="6A6912F9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836" w:type="pct"/>
            <w:noWrap/>
            <w:hideMark/>
          </w:tcPr>
          <w:p w14:paraId="5C09B797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Significant? P &lt; 0.05?</w:t>
            </w:r>
          </w:p>
        </w:tc>
        <w:tc>
          <w:tcPr>
            <w:tcW w:w="428" w:type="pct"/>
            <w:noWrap/>
            <w:hideMark/>
          </w:tcPr>
          <w:p w14:paraId="7BD51396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Summary</w:t>
            </w:r>
          </w:p>
        </w:tc>
        <w:tc>
          <w:tcPr>
            <w:tcW w:w="589" w:type="pct"/>
            <w:noWrap/>
            <w:hideMark/>
          </w:tcPr>
          <w:p w14:paraId="385D6BBC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95% CI of diff</w:t>
            </w:r>
          </w:p>
        </w:tc>
      </w:tr>
      <w:tr w:rsidR="00FB53BD" w:rsidRPr="00273AD0" w14:paraId="2A0BC518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1EF2F8DB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Bilodeau vs Oliver-Pharr</w:t>
            </w:r>
          </w:p>
        </w:tc>
        <w:tc>
          <w:tcPr>
            <w:tcW w:w="1353" w:type="pct"/>
            <w:noWrap/>
            <w:hideMark/>
          </w:tcPr>
          <w:p w14:paraId="6A419923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3.060</w:t>
            </w:r>
          </w:p>
        </w:tc>
        <w:tc>
          <w:tcPr>
            <w:tcW w:w="294" w:type="pct"/>
            <w:noWrap/>
            <w:hideMark/>
          </w:tcPr>
          <w:p w14:paraId="719CBAAA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6.865</w:t>
            </w:r>
          </w:p>
        </w:tc>
        <w:tc>
          <w:tcPr>
            <w:tcW w:w="836" w:type="pct"/>
            <w:noWrap/>
            <w:hideMark/>
          </w:tcPr>
          <w:p w14:paraId="24B1FBA1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8" w:type="pct"/>
            <w:noWrap/>
            <w:hideMark/>
          </w:tcPr>
          <w:p w14:paraId="5B0F0A4E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589" w:type="pct"/>
            <w:noWrap/>
            <w:hideMark/>
          </w:tcPr>
          <w:p w14:paraId="6B0B42BA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1.954 to 4.166</w:t>
            </w:r>
          </w:p>
        </w:tc>
      </w:tr>
      <w:tr w:rsidR="00FB53BD" w:rsidRPr="00273AD0" w14:paraId="1C4B7607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2094F65F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Bilodeau vs BECC</w:t>
            </w:r>
          </w:p>
        </w:tc>
        <w:tc>
          <w:tcPr>
            <w:tcW w:w="1353" w:type="pct"/>
            <w:noWrap/>
            <w:hideMark/>
          </w:tcPr>
          <w:p w14:paraId="0DBC6D63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5.321</w:t>
            </w:r>
          </w:p>
        </w:tc>
        <w:tc>
          <w:tcPr>
            <w:tcW w:w="294" w:type="pct"/>
            <w:noWrap/>
            <w:hideMark/>
          </w:tcPr>
          <w:p w14:paraId="10BD1E66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11.94</w:t>
            </w:r>
          </w:p>
        </w:tc>
        <w:tc>
          <w:tcPr>
            <w:tcW w:w="836" w:type="pct"/>
            <w:noWrap/>
            <w:hideMark/>
          </w:tcPr>
          <w:p w14:paraId="4243E1B5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8" w:type="pct"/>
            <w:noWrap/>
            <w:hideMark/>
          </w:tcPr>
          <w:p w14:paraId="4136AE80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589" w:type="pct"/>
            <w:noWrap/>
            <w:hideMark/>
          </w:tcPr>
          <w:p w14:paraId="69D144DB" w14:textId="77777777" w:rsidR="00FB53BD" w:rsidRPr="00273AD0" w:rsidRDefault="00FB53BD" w:rsidP="00DC3EC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4.215 to 6.427</w:t>
            </w:r>
          </w:p>
        </w:tc>
      </w:tr>
      <w:tr w:rsidR="00FB53BD" w:rsidRPr="00273AD0" w14:paraId="0AA619F6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  <w:noWrap/>
            <w:hideMark/>
          </w:tcPr>
          <w:p w14:paraId="15FBB6AC" w14:textId="77777777" w:rsidR="00FB53BD" w:rsidRPr="00273AD0" w:rsidRDefault="00FB53BD" w:rsidP="00DC3EC9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Oliver-Pharr vs BECC</w:t>
            </w:r>
          </w:p>
        </w:tc>
        <w:tc>
          <w:tcPr>
            <w:tcW w:w="1353" w:type="pct"/>
            <w:noWrap/>
            <w:hideMark/>
          </w:tcPr>
          <w:p w14:paraId="749BACF0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2.261</w:t>
            </w:r>
          </w:p>
        </w:tc>
        <w:tc>
          <w:tcPr>
            <w:tcW w:w="294" w:type="pct"/>
            <w:noWrap/>
            <w:hideMark/>
          </w:tcPr>
          <w:p w14:paraId="134665D5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5.073</w:t>
            </w:r>
          </w:p>
        </w:tc>
        <w:tc>
          <w:tcPr>
            <w:tcW w:w="836" w:type="pct"/>
            <w:noWrap/>
            <w:hideMark/>
          </w:tcPr>
          <w:p w14:paraId="0EBD4C90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428" w:type="pct"/>
            <w:noWrap/>
            <w:hideMark/>
          </w:tcPr>
          <w:p w14:paraId="0F2EDBED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589" w:type="pct"/>
            <w:noWrap/>
            <w:hideMark/>
          </w:tcPr>
          <w:p w14:paraId="13B7BBA3" w14:textId="77777777" w:rsidR="00FB53BD" w:rsidRPr="00273AD0" w:rsidRDefault="00FB53BD" w:rsidP="00DC3EC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1.155 to 3.367</w:t>
            </w:r>
          </w:p>
        </w:tc>
      </w:tr>
    </w:tbl>
    <w:p w14:paraId="213E9942" w14:textId="77777777" w:rsidR="00FB53BD" w:rsidRDefault="00FB53BD" w:rsidP="0067567F"/>
    <w:p w14:paraId="798A36DD" w14:textId="77777777" w:rsidR="00FB53BD" w:rsidRDefault="00FB53BD" w:rsidP="00FB53BD">
      <w:pPr>
        <w:pStyle w:val="NoSpacing"/>
      </w:pPr>
      <w:r>
        <w:br w:type="page"/>
      </w:r>
    </w:p>
    <w:p w14:paraId="4667BDD6" w14:textId="77777777" w:rsidR="00FB53BD" w:rsidRDefault="00FB53BD" w:rsidP="0067567F"/>
    <w:p w14:paraId="14EA96D5" w14:textId="77777777" w:rsidR="00273AD0" w:rsidRDefault="00CD6B6F" w:rsidP="00CD6B6F">
      <w:pPr>
        <w:pStyle w:val="Heading2"/>
      </w:pPr>
      <w:r>
        <w:t>Effect of the substrate</w:t>
      </w:r>
    </w:p>
    <w:p w14:paraId="06A925ED" w14:textId="77777777" w:rsidR="00FB53BD" w:rsidRDefault="00FB53BD" w:rsidP="00FB53BD">
      <w:pPr>
        <w:pStyle w:val="Caption"/>
      </w:pPr>
      <w:r>
        <w:t xml:space="preserve">Table </w:t>
      </w:r>
      <w:r w:rsidR="005C6521">
        <w:rPr>
          <w:noProof/>
        </w:rPr>
        <w:fldChar w:fldCharType="begin"/>
      </w:r>
      <w:r w:rsidR="005C6521">
        <w:rPr>
          <w:noProof/>
        </w:rPr>
        <w:instrText xml:space="preserve"> SEQ Table \* ARABIC </w:instrText>
      </w:r>
      <w:r w:rsidR="005C6521">
        <w:rPr>
          <w:noProof/>
        </w:rPr>
        <w:fldChar w:fldCharType="separate"/>
      </w:r>
      <w:r>
        <w:rPr>
          <w:noProof/>
        </w:rPr>
        <w:t>3</w:t>
      </w:r>
      <w:r w:rsidR="005C6521">
        <w:rPr>
          <w:noProof/>
        </w:rPr>
        <w:fldChar w:fldCharType="end"/>
      </w:r>
      <w:r>
        <w:t xml:space="preserve">: </w:t>
      </w:r>
      <w:r w:rsidRPr="004709C2">
        <w:t xml:space="preserve">Summary table of </w:t>
      </w:r>
      <w:r>
        <w:t>Welch's</w:t>
      </w:r>
      <w:r w:rsidRPr="004709C2">
        <w:t xml:space="preserve"> ANOVA and </w:t>
      </w:r>
      <w:r>
        <w:t>Games-Howell</w:t>
      </w:r>
      <w:r w:rsidRPr="004709C2">
        <w:t xml:space="preserve"> posttest for the </w:t>
      </w:r>
      <w:r>
        <w:t>substrate</w:t>
      </w:r>
      <w:r w:rsidRPr="004709C2">
        <w:t xml:space="preserve"> effect evaluation</w:t>
      </w:r>
      <w:r>
        <w:t xml:space="preserve"> on cellular stiffness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87"/>
        <w:gridCol w:w="4780"/>
      </w:tblGrid>
      <w:tr w:rsidR="0028185F" w:rsidRPr="00956C70" w14:paraId="3198CC6A" w14:textId="77777777" w:rsidTr="0095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Align w:val="center"/>
          </w:tcPr>
          <w:p w14:paraId="22209F96" w14:textId="77777777" w:rsidR="0028185F" w:rsidRPr="00956C70" w:rsidRDefault="0028185F" w:rsidP="00956C70">
            <w:pPr>
              <w:rPr>
                <w:b w:val="0"/>
                <w:bCs w:val="0"/>
                <w:sz w:val="20"/>
                <w:szCs w:val="20"/>
              </w:rPr>
            </w:pPr>
            <w:bookmarkStart w:id="1" w:name="OLE_LINK1"/>
            <w:r w:rsidRPr="00956C70">
              <w:rPr>
                <w:sz w:val="20"/>
                <w:szCs w:val="20"/>
              </w:rPr>
              <w:t>Table Analyzed</w:t>
            </w:r>
          </w:p>
        </w:tc>
        <w:tc>
          <w:tcPr>
            <w:tcW w:w="2447" w:type="pct"/>
            <w:vAlign w:val="center"/>
          </w:tcPr>
          <w:p w14:paraId="5896F098" w14:textId="77777777" w:rsidR="0028185F" w:rsidRPr="00956C70" w:rsidRDefault="0028185F" w:rsidP="00956C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Sample E</w:t>
            </w:r>
          </w:p>
        </w:tc>
      </w:tr>
      <w:tr w:rsidR="0028185F" w:rsidRPr="00956C70" w14:paraId="685E9C52" w14:textId="77777777" w:rsidTr="009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Align w:val="center"/>
          </w:tcPr>
          <w:p w14:paraId="4DE6C624" w14:textId="77777777" w:rsidR="0028185F" w:rsidRPr="00956C70" w:rsidRDefault="0028185F" w:rsidP="00956C70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Welch’s ANOVA</w:t>
            </w:r>
          </w:p>
        </w:tc>
        <w:tc>
          <w:tcPr>
            <w:tcW w:w="2447" w:type="pct"/>
            <w:vAlign w:val="center"/>
          </w:tcPr>
          <w:p w14:paraId="294C1F6F" w14:textId="77777777" w:rsidR="0028185F" w:rsidRPr="00956C70" w:rsidRDefault="0028185F" w:rsidP="00956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p&lt;0.0001</w:t>
            </w:r>
          </w:p>
        </w:tc>
      </w:tr>
      <w:tr w:rsidR="0028185F" w:rsidRPr="00956C70" w14:paraId="6F601922" w14:textId="77777777" w:rsidTr="00956C7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Align w:val="center"/>
          </w:tcPr>
          <w:p w14:paraId="109FDC12" w14:textId="77777777" w:rsidR="0028185F" w:rsidRPr="00956C70" w:rsidRDefault="0028185F" w:rsidP="00956C70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Test</w:t>
            </w:r>
          </w:p>
        </w:tc>
        <w:tc>
          <w:tcPr>
            <w:tcW w:w="2447" w:type="pct"/>
            <w:vAlign w:val="center"/>
          </w:tcPr>
          <w:p w14:paraId="5FCA4FB1" w14:textId="77777777" w:rsidR="0028185F" w:rsidRPr="00956C70" w:rsidRDefault="0028185F" w:rsidP="00956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Games-Howell</w:t>
            </w:r>
          </w:p>
        </w:tc>
      </w:tr>
      <w:tr w:rsidR="0028185F" w:rsidRPr="00956C70" w14:paraId="108C8B45" w14:textId="77777777" w:rsidTr="009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Align w:val="center"/>
          </w:tcPr>
          <w:p w14:paraId="54B11367" w14:textId="77777777" w:rsidR="0028185F" w:rsidRPr="00956C70" w:rsidRDefault="0028185F" w:rsidP="00956C70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Comparisons</w:t>
            </w:r>
          </w:p>
        </w:tc>
        <w:tc>
          <w:tcPr>
            <w:tcW w:w="2447" w:type="pct"/>
            <w:vAlign w:val="center"/>
          </w:tcPr>
          <w:p w14:paraId="28423F8B" w14:textId="77777777" w:rsidR="0028185F" w:rsidRPr="00956C70" w:rsidRDefault="0028185F" w:rsidP="00956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p-value</w:t>
            </w:r>
          </w:p>
        </w:tc>
      </w:tr>
      <w:tr w:rsidR="0028185F" w:rsidRPr="00956C70" w14:paraId="4133E1DB" w14:textId="77777777" w:rsidTr="00956C7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Align w:val="center"/>
          </w:tcPr>
          <w:p w14:paraId="7AC78C63" w14:textId="77777777" w:rsidR="0028185F" w:rsidRPr="00956C70" w:rsidRDefault="0028185F" w:rsidP="00956C70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PS vs Glass</w:t>
            </w:r>
          </w:p>
        </w:tc>
        <w:tc>
          <w:tcPr>
            <w:tcW w:w="2447" w:type="pct"/>
            <w:vAlign w:val="center"/>
          </w:tcPr>
          <w:p w14:paraId="5461A641" w14:textId="77777777" w:rsidR="0028185F" w:rsidRPr="00956C70" w:rsidRDefault="0028185F" w:rsidP="00956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0.0126</w:t>
            </w:r>
          </w:p>
        </w:tc>
      </w:tr>
      <w:tr w:rsidR="0028185F" w:rsidRPr="00956C70" w14:paraId="17C04D36" w14:textId="77777777" w:rsidTr="009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Align w:val="center"/>
          </w:tcPr>
          <w:p w14:paraId="7E6C6B04" w14:textId="77777777" w:rsidR="0028185F" w:rsidRPr="00956C70" w:rsidRDefault="0028185F" w:rsidP="00956C70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Glass vs PLL</w:t>
            </w:r>
          </w:p>
        </w:tc>
        <w:tc>
          <w:tcPr>
            <w:tcW w:w="2447" w:type="pct"/>
            <w:vAlign w:val="center"/>
          </w:tcPr>
          <w:p w14:paraId="20527E34" w14:textId="77777777" w:rsidR="0028185F" w:rsidRPr="00956C70" w:rsidRDefault="0028185F" w:rsidP="00956C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0.0058</w:t>
            </w:r>
          </w:p>
        </w:tc>
      </w:tr>
      <w:tr w:rsidR="0028185F" w:rsidRPr="00956C70" w14:paraId="48FEF95D" w14:textId="77777777" w:rsidTr="00956C7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  <w:vAlign w:val="center"/>
          </w:tcPr>
          <w:p w14:paraId="475ECC8F" w14:textId="77777777" w:rsidR="0028185F" w:rsidRPr="00956C70" w:rsidRDefault="0028185F" w:rsidP="00956C70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PS vs PLL</w:t>
            </w:r>
          </w:p>
        </w:tc>
        <w:tc>
          <w:tcPr>
            <w:tcW w:w="2447" w:type="pct"/>
            <w:vAlign w:val="center"/>
          </w:tcPr>
          <w:p w14:paraId="1ADA6FC8" w14:textId="77777777" w:rsidR="0028185F" w:rsidRPr="00956C70" w:rsidRDefault="0028185F" w:rsidP="00956C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0.0052</w:t>
            </w:r>
          </w:p>
        </w:tc>
      </w:tr>
      <w:bookmarkEnd w:id="1"/>
    </w:tbl>
    <w:p w14:paraId="78B136FA" w14:textId="77777777" w:rsidR="00273AD0" w:rsidRDefault="00273AD0" w:rsidP="0067567F"/>
    <w:p w14:paraId="41971EFD" w14:textId="77777777" w:rsidR="00FB53BD" w:rsidRDefault="00FB53BD" w:rsidP="00FB53BD">
      <w:pPr>
        <w:pStyle w:val="Caption"/>
      </w:pPr>
      <w:r>
        <w:t xml:space="preserve">Table </w:t>
      </w:r>
      <w:r w:rsidR="005C6521">
        <w:rPr>
          <w:noProof/>
        </w:rPr>
        <w:fldChar w:fldCharType="begin"/>
      </w:r>
      <w:r w:rsidR="005C6521">
        <w:rPr>
          <w:noProof/>
        </w:rPr>
        <w:instrText xml:space="preserve"> SEQ Table \* ARABIC </w:instrText>
      </w:r>
      <w:r w:rsidR="005C6521">
        <w:rPr>
          <w:noProof/>
        </w:rPr>
        <w:fldChar w:fldCharType="separate"/>
      </w:r>
      <w:r>
        <w:rPr>
          <w:noProof/>
        </w:rPr>
        <w:t>4</w:t>
      </w:r>
      <w:r w:rsidR="005C6521">
        <w:rPr>
          <w:noProof/>
        </w:rPr>
        <w:fldChar w:fldCharType="end"/>
      </w:r>
      <w:r>
        <w:t xml:space="preserve">: </w:t>
      </w:r>
      <w:r w:rsidRPr="00051560">
        <w:t xml:space="preserve">Summary table of Welch's ANOVA and Games-Howell posttest for the </w:t>
      </w:r>
      <w:r>
        <w:t>different substrate stiffness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4987"/>
        <w:gridCol w:w="4780"/>
      </w:tblGrid>
      <w:tr w:rsidR="0028185F" w:rsidRPr="00956C70" w14:paraId="7924FFAF" w14:textId="77777777" w:rsidTr="00956C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14:paraId="5D8CA7A6" w14:textId="77777777" w:rsidR="0028185F" w:rsidRPr="00956C70" w:rsidRDefault="0028185F" w:rsidP="0028185F">
            <w:pPr>
              <w:rPr>
                <w:b w:val="0"/>
                <w:bCs w:val="0"/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 xml:space="preserve">Table Analyzed </w:t>
            </w:r>
          </w:p>
        </w:tc>
        <w:tc>
          <w:tcPr>
            <w:tcW w:w="2447" w:type="pct"/>
          </w:tcPr>
          <w:p w14:paraId="7808800A" w14:textId="77777777" w:rsidR="0028185F" w:rsidRPr="00956C70" w:rsidRDefault="0028185F" w:rsidP="002818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Sample Substrate</w:t>
            </w:r>
          </w:p>
        </w:tc>
      </w:tr>
      <w:tr w:rsidR="0028185F" w:rsidRPr="00956C70" w14:paraId="68D81422" w14:textId="77777777" w:rsidTr="009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14:paraId="1B71C6C0" w14:textId="77777777" w:rsidR="0028185F" w:rsidRPr="00956C70" w:rsidRDefault="0028185F" w:rsidP="0028185F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Welch’s ANOVA</w:t>
            </w:r>
          </w:p>
        </w:tc>
        <w:tc>
          <w:tcPr>
            <w:tcW w:w="2447" w:type="pct"/>
          </w:tcPr>
          <w:p w14:paraId="76E2760F" w14:textId="77777777" w:rsidR="0028185F" w:rsidRPr="00956C70" w:rsidRDefault="0028185F" w:rsidP="0028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p&lt;0.0001</w:t>
            </w:r>
          </w:p>
        </w:tc>
      </w:tr>
      <w:tr w:rsidR="0028185F" w:rsidRPr="00956C70" w14:paraId="5B597E1C" w14:textId="77777777" w:rsidTr="00956C7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14:paraId="448951C4" w14:textId="77777777" w:rsidR="0028185F" w:rsidRPr="00956C70" w:rsidRDefault="0028185F" w:rsidP="0028185F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 xml:space="preserve">Test </w:t>
            </w:r>
          </w:p>
        </w:tc>
        <w:tc>
          <w:tcPr>
            <w:tcW w:w="2447" w:type="pct"/>
          </w:tcPr>
          <w:p w14:paraId="631297E1" w14:textId="77777777" w:rsidR="0028185F" w:rsidRPr="00956C70" w:rsidRDefault="0028185F" w:rsidP="00281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Games-Howell</w:t>
            </w:r>
          </w:p>
        </w:tc>
      </w:tr>
      <w:tr w:rsidR="0028185F" w:rsidRPr="00956C70" w14:paraId="6D7D49F0" w14:textId="77777777" w:rsidTr="009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14:paraId="1347DD2E" w14:textId="77777777" w:rsidR="0028185F" w:rsidRPr="00956C70" w:rsidRDefault="0028185F" w:rsidP="0028185F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Comparisons</w:t>
            </w:r>
          </w:p>
        </w:tc>
        <w:tc>
          <w:tcPr>
            <w:tcW w:w="2447" w:type="pct"/>
          </w:tcPr>
          <w:p w14:paraId="46FCDB7E" w14:textId="77777777" w:rsidR="0028185F" w:rsidRPr="00956C70" w:rsidRDefault="0028185F" w:rsidP="0028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p-value</w:t>
            </w:r>
          </w:p>
        </w:tc>
      </w:tr>
      <w:tr w:rsidR="0028185F" w:rsidRPr="00956C70" w14:paraId="19A566CA" w14:textId="77777777" w:rsidTr="00956C7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14:paraId="7A8A5BDE" w14:textId="77777777" w:rsidR="0028185F" w:rsidRPr="00956C70" w:rsidRDefault="0028185F" w:rsidP="0028185F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PS vs Glass</w:t>
            </w:r>
          </w:p>
        </w:tc>
        <w:tc>
          <w:tcPr>
            <w:tcW w:w="2447" w:type="pct"/>
          </w:tcPr>
          <w:p w14:paraId="28F35234" w14:textId="77777777" w:rsidR="0028185F" w:rsidRPr="00956C70" w:rsidRDefault="0028185F" w:rsidP="00281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0.0</w:t>
            </w:r>
            <w:r w:rsidR="009379F1" w:rsidRPr="00956C70">
              <w:rPr>
                <w:sz w:val="20"/>
                <w:szCs w:val="20"/>
              </w:rPr>
              <w:t>062</w:t>
            </w:r>
          </w:p>
        </w:tc>
      </w:tr>
      <w:tr w:rsidR="0028185F" w:rsidRPr="00956C70" w14:paraId="3F7247D6" w14:textId="77777777" w:rsidTr="009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14:paraId="79651B50" w14:textId="77777777" w:rsidR="0028185F" w:rsidRPr="00956C70" w:rsidRDefault="0028185F" w:rsidP="0028185F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Glass vs PLL</w:t>
            </w:r>
          </w:p>
        </w:tc>
        <w:tc>
          <w:tcPr>
            <w:tcW w:w="2447" w:type="pct"/>
          </w:tcPr>
          <w:p w14:paraId="36D5B44A" w14:textId="77777777" w:rsidR="0028185F" w:rsidRPr="00956C70" w:rsidRDefault="0028185F" w:rsidP="002818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0.0058</w:t>
            </w:r>
          </w:p>
        </w:tc>
      </w:tr>
      <w:tr w:rsidR="0028185F" w:rsidRPr="00956C70" w14:paraId="2ECE8857" w14:textId="77777777" w:rsidTr="00956C70">
        <w:trPr>
          <w:trHeight w:hRule="exact"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3" w:type="pct"/>
          </w:tcPr>
          <w:p w14:paraId="1E3AA520" w14:textId="77777777" w:rsidR="0028185F" w:rsidRPr="00956C70" w:rsidRDefault="0028185F" w:rsidP="0028185F">
            <w:pPr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PS vs PLL</w:t>
            </w:r>
          </w:p>
        </w:tc>
        <w:tc>
          <w:tcPr>
            <w:tcW w:w="2447" w:type="pct"/>
          </w:tcPr>
          <w:p w14:paraId="4ADD81EF" w14:textId="77777777" w:rsidR="0028185F" w:rsidRPr="00956C70" w:rsidRDefault="0028185F" w:rsidP="002818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56C70">
              <w:rPr>
                <w:sz w:val="20"/>
                <w:szCs w:val="20"/>
              </w:rPr>
              <w:t>0.</w:t>
            </w:r>
            <w:r w:rsidR="009379F1" w:rsidRPr="00956C70">
              <w:rPr>
                <w:sz w:val="20"/>
                <w:szCs w:val="20"/>
              </w:rPr>
              <w:t>4554</w:t>
            </w:r>
          </w:p>
        </w:tc>
      </w:tr>
    </w:tbl>
    <w:p w14:paraId="44513544" w14:textId="77777777" w:rsidR="00FB53BD" w:rsidRDefault="00FB53BD" w:rsidP="0067567F"/>
    <w:p w14:paraId="7A754C5D" w14:textId="77777777" w:rsidR="00FB53BD" w:rsidRDefault="00FB53BD" w:rsidP="00FB53BD">
      <w:pPr>
        <w:pStyle w:val="NoSpacing"/>
      </w:pPr>
      <w:r>
        <w:br w:type="page"/>
      </w:r>
    </w:p>
    <w:p w14:paraId="00FF83C0" w14:textId="77777777" w:rsidR="00273AD0" w:rsidRDefault="00273AD0" w:rsidP="0067567F"/>
    <w:p w14:paraId="656E08E1" w14:textId="77777777" w:rsidR="00273AD0" w:rsidRDefault="00CD6B6F" w:rsidP="00CD6B6F">
      <w:pPr>
        <w:pStyle w:val="Heading2"/>
      </w:pPr>
      <w:r>
        <w:t>Effect of the genetic modification</w:t>
      </w:r>
    </w:p>
    <w:p w14:paraId="49579F6B" w14:textId="77777777" w:rsidR="00FB53BD" w:rsidRDefault="00FB53BD" w:rsidP="00FB53BD">
      <w:pPr>
        <w:pStyle w:val="Caption"/>
      </w:pPr>
      <w:r>
        <w:t xml:space="preserve">Table </w:t>
      </w:r>
      <w:r w:rsidR="005C6521">
        <w:rPr>
          <w:noProof/>
        </w:rPr>
        <w:fldChar w:fldCharType="begin"/>
      </w:r>
      <w:r w:rsidR="005C6521">
        <w:rPr>
          <w:noProof/>
        </w:rPr>
        <w:instrText xml:space="preserve"> SEQ Table \* ARABIC </w:instrText>
      </w:r>
      <w:r w:rsidR="005C6521">
        <w:rPr>
          <w:noProof/>
        </w:rPr>
        <w:fldChar w:fldCharType="separate"/>
      </w:r>
      <w:r>
        <w:rPr>
          <w:noProof/>
        </w:rPr>
        <w:t>5</w:t>
      </w:r>
      <w:r w:rsidR="005C6521">
        <w:rPr>
          <w:noProof/>
        </w:rPr>
        <w:fldChar w:fldCharType="end"/>
      </w:r>
      <w:r>
        <w:t xml:space="preserve">: </w:t>
      </w:r>
      <w:r w:rsidRPr="00015851">
        <w:t xml:space="preserve">Summary table of two-way ANOVA and Bonferroni posttest for the </w:t>
      </w:r>
      <w:r>
        <w:t>genetic modification and regional effect on cell stiffness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2672"/>
        <w:gridCol w:w="2241"/>
        <w:gridCol w:w="1598"/>
        <w:gridCol w:w="1340"/>
        <w:gridCol w:w="1916"/>
      </w:tblGrid>
      <w:tr w:rsidR="00273AD0" w:rsidRPr="00273AD0" w14:paraId="13173263" w14:textId="77777777" w:rsidTr="00FB53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418B9E98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Table Analyzed</w:t>
            </w:r>
          </w:p>
        </w:tc>
        <w:tc>
          <w:tcPr>
            <w:tcW w:w="1147" w:type="pct"/>
            <w:noWrap/>
            <w:hideMark/>
          </w:tcPr>
          <w:p w14:paraId="244FF514" w14:textId="77777777" w:rsidR="00273AD0" w:rsidRPr="00273AD0" w:rsidRDefault="00273AD0" w:rsidP="00273AD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Genetic modification</w:t>
            </w:r>
          </w:p>
        </w:tc>
        <w:tc>
          <w:tcPr>
            <w:tcW w:w="818" w:type="pct"/>
            <w:noWrap/>
            <w:hideMark/>
          </w:tcPr>
          <w:p w14:paraId="2A79BB29" w14:textId="77777777" w:rsidR="00273AD0" w:rsidRPr="00273AD0" w:rsidRDefault="00273AD0" w:rsidP="00273AD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1B0DE4E5" w14:textId="77777777" w:rsidR="00273AD0" w:rsidRPr="00273AD0" w:rsidRDefault="00273AD0" w:rsidP="00273AD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7F12E63A" w14:textId="77777777" w:rsidR="00273AD0" w:rsidRPr="00273AD0" w:rsidRDefault="00273AD0" w:rsidP="00273AD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1F3348B8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7BF4C86B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78B9A38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04C2AF23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3BC57D66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226887ED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04F08545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0D798879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Two-way ANOVA</w:t>
            </w:r>
          </w:p>
        </w:tc>
        <w:tc>
          <w:tcPr>
            <w:tcW w:w="1147" w:type="pct"/>
            <w:noWrap/>
            <w:hideMark/>
          </w:tcPr>
          <w:p w14:paraId="0A75445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4FCB1119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3C5BC9F8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285FF96D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5965D714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1A356429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0D50464D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5BA59D6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7B95A4A1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36D9B79D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1F9B773D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32F8FA53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Source of Variation</w:t>
            </w:r>
          </w:p>
        </w:tc>
        <w:tc>
          <w:tcPr>
            <w:tcW w:w="1147" w:type="pct"/>
            <w:noWrap/>
            <w:hideMark/>
          </w:tcPr>
          <w:p w14:paraId="14A816C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% of total variation</w:t>
            </w:r>
          </w:p>
        </w:tc>
        <w:tc>
          <w:tcPr>
            <w:tcW w:w="818" w:type="pct"/>
            <w:noWrap/>
            <w:hideMark/>
          </w:tcPr>
          <w:p w14:paraId="0F7D7A0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686" w:type="pct"/>
            <w:noWrap/>
            <w:hideMark/>
          </w:tcPr>
          <w:p w14:paraId="5BBE18F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26D0495F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60EE8996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2A3A1BB4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1147" w:type="pct"/>
            <w:noWrap/>
            <w:hideMark/>
          </w:tcPr>
          <w:p w14:paraId="1245993E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9.72</w:t>
            </w:r>
          </w:p>
        </w:tc>
        <w:tc>
          <w:tcPr>
            <w:tcW w:w="818" w:type="pct"/>
            <w:noWrap/>
            <w:hideMark/>
          </w:tcPr>
          <w:p w14:paraId="131492A1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0.0045</w:t>
            </w:r>
          </w:p>
        </w:tc>
        <w:tc>
          <w:tcPr>
            <w:tcW w:w="686" w:type="pct"/>
            <w:noWrap/>
            <w:hideMark/>
          </w:tcPr>
          <w:p w14:paraId="1749D95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0722E66D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14271D4D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3A211CDB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YAP-Deficiency</w:t>
            </w:r>
          </w:p>
        </w:tc>
        <w:tc>
          <w:tcPr>
            <w:tcW w:w="1147" w:type="pct"/>
            <w:noWrap/>
            <w:hideMark/>
          </w:tcPr>
          <w:p w14:paraId="235CBD79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14.53</w:t>
            </w:r>
          </w:p>
        </w:tc>
        <w:tc>
          <w:tcPr>
            <w:tcW w:w="818" w:type="pct"/>
            <w:noWrap/>
            <w:hideMark/>
          </w:tcPr>
          <w:p w14:paraId="37DDA279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0.0010</w:t>
            </w:r>
          </w:p>
        </w:tc>
        <w:tc>
          <w:tcPr>
            <w:tcW w:w="686" w:type="pct"/>
            <w:noWrap/>
            <w:hideMark/>
          </w:tcPr>
          <w:p w14:paraId="4CAEDBCA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6B32BA6F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19C32C33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3B9BD8E2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147" w:type="pct"/>
            <w:noWrap/>
            <w:hideMark/>
          </w:tcPr>
          <w:p w14:paraId="64DC1BA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61.49</w:t>
            </w:r>
          </w:p>
        </w:tc>
        <w:tc>
          <w:tcPr>
            <w:tcW w:w="818" w:type="pct"/>
            <w:noWrap/>
            <w:hideMark/>
          </w:tcPr>
          <w:p w14:paraId="6B1D0545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P&lt;0.0001</w:t>
            </w:r>
          </w:p>
        </w:tc>
        <w:tc>
          <w:tcPr>
            <w:tcW w:w="686" w:type="pct"/>
            <w:noWrap/>
            <w:hideMark/>
          </w:tcPr>
          <w:p w14:paraId="536005BA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25C88C8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1150D8DF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6F835340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1C1DBD5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3BF51BC1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45368598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57AFE0D3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557C4D52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659C8ACC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Source of Variation</w:t>
            </w:r>
          </w:p>
        </w:tc>
        <w:tc>
          <w:tcPr>
            <w:tcW w:w="1147" w:type="pct"/>
            <w:noWrap/>
            <w:hideMark/>
          </w:tcPr>
          <w:p w14:paraId="41859F4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818" w:type="pct"/>
            <w:noWrap/>
            <w:hideMark/>
          </w:tcPr>
          <w:p w14:paraId="3E3B7713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Significant?</w:t>
            </w:r>
          </w:p>
        </w:tc>
        <w:tc>
          <w:tcPr>
            <w:tcW w:w="686" w:type="pct"/>
            <w:noWrap/>
            <w:hideMark/>
          </w:tcPr>
          <w:p w14:paraId="0A53F46A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51D4382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5EC57CEC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1CAF325C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1147" w:type="pct"/>
            <w:noWrap/>
            <w:hideMark/>
          </w:tcPr>
          <w:p w14:paraId="082BB8A9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</w:t>
            </w:r>
          </w:p>
        </w:tc>
        <w:tc>
          <w:tcPr>
            <w:tcW w:w="818" w:type="pct"/>
            <w:noWrap/>
            <w:hideMark/>
          </w:tcPr>
          <w:p w14:paraId="1057D89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686" w:type="pct"/>
            <w:noWrap/>
            <w:hideMark/>
          </w:tcPr>
          <w:p w14:paraId="151C6D8D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7EA36E2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731077A0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595650C2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YAP-Deficiency</w:t>
            </w:r>
          </w:p>
        </w:tc>
        <w:tc>
          <w:tcPr>
            <w:tcW w:w="1147" w:type="pct"/>
            <w:noWrap/>
            <w:hideMark/>
          </w:tcPr>
          <w:p w14:paraId="5F651950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8" w:type="pct"/>
            <w:noWrap/>
            <w:hideMark/>
          </w:tcPr>
          <w:p w14:paraId="4488EF0C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686" w:type="pct"/>
            <w:noWrap/>
            <w:hideMark/>
          </w:tcPr>
          <w:p w14:paraId="54478928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5765AFA7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58EAEFC0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59CA2CC9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147" w:type="pct"/>
            <w:noWrap/>
            <w:hideMark/>
          </w:tcPr>
          <w:p w14:paraId="3C24F802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  <w:tc>
          <w:tcPr>
            <w:tcW w:w="818" w:type="pct"/>
            <w:noWrap/>
            <w:hideMark/>
          </w:tcPr>
          <w:p w14:paraId="714B2829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  <w:tc>
          <w:tcPr>
            <w:tcW w:w="686" w:type="pct"/>
            <w:noWrap/>
            <w:hideMark/>
          </w:tcPr>
          <w:p w14:paraId="6B50990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0E0B0C7E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77699468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47FC7882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3BA7F250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3507ADCC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02A3309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498B1320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34F013E3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286F4C33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Source of Variation</w:t>
            </w:r>
          </w:p>
        </w:tc>
        <w:tc>
          <w:tcPr>
            <w:tcW w:w="1147" w:type="pct"/>
            <w:noWrap/>
            <w:hideMark/>
          </w:tcPr>
          <w:p w14:paraId="50CB0217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Df</w:t>
            </w:r>
          </w:p>
        </w:tc>
        <w:tc>
          <w:tcPr>
            <w:tcW w:w="818" w:type="pct"/>
            <w:noWrap/>
            <w:hideMark/>
          </w:tcPr>
          <w:p w14:paraId="171C03BA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Sum-of-squares</w:t>
            </w:r>
          </w:p>
        </w:tc>
        <w:tc>
          <w:tcPr>
            <w:tcW w:w="686" w:type="pct"/>
            <w:noWrap/>
            <w:hideMark/>
          </w:tcPr>
          <w:p w14:paraId="28C7A21B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Mean square</w:t>
            </w:r>
          </w:p>
        </w:tc>
        <w:tc>
          <w:tcPr>
            <w:tcW w:w="981" w:type="pct"/>
            <w:noWrap/>
            <w:hideMark/>
          </w:tcPr>
          <w:p w14:paraId="0DA2ADBE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F</w:t>
            </w:r>
          </w:p>
        </w:tc>
      </w:tr>
      <w:tr w:rsidR="00273AD0" w:rsidRPr="00273AD0" w14:paraId="0A17FF9C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7937B857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Interaction</w:t>
            </w:r>
          </w:p>
        </w:tc>
        <w:tc>
          <w:tcPr>
            <w:tcW w:w="1147" w:type="pct"/>
            <w:noWrap/>
            <w:hideMark/>
          </w:tcPr>
          <w:p w14:paraId="69A7C961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pct"/>
            <w:noWrap/>
            <w:hideMark/>
          </w:tcPr>
          <w:p w14:paraId="64E57E1B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2.827</w:t>
            </w:r>
          </w:p>
        </w:tc>
        <w:tc>
          <w:tcPr>
            <w:tcW w:w="686" w:type="pct"/>
            <w:noWrap/>
            <w:hideMark/>
          </w:tcPr>
          <w:p w14:paraId="5323B2EA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2.827</w:t>
            </w:r>
          </w:p>
        </w:tc>
        <w:tc>
          <w:tcPr>
            <w:tcW w:w="981" w:type="pct"/>
            <w:noWrap/>
            <w:hideMark/>
          </w:tcPr>
          <w:p w14:paraId="1B93A46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10.91</w:t>
            </w:r>
          </w:p>
        </w:tc>
      </w:tr>
      <w:tr w:rsidR="00273AD0" w:rsidRPr="00273AD0" w14:paraId="5236DA36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55B5A982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YAP-Deficiency</w:t>
            </w:r>
          </w:p>
        </w:tc>
        <w:tc>
          <w:tcPr>
            <w:tcW w:w="1147" w:type="pct"/>
            <w:noWrap/>
            <w:hideMark/>
          </w:tcPr>
          <w:p w14:paraId="3534D60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pct"/>
            <w:noWrap/>
            <w:hideMark/>
          </w:tcPr>
          <w:p w14:paraId="47031F9C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4.224</w:t>
            </w:r>
          </w:p>
        </w:tc>
        <w:tc>
          <w:tcPr>
            <w:tcW w:w="686" w:type="pct"/>
            <w:noWrap/>
            <w:hideMark/>
          </w:tcPr>
          <w:p w14:paraId="5DE07A7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4.224</w:t>
            </w:r>
          </w:p>
        </w:tc>
        <w:tc>
          <w:tcPr>
            <w:tcW w:w="981" w:type="pct"/>
            <w:noWrap/>
            <w:hideMark/>
          </w:tcPr>
          <w:p w14:paraId="07C60191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16.30</w:t>
            </w:r>
          </w:p>
        </w:tc>
      </w:tr>
      <w:tr w:rsidR="00273AD0" w:rsidRPr="00273AD0" w14:paraId="7ACA6E19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1D5E2ED9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147" w:type="pct"/>
            <w:noWrap/>
            <w:hideMark/>
          </w:tcPr>
          <w:p w14:paraId="4137FD85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818" w:type="pct"/>
            <w:noWrap/>
            <w:hideMark/>
          </w:tcPr>
          <w:p w14:paraId="1C05A41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17.88</w:t>
            </w:r>
          </w:p>
        </w:tc>
        <w:tc>
          <w:tcPr>
            <w:tcW w:w="686" w:type="pct"/>
            <w:noWrap/>
            <w:hideMark/>
          </w:tcPr>
          <w:p w14:paraId="1F75F3B5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17.88</w:t>
            </w:r>
          </w:p>
        </w:tc>
        <w:tc>
          <w:tcPr>
            <w:tcW w:w="981" w:type="pct"/>
            <w:noWrap/>
            <w:hideMark/>
          </w:tcPr>
          <w:p w14:paraId="0B13344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69.00</w:t>
            </w:r>
          </w:p>
        </w:tc>
      </w:tr>
      <w:tr w:rsidR="00273AD0" w:rsidRPr="00273AD0" w14:paraId="480971DB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42EEA626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Residual</w:t>
            </w:r>
          </w:p>
        </w:tc>
        <w:tc>
          <w:tcPr>
            <w:tcW w:w="1147" w:type="pct"/>
            <w:noWrap/>
            <w:hideMark/>
          </w:tcPr>
          <w:p w14:paraId="5868DD6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818" w:type="pct"/>
            <w:noWrap/>
            <w:hideMark/>
          </w:tcPr>
          <w:p w14:paraId="4A021A26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4.146</w:t>
            </w:r>
          </w:p>
        </w:tc>
        <w:tc>
          <w:tcPr>
            <w:tcW w:w="686" w:type="pct"/>
            <w:noWrap/>
            <w:hideMark/>
          </w:tcPr>
          <w:p w14:paraId="4DB1EEF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0.2591</w:t>
            </w:r>
          </w:p>
        </w:tc>
        <w:tc>
          <w:tcPr>
            <w:tcW w:w="981" w:type="pct"/>
            <w:noWrap/>
            <w:hideMark/>
          </w:tcPr>
          <w:p w14:paraId="3E290DF6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7B3B90D1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2D61B015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17ACE116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5E43B918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6720BF15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6E4F8203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19A4C427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372F9923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Number of missing values</w:t>
            </w:r>
          </w:p>
        </w:tc>
        <w:tc>
          <w:tcPr>
            <w:tcW w:w="1147" w:type="pct"/>
            <w:noWrap/>
            <w:hideMark/>
          </w:tcPr>
          <w:p w14:paraId="3812AD41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818" w:type="pct"/>
            <w:noWrap/>
            <w:hideMark/>
          </w:tcPr>
          <w:p w14:paraId="3F8D72C7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3078FFCE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2CFA4E9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088CE00F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6105DDD7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391C5A7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0FC8885D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1B24238A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5474311C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22A10BD7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1F7C4D9B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Bonferroni posttests</w:t>
            </w:r>
          </w:p>
        </w:tc>
        <w:tc>
          <w:tcPr>
            <w:tcW w:w="1147" w:type="pct"/>
            <w:noWrap/>
            <w:hideMark/>
          </w:tcPr>
          <w:p w14:paraId="7EBA08F3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41F643B8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1F90C3FC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0FBB61BB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640BC853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175006D5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7422D70B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77A0ADA4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6A32551A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27F7AF46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0575F305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33110553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CAL51-WT vs CAL51-C3</w:t>
            </w:r>
          </w:p>
        </w:tc>
        <w:tc>
          <w:tcPr>
            <w:tcW w:w="1147" w:type="pct"/>
            <w:noWrap/>
            <w:hideMark/>
          </w:tcPr>
          <w:p w14:paraId="2F060D9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1643CB19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41D339E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5F601E4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21AC3AEB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18F8B1E7" w14:textId="77777777" w:rsidR="00273AD0" w:rsidRPr="00273AD0" w:rsidRDefault="00273AD0" w:rsidP="00273AD0">
            <w:pPr>
              <w:tabs>
                <w:tab w:val="center" w:pos="1228"/>
              </w:tabs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147" w:type="pct"/>
            <w:noWrap/>
            <w:hideMark/>
          </w:tcPr>
          <w:p w14:paraId="17CDAF68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CAL51-WT</w:t>
            </w:r>
          </w:p>
        </w:tc>
        <w:tc>
          <w:tcPr>
            <w:tcW w:w="818" w:type="pct"/>
            <w:noWrap/>
            <w:hideMark/>
          </w:tcPr>
          <w:p w14:paraId="48CEDD0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CAL51-C3</w:t>
            </w:r>
          </w:p>
        </w:tc>
        <w:tc>
          <w:tcPr>
            <w:tcW w:w="686" w:type="pct"/>
            <w:noWrap/>
            <w:hideMark/>
          </w:tcPr>
          <w:p w14:paraId="4301605B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981" w:type="pct"/>
            <w:noWrap/>
            <w:hideMark/>
          </w:tcPr>
          <w:p w14:paraId="26DA599A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95% CI of diff.</w:t>
            </w:r>
          </w:p>
        </w:tc>
      </w:tr>
      <w:tr w:rsidR="00273AD0" w:rsidRPr="00273AD0" w14:paraId="3D19778C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675D1845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Nuclear body</w:t>
            </w:r>
          </w:p>
        </w:tc>
        <w:tc>
          <w:tcPr>
            <w:tcW w:w="1147" w:type="pct"/>
            <w:noWrap/>
            <w:hideMark/>
          </w:tcPr>
          <w:p w14:paraId="7978F32B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3.035</w:t>
            </w:r>
          </w:p>
        </w:tc>
        <w:tc>
          <w:tcPr>
            <w:tcW w:w="818" w:type="pct"/>
            <w:noWrap/>
            <w:hideMark/>
          </w:tcPr>
          <w:p w14:paraId="3015AC3D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1.364</w:t>
            </w:r>
          </w:p>
        </w:tc>
        <w:tc>
          <w:tcPr>
            <w:tcW w:w="686" w:type="pct"/>
            <w:noWrap/>
            <w:hideMark/>
          </w:tcPr>
          <w:p w14:paraId="4A7D5E2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-1.671</w:t>
            </w:r>
          </w:p>
        </w:tc>
        <w:tc>
          <w:tcPr>
            <w:tcW w:w="981" w:type="pct"/>
            <w:noWrap/>
            <w:hideMark/>
          </w:tcPr>
          <w:p w14:paraId="4690D3C8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-2.467 to -0.8750</w:t>
            </w:r>
          </w:p>
        </w:tc>
      </w:tr>
      <w:tr w:rsidR="00273AD0" w:rsidRPr="00273AD0" w14:paraId="28E691A2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150C122D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Perinuclear region</w:t>
            </w:r>
          </w:p>
        </w:tc>
        <w:tc>
          <w:tcPr>
            <w:tcW w:w="1147" w:type="pct"/>
            <w:noWrap/>
            <w:hideMark/>
          </w:tcPr>
          <w:p w14:paraId="0B21F36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0.3921</w:t>
            </w:r>
          </w:p>
        </w:tc>
        <w:tc>
          <w:tcPr>
            <w:tcW w:w="818" w:type="pct"/>
            <w:noWrap/>
            <w:hideMark/>
          </w:tcPr>
          <w:p w14:paraId="3084ADC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0.2249</w:t>
            </w:r>
          </w:p>
        </w:tc>
        <w:tc>
          <w:tcPr>
            <w:tcW w:w="686" w:type="pct"/>
            <w:noWrap/>
            <w:hideMark/>
          </w:tcPr>
          <w:p w14:paraId="6D0CB8C9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-0.1672</w:t>
            </w:r>
          </w:p>
        </w:tc>
        <w:tc>
          <w:tcPr>
            <w:tcW w:w="981" w:type="pct"/>
            <w:noWrap/>
            <w:hideMark/>
          </w:tcPr>
          <w:p w14:paraId="1C19E804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-0.9633 to 0.6289</w:t>
            </w:r>
          </w:p>
        </w:tc>
      </w:tr>
      <w:tr w:rsidR="00273AD0" w:rsidRPr="00273AD0" w14:paraId="636DECB1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306DC5D3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pct"/>
            <w:noWrap/>
            <w:hideMark/>
          </w:tcPr>
          <w:p w14:paraId="7E4AFE8C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818" w:type="pct"/>
            <w:noWrap/>
            <w:hideMark/>
          </w:tcPr>
          <w:p w14:paraId="1E144B5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pct"/>
            <w:noWrap/>
            <w:hideMark/>
          </w:tcPr>
          <w:p w14:paraId="0B9AA2C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81" w:type="pct"/>
            <w:noWrap/>
            <w:hideMark/>
          </w:tcPr>
          <w:p w14:paraId="46631D7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3CF6E67E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0B1E1E51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Position</w:t>
            </w:r>
          </w:p>
        </w:tc>
        <w:tc>
          <w:tcPr>
            <w:tcW w:w="1147" w:type="pct"/>
            <w:noWrap/>
            <w:hideMark/>
          </w:tcPr>
          <w:p w14:paraId="1D7DBF00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Difference</w:t>
            </w:r>
          </w:p>
        </w:tc>
        <w:tc>
          <w:tcPr>
            <w:tcW w:w="818" w:type="pct"/>
            <w:noWrap/>
            <w:hideMark/>
          </w:tcPr>
          <w:p w14:paraId="7C1537F7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</w:t>
            </w:r>
          </w:p>
        </w:tc>
        <w:tc>
          <w:tcPr>
            <w:tcW w:w="686" w:type="pct"/>
            <w:noWrap/>
            <w:hideMark/>
          </w:tcPr>
          <w:p w14:paraId="5510FE2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981" w:type="pct"/>
            <w:noWrap/>
            <w:hideMark/>
          </w:tcPr>
          <w:p w14:paraId="07F429DE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Summary</w:t>
            </w:r>
          </w:p>
        </w:tc>
      </w:tr>
      <w:tr w:rsidR="00273AD0" w:rsidRPr="00273AD0" w14:paraId="2E5A73AE" w14:textId="77777777" w:rsidTr="00FB5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66F53621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Nuclear body</w:t>
            </w:r>
          </w:p>
        </w:tc>
        <w:tc>
          <w:tcPr>
            <w:tcW w:w="1147" w:type="pct"/>
            <w:noWrap/>
            <w:hideMark/>
          </w:tcPr>
          <w:p w14:paraId="682A7F54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-1.671</w:t>
            </w:r>
          </w:p>
        </w:tc>
        <w:tc>
          <w:tcPr>
            <w:tcW w:w="818" w:type="pct"/>
            <w:noWrap/>
            <w:hideMark/>
          </w:tcPr>
          <w:p w14:paraId="4163B692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5.191</w:t>
            </w:r>
          </w:p>
        </w:tc>
        <w:tc>
          <w:tcPr>
            <w:tcW w:w="686" w:type="pct"/>
            <w:noWrap/>
            <w:hideMark/>
          </w:tcPr>
          <w:p w14:paraId="295FDEF3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P&lt;0.001</w:t>
            </w:r>
          </w:p>
        </w:tc>
        <w:tc>
          <w:tcPr>
            <w:tcW w:w="981" w:type="pct"/>
            <w:noWrap/>
            <w:hideMark/>
          </w:tcPr>
          <w:p w14:paraId="5DF8D6EF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273AD0" w:rsidRPr="00273AD0" w14:paraId="2CEDC30E" w14:textId="77777777" w:rsidTr="00FB53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noWrap/>
            <w:hideMark/>
          </w:tcPr>
          <w:p w14:paraId="5F14A06B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Perinuclear region</w:t>
            </w:r>
          </w:p>
        </w:tc>
        <w:tc>
          <w:tcPr>
            <w:tcW w:w="1147" w:type="pct"/>
            <w:noWrap/>
            <w:hideMark/>
          </w:tcPr>
          <w:p w14:paraId="355B0A47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-0.1672</w:t>
            </w:r>
          </w:p>
        </w:tc>
        <w:tc>
          <w:tcPr>
            <w:tcW w:w="818" w:type="pct"/>
            <w:noWrap/>
            <w:hideMark/>
          </w:tcPr>
          <w:p w14:paraId="00A624BB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0.5195</w:t>
            </w:r>
          </w:p>
        </w:tc>
        <w:tc>
          <w:tcPr>
            <w:tcW w:w="686" w:type="pct"/>
            <w:noWrap/>
            <w:hideMark/>
          </w:tcPr>
          <w:p w14:paraId="00DBD2BC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&gt; 0.05</w:t>
            </w:r>
          </w:p>
        </w:tc>
        <w:tc>
          <w:tcPr>
            <w:tcW w:w="981" w:type="pct"/>
            <w:noWrap/>
            <w:hideMark/>
          </w:tcPr>
          <w:p w14:paraId="0C301DA4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ns</w:t>
            </w:r>
          </w:p>
        </w:tc>
      </w:tr>
    </w:tbl>
    <w:p w14:paraId="3860AA34" w14:textId="77777777" w:rsidR="00273AD0" w:rsidRDefault="00273AD0" w:rsidP="00406E44"/>
    <w:p w14:paraId="6F6E5D83" w14:textId="77777777" w:rsidR="00FB53BD" w:rsidRDefault="00FB53BD" w:rsidP="00FB53BD">
      <w:pPr>
        <w:pStyle w:val="Caption"/>
      </w:pPr>
      <w:r>
        <w:t xml:space="preserve">Table </w:t>
      </w:r>
      <w:r w:rsidR="005C6521">
        <w:rPr>
          <w:noProof/>
        </w:rPr>
        <w:fldChar w:fldCharType="begin"/>
      </w:r>
      <w:r w:rsidR="005C6521">
        <w:rPr>
          <w:noProof/>
        </w:rPr>
        <w:instrText xml:space="preserve"> SEQ Table \* ARABIC </w:instrText>
      </w:r>
      <w:r w:rsidR="005C6521">
        <w:rPr>
          <w:noProof/>
        </w:rPr>
        <w:fldChar w:fldCharType="separate"/>
      </w:r>
      <w:r>
        <w:rPr>
          <w:noProof/>
        </w:rPr>
        <w:t>6</w:t>
      </w:r>
      <w:r w:rsidR="005C6521">
        <w:rPr>
          <w:noProof/>
        </w:rPr>
        <w:fldChar w:fldCharType="end"/>
      </w:r>
      <w:r>
        <w:t xml:space="preserve">: </w:t>
      </w:r>
      <w:r w:rsidRPr="00E53C07">
        <w:t xml:space="preserve">Summary table of </w:t>
      </w:r>
      <w:r>
        <w:t>Student's t-test with Welch's correction</w:t>
      </w:r>
      <w:r w:rsidRPr="00E53C07">
        <w:t xml:space="preserve"> for the genetic modification effect on </w:t>
      </w:r>
      <w:r>
        <w:t>measured nuclear area fraction</w:t>
      </w:r>
    </w:p>
    <w:tbl>
      <w:tblPr>
        <w:tblStyle w:val="PlainTable1"/>
        <w:tblW w:w="5000" w:type="pct"/>
        <w:tblLook w:val="04A0" w:firstRow="1" w:lastRow="0" w:firstColumn="1" w:lastColumn="0" w:noHBand="0" w:noVBand="1"/>
      </w:tblPr>
      <w:tblGrid>
        <w:gridCol w:w="6536"/>
        <w:gridCol w:w="3231"/>
      </w:tblGrid>
      <w:tr w:rsidR="00273AD0" w:rsidRPr="00273AD0" w14:paraId="1E10AC43" w14:textId="77777777" w:rsidTr="0027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78065582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Table Analyzed</w:t>
            </w:r>
          </w:p>
        </w:tc>
        <w:tc>
          <w:tcPr>
            <w:tcW w:w="1654" w:type="pct"/>
            <w:noWrap/>
            <w:hideMark/>
          </w:tcPr>
          <w:p w14:paraId="260B6439" w14:textId="77777777" w:rsidR="00273AD0" w:rsidRPr="00273AD0" w:rsidRDefault="00273AD0" w:rsidP="00273AD0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Area ratio</w:t>
            </w:r>
          </w:p>
        </w:tc>
      </w:tr>
      <w:tr w:rsidR="00273AD0" w:rsidRPr="00273AD0" w14:paraId="0B2ED516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00AD39BF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Column A</w:t>
            </w:r>
          </w:p>
        </w:tc>
        <w:tc>
          <w:tcPr>
            <w:tcW w:w="1654" w:type="pct"/>
            <w:noWrap/>
            <w:hideMark/>
          </w:tcPr>
          <w:p w14:paraId="108CF8BB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CAL51-WT</w:t>
            </w:r>
          </w:p>
        </w:tc>
      </w:tr>
      <w:tr w:rsidR="00273AD0" w:rsidRPr="00273AD0" w14:paraId="681032CD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1EB15FFC" w14:textId="77777777" w:rsidR="00273AD0" w:rsidRPr="00273AD0" w:rsidRDefault="00FB53BD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V</w:t>
            </w:r>
            <w:r w:rsidR="00273AD0" w:rsidRPr="00273AD0">
              <w:rPr>
                <w:rFonts w:eastAsia="Times New Roman" w:cs="Times New Roman"/>
                <w:sz w:val="20"/>
                <w:szCs w:val="20"/>
              </w:rPr>
              <w:t>s</w:t>
            </w:r>
          </w:p>
        </w:tc>
        <w:tc>
          <w:tcPr>
            <w:tcW w:w="1654" w:type="pct"/>
            <w:noWrap/>
            <w:hideMark/>
          </w:tcPr>
          <w:p w14:paraId="15BBFE1C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vs</w:t>
            </w:r>
          </w:p>
        </w:tc>
      </w:tr>
      <w:tr w:rsidR="00273AD0" w:rsidRPr="00273AD0" w14:paraId="3D604146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5079D4A0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Column B</w:t>
            </w:r>
          </w:p>
        </w:tc>
        <w:tc>
          <w:tcPr>
            <w:tcW w:w="1654" w:type="pct"/>
            <w:noWrap/>
            <w:hideMark/>
          </w:tcPr>
          <w:p w14:paraId="6CDEE0BA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CAL51-C3</w:t>
            </w:r>
          </w:p>
        </w:tc>
      </w:tr>
      <w:tr w:rsidR="00273AD0" w:rsidRPr="00273AD0" w14:paraId="434FD86A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30B4DE17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pct"/>
            <w:noWrap/>
            <w:hideMark/>
          </w:tcPr>
          <w:p w14:paraId="25B8F30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2DED6894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692E2CED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Unpaired t test with Welch's correction</w:t>
            </w:r>
          </w:p>
        </w:tc>
        <w:tc>
          <w:tcPr>
            <w:tcW w:w="1654" w:type="pct"/>
            <w:noWrap/>
            <w:hideMark/>
          </w:tcPr>
          <w:p w14:paraId="2B7E78CF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5985E7A9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07D1C545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654" w:type="pct"/>
            <w:noWrap/>
            <w:hideMark/>
          </w:tcPr>
          <w:p w14:paraId="158990D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0.0003</w:t>
            </w:r>
          </w:p>
        </w:tc>
      </w:tr>
      <w:tr w:rsidR="00273AD0" w:rsidRPr="00273AD0" w14:paraId="1E48EA6A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011525A6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1654" w:type="pct"/>
            <w:noWrap/>
            <w:hideMark/>
          </w:tcPr>
          <w:p w14:paraId="2352105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***</w:t>
            </w:r>
          </w:p>
        </w:tc>
      </w:tr>
      <w:tr w:rsidR="00273AD0" w:rsidRPr="00273AD0" w14:paraId="4F30BB0F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6E55B491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 xml:space="preserve">Are means </w:t>
            </w:r>
            <w:proofErr w:type="spellStart"/>
            <w:r w:rsidRPr="00273AD0">
              <w:rPr>
                <w:rFonts w:eastAsia="Times New Roman" w:cs="Times New Roman"/>
                <w:sz w:val="20"/>
                <w:szCs w:val="20"/>
              </w:rPr>
              <w:t>signif</w:t>
            </w:r>
            <w:proofErr w:type="spellEnd"/>
            <w:r w:rsidRPr="00273AD0">
              <w:rPr>
                <w:rFonts w:eastAsia="Times New Roman" w:cs="Times New Roman"/>
                <w:sz w:val="20"/>
                <w:szCs w:val="20"/>
              </w:rPr>
              <w:t>. different? (P &lt; 0.05)</w:t>
            </w:r>
          </w:p>
        </w:tc>
        <w:tc>
          <w:tcPr>
            <w:tcW w:w="1654" w:type="pct"/>
            <w:noWrap/>
            <w:hideMark/>
          </w:tcPr>
          <w:p w14:paraId="68FD0EE1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  <w:tr w:rsidR="00273AD0" w:rsidRPr="00273AD0" w14:paraId="4D899636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1B8508D1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One- or two-tailed P value?</w:t>
            </w:r>
          </w:p>
        </w:tc>
        <w:tc>
          <w:tcPr>
            <w:tcW w:w="1654" w:type="pct"/>
            <w:noWrap/>
            <w:hideMark/>
          </w:tcPr>
          <w:p w14:paraId="59AFEFA6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Two-tailed</w:t>
            </w:r>
          </w:p>
        </w:tc>
      </w:tr>
      <w:tr w:rsidR="00273AD0" w:rsidRPr="00273AD0" w14:paraId="70B2CDDB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32546677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lastRenderedPageBreak/>
              <w:t>Welch-corrected t, df</w:t>
            </w:r>
          </w:p>
        </w:tc>
        <w:tc>
          <w:tcPr>
            <w:tcW w:w="1654" w:type="pct"/>
            <w:noWrap/>
            <w:hideMark/>
          </w:tcPr>
          <w:p w14:paraId="6AEBBCB1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t=11.38 df=4</w:t>
            </w:r>
          </w:p>
        </w:tc>
      </w:tr>
      <w:tr w:rsidR="00273AD0" w:rsidRPr="00273AD0" w14:paraId="6C40FD4F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169038A2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pct"/>
            <w:noWrap/>
            <w:hideMark/>
          </w:tcPr>
          <w:p w14:paraId="35D94BE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215AD76A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1442A23C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How big is the difference?</w:t>
            </w:r>
          </w:p>
        </w:tc>
        <w:tc>
          <w:tcPr>
            <w:tcW w:w="1654" w:type="pct"/>
            <w:noWrap/>
            <w:hideMark/>
          </w:tcPr>
          <w:p w14:paraId="5B5685E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42889A47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3506CCB5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Mean ± SEM of column A</w:t>
            </w:r>
          </w:p>
        </w:tc>
        <w:tc>
          <w:tcPr>
            <w:tcW w:w="1654" w:type="pct"/>
            <w:noWrap/>
            <w:hideMark/>
          </w:tcPr>
          <w:p w14:paraId="60E8155E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74.56 ± 1.109 N=5</w:t>
            </w:r>
          </w:p>
        </w:tc>
      </w:tr>
      <w:tr w:rsidR="00273AD0" w:rsidRPr="00273AD0" w14:paraId="499B91AF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0D937B8D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Mean ± SEM of column B</w:t>
            </w:r>
          </w:p>
        </w:tc>
        <w:tc>
          <w:tcPr>
            <w:tcW w:w="1654" w:type="pct"/>
            <w:noWrap/>
            <w:hideMark/>
          </w:tcPr>
          <w:p w14:paraId="6DF776F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24.09 ± 4.293 N=5</w:t>
            </w:r>
          </w:p>
        </w:tc>
      </w:tr>
      <w:tr w:rsidR="00273AD0" w:rsidRPr="00273AD0" w14:paraId="2E74D442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7030CA00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Difference between means</w:t>
            </w:r>
          </w:p>
        </w:tc>
        <w:tc>
          <w:tcPr>
            <w:tcW w:w="1654" w:type="pct"/>
            <w:noWrap/>
            <w:hideMark/>
          </w:tcPr>
          <w:p w14:paraId="1AC263A1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50.46 ± 4.433</w:t>
            </w:r>
          </w:p>
        </w:tc>
      </w:tr>
      <w:tr w:rsidR="00273AD0" w:rsidRPr="00273AD0" w14:paraId="73920391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52FFA75D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95% confidence interval</w:t>
            </w:r>
          </w:p>
        </w:tc>
        <w:tc>
          <w:tcPr>
            <w:tcW w:w="1654" w:type="pct"/>
            <w:noWrap/>
            <w:hideMark/>
          </w:tcPr>
          <w:p w14:paraId="34C48E40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38.16 to 62.77</w:t>
            </w:r>
          </w:p>
        </w:tc>
      </w:tr>
      <w:tr w:rsidR="00273AD0" w:rsidRPr="00273AD0" w14:paraId="7E867D63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439FB51B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R squared</w:t>
            </w:r>
          </w:p>
        </w:tc>
        <w:tc>
          <w:tcPr>
            <w:tcW w:w="1654" w:type="pct"/>
            <w:noWrap/>
            <w:hideMark/>
          </w:tcPr>
          <w:p w14:paraId="60F3A825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0.9701</w:t>
            </w:r>
          </w:p>
        </w:tc>
      </w:tr>
      <w:tr w:rsidR="00273AD0" w:rsidRPr="00273AD0" w14:paraId="0B9FD97A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08853907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654" w:type="pct"/>
            <w:noWrap/>
            <w:hideMark/>
          </w:tcPr>
          <w:p w14:paraId="79E970F8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4B346CDB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0E66C8B5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F test to compare variances</w:t>
            </w:r>
          </w:p>
        </w:tc>
        <w:tc>
          <w:tcPr>
            <w:tcW w:w="1654" w:type="pct"/>
            <w:noWrap/>
            <w:hideMark/>
          </w:tcPr>
          <w:p w14:paraId="182E81C0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273AD0" w:rsidRPr="00273AD0" w14:paraId="5F64D7F8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3540D9B0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73AD0">
              <w:rPr>
                <w:rFonts w:eastAsia="Times New Roman" w:cs="Times New Roman"/>
                <w:sz w:val="20"/>
                <w:szCs w:val="20"/>
              </w:rPr>
              <w:t>F,DFn</w:t>
            </w:r>
            <w:proofErr w:type="spellEnd"/>
            <w:proofErr w:type="gramEnd"/>
            <w:r w:rsidRPr="00273AD0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3AD0">
              <w:rPr>
                <w:rFonts w:eastAsia="Times New Roman" w:cs="Times New Roman"/>
                <w:sz w:val="20"/>
                <w:szCs w:val="20"/>
              </w:rPr>
              <w:t>Dfd</w:t>
            </w:r>
            <w:proofErr w:type="spellEnd"/>
          </w:p>
        </w:tc>
        <w:tc>
          <w:tcPr>
            <w:tcW w:w="1654" w:type="pct"/>
            <w:noWrap/>
            <w:hideMark/>
          </w:tcPr>
          <w:p w14:paraId="13EBFD65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14.99, 4, 4</w:t>
            </w:r>
          </w:p>
        </w:tc>
      </w:tr>
      <w:tr w:rsidR="00273AD0" w:rsidRPr="00273AD0" w14:paraId="409B428E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3ABE1B7D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</w:t>
            </w:r>
          </w:p>
        </w:tc>
        <w:tc>
          <w:tcPr>
            <w:tcW w:w="1654" w:type="pct"/>
            <w:noWrap/>
            <w:hideMark/>
          </w:tcPr>
          <w:p w14:paraId="2A314E72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0.0225</w:t>
            </w:r>
          </w:p>
        </w:tc>
      </w:tr>
      <w:tr w:rsidR="00273AD0" w:rsidRPr="00273AD0" w14:paraId="11281693" w14:textId="77777777" w:rsidTr="00273A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1F5524F1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P value summary</w:t>
            </w:r>
          </w:p>
        </w:tc>
        <w:tc>
          <w:tcPr>
            <w:tcW w:w="1654" w:type="pct"/>
            <w:noWrap/>
            <w:hideMark/>
          </w:tcPr>
          <w:p w14:paraId="207705D9" w14:textId="77777777" w:rsidR="00273AD0" w:rsidRPr="00273AD0" w:rsidRDefault="00273AD0" w:rsidP="00273AD0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*</w:t>
            </w:r>
          </w:p>
        </w:tc>
      </w:tr>
      <w:tr w:rsidR="00273AD0" w:rsidRPr="00273AD0" w14:paraId="1B1B9609" w14:textId="77777777" w:rsidTr="00273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6" w:type="pct"/>
            <w:noWrap/>
            <w:hideMark/>
          </w:tcPr>
          <w:p w14:paraId="49F6B67B" w14:textId="77777777" w:rsidR="00273AD0" w:rsidRPr="00273AD0" w:rsidRDefault="00273AD0" w:rsidP="00273AD0">
            <w:pPr>
              <w:spacing w:before="0" w:after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Are variances significantly different?</w:t>
            </w:r>
          </w:p>
        </w:tc>
        <w:tc>
          <w:tcPr>
            <w:tcW w:w="1654" w:type="pct"/>
            <w:noWrap/>
            <w:hideMark/>
          </w:tcPr>
          <w:p w14:paraId="18C3658D" w14:textId="77777777" w:rsidR="00273AD0" w:rsidRPr="00273AD0" w:rsidRDefault="00273AD0" w:rsidP="00273AD0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73AD0">
              <w:rPr>
                <w:rFonts w:eastAsia="Times New Roman" w:cs="Times New Roman"/>
                <w:sz w:val="20"/>
                <w:szCs w:val="20"/>
              </w:rPr>
              <w:t>Yes</w:t>
            </w:r>
          </w:p>
        </w:tc>
      </w:tr>
    </w:tbl>
    <w:p w14:paraId="70BEA26C" w14:textId="5F1874C3" w:rsidR="00B33A6C" w:rsidRPr="007E54CE" w:rsidRDefault="00B33A6C" w:rsidP="00807E2A">
      <w:pPr>
        <w:pStyle w:val="Title"/>
        <w:jc w:val="left"/>
      </w:pPr>
    </w:p>
    <w:sectPr w:rsidR="00B33A6C" w:rsidRPr="007E54CE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534B4" w14:textId="77777777" w:rsidR="00370AD1" w:rsidRDefault="00370AD1" w:rsidP="00117666">
      <w:pPr>
        <w:spacing w:after="0"/>
      </w:pPr>
      <w:r>
        <w:separator/>
      </w:r>
    </w:p>
  </w:endnote>
  <w:endnote w:type="continuationSeparator" w:id="0">
    <w:p w14:paraId="3E934DA9" w14:textId="77777777" w:rsidR="00370AD1" w:rsidRDefault="00370AD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1B89D" w14:textId="77777777" w:rsidR="00DC3EC9" w:rsidRPr="00577C4C" w:rsidRDefault="00DC3EC9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A7593F" wp14:editId="1D17A78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37E376C" w14:textId="77777777" w:rsidR="00DC3EC9" w:rsidRPr="00577C4C" w:rsidRDefault="00DC3EC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759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237E376C" w14:textId="77777777" w:rsidR="00DC3EC9" w:rsidRPr="00577C4C" w:rsidRDefault="00DC3EC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229FA" w14:textId="77777777" w:rsidR="00DC3EC9" w:rsidRPr="00577C4C" w:rsidRDefault="00DC3EC9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F8266CB" wp14:editId="38AE4C8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39BE0" w14:textId="77777777" w:rsidR="00DC3EC9" w:rsidRPr="00577C4C" w:rsidRDefault="00DC3EC9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266CB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9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4539BE0" w14:textId="77777777" w:rsidR="00DC3EC9" w:rsidRPr="00577C4C" w:rsidRDefault="00DC3EC9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8444A" w14:textId="77777777" w:rsidR="00370AD1" w:rsidRDefault="00370AD1" w:rsidP="00117666">
      <w:pPr>
        <w:spacing w:after="0"/>
      </w:pPr>
      <w:r>
        <w:separator/>
      </w:r>
    </w:p>
  </w:footnote>
  <w:footnote w:type="continuationSeparator" w:id="0">
    <w:p w14:paraId="4BBD0D3C" w14:textId="77777777" w:rsidR="00370AD1" w:rsidRDefault="00370AD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B02A9" w14:textId="77777777" w:rsidR="00DC3EC9" w:rsidRPr="009151AA" w:rsidRDefault="00DC3EC9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0727C" w14:textId="77777777" w:rsidR="00DC3EC9" w:rsidRDefault="00DC3EC9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11BB3F53" wp14:editId="577909EC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74471918"/>
    <w:multiLevelType w:val="hybridMultilevel"/>
    <w:tmpl w:val="E19840B0"/>
    <w:lvl w:ilvl="0" w:tplc="040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0E"/>
    <w:rsid w:val="00010D44"/>
    <w:rsid w:val="0001436A"/>
    <w:rsid w:val="00027867"/>
    <w:rsid w:val="00034304"/>
    <w:rsid w:val="00035434"/>
    <w:rsid w:val="00044BD1"/>
    <w:rsid w:val="00052A14"/>
    <w:rsid w:val="00077D53"/>
    <w:rsid w:val="000F720E"/>
    <w:rsid w:val="00105FD9"/>
    <w:rsid w:val="0011610F"/>
    <w:rsid w:val="00117666"/>
    <w:rsid w:val="001549D3"/>
    <w:rsid w:val="00157C37"/>
    <w:rsid w:val="00160065"/>
    <w:rsid w:val="00177D84"/>
    <w:rsid w:val="001974B2"/>
    <w:rsid w:val="00267D18"/>
    <w:rsid w:val="00273AD0"/>
    <w:rsid w:val="0028185F"/>
    <w:rsid w:val="00283A7C"/>
    <w:rsid w:val="002868E2"/>
    <w:rsid w:val="002869C3"/>
    <w:rsid w:val="002936E4"/>
    <w:rsid w:val="002B4A57"/>
    <w:rsid w:val="002C74CA"/>
    <w:rsid w:val="003544FB"/>
    <w:rsid w:val="0035537C"/>
    <w:rsid w:val="00370AD1"/>
    <w:rsid w:val="003852B2"/>
    <w:rsid w:val="003A382F"/>
    <w:rsid w:val="003D2F2D"/>
    <w:rsid w:val="00401590"/>
    <w:rsid w:val="00406E44"/>
    <w:rsid w:val="00447801"/>
    <w:rsid w:val="00452E9C"/>
    <w:rsid w:val="004735C8"/>
    <w:rsid w:val="004961FF"/>
    <w:rsid w:val="00517A89"/>
    <w:rsid w:val="005250F2"/>
    <w:rsid w:val="00542E9E"/>
    <w:rsid w:val="00593EEA"/>
    <w:rsid w:val="005A5EEE"/>
    <w:rsid w:val="005C6521"/>
    <w:rsid w:val="005F20E8"/>
    <w:rsid w:val="006168F7"/>
    <w:rsid w:val="006375C7"/>
    <w:rsid w:val="00654E8F"/>
    <w:rsid w:val="00660D05"/>
    <w:rsid w:val="006735ED"/>
    <w:rsid w:val="0067567F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7E54CE"/>
    <w:rsid w:val="00807E2A"/>
    <w:rsid w:val="008153B8"/>
    <w:rsid w:val="00817DD6"/>
    <w:rsid w:val="00873B5D"/>
    <w:rsid w:val="00885156"/>
    <w:rsid w:val="009151AA"/>
    <w:rsid w:val="0093429D"/>
    <w:rsid w:val="009379F1"/>
    <w:rsid w:val="00943573"/>
    <w:rsid w:val="00956C70"/>
    <w:rsid w:val="00970F7D"/>
    <w:rsid w:val="00994A3D"/>
    <w:rsid w:val="009C2B12"/>
    <w:rsid w:val="009E1279"/>
    <w:rsid w:val="00A022E8"/>
    <w:rsid w:val="00A16C45"/>
    <w:rsid w:val="00A174D9"/>
    <w:rsid w:val="00AB6715"/>
    <w:rsid w:val="00B1671E"/>
    <w:rsid w:val="00B25EB8"/>
    <w:rsid w:val="00B31758"/>
    <w:rsid w:val="00B33A6C"/>
    <w:rsid w:val="00B37F4D"/>
    <w:rsid w:val="00C5202A"/>
    <w:rsid w:val="00C52A7B"/>
    <w:rsid w:val="00C56BAF"/>
    <w:rsid w:val="00C679AA"/>
    <w:rsid w:val="00C75972"/>
    <w:rsid w:val="00CD066B"/>
    <w:rsid w:val="00CD6B6F"/>
    <w:rsid w:val="00CE4FEE"/>
    <w:rsid w:val="00DB59C3"/>
    <w:rsid w:val="00DC259A"/>
    <w:rsid w:val="00DC3EC9"/>
    <w:rsid w:val="00DE23E8"/>
    <w:rsid w:val="00E52377"/>
    <w:rsid w:val="00E640E8"/>
    <w:rsid w:val="00E64E17"/>
    <w:rsid w:val="00E866C9"/>
    <w:rsid w:val="00EA3D3C"/>
    <w:rsid w:val="00F46900"/>
    <w:rsid w:val="00F61D89"/>
    <w:rsid w:val="00F93388"/>
    <w:rsid w:val="00FB53BD"/>
    <w:rsid w:val="00FE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CD04"/>
  <w15:docId w15:val="{8FCA20A5-FAB0-4545-8AC9-9B972EC80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styleId="PlainTable1">
    <w:name w:val="Plain Table 1"/>
    <w:basedOn w:val="TableNormal"/>
    <w:uiPriority w:val="41"/>
    <w:rsid w:val="00406E4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do\Dropbox\2018%20-%20Frontiers%20in%20Physiology%20-%203D%20analysis%20of%20physiochemically-controlled%20cellular%20biomechanics%20by%20atomic%20force%20microscopy\Supplementary_Material_Advanced%20AFM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169C6EE-5437-4E14-BB0F-138760F9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Supplementary_Material_Advanced AFM_V1</Template>
  <TotalTime>2</TotalTime>
  <Pages>6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Caluori</dc:creator>
  <cp:lastModifiedBy>Guido Caluori</cp:lastModifiedBy>
  <cp:revision>3</cp:revision>
  <cp:lastPrinted>2013-10-03T12:51:00Z</cp:lastPrinted>
  <dcterms:created xsi:type="dcterms:W3CDTF">2018-08-02T08:27:00Z</dcterms:created>
  <dcterms:modified xsi:type="dcterms:W3CDTF">2018-08-02T08:29:00Z</dcterms:modified>
</cp:coreProperties>
</file>